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56F152">
      <w:pPr>
        <w:pStyle w:val="33"/>
        <w:adjustRightInd w:val="0"/>
        <w:spacing w:before="0" w:beforeAutospacing="0" w:after="0" w:afterAutospacing="0" w:line="240" w:lineRule="auto"/>
        <w:ind w:firstLine="0" w:firstLineChars="0"/>
        <w:jc w:val="center"/>
        <w:outlineLvl w:val="0"/>
        <w:rPr>
          <w:rFonts w:hint="eastAsia" w:ascii="黑体" w:hAnsi="黑体" w:eastAsia="黑体"/>
          <w:snapToGrid w:val="0"/>
          <w:sz w:val="30"/>
          <w:szCs w:val="30"/>
        </w:rPr>
      </w:pPr>
      <w:bookmarkStart w:id="0" w:name="_Toc3525"/>
    </w:p>
    <w:p w14:paraId="2774BCC5">
      <w:pPr>
        <w:pStyle w:val="137"/>
        <w:spacing w:before="36" w:line="360" w:lineRule="auto"/>
        <w:ind w:firstLine="422"/>
        <w:jc w:val="center"/>
        <w:rPr>
          <w:rFonts w:ascii="Times New Roman" w:hAnsi="Times New Roman"/>
          <w:color w:val="auto"/>
        </w:rPr>
      </w:pPr>
      <w:r>
        <w:rPr>
          <w:rFonts w:ascii="Times New Roman" w:hAnsi="宋体"/>
          <w:color w:val="auto"/>
          <w:lang w:val="zh-CN"/>
        </w:rPr>
        <w:t>目录</w:t>
      </w:r>
    </w:p>
    <w:p w14:paraId="447A98AC">
      <w:pPr>
        <w:pStyle w:val="27"/>
        <w:tabs>
          <w:tab w:val="right" w:leader="dot" w:pos="8834"/>
        </w:tabs>
        <w:ind w:firstLine="422"/>
        <w:rPr>
          <w:rFonts w:asciiTheme="minorHAnsi" w:hAnsiTheme="minorHAnsi" w:eastAsiaTheme="minorEastAsia" w:cstheme="minorBidi"/>
          <w:b w:val="0"/>
          <w:szCs w:val="22"/>
        </w:rPr>
      </w:pPr>
      <w:r>
        <w:fldChar w:fldCharType="begin"/>
      </w:r>
      <w:r>
        <w:instrText xml:space="preserve"> TOC \o "1-3" \h \z \u </w:instrText>
      </w:r>
      <w:r>
        <w:fldChar w:fldCharType="separate"/>
      </w:r>
      <w:r>
        <w:fldChar w:fldCharType="begin"/>
      </w:r>
      <w:r>
        <w:instrText xml:space="preserve"> HYPERLINK \l "_Toc205813650" </w:instrText>
      </w:r>
      <w:r>
        <w:fldChar w:fldCharType="separate"/>
      </w:r>
      <w:r>
        <w:rPr>
          <w:rStyle w:val="43"/>
          <w:rFonts w:hint="eastAsia" w:ascii="黑体" w:hAnsi="黑体" w:eastAsia="黑体"/>
          <w:snapToGrid w:val="0"/>
        </w:rPr>
        <w:t>一、建设项目基本情况</w:t>
      </w:r>
      <w:r>
        <w:tab/>
      </w:r>
      <w:r>
        <w:fldChar w:fldCharType="begin"/>
      </w:r>
      <w:r>
        <w:instrText xml:space="preserve"> PAGEREF _Toc205813650 \h </w:instrText>
      </w:r>
      <w:r>
        <w:fldChar w:fldCharType="separate"/>
      </w:r>
      <w:r>
        <w:t>3</w:t>
      </w:r>
      <w:r>
        <w:fldChar w:fldCharType="end"/>
      </w:r>
      <w:r>
        <w:fldChar w:fldCharType="end"/>
      </w:r>
    </w:p>
    <w:p w14:paraId="2E3FE6C9">
      <w:pPr>
        <w:pStyle w:val="27"/>
        <w:tabs>
          <w:tab w:val="right" w:leader="dot" w:pos="8834"/>
        </w:tabs>
        <w:ind w:firstLine="422"/>
        <w:rPr>
          <w:rFonts w:asciiTheme="minorHAnsi" w:hAnsiTheme="minorHAnsi" w:eastAsiaTheme="minorEastAsia" w:cstheme="minorBidi"/>
          <w:b w:val="0"/>
          <w:szCs w:val="22"/>
        </w:rPr>
      </w:pPr>
      <w:r>
        <w:fldChar w:fldCharType="begin"/>
      </w:r>
      <w:r>
        <w:instrText xml:space="preserve"> HYPERLINK \l "_Toc205813651" </w:instrText>
      </w:r>
      <w:r>
        <w:fldChar w:fldCharType="separate"/>
      </w:r>
      <w:r>
        <w:rPr>
          <w:rStyle w:val="43"/>
          <w:rFonts w:hint="eastAsia" w:ascii="黑体" w:hAnsi="黑体" w:eastAsia="黑体"/>
          <w:snapToGrid w:val="0"/>
        </w:rPr>
        <w:t>二、建设内容</w:t>
      </w:r>
      <w:r>
        <w:tab/>
      </w:r>
      <w:r>
        <w:fldChar w:fldCharType="begin"/>
      </w:r>
      <w:r>
        <w:instrText xml:space="preserve"> PAGEREF _Toc205813651 \h </w:instrText>
      </w:r>
      <w:r>
        <w:fldChar w:fldCharType="separate"/>
      </w:r>
      <w:r>
        <w:t>21</w:t>
      </w:r>
      <w:r>
        <w:fldChar w:fldCharType="end"/>
      </w:r>
      <w:r>
        <w:fldChar w:fldCharType="end"/>
      </w:r>
    </w:p>
    <w:p w14:paraId="648580DD">
      <w:pPr>
        <w:pStyle w:val="27"/>
        <w:tabs>
          <w:tab w:val="right" w:leader="dot" w:pos="8834"/>
        </w:tabs>
        <w:ind w:firstLine="422"/>
        <w:rPr>
          <w:rFonts w:asciiTheme="minorHAnsi" w:hAnsiTheme="minorHAnsi" w:eastAsiaTheme="minorEastAsia" w:cstheme="minorBidi"/>
          <w:b w:val="0"/>
          <w:szCs w:val="22"/>
        </w:rPr>
      </w:pPr>
      <w:r>
        <w:fldChar w:fldCharType="begin"/>
      </w:r>
      <w:r>
        <w:instrText xml:space="preserve"> HYPERLINK \l "_Toc205813685" </w:instrText>
      </w:r>
      <w:r>
        <w:fldChar w:fldCharType="separate"/>
      </w:r>
      <w:r>
        <w:rPr>
          <w:rStyle w:val="43"/>
          <w:rFonts w:hint="eastAsia" w:ascii="黑体" w:hAnsi="黑体" w:eastAsia="黑体"/>
          <w:snapToGrid w:val="0"/>
        </w:rPr>
        <w:t>三、生态环境现状、保护目标及评价标准</w:t>
      </w:r>
      <w:r>
        <w:tab/>
      </w:r>
      <w:r>
        <w:fldChar w:fldCharType="begin"/>
      </w:r>
      <w:r>
        <w:instrText xml:space="preserve"> PAGEREF _Toc205813685 \h </w:instrText>
      </w:r>
      <w:r>
        <w:fldChar w:fldCharType="separate"/>
      </w:r>
      <w:r>
        <w:t>47</w:t>
      </w:r>
      <w:r>
        <w:fldChar w:fldCharType="end"/>
      </w:r>
      <w:r>
        <w:fldChar w:fldCharType="end"/>
      </w:r>
    </w:p>
    <w:p w14:paraId="70AD81F0">
      <w:pPr>
        <w:pStyle w:val="27"/>
        <w:tabs>
          <w:tab w:val="right" w:leader="dot" w:pos="8834"/>
        </w:tabs>
        <w:ind w:firstLine="422"/>
        <w:rPr>
          <w:rFonts w:asciiTheme="minorHAnsi" w:hAnsiTheme="minorHAnsi" w:eastAsiaTheme="minorEastAsia" w:cstheme="minorBidi"/>
          <w:b w:val="0"/>
          <w:szCs w:val="22"/>
        </w:rPr>
      </w:pPr>
      <w:r>
        <w:fldChar w:fldCharType="begin"/>
      </w:r>
      <w:r>
        <w:instrText xml:space="preserve"> HYPERLINK \l "_Toc205813711" </w:instrText>
      </w:r>
      <w:r>
        <w:fldChar w:fldCharType="separate"/>
      </w:r>
      <w:r>
        <w:rPr>
          <w:rStyle w:val="43"/>
          <w:rFonts w:hint="eastAsia" w:ascii="黑体" w:hAnsi="黑体" w:eastAsia="黑体"/>
          <w:snapToGrid w:val="0"/>
        </w:rPr>
        <w:t>四、生态环境影响分析</w:t>
      </w:r>
      <w:r>
        <w:tab/>
      </w:r>
      <w:r>
        <w:fldChar w:fldCharType="begin"/>
      </w:r>
      <w:r>
        <w:instrText xml:space="preserve"> PAGEREF _Toc205813711 \h </w:instrText>
      </w:r>
      <w:r>
        <w:fldChar w:fldCharType="separate"/>
      </w:r>
      <w:r>
        <w:t>81</w:t>
      </w:r>
      <w:r>
        <w:fldChar w:fldCharType="end"/>
      </w:r>
      <w:r>
        <w:fldChar w:fldCharType="end"/>
      </w:r>
    </w:p>
    <w:p w14:paraId="4B5EC45B">
      <w:pPr>
        <w:pStyle w:val="27"/>
        <w:tabs>
          <w:tab w:val="right" w:leader="dot" w:pos="8834"/>
        </w:tabs>
        <w:ind w:firstLine="422"/>
        <w:rPr>
          <w:rFonts w:asciiTheme="minorHAnsi" w:hAnsiTheme="minorHAnsi" w:eastAsiaTheme="minorEastAsia" w:cstheme="minorBidi"/>
          <w:b w:val="0"/>
          <w:szCs w:val="22"/>
        </w:rPr>
      </w:pPr>
      <w:r>
        <w:fldChar w:fldCharType="begin"/>
      </w:r>
      <w:r>
        <w:instrText xml:space="preserve"> HYPERLINK \l "_Toc205813724" </w:instrText>
      </w:r>
      <w:r>
        <w:fldChar w:fldCharType="separate"/>
      </w:r>
      <w:r>
        <w:rPr>
          <w:rStyle w:val="43"/>
          <w:rFonts w:hint="eastAsia" w:ascii="黑体" w:hAnsi="黑体" w:eastAsia="黑体"/>
          <w:snapToGrid w:val="0"/>
        </w:rPr>
        <w:t>五、主要生态环境保护措施</w:t>
      </w:r>
      <w:r>
        <w:tab/>
      </w:r>
      <w:r>
        <w:fldChar w:fldCharType="begin"/>
      </w:r>
      <w:r>
        <w:instrText xml:space="preserve"> PAGEREF _Toc205813724 \h </w:instrText>
      </w:r>
      <w:r>
        <w:fldChar w:fldCharType="separate"/>
      </w:r>
      <w:r>
        <w:t>95</w:t>
      </w:r>
      <w:r>
        <w:fldChar w:fldCharType="end"/>
      </w:r>
      <w:r>
        <w:fldChar w:fldCharType="end"/>
      </w:r>
    </w:p>
    <w:p w14:paraId="0D9FADC1">
      <w:pPr>
        <w:pStyle w:val="27"/>
        <w:tabs>
          <w:tab w:val="right" w:leader="dot" w:pos="8834"/>
        </w:tabs>
        <w:ind w:firstLine="422"/>
        <w:rPr>
          <w:rFonts w:asciiTheme="minorHAnsi" w:hAnsiTheme="minorHAnsi" w:eastAsiaTheme="minorEastAsia" w:cstheme="minorBidi"/>
          <w:b w:val="0"/>
          <w:szCs w:val="22"/>
        </w:rPr>
      </w:pPr>
      <w:r>
        <w:fldChar w:fldCharType="begin"/>
      </w:r>
      <w:r>
        <w:instrText xml:space="preserve"> HYPERLINK \l "_Toc205813733" </w:instrText>
      </w:r>
      <w:r>
        <w:fldChar w:fldCharType="separate"/>
      </w:r>
      <w:r>
        <w:rPr>
          <w:rStyle w:val="43"/>
          <w:rFonts w:hint="eastAsia" w:ascii="黑体" w:hAnsi="黑体" w:eastAsia="黑体"/>
          <w:snapToGrid w:val="0"/>
        </w:rPr>
        <w:t>六、生态环境保护措施监督检查清单</w:t>
      </w:r>
      <w:r>
        <w:tab/>
      </w:r>
      <w:r>
        <w:fldChar w:fldCharType="begin"/>
      </w:r>
      <w:r>
        <w:instrText xml:space="preserve"> PAGEREF _Toc205813733 \h </w:instrText>
      </w:r>
      <w:r>
        <w:fldChar w:fldCharType="separate"/>
      </w:r>
      <w:r>
        <w:t>103</w:t>
      </w:r>
      <w:r>
        <w:fldChar w:fldCharType="end"/>
      </w:r>
      <w:r>
        <w:fldChar w:fldCharType="end"/>
      </w:r>
    </w:p>
    <w:p w14:paraId="41D97EA9">
      <w:pPr>
        <w:pStyle w:val="27"/>
        <w:tabs>
          <w:tab w:val="right" w:leader="dot" w:pos="8834"/>
        </w:tabs>
        <w:ind w:firstLine="422"/>
        <w:rPr>
          <w:rFonts w:asciiTheme="minorHAnsi" w:hAnsiTheme="minorHAnsi" w:eastAsiaTheme="minorEastAsia" w:cstheme="minorBidi"/>
          <w:b w:val="0"/>
          <w:szCs w:val="22"/>
        </w:rPr>
      </w:pPr>
      <w:r>
        <w:fldChar w:fldCharType="begin"/>
      </w:r>
      <w:r>
        <w:instrText xml:space="preserve"> HYPERLINK \l "_Toc205813734" </w:instrText>
      </w:r>
      <w:r>
        <w:fldChar w:fldCharType="separate"/>
      </w:r>
      <w:r>
        <w:rPr>
          <w:rStyle w:val="43"/>
          <w:rFonts w:hint="eastAsia" w:ascii="黑体" w:hAnsi="黑体" w:eastAsia="黑体"/>
          <w:snapToGrid w:val="0"/>
        </w:rPr>
        <w:t>七、结论</w:t>
      </w:r>
      <w:r>
        <w:tab/>
      </w:r>
      <w:r>
        <w:fldChar w:fldCharType="begin"/>
      </w:r>
      <w:r>
        <w:instrText xml:space="preserve"> PAGEREF _Toc205813734 \h </w:instrText>
      </w:r>
      <w:r>
        <w:fldChar w:fldCharType="separate"/>
      </w:r>
      <w:r>
        <w:t>106</w:t>
      </w:r>
      <w:r>
        <w:fldChar w:fldCharType="end"/>
      </w:r>
      <w:r>
        <w:fldChar w:fldCharType="end"/>
      </w:r>
    </w:p>
    <w:p w14:paraId="4FDCE00D">
      <w:pPr>
        <w:pStyle w:val="27"/>
        <w:tabs>
          <w:tab w:val="right" w:leader="dot" w:pos="8834"/>
        </w:tabs>
        <w:ind w:firstLine="422"/>
      </w:pPr>
      <w:r>
        <w:fldChar w:fldCharType="end"/>
      </w:r>
    </w:p>
    <w:p w14:paraId="678C3793">
      <w:pPr>
        <w:adjustRightInd w:val="0"/>
        <w:spacing w:line="288" w:lineRule="auto"/>
        <w:ind w:firstLine="720"/>
        <w:rPr>
          <w:sz w:val="36"/>
          <w:szCs w:val="36"/>
        </w:rPr>
      </w:pPr>
    </w:p>
    <w:p w14:paraId="093CEEFA">
      <w:pPr>
        <w:ind w:firstLine="720"/>
        <w:rPr>
          <w:sz w:val="36"/>
          <w:szCs w:val="36"/>
        </w:rPr>
      </w:pPr>
    </w:p>
    <w:p w14:paraId="01A8A7DE">
      <w:pPr>
        <w:ind w:firstLine="720"/>
        <w:rPr>
          <w:sz w:val="36"/>
          <w:szCs w:val="36"/>
        </w:rPr>
      </w:pPr>
    </w:p>
    <w:p w14:paraId="3E3CA838">
      <w:pPr>
        <w:pStyle w:val="2"/>
        <w:ind w:firstLine="720"/>
        <w:rPr>
          <w:sz w:val="36"/>
          <w:szCs w:val="36"/>
        </w:rPr>
      </w:pPr>
    </w:p>
    <w:p w14:paraId="380E4B81">
      <w:pPr>
        <w:pStyle w:val="2"/>
        <w:ind w:firstLine="720"/>
        <w:rPr>
          <w:sz w:val="36"/>
          <w:szCs w:val="36"/>
        </w:rPr>
      </w:pPr>
    </w:p>
    <w:p w14:paraId="17736D08">
      <w:pPr>
        <w:pStyle w:val="2"/>
        <w:ind w:firstLine="720"/>
        <w:rPr>
          <w:sz w:val="36"/>
          <w:szCs w:val="36"/>
        </w:rPr>
      </w:pPr>
    </w:p>
    <w:p w14:paraId="422A853A">
      <w:pPr>
        <w:pStyle w:val="2"/>
        <w:ind w:firstLine="720"/>
        <w:rPr>
          <w:sz w:val="36"/>
          <w:szCs w:val="36"/>
        </w:rPr>
      </w:pPr>
    </w:p>
    <w:p w14:paraId="7445DA2F">
      <w:pPr>
        <w:pStyle w:val="2"/>
        <w:ind w:firstLine="720"/>
        <w:rPr>
          <w:sz w:val="36"/>
          <w:szCs w:val="36"/>
        </w:rPr>
      </w:pPr>
    </w:p>
    <w:p w14:paraId="36D02E4B">
      <w:pPr>
        <w:pStyle w:val="2"/>
        <w:ind w:firstLine="720"/>
        <w:rPr>
          <w:sz w:val="36"/>
          <w:szCs w:val="36"/>
        </w:rPr>
      </w:pPr>
    </w:p>
    <w:p w14:paraId="6B8CB867">
      <w:pPr>
        <w:pStyle w:val="2"/>
        <w:ind w:firstLine="720"/>
        <w:rPr>
          <w:sz w:val="36"/>
          <w:szCs w:val="36"/>
        </w:rPr>
      </w:pPr>
    </w:p>
    <w:p w14:paraId="108B3A5C">
      <w:pPr>
        <w:pStyle w:val="2"/>
        <w:ind w:firstLine="720"/>
        <w:rPr>
          <w:sz w:val="36"/>
          <w:szCs w:val="36"/>
        </w:rPr>
      </w:pPr>
    </w:p>
    <w:p w14:paraId="484AA779">
      <w:pPr>
        <w:pStyle w:val="2"/>
        <w:ind w:firstLine="720"/>
        <w:rPr>
          <w:sz w:val="36"/>
          <w:szCs w:val="36"/>
        </w:rPr>
      </w:pPr>
    </w:p>
    <w:p w14:paraId="7307B4CE">
      <w:pPr>
        <w:pStyle w:val="2"/>
        <w:ind w:firstLine="720"/>
        <w:rPr>
          <w:sz w:val="36"/>
          <w:szCs w:val="36"/>
        </w:rPr>
      </w:pPr>
    </w:p>
    <w:p w14:paraId="09B0399A">
      <w:pPr>
        <w:adjustRightInd w:val="0"/>
        <w:ind w:firstLine="422"/>
        <w:rPr>
          <w:rFonts w:hint="eastAsia" w:hAnsi="宋体"/>
          <w:b/>
        </w:rPr>
      </w:pPr>
    </w:p>
    <w:p w14:paraId="489E78AD">
      <w:pPr>
        <w:adjustRightInd w:val="0"/>
        <w:ind w:firstLine="422"/>
        <w:rPr>
          <w:b/>
        </w:rPr>
      </w:pPr>
      <w:r>
        <w:rPr>
          <w:rFonts w:hAnsi="宋体"/>
          <w:b/>
        </w:rPr>
        <w:t>附件</w:t>
      </w:r>
    </w:p>
    <w:p w14:paraId="02885360">
      <w:pPr>
        <w:adjustRightInd w:val="0"/>
        <w:ind w:firstLine="420"/>
        <w:rPr>
          <w:rFonts w:hint="eastAsia" w:hAnsi="宋体"/>
        </w:rPr>
      </w:pPr>
      <w:r>
        <w:rPr>
          <w:rFonts w:hint="eastAsia" w:hAnsi="宋体"/>
        </w:rPr>
        <w:t>附件1 关于</w:t>
      </w:r>
      <w:bookmarkStart w:id="1" w:name="_Hlk205475604"/>
      <w:r>
        <w:rPr>
          <w:rFonts w:hint="eastAsia" w:hAnsi="宋体"/>
        </w:rPr>
        <w:t>涟水县城区防汛排涝项目</w:t>
      </w:r>
      <w:bookmarkEnd w:id="1"/>
      <w:r>
        <w:rPr>
          <w:rFonts w:hint="eastAsia" w:hAnsi="宋体"/>
        </w:rPr>
        <w:t>初步设计报告的批复</w:t>
      </w:r>
    </w:p>
    <w:p w14:paraId="42F34B23">
      <w:pPr>
        <w:adjustRightInd w:val="0"/>
        <w:ind w:firstLine="420"/>
      </w:pPr>
      <w:r>
        <w:rPr>
          <w:rFonts w:hAnsi="宋体"/>
        </w:rPr>
        <w:t>附件</w:t>
      </w:r>
      <w:r>
        <w:t>2</w:t>
      </w:r>
      <w:r>
        <w:rPr>
          <w:rFonts w:hint="eastAsia" w:hAnsi="宋体"/>
        </w:rPr>
        <w:t>法人机构代码证</w:t>
      </w:r>
    </w:p>
    <w:p w14:paraId="0A965F94">
      <w:pPr>
        <w:adjustRightInd w:val="0"/>
        <w:ind w:firstLine="420"/>
        <w:rPr>
          <w:rFonts w:hint="eastAsia" w:hAnsi="宋体"/>
        </w:rPr>
      </w:pPr>
      <w:r>
        <w:rPr>
          <w:rFonts w:hAnsi="宋体"/>
        </w:rPr>
        <w:t>附件</w:t>
      </w:r>
      <w:r>
        <w:t>3</w:t>
      </w:r>
      <w:r>
        <w:rPr>
          <w:rFonts w:hAnsi="宋体"/>
        </w:rPr>
        <w:t>法</w:t>
      </w:r>
      <w:r>
        <w:rPr>
          <w:rFonts w:hint="eastAsia" w:hAnsi="宋体"/>
        </w:rPr>
        <w:t>定代表人</w:t>
      </w:r>
      <w:r>
        <w:rPr>
          <w:rFonts w:hAnsi="宋体"/>
        </w:rPr>
        <w:t>身份证</w:t>
      </w:r>
    </w:p>
    <w:p w14:paraId="45DD5D6C">
      <w:pPr>
        <w:adjustRightInd w:val="0"/>
        <w:ind w:firstLine="420"/>
      </w:pPr>
      <w:r>
        <w:rPr>
          <w:rFonts w:hAnsi="宋体"/>
        </w:rPr>
        <w:t>附件</w:t>
      </w:r>
      <w:r>
        <w:rPr>
          <w:rFonts w:hint="eastAsia" w:hAnsi="宋体"/>
        </w:rPr>
        <w:t>4</w:t>
      </w:r>
      <w:r>
        <w:rPr>
          <w:rFonts w:hAnsi="宋体"/>
        </w:rPr>
        <w:t>委托书</w:t>
      </w:r>
    </w:p>
    <w:p w14:paraId="5855DBF6">
      <w:pPr>
        <w:adjustRightInd w:val="0"/>
        <w:ind w:firstLine="420"/>
        <w:rPr>
          <w:rFonts w:hint="eastAsia" w:hAnsi="宋体"/>
        </w:rPr>
      </w:pPr>
      <w:r>
        <w:rPr>
          <w:rFonts w:hint="eastAsia" w:hAnsi="宋体"/>
        </w:rPr>
        <w:t>附件5环评文件编制承诺书</w:t>
      </w:r>
    </w:p>
    <w:p w14:paraId="70E46380">
      <w:pPr>
        <w:adjustRightInd w:val="0"/>
        <w:ind w:firstLine="420"/>
        <w:rPr>
          <w:rFonts w:hint="eastAsia" w:hAnsi="宋体"/>
        </w:rPr>
      </w:pPr>
      <w:r>
        <w:rPr>
          <w:rFonts w:hint="eastAsia" w:hAnsi="宋体"/>
        </w:rPr>
        <w:t>附件6 建设项目环境影响评价文件报批申请书</w:t>
      </w:r>
    </w:p>
    <w:p w14:paraId="04CA1E5D">
      <w:pPr>
        <w:adjustRightInd w:val="0"/>
        <w:ind w:firstLine="420"/>
        <w:rPr>
          <w:rFonts w:hint="eastAsia" w:hAnsi="宋体"/>
        </w:rPr>
      </w:pPr>
      <w:r>
        <w:rPr>
          <w:rFonts w:hint="eastAsia" w:hAnsi="宋体"/>
        </w:rPr>
        <w:t>附件7 政府信息公开删除内容申请表</w:t>
      </w:r>
    </w:p>
    <w:p w14:paraId="58FB88CF">
      <w:pPr>
        <w:adjustRightInd w:val="0"/>
        <w:ind w:firstLine="420"/>
        <w:rPr>
          <w:rFonts w:hint="eastAsia" w:hAnsi="宋体"/>
        </w:rPr>
      </w:pPr>
      <w:r>
        <w:rPr>
          <w:rFonts w:hint="eastAsia" w:hAnsi="宋体"/>
        </w:rPr>
        <w:t>附件8 公示截图</w:t>
      </w:r>
    </w:p>
    <w:p w14:paraId="44BC61CA">
      <w:pPr>
        <w:adjustRightInd w:val="0"/>
        <w:ind w:firstLine="420"/>
        <w:rPr>
          <w:rFonts w:hint="eastAsia" w:hAnsi="宋体"/>
        </w:rPr>
      </w:pPr>
      <w:r>
        <w:rPr>
          <w:rFonts w:hint="eastAsia" w:hAnsi="宋体"/>
        </w:rPr>
        <w:t>附件9 现状监测报告</w:t>
      </w:r>
    </w:p>
    <w:p w14:paraId="0A004E24">
      <w:pPr>
        <w:adjustRightInd w:val="0"/>
        <w:ind w:firstLine="420"/>
        <w:rPr>
          <w:rFonts w:hint="eastAsia" w:hAnsi="宋体"/>
        </w:rPr>
      </w:pPr>
      <w:r>
        <w:rPr>
          <w:rFonts w:hint="eastAsia" w:hAnsi="宋体"/>
        </w:rPr>
        <w:t>附件10 环评合同</w:t>
      </w:r>
    </w:p>
    <w:p w14:paraId="48C260B1">
      <w:pPr>
        <w:adjustRightInd w:val="0"/>
        <w:ind w:firstLine="420"/>
        <w:rPr>
          <w:rFonts w:hint="eastAsia" w:hAnsi="宋体"/>
        </w:rPr>
      </w:pPr>
      <w:r>
        <w:rPr>
          <w:rFonts w:hint="eastAsia" w:hAnsi="宋体"/>
        </w:rPr>
        <w:t>附件11 环保执法单</w:t>
      </w:r>
    </w:p>
    <w:p w14:paraId="6404472E">
      <w:pPr>
        <w:adjustRightInd w:val="0"/>
        <w:ind w:firstLine="420"/>
        <w:rPr>
          <w:rFonts w:hint="eastAsia" w:hAnsi="宋体"/>
        </w:rPr>
      </w:pPr>
      <w:r>
        <w:rPr>
          <w:rFonts w:hint="eastAsia" w:hAnsi="宋体"/>
        </w:rPr>
        <w:t>附件12 环境分区管控综合查询报告书</w:t>
      </w:r>
    </w:p>
    <w:p w14:paraId="132BAA99">
      <w:pPr>
        <w:adjustRightInd w:val="0"/>
        <w:ind w:firstLine="422"/>
        <w:rPr>
          <w:b/>
        </w:rPr>
      </w:pPr>
    </w:p>
    <w:p w14:paraId="0D3C5EDD">
      <w:pPr>
        <w:adjustRightInd w:val="0"/>
        <w:ind w:firstLine="422"/>
      </w:pPr>
      <w:r>
        <w:rPr>
          <w:rFonts w:hAnsi="宋体"/>
          <w:b/>
        </w:rPr>
        <w:t>附图</w:t>
      </w:r>
    </w:p>
    <w:p w14:paraId="60100F5D">
      <w:pPr>
        <w:adjustRightInd w:val="0"/>
        <w:ind w:firstLine="420"/>
        <w:rPr>
          <w:rFonts w:hint="eastAsia" w:hAnsi="宋体"/>
        </w:rPr>
      </w:pPr>
      <w:r>
        <w:rPr>
          <w:rFonts w:hint="eastAsia" w:hAnsi="宋体"/>
        </w:rPr>
        <w:t>附图1 建设项目地理位置示意图</w:t>
      </w:r>
    </w:p>
    <w:p w14:paraId="632A3CC6">
      <w:pPr>
        <w:adjustRightInd w:val="0"/>
        <w:ind w:firstLine="420"/>
      </w:pPr>
      <w:bookmarkStart w:id="2" w:name="_Hlk205479053"/>
      <w:r>
        <w:rPr>
          <w:rFonts w:hint="eastAsia"/>
        </w:rPr>
        <w:t>附图2 项目排泥场分布图</w:t>
      </w:r>
    </w:p>
    <w:p w14:paraId="666A5789">
      <w:pPr>
        <w:adjustRightInd w:val="0"/>
        <w:ind w:firstLine="420"/>
      </w:pPr>
      <w:r>
        <w:rPr>
          <w:rFonts w:hint="eastAsia"/>
        </w:rPr>
        <w:t>附图3 建设项目周边状况图</w:t>
      </w:r>
    </w:p>
    <w:p w14:paraId="18AD1A48">
      <w:pPr>
        <w:adjustRightInd w:val="0"/>
        <w:ind w:firstLine="420"/>
      </w:pPr>
      <w:r>
        <w:rPr>
          <w:rFonts w:hint="eastAsia"/>
        </w:rPr>
        <w:t>附图4 建设项目与生态空间管控区域相对位置图</w:t>
      </w:r>
    </w:p>
    <w:p w14:paraId="43D60B21">
      <w:pPr>
        <w:adjustRightInd w:val="0"/>
        <w:ind w:firstLine="420"/>
        <w:rPr>
          <w:rFonts w:hint="eastAsia" w:hAnsi="宋体"/>
        </w:rPr>
      </w:pPr>
      <w:r>
        <w:rPr>
          <w:rFonts w:hint="eastAsia" w:hAnsi="宋体"/>
        </w:rPr>
        <w:t xml:space="preserve">附图5 </w:t>
      </w:r>
      <w:r>
        <w:rPr>
          <w:rFonts w:hint="eastAsia"/>
        </w:rPr>
        <w:t>地表水</w:t>
      </w:r>
      <w:r>
        <w:rPr>
          <w:rFonts w:hint="eastAsia" w:hAnsi="宋体"/>
        </w:rPr>
        <w:t>现状监测点位图</w:t>
      </w:r>
    </w:p>
    <w:p w14:paraId="0575DC11">
      <w:pPr>
        <w:adjustRightInd w:val="0"/>
        <w:ind w:firstLine="420"/>
        <w:rPr>
          <w:rFonts w:hint="eastAsia" w:hAnsi="宋体"/>
        </w:rPr>
      </w:pPr>
      <w:r>
        <w:rPr>
          <w:rFonts w:hint="eastAsia" w:hAnsi="宋体"/>
        </w:rPr>
        <w:t>附图6 噪声现状监测点位图</w:t>
      </w:r>
    </w:p>
    <w:p w14:paraId="15881AF2">
      <w:pPr>
        <w:adjustRightInd w:val="0"/>
        <w:ind w:firstLine="420"/>
        <w:rPr>
          <w:rFonts w:hint="eastAsia" w:hAnsi="宋体"/>
        </w:rPr>
      </w:pPr>
      <w:r>
        <w:rPr>
          <w:rFonts w:hint="eastAsia" w:hAnsi="宋体"/>
        </w:rPr>
        <w:t xml:space="preserve">附图7 </w:t>
      </w:r>
      <w:r>
        <w:rPr>
          <w:rFonts w:hint="eastAsia"/>
        </w:rPr>
        <w:t>底泥</w:t>
      </w:r>
      <w:r>
        <w:rPr>
          <w:rFonts w:hint="eastAsia" w:hAnsi="宋体"/>
        </w:rPr>
        <w:t>现状监测点位图</w:t>
      </w:r>
    </w:p>
    <w:p w14:paraId="217E742F">
      <w:pPr>
        <w:adjustRightInd w:val="0"/>
        <w:ind w:firstLine="420"/>
        <w:rPr>
          <w:rFonts w:hint="eastAsia" w:hAnsi="宋体"/>
        </w:rPr>
      </w:pPr>
      <w:r>
        <w:rPr>
          <w:rFonts w:hint="eastAsia" w:hAnsi="宋体"/>
        </w:rPr>
        <w:t>附图8 工程师现场踏勘图</w:t>
      </w:r>
    </w:p>
    <w:p w14:paraId="0B3BE061">
      <w:pPr>
        <w:pStyle w:val="2"/>
        <w:ind w:firstLine="480"/>
      </w:pPr>
    </w:p>
    <w:p w14:paraId="131BB0A6">
      <w:pPr>
        <w:pStyle w:val="2"/>
        <w:ind w:firstLine="480"/>
      </w:pPr>
    </w:p>
    <w:p w14:paraId="285487C1">
      <w:pPr>
        <w:pStyle w:val="2"/>
        <w:ind w:firstLine="480"/>
      </w:pPr>
    </w:p>
    <w:p w14:paraId="4DE8BA79">
      <w:pPr>
        <w:pStyle w:val="2"/>
        <w:ind w:firstLine="480"/>
      </w:pPr>
    </w:p>
    <w:p w14:paraId="7446991B">
      <w:pPr>
        <w:pStyle w:val="2"/>
        <w:ind w:firstLine="480"/>
      </w:pPr>
    </w:p>
    <w:p w14:paraId="536CA941">
      <w:pPr>
        <w:pStyle w:val="2"/>
        <w:ind w:firstLine="480"/>
      </w:pPr>
    </w:p>
    <w:p w14:paraId="0AA5F39D">
      <w:pPr>
        <w:pStyle w:val="2"/>
        <w:ind w:firstLine="480"/>
      </w:pPr>
    </w:p>
    <w:p w14:paraId="1B7F8F13">
      <w:pPr>
        <w:pStyle w:val="2"/>
        <w:ind w:firstLine="480"/>
      </w:pPr>
    </w:p>
    <w:bookmarkEnd w:id="2"/>
    <w:p w14:paraId="07A098DC">
      <w:pPr>
        <w:pStyle w:val="33"/>
        <w:adjustRightInd w:val="0"/>
        <w:spacing w:before="0" w:beforeAutospacing="0" w:after="0" w:afterAutospacing="0" w:line="240" w:lineRule="auto"/>
        <w:ind w:firstLine="0" w:firstLineChars="0"/>
        <w:jc w:val="center"/>
        <w:outlineLvl w:val="0"/>
        <w:rPr>
          <w:rFonts w:hint="eastAsia" w:ascii="黑体" w:hAnsi="黑体" w:eastAsia="黑体"/>
          <w:snapToGrid w:val="0"/>
          <w:sz w:val="30"/>
          <w:szCs w:val="30"/>
        </w:rPr>
      </w:pPr>
    </w:p>
    <w:p w14:paraId="3714D1F1">
      <w:pPr>
        <w:pStyle w:val="33"/>
        <w:adjustRightInd w:val="0"/>
        <w:spacing w:before="0" w:beforeAutospacing="0" w:after="0" w:afterAutospacing="0" w:line="240" w:lineRule="auto"/>
        <w:ind w:firstLine="0" w:firstLineChars="0"/>
        <w:jc w:val="center"/>
        <w:outlineLvl w:val="0"/>
        <w:rPr>
          <w:rFonts w:hint="eastAsia" w:ascii="黑体" w:hAnsi="黑体" w:eastAsia="黑体"/>
          <w:snapToGrid w:val="0"/>
          <w:sz w:val="30"/>
          <w:szCs w:val="30"/>
        </w:rPr>
      </w:pPr>
      <w:bookmarkStart w:id="3" w:name="_Toc205813650"/>
      <w:r>
        <w:rPr>
          <w:rFonts w:hint="eastAsia" w:ascii="黑体" w:hAnsi="黑体" w:eastAsia="黑体"/>
          <w:snapToGrid w:val="0"/>
          <w:sz w:val="30"/>
          <w:szCs w:val="30"/>
        </w:rPr>
        <w:t>一、建设项目基本情况</w:t>
      </w:r>
      <w:bookmarkEnd w:id="0"/>
      <w:bookmarkEnd w:id="3"/>
    </w:p>
    <w:tbl>
      <w:tblPr>
        <w:tblStyle w:val="36"/>
        <w:tblpPr w:leftFromText="180" w:rightFromText="180" w:vertAnchor="text" w:tblpY="1"/>
        <w:tblOverlap w:val="never"/>
        <w:tblW w:w="894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712"/>
        <w:gridCol w:w="3057"/>
        <w:gridCol w:w="2882"/>
        <w:gridCol w:w="195"/>
        <w:gridCol w:w="2101"/>
      </w:tblGrid>
      <w:tr w14:paraId="6FDA5D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2" w:hRule="atLeast"/>
        </w:trPr>
        <w:tc>
          <w:tcPr>
            <w:tcW w:w="712" w:type="dxa"/>
            <w:tcMar>
              <w:top w:w="16" w:type="dxa"/>
              <w:left w:w="16" w:type="dxa"/>
              <w:right w:w="16" w:type="dxa"/>
            </w:tcMar>
            <w:vAlign w:val="center"/>
          </w:tcPr>
          <w:p w14:paraId="34C6CFDC">
            <w:pPr>
              <w:pStyle w:val="118"/>
              <w:rPr>
                <w:rFonts w:asciiTheme="minorEastAsia" w:hAnsiTheme="minorEastAsia" w:eastAsiaTheme="minorEastAsia"/>
                <w:color w:val="auto"/>
                <w:sz w:val="24"/>
                <w:szCs w:val="24"/>
              </w:rPr>
            </w:pPr>
            <w:r>
              <w:rPr>
                <w:rFonts w:asciiTheme="minorEastAsia" w:hAnsiTheme="minorEastAsia" w:eastAsiaTheme="minorEastAsia"/>
                <w:color w:val="auto"/>
                <w:sz w:val="24"/>
                <w:szCs w:val="24"/>
              </w:rPr>
              <w:t>建设项目名称</w:t>
            </w:r>
          </w:p>
        </w:tc>
        <w:tc>
          <w:tcPr>
            <w:tcW w:w="8235" w:type="dxa"/>
            <w:gridSpan w:val="4"/>
            <w:vAlign w:val="center"/>
          </w:tcPr>
          <w:p w14:paraId="4A21056F">
            <w:pPr>
              <w:pStyle w:val="116"/>
              <w:rPr>
                <w:rFonts w:hint="eastAsia" w:asciiTheme="minorEastAsia" w:hAnsiTheme="minorEastAsia" w:eastAsiaTheme="minorEastAsia"/>
                <w:b w:val="0"/>
                <w:color w:val="auto"/>
                <w:sz w:val="24"/>
                <w:szCs w:val="24"/>
              </w:rPr>
            </w:pPr>
            <w:r>
              <w:rPr>
                <w:rFonts w:hint="eastAsia" w:asciiTheme="minorEastAsia" w:hAnsiTheme="minorEastAsia" w:eastAsiaTheme="minorEastAsia"/>
                <w:color w:val="auto"/>
                <w:sz w:val="24"/>
                <w:lang w:val="en-US"/>
              </w:rPr>
              <w:t>涟水县城区防汛排涝项目</w:t>
            </w:r>
          </w:p>
        </w:tc>
      </w:tr>
      <w:tr w14:paraId="6BC0F8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9" w:hRule="atLeast"/>
        </w:trPr>
        <w:tc>
          <w:tcPr>
            <w:tcW w:w="712" w:type="dxa"/>
            <w:tcMar>
              <w:top w:w="16" w:type="dxa"/>
              <w:left w:w="16" w:type="dxa"/>
              <w:right w:w="16" w:type="dxa"/>
            </w:tcMar>
            <w:vAlign w:val="center"/>
          </w:tcPr>
          <w:p w14:paraId="273BF9FF">
            <w:pPr>
              <w:pStyle w:val="118"/>
              <w:rPr>
                <w:rFonts w:cs="宋体" w:asciiTheme="minorEastAsia" w:hAnsiTheme="minorEastAsia" w:eastAsiaTheme="minorEastAsia"/>
                <w:color w:val="auto"/>
                <w:sz w:val="24"/>
                <w:szCs w:val="24"/>
              </w:rPr>
            </w:pPr>
            <w:r>
              <w:rPr>
                <w:rFonts w:cs="宋体" w:asciiTheme="minorEastAsia" w:hAnsiTheme="minorEastAsia" w:eastAsiaTheme="minorEastAsia"/>
                <w:color w:val="auto"/>
                <w:sz w:val="24"/>
                <w:szCs w:val="24"/>
              </w:rPr>
              <w:t>项目代码</w:t>
            </w:r>
          </w:p>
        </w:tc>
        <w:tc>
          <w:tcPr>
            <w:tcW w:w="8235" w:type="dxa"/>
            <w:gridSpan w:val="4"/>
            <w:vAlign w:val="center"/>
          </w:tcPr>
          <w:p w14:paraId="42F27D62">
            <w:pPr>
              <w:adjustRightInd w:val="0"/>
              <w:spacing w:line="240" w:lineRule="auto"/>
              <w:ind w:firstLine="0" w:firstLineChars="0"/>
              <w:jc w:val="center"/>
              <w:rPr>
                <w:rFonts w:hint="eastAsia" w:asciiTheme="minorEastAsia" w:hAnsiTheme="minorEastAsia" w:eastAsiaTheme="minorEastAsia"/>
                <w:sz w:val="24"/>
              </w:rPr>
            </w:pPr>
            <w:bookmarkStart w:id="4" w:name="_Hlk205475615"/>
            <w:r>
              <w:rPr>
                <w:rFonts w:hint="eastAsia" w:asciiTheme="minorEastAsia" w:hAnsiTheme="minorEastAsia" w:eastAsiaTheme="minorEastAsia"/>
              </w:rPr>
              <w:t>2405-320826-04-01-289841</w:t>
            </w:r>
            <w:bookmarkEnd w:id="4"/>
          </w:p>
        </w:tc>
      </w:tr>
      <w:tr w14:paraId="68E270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8" w:hRule="atLeast"/>
        </w:trPr>
        <w:tc>
          <w:tcPr>
            <w:tcW w:w="712" w:type="dxa"/>
            <w:tcMar>
              <w:top w:w="16" w:type="dxa"/>
              <w:left w:w="16" w:type="dxa"/>
              <w:right w:w="16" w:type="dxa"/>
            </w:tcMar>
            <w:vAlign w:val="center"/>
          </w:tcPr>
          <w:p w14:paraId="651BBF78">
            <w:pPr>
              <w:pStyle w:val="118"/>
              <w:rPr>
                <w:rFonts w:cs="宋体" w:asciiTheme="minorEastAsia" w:hAnsiTheme="minorEastAsia" w:eastAsiaTheme="minorEastAsia"/>
                <w:color w:val="auto"/>
                <w:sz w:val="24"/>
                <w:szCs w:val="24"/>
              </w:rPr>
            </w:pPr>
            <w:r>
              <w:rPr>
                <w:rFonts w:cs="宋体" w:asciiTheme="minorEastAsia" w:hAnsiTheme="minorEastAsia" w:eastAsiaTheme="minorEastAsia"/>
                <w:color w:val="auto"/>
                <w:sz w:val="24"/>
                <w:szCs w:val="24"/>
              </w:rPr>
              <w:t>建设单位联系人</w:t>
            </w:r>
          </w:p>
        </w:tc>
        <w:tc>
          <w:tcPr>
            <w:tcW w:w="3057" w:type="dxa"/>
            <w:vAlign w:val="center"/>
          </w:tcPr>
          <w:p w14:paraId="748D5128">
            <w:pPr>
              <w:pStyle w:val="70"/>
              <w:adjustRightInd w:val="0"/>
              <w:snapToGrid w:val="0"/>
              <w:spacing w:line="240" w:lineRule="auto"/>
              <w:ind w:firstLine="0" w:firstLineChars="0"/>
              <w:rPr>
                <w:rFonts w:hint="eastAsia" w:cs="Times New Roman" w:asciiTheme="minorEastAsia" w:hAnsiTheme="minorEastAsia" w:eastAsiaTheme="minorEastAsia"/>
                <w:iCs/>
                <w:color w:val="auto"/>
                <w:szCs w:val="24"/>
                <w:highlight w:val="yellow"/>
              </w:rPr>
            </w:pPr>
          </w:p>
        </w:tc>
        <w:tc>
          <w:tcPr>
            <w:tcW w:w="3077" w:type="dxa"/>
            <w:gridSpan w:val="2"/>
            <w:vAlign w:val="center"/>
          </w:tcPr>
          <w:p w14:paraId="6C6F6151">
            <w:pPr>
              <w:adjustRightInd w:val="0"/>
              <w:spacing w:line="240" w:lineRule="auto"/>
              <w:ind w:firstLine="0" w:firstLineChars="0"/>
              <w:jc w:val="center"/>
              <w:rPr>
                <w:rFonts w:hint="eastAsia" w:asciiTheme="minorEastAsia" w:hAnsiTheme="minorEastAsia" w:eastAsiaTheme="minorEastAsia"/>
                <w:sz w:val="24"/>
              </w:rPr>
            </w:pPr>
            <w:r>
              <w:rPr>
                <w:rFonts w:asciiTheme="minorEastAsia" w:hAnsiTheme="minorEastAsia" w:eastAsiaTheme="minorEastAsia"/>
                <w:sz w:val="24"/>
              </w:rPr>
              <w:t>联系方式</w:t>
            </w:r>
          </w:p>
        </w:tc>
        <w:tc>
          <w:tcPr>
            <w:tcW w:w="2101" w:type="dxa"/>
            <w:vAlign w:val="center"/>
          </w:tcPr>
          <w:p w14:paraId="07F54EF3">
            <w:pPr>
              <w:adjustRightInd w:val="0"/>
              <w:spacing w:line="240" w:lineRule="auto"/>
              <w:ind w:firstLine="0" w:firstLineChars="0"/>
              <w:jc w:val="center"/>
              <w:rPr>
                <w:rFonts w:hint="eastAsia" w:asciiTheme="minorEastAsia" w:hAnsiTheme="minorEastAsia" w:eastAsiaTheme="minorEastAsia"/>
                <w:sz w:val="24"/>
              </w:rPr>
            </w:pPr>
          </w:p>
        </w:tc>
      </w:tr>
      <w:tr w14:paraId="3D2EBE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5" w:hRule="atLeast"/>
        </w:trPr>
        <w:tc>
          <w:tcPr>
            <w:tcW w:w="712" w:type="dxa"/>
            <w:tcMar>
              <w:top w:w="16" w:type="dxa"/>
              <w:left w:w="16" w:type="dxa"/>
              <w:right w:w="16" w:type="dxa"/>
            </w:tcMar>
            <w:vAlign w:val="center"/>
          </w:tcPr>
          <w:p w14:paraId="520C89F5">
            <w:pPr>
              <w:pStyle w:val="118"/>
              <w:rPr>
                <w:rFonts w:cs="宋体" w:asciiTheme="minorEastAsia" w:hAnsiTheme="minorEastAsia" w:eastAsiaTheme="minorEastAsia"/>
                <w:color w:val="auto"/>
                <w:sz w:val="24"/>
                <w:szCs w:val="24"/>
              </w:rPr>
            </w:pPr>
            <w:r>
              <w:rPr>
                <w:rFonts w:cs="宋体" w:asciiTheme="minorEastAsia" w:hAnsiTheme="minorEastAsia" w:eastAsiaTheme="minorEastAsia"/>
                <w:color w:val="auto"/>
                <w:sz w:val="24"/>
                <w:szCs w:val="24"/>
              </w:rPr>
              <w:t>建设地点</w:t>
            </w:r>
          </w:p>
        </w:tc>
        <w:tc>
          <w:tcPr>
            <w:tcW w:w="8235" w:type="dxa"/>
            <w:gridSpan w:val="4"/>
            <w:vAlign w:val="center"/>
          </w:tcPr>
          <w:p w14:paraId="461560C8">
            <w:pPr>
              <w:adjustRightInd w:val="0"/>
              <w:spacing w:line="240" w:lineRule="auto"/>
              <w:ind w:firstLine="0" w:firstLineChars="0"/>
              <w:jc w:val="center"/>
              <w:rPr>
                <w:rFonts w:hint="eastAsia" w:asciiTheme="minorEastAsia" w:hAnsiTheme="minorEastAsia" w:eastAsiaTheme="minorEastAsia"/>
                <w:sz w:val="24"/>
              </w:rPr>
            </w:pPr>
            <w:r>
              <w:rPr>
                <w:rFonts w:hint="eastAsia" w:asciiTheme="minorEastAsia" w:hAnsiTheme="minorEastAsia" w:eastAsiaTheme="minorEastAsia"/>
                <w:sz w:val="24"/>
                <w:u w:val="single"/>
              </w:rPr>
              <w:t>江苏</w:t>
            </w:r>
            <w:r>
              <w:rPr>
                <w:rFonts w:asciiTheme="minorEastAsia" w:hAnsiTheme="minorEastAsia" w:eastAsiaTheme="minorEastAsia"/>
                <w:sz w:val="24"/>
              </w:rPr>
              <w:t>省</w:t>
            </w:r>
            <w:r>
              <w:rPr>
                <w:rFonts w:hint="eastAsia" w:asciiTheme="minorEastAsia" w:hAnsiTheme="minorEastAsia" w:eastAsiaTheme="minorEastAsia"/>
                <w:sz w:val="24"/>
                <w:u w:val="single"/>
              </w:rPr>
              <w:t>淮安</w:t>
            </w:r>
            <w:r>
              <w:rPr>
                <w:rFonts w:asciiTheme="minorEastAsia" w:hAnsiTheme="minorEastAsia" w:eastAsiaTheme="minorEastAsia"/>
                <w:sz w:val="24"/>
              </w:rPr>
              <w:t>市</w:t>
            </w:r>
            <w:r>
              <w:rPr>
                <w:rFonts w:hint="eastAsia" w:asciiTheme="minorEastAsia" w:hAnsiTheme="minorEastAsia" w:eastAsiaTheme="minorEastAsia"/>
                <w:sz w:val="24"/>
                <w:u w:val="single"/>
              </w:rPr>
              <w:t>涟水县县城城区及高沟镇食品工业园</w:t>
            </w:r>
          </w:p>
        </w:tc>
      </w:tr>
      <w:tr w14:paraId="20C306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652" w:hRule="atLeast"/>
        </w:trPr>
        <w:tc>
          <w:tcPr>
            <w:tcW w:w="712" w:type="dxa"/>
            <w:tcMar>
              <w:top w:w="16" w:type="dxa"/>
              <w:left w:w="16" w:type="dxa"/>
              <w:right w:w="16" w:type="dxa"/>
            </w:tcMar>
            <w:vAlign w:val="center"/>
          </w:tcPr>
          <w:p w14:paraId="4545CF81">
            <w:pPr>
              <w:pStyle w:val="118"/>
              <w:rPr>
                <w:rFonts w:ascii="宋体" w:hAnsi="宋体" w:cs="宋体"/>
                <w:color w:val="auto"/>
                <w:sz w:val="24"/>
                <w:szCs w:val="24"/>
              </w:rPr>
            </w:pPr>
            <w:r>
              <w:rPr>
                <w:rFonts w:ascii="宋体" w:hAnsi="宋体" w:cs="宋体"/>
                <w:color w:val="auto"/>
                <w:sz w:val="24"/>
                <w:szCs w:val="24"/>
              </w:rPr>
              <w:t>地理坐标</w:t>
            </w:r>
          </w:p>
        </w:tc>
        <w:tc>
          <w:tcPr>
            <w:tcW w:w="8235" w:type="dxa"/>
            <w:gridSpan w:val="4"/>
            <w:vAlign w:val="center"/>
          </w:tcPr>
          <w:p w14:paraId="2236666D">
            <w:pPr>
              <w:pStyle w:val="2"/>
              <w:adjustRightInd w:val="0"/>
              <w:spacing w:after="0" w:line="240" w:lineRule="auto"/>
              <w:ind w:left="0" w:leftChars="0" w:firstLine="0" w:firstLineChars="0"/>
              <w:rPr>
                <w:kern w:val="2"/>
              </w:rPr>
            </w:pPr>
            <w:r>
              <w:rPr>
                <w:rFonts w:hint="eastAsia"/>
                <w:kern w:val="2"/>
              </w:rPr>
              <w:t xml:space="preserve">          </w:t>
            </w:r>
          </w:p>
          <w:tbl>
            <w:tblPr>
              <w:tblStyle w:val="3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4"/>
              <w:gridCol w:w="3141"/>
              <w:gridCol w:w="2862"/>
            </w:tblGrid>
            <w:tr w14:paraId="021E7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1C041FEB">
                  <w:pPr>
                    <w:snapToGrid/>
                    <w:spacing w:line="240" w:lineRule="auto"/>
                    <w:ind w:firstLine="420" w:firstLineChars="0"/>
                    <w:jc w:val="center"/>
                    <w:rPr>
                      <w:rFonts w:hint="eastAsia" w:ascii="宋体" w:hAnsi="宋体" w:cs="宋体"/>
                      <w:kern w:val="0"/>
                      <w:sz w:val="15"/>
                      <w:szCs w:val="15"/>
                    </w:rPr>
                  </w:pPr>
                  <w:r>
                    <w:rPr>
                      <w:rFonts w:hint="eastAsia" w:ascii="宋体" w:hAnsi="宋体" w:cs="宋体"/>
                      <w:kern w:val="0"/>
                      <w:sz w:val="15"/>
                      <w:szCs w:val="15"/>
                    </w:rPr>
                    <w:t>建设内容</w:t>
                  </w:r>
                </w:p>
              </w:tc>
              <w:tc>
                <w:tcPr>
                  <w:tcW w:w="1913" w:type="pct"/>
                  <w:noWrap/>
                  <w:vAlign w:val="center"/>
                </w:tcPr>
                <w:p w14:paraId="6549365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起点经纬度</w:t>
                  </w:r>
                </w:p>
              </w:tc>
              <w:tc>
                <w:tcPr>
                  <w:tcW w:w="1743" w:type="pct"/>
                  <w:noWrap/>
                  <w:vAlign w:val="center"/>
                </w:tcPr>
                <w:p w14:paraId="44B580E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终点经纬度</w:t>
                  </w:r>
                </w:p>
              </w:tc>
            </w:tr>
            <w:tr w14:paraId="1A911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66F70FC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涟中干渠挡洪闸</w:t>
                  </w:r>
                </w:p>
              </w:tc>
              <w:tc>
                <w:tcPr>
                  <w:tcW w:w="1913" w:type="pct"/>
                  <w:noWrap/>
                  <w:vAlign w:val="center"/>
                </w:tcPr>
                <w:p w14:paraId="2F241C8F">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119°14'40.9342",33°47'34.6106"</w:t>
                  </w:r>
                </w:p>
              </w:tc>
              <w:tc>
                <w:tcPr>
                  <w:tcW w:w="1743" w:type="pct"/>
                  <w:noWrap/>
                  <w:vAlign w:val="center"/>
                </w:tcPr>
                <w:p w14:paraId="1768625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56509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4BF337F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海西路沟整治</w:t>
                  </w:r>
                </w:p>
              </w:tc>
              <w:tc>
                <w:tcPr>
                  <w:tcW w:w="1913" w:type="pct"/>
                  <w:noWrap/>
                  <w:vAlign w:val="center"/>
                </w:tcPr>
                <w:p w14:paraId="4CB64F4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119°14'31.2251",33°47'24.3889"</w:t>
                  </w:r>
                </w:p>
              </w:tc>
              <w:tc>
                <w:tcPr>
                  <w:tcW w:w="1743" w:type="pct"/>
                  <w:noWrap/>
                  <w:vAlign w:val="center"/>
                </w:tcPr>
                <w:p w14:paraId="090D17A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119°14'32.1100",33°46'55.4667"</w:t>
                  </w:r>
                </w:p>
              </w:tc>
            </w:tr>
            <w:tr w14:paraId="49029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6D2992FB">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海西路地涵</w:t>
                  </w:r>
                </w:p>
              </w:tc>
              <w:tc>
                <w:tcPr>
                  <w:tcW w:w="1913" w:type="pct"/>
                  <w:noWrap/>
                  <w:vAlign w:val="center"/>
                </w:tcPr>
                <w:p w14:paraId="6EF89FE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119°14'29.8548",33°47'23.6913"</w:t>
                  </w:r>
                </w:p>
              </w:tc>
              <w:tc>
                <w:tcPr>
                  <w:tcW w:w="1743" w:type="pct"/>
                  <w:noWrap/>
                  <w:vAlign w:val="center"/>
                </w:tcPr>
                <w:p w14:paraId="531ADFA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1F76F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02E0CE06">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淮水人家涵洞</w:t>
                  </w:r>
                </w:p>
              </w:tc>
              <w:tc>
                <w:tcPr>
                  <w:tcW w:w="1913" w:type="pct"/>
                  <w:noWrap/>
                  <w:vAlign w:val="center"/>
                </w:tcPr>
                <w:p w14:paraId="054C64B8">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119°14'30.6452",33°47'15.8406"</w:t>
                  </w:r>
                </w:p>
              </w:tc>
              <w:tc>
                <w:tcPr>
                  <w:tcW w:w="1743" w:type="pct"/>
                  <w:noWrap/>
                  <w:vAlign w:val="center"/>
                </w:tcPr>
                <w:p w14:paraId="5EC0A496">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1C466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314B089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泰山路涵洞</w:t>
                  </w:r>
                </w:p>
              </w:tc>
              <w:tc>
                <w:tcPr>
                  <w:tcW w:w="1913" w:type="pct"/>
                  <w:noWrap/>
                  <w:vAlign w:val="center"/>
                </w:tcPr>
                <w:p w14:paraId="2694563A">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119°14'31.2235",33°47'09.1136"</w:t>
                  </w:r>
                </w:p>
              </w:tc>
              <w:tc>
                <w:tcPr>
                  <w:tcW w:w="1743" w:type="pct"/>
                  <w:noWrap/>
                  <w:vAlign w:val="center"/>
                </w:tcPr>
                <w:p w14:paraId="23BCC7B6">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47A6E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53D2B29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农贸市场涵洞</w:t>
                  </w:r>
                </w:p>
              </w:tc>
              <w:tc>
                <w:tcPr>
                  <w:tcW w:w="1913" w:type="pct"/>
                  <w:noWrap/>
                  <w:vAlign w:val="center"/>
                </w:tcPr>
                <w:p w14:paraId="55192CE8">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119°14'31.4161",33°47'04.8431"</w:t>
                  </w:r>
                </w:p>
              </w:tc>
              <w:tc>
                <w:tcPr>
                  <w:tcW w:w="1743" w:type="pct"/>
                  <w:noWrap/>
                  <w:vAlign w:val="center"/>
                </w:tcPr>
                <w:p w14:paraId="41DC9E0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2C9CF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6840F48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国子景缘涵洞</w:t>
                  </w:r>
                </w:p>
              </w:tc>
              <w:tc>
                <w:tcPr>
                  <w:tcW w:w="1913" w:type="pct"/>
                  <w:noWrap/>
                  <w:vAlign w:val="center"/>
                </w:tcPr>
                <w:p w14:paraId="1EF1C0C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119°14'31.8402",33°46'59.9943"</w:t>
                  </w:r>
                </w:p>
              </w:tc>
              <w:tc>
                <w:tcPr>
                  <w:tcW w:w="1743" w:type="pct"/>
                  <w:noWrap/>
                  <w:vAlign w:val="center"/>
                </w:tcPr>
                <w:p w14:paraId="3B7C5A32">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38928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1DE94D4F">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葡萄河整治</w:t>
                  </w:r>
                </w:p>
              </w:tc>
              <w:tc>
                <w:tcPr>
                  <w:tcW w:w="1913" w:type="pct"/>
                  <w:noWrap/>
                  <w:vAlign w:val="center"/>
                </w:tcPr>
                <w:p w14:paraId="1A4782F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119°18'22.1924",33°46'31.4401"</w:t>
                  </w:r>
                </w:p>
              </w:tc>
              <w:tc>
                <w:tcPr>
                  <w:tcW w:w="1743" w:type="pct"/>
                  <w:noWrap/>
                  <w:vAlign w:val="center"/>
                </w:tcPr>
                <w:p w14:paraId="44778768">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119°21'41.7265",33°45'43.3558"</w:t>
                  </w:r>
                </w:p>
              </w:tc>
            </w:tr>
            <w:tr w14:paraId="68862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684002DE">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葡萄河节制闸拆建</w:t>
                  </w:r>
                </w:p>
              </w:tc>
              <w:tc>
                <w:tcPr>
                  <w:tcW w:w="1913" w:type="pct"/>
                  <w:noWrap/>
                  <w:vAlign w:val="center"/>
                </w:tcPr>
                <w:p w14:paraId="7ABAFB5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119°21'41.7265",33°45'43.3558"</w:t>
                  </w:r>
                </w:p>
              </w:tc>
              <w:tc>
                <w:tcPr>
                  <w:tcW w:w="1743" w:type="pct"/>
                  <w:noWrap/>
                  <w:vAlign w:val="center"/>
                </w:tcPr>
                <w:p w14:paraId="7248A8F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278CA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7D9CAC4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保安河疏浚</w:t>
                  </w:r>
                </w:p>
              </w:tc>
              <w:tc>
                <w:tcPr>
                  <w:tcW w:w="1913" w:type="pct"/>
                  <w:noWrap/>
                  <w:vAlign w:val="center"/>
                </w:tcPr>
                <w:p w14:paraId="7E89D41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119°16'02.9787",33°46'11.2152"</w:t>
                  </w:r>
                </w:p>
              </w:tc>
              <w:tc>
                <w:tcPr>
                  <w:tcW w:w="1743" w:type="pct"/>
                  <w:noWrap/>
                  <w:vAlign w:val="center"/>
                </w:tcPr>
                <w:p w14:paraId="089A6E78">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119°16'50.4044",33°46'06.3672"</w:t>
                  </w:r>
                </w:p>
              </w:tc>
            </w:tr>
            <w:tr w14:paraId="231B5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5AA269D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城区排涝一站</w:t>
                  </w:r>
                </w:p>
              </w:tc>
              <w:tc>
                <w:tcPr>
                  <w:tcW w:w="1913" w:type="pct"/>
                  <w:noWrap/>
                  <w:vAlign w:val="center"/>
                </w:tcPr>
                <w:p w14:paraId="23C2D86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119°16'56.1661",33°46'14.5300"</w:t>
                  </w:r>
                </w:p>
              </w:tc>
              <w:tc>
                <w:tcPr>
                  <w:tcW w:w="1743" w:type="pct"/>
                  <w:noWrap/>
                  <w:vAlign w:val="center"/>
                </w:tcPr>
                <w:p w14:paraId="04F416C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69F9A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6B2CFE6F">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五岛湖排水闸</w:t>
                  </w:r>
                </w:p>
              </w:tc>
              <w:tc>
                <w:tcPr>
                  <w:tcW w:w="1913" w:type="pct"/>
                  <w:noWrap/>
                  <w:vAlign w:val="center"/>
                </w:tcPr>
                <w:p w14:paraId="3829D499">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119°16'02.9787",33°46'11.2152"</w:t>
                  </w:r>
                </w:p>
              </w:tc>
              <w:tc>
                <w:tcPr>
                  <w:tcW w:w="1743" w:type="pct"/>
                  <w:noWrap/>
                  <w:vAlign w:val="center"/>
                </w:tcPr>
                <w:p w14:paraId="37CDB73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7BD20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28E85232">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城北泵站</w:t>
                  </w:r>
                </w:p>
              </w:tc>
              <w:tc>
                <w:tcPr>
                  <w:tcW w:w="1913" w:type="pct"/>
                  <w:noWrap/>
                  <w:vAlign w:val="center"/>
                </w:tcPr>
                <w:p w14:paraId="73A5FDF6">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119°16'52.9075",33°47'39.9714"</w:t>
                  </w:r>
                </w:p>
              </w:tc>
              <w:tc>
                <w:tcPr>
                  <w:tcW w:w="1743" w:type="pct"/>
                  <w:noWrap/>
                  <w:vAlign w:val="center"/>
                </w:tcPr>
                <w:p w14:paraId="420CB03E">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2DD5F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436FDBF6">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涟州泵站</w:t>
                  </w:r>
                </w:p>
              </w:tc>
              <w:tc>
                <w:tcPr>
                  <w:tcW w:w="1913" w:type="pct"/>
                  <w:noWrap/>
                  <w:vAlign w:val="center"/>
                </w:tcPr>
                <w:p w14:paraId="355639EB">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119°15'45.0571",33°47'38.0504"</w:t>
                  </w:r>
                </w:p>
              </w:tc>
              <w:tc>
                <w:tcPr>
                  <w:tcW w:w="1743" w:type="pct"/>
                  <w:noWrap/>
                  <w:vAlign w:val="center"/>
                </w:tcPr>
                <w:p w14:paraId="47F8C62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5688D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0481A16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东大坳排水口</w:t>
                  </w:r>
                </w:p>
              </w:tc>
              <w:tc>
                <w:tcPr>
                  <w:tcW w:w="1913" w:type="pct"/>
                  <w:noWrap/>
                  <w:vAlign w:val="center"/>
                </w:tcPr>
                <w:p w14:paraId="7C18FA73">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119°16'16.1377",33°45'53.9078"</w:t>
                  </w:r>
                  <w:r>
                    <w:rPr>
                      <w:rFonts w:hint="eastAsia" w:ascii="宋体" w:hAnsi="宋体" w:cs="宋体"/>
                      <w:kern w:val="0"/>
                      <w:sz w:val="15"/>
                      <w:szCs w:val="15"/>
                    </w:rPr>
                    <w:t>　</w:t>
                  </w:r>
                </w:p>
              </w:tc>
              <w:tc>
                <w:tcPr>
                  <w:tcW w:w="1743" w:type="pct"/>
                  <w:noWrap/>
                  <w:vAlign w:val="center"/>
                </w:tcPr>
                <w:p w14:paraId="654D036A">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247F0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5B29431B">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深圳路泵站</w:t>
                  </w:r>
                </w:p>
              </w:tc>
              <w:tc>
                <w:tcPr>
                  <w:tcW w:w="1913" w:type="pct"/>
                  <w:noWrap/>
                  <w:vAlign w:val="center"/>
                </w:tcPr>
                <w:p w14:paraId="590040B1">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119°17'34.5502",33°47'00.8833"</w:t>
                  </w:r>
                  <w:r>
                    <w:rPr>
                      <w:rFonts w:hint="eastAsia" w:ascii="宋体" w:hAnsi="宋体" w:cs="宋体"/>
                      <w:kern w:val="0"/>
                      <w:sz w:val="15"/>
                      <w:szCs w:val="15"/>
                    </w:rPr>
                    <w:t>　</w:t>
                  </w:r>
                </w:p>
              </w:tc>
              <w:tc>
                <w:tcPr>
                  <w:tcW w:w="1743" w:type="pct"/>
                  <w:noWrap/>
                  <w:vAlign w:val="center"/>
                </w:tcPr>
                <w:p w14:paraId="79BEB6F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520AA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397B05DE">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祁六沟整治工程</w:t>
                  </w:r>
                </w:p>
              </w:tc>
              <w:tc>
                <w:tcPr>
                  <w:tcW w:w="1913" w:type="pct"/>
                  <w:noWrap/>
                  <w:vAlign w:val="center"/>
                </w:tcPr>
                <w:p w14:paraId="3F9CEA0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119°13'28.1161",33°49'56.6598"</w:t>
                  </w:r>
                </w:p>
              </w:tc>
              <w:tc>
                <w:tcPr>
                  <w:tcW w:w="1743" w:type="pct"/>
                  <w:noWrap/>
                  <w:vAlign w:val="center"/>
                </w:tcPr>
                <w:p w14:paraId="01CA898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119°13'23.0804",33°46'23.0577"</w:t>
                  </w:r>
                </w:p>
              </w:tc>
            </w:tr>
            <w:tr w14:paraId="12360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7E9BB23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四斗沟整治</w:t>
                  </w:r>
                </w:p>
              </w:tc>
              <w:tc>
                <w:tcPr>
                  <w:tcW w:w="1913" w:type="pct"/>
                  <w:noWrap/>
                  <w:vAlign w:val="center"/>
                </w:tcPr>
                <w:p w14:paraId="3611CBD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119°11'38.1439",33°59'55.4930"</w:t>
                  </w:r>
                </w:p>
              </w:tc>
              <w:tc>
                <w:tcPr>
                  <w:tcW w:w="1743" w:type="pct"/>
                  <w:noWrap/>
                  <w:vAlign w:val="center"/>
                </w:tcPr>
                <w:p w14:paraId="63C4DBE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119°11'38.1439",33°59'55.4930"</w:t>
                  </w:r>
                </w:p>
              </w:tc>
            </w:tr>
            <w:tr w14:paraId="2D317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3E89AE6A">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四斗沟排水涵洞</w:t>
                  </w:r>
                </w:p>
              </w:tc>
              <w:tc>
                <w:tcPr>
                  <w:tcW w:w="1913" w:type="pct"/>
                  <w:noWrap/>
                  <w:vAlign w:val="center"/>
                </w:tcPr>
                <w:p w14:paraId="42F4E948">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119°11'56.1567",33°59'26.3168"</w:t>
                  </w:r>
                  <w:r>
                    <w:rPr>
                      <w:rFonts w:hint="eastAsia" w:ascii="宋体" w:hAnsi="宋体" w:cs="宋体"/>
                      <w:kern w:val="0"/>
                      <w:sz w:val="15"/>
                      <w:szCs w:val="15"/>
                    </w:rPr>
                    <w:t>　</w:t>
                  </w:r>
                </w:p>
              </w:tc>
              <w:tc>
                <w:tcPr>
                  <w:tcW w:w="1743" w:type="pct"/>
                  <w:noWrap/>
                  <w:vAlign w:val="center"/>
                </w:tcPr>
                <w:p w14:paraId="48A641A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62153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5E9496C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八斗沟整治</w:t>
                  </w:r>
                </w:p>
              </w:tc>
              <w:tc>
                <w:tcPr>
                  <w:tcW w:w="1913" w:type="pct"/>
                  <w:noWrap/>
                  <w:vAlign w:val="center"/>
                </w:tcPr>
                <w:p w14:paraId="056A2CB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119°15'24.0453",34°00'19.4168"</w:t>
                  </w:r>
                </w:p>
              </w:tc>
              <w:tc>
                <w:tcPr>
                  <w:tcW w:w="1743" w:type="pct"/>
                  <w:noWrap/>
                  <w:vAlign w:val="center"/>
                </w:tcPr>
                <w:p w14:paraId="55420DB8">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119°15'26.1274",33°59'44.3792"</w:t>
                  </w:r>
                </w:p>
              </w:tc>
            </w:tr>
            <w:tr w14:paraId="51B81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61E8CA02">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八斗沟排水涵洞</w:t>
                  </w:r>
                </w:p>
              </w:tc>
              <w:tc>
                <w:tcPr>
                  <w:tcW w:w="1913" w:type="pct"/>
                  <w:noWrap/>
                  <w:vAlign w:val="center"/>
                </w:tcPr>
                <w:p w14:paraId="3A9AA8DC">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119°15'24.7004",33°59'41.9408"</w:t>
                  </w:r>
                  <w:r>
                    <w:rPr>
                      <w:rFonts w:hint="eastAsia" w:ascii="宋体" w:hAnsi="宋体" w:cs="宋体"/>
                      <w:kern w:val="0"/>
                      <w:sz w:val="15"/>
                      <w:szCs w:val="15"/>
                    </w:rPr>
                    <w:t>　</w:t>
                  </w:r>
                </w:p>
              </w:tc>
              <w:tc>
                <w:tcPr>
                  <w:tcW w:w="1743" w:type="pct"/>
                  <w:noWrap/>
                  <w:vAlign w:val="center"/>
                </w:tcPr>
                <w:p w14:paraId="5A4CDC9B">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2B24B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1EE135D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排涝二站</w:t>
                  </w:r>
                </w:p>
              </w:tc>
              <w:tc>
                <w:tcPr>
                  <w:tcW w:w="1913" w:type="pct"/>
                  <w:noWrap/>
                  <w:vAlign w:val="center"/>
                </w:tcPr>
                <w:p w14:paraId="40DABC1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119°16'50.4044",33°46'06.3672"</w:t>
                  </w:r>
                </w:p>
              </w:tc>
              <w:tc>
                <w:tcPr>
                  <w:tcW w:w="1743" w:type="pct"/>
                  <w:noWrap/>
                  <w:vAlign w:val="center"/>
                </w:tcPr>
                <w:p w14:paraId="226F83EC">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5231C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39A64229">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张码排涝站</w:t>
                  </w:r>
                </w:p>
              </w:tc>
              <w:tc>
                <w:tcPr>
                  <w:tcW w:w="1913" w:type="pct"/>
                  <w:noWrap/>
                  <w:vAlign w:val="center"/>
                </w:tcPr>
                <w:p w14:paraId="3A44E27B">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119°14'31.5732",33°47'31.4923"</w:t>
                  </w:r>
                </w:p>
              </w:tc>
              <w:tc>
                <w:tcPr>
                  <w:tcW w:w="1743" w:type="pct"/>
                  <w:noWrap/>
                  <w:vAlign w:val="center"/>
                </w:tcPr>
                <w:p w14:paraId="7FB15C6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25412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5B43EB0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涟中干渠</w:t>
                  </w:r>
                </w:p>
              </w:tc>
              <w:tc>
                <w:tcPr>
                  <w:tcW w:w="1913" w:type="pct"/>
                  <w:noWrap/>
                  <w:vAlign w:val="center"/>
                </w:tcPr>
                <w:p w14:paraId="579D279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119°14'43.2700",33°47'37.5554"</w:t>
                  </w:r>
                </w:p>
              </w:tc>
              <w:tc>
                <w:tcPr>
                  <w:tcW w:w="1743" w:type="pct"/>
                  <w:noWrap/>
                  <w:vAlign w:val="center"/>
                </w:tcPr>
                <w:p w14:paraId="4304ABD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119°16'28.8816",33°47'41.7490"</w:t>
                  </w:r>
                </w:p>
              </w:tc>
            </w:tr>
            <w:tr w14:paraId="54158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4F2AFAAA">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涟东总干渠</w:t>
                  </w:r>
                </w:p>
              </w:tc>
              <w:tc>
                <w:tcPr>
                  <w:tcW w:w="1913" w:type="pct"/>
                  <w:noWrap/>
                  <w:vAlign w:val="center"/>
                </w:tcPr>
                <w:p w14:paraId="3EDF38B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119°14'02.8919",33°46'18.3954"</w:t>
                  </w:r>
                </w:p>
              </w:tc>
              <w:tc>
                <w:tcPr>
                  <w:tcW w:w="1743" w:type="pct"/>
                  <w:noWrap/>
                  <w:vAlign w:val="center"/>
                </w:tcPr>
                <w:p w14:paraId="148F2F4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119°16'24.2358",33°46'26.4817"</w:t>
                  </w:r>
                </w:p>
              </w:tc>
            </w:tr>
            <w:tr w14:paraId="2C526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tcBorders>
                    <w:bottom w:val="single" w:color="auto" w:sz="4" w:space="0"/>
                  </w:tcBorders>
                  <w:noWrap/>
                  <w:vAlign w:val="center"/>
                </w:tcPr>
                <w:p w14:paraId="5807634B">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小盐河</w:t>
                  </w:r>
                </w:p>
              </w:tc>
              <w:tc>
                <w:tcPr>
                  <w:tcW w:w="1913" w:type="pct"/>
                  <w:tcBorders>
                    <w:bottom w:val="single" w:color="auto" w:sz="4" w:space="0"/>
                  </w:tcBorders>
                  <w:noWrap/>
                  <w:vAlign w:val="center"/>
                </w:tcPr>
                <w:p w14:paraId="2E7916B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119°21'44.9763",33°45'42.6383"</w:t>
                  </w:r>
                </w:p>
              </w:tc>
              <w:tc>
                <w:tcPr>
                  <w:tcW w:w="1743" w:type="pct"/>
                  <w:tcBorders>
                    <w:bottom w:val="single" w:color="auto" w:sz="4" w:space="0"/>
                  </w:tcBorders>
                  <w:noWrap/>
                  <w:vAlign w:val="center"/>
                </w:tcPr>
                <w:p w14:paraId="7668C4CA">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119°22'22.7356",33°46'36.2858"</w:t>
                  </w:r>
                </w:p>
              </w:tc>
            </w:tr>
            <w:tr w14:paraId="34DD5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shd w:val="clear" w:color="auto" w:fill="FFFFFF" w:themeFill="background1"/>
                  <w:noWrap/>
                  <w:vAlign w:val="center"/>
                </w:tcPr>
                <w:p w14:paraId="70F5B958">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东张河渠首闸拆建</w:t>
                  </w:r>
                </w:p>
              </w:tc>
              <w:tc>
                <w:tcPr>
                  <w:tcW w:w="1913" w:type="pct"/>
                  <w:shd w:val="clear" w:color="auto" w:fill="FFFFFF" w:themeFill="background1"/>
                  <w:noWrap/>
                  <w:vAlign w:val="center"/>
                </w:tcPr>
                <w:p w14:paraId="1DD46818">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119°10'08.5652",33°44'24.9225"</w:t>
                  </w:r>
                </w:p>
              </w:tc>
              <w:tc>
                <w:tcPr>
                  <w:tcW w:w="1743" w:type="pct"/>
                  <w:shd w:val="clear" w:color="auto" w:fill="FFFFFF" w:themeFill="background1"/>
                  <w:noWrap/>
                  <w:vAlign w:val="center"/>
                </w:tcPr>
                <w:p w14:paraId="78AA35C2">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1F2F1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shd w:val="clear" w:color="auto" w:fill="FFFFFF" w:themeFill="background1"/>
                  <w:noWrap/>
                  <w:vAlign w:val="center"/>
                </w:tcPr>
                <w:p w14:paraId="2ACEA14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S503穿机场北沟顶管</w:t>
                  </w:r>
                </w:p>
              </w:tc>
              <w:tc>
                <w:tcPr>
                  <w:tcW w:w="1913" w:type="pct"/>
                  <w:shd w:val="clear" w:color="auto" w:fill="FFFFFF" w:themeFill="background1"/>
                  <w:noWrap/>
                  <w:vAlign w:val="center"/>
                </w:tcPr>
                <w:p w14:paraId="540ECB28">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119°08'23.0366",33°47'06.7855"</w:t>
                  </w:r>
                </w:p>
              </w:tc>
              <w:tc>
                <w:tcPr>
                  <w:tcW w:w="1743" w:type="pct"/>
                  <w:shd w:val="clear" w:color="auto" w:fill="FFFFFF" w:themeFill="background1"/>
                  <w:noWrap/>
                  <w:vAlign w:val="center"/>
                </w:tcPr>
                <w:p w14:paraId="5694A29C">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1198C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shd w:val="clear" w:color="auto" w:fill="FFFFFF" w:themeFill="background1"/>
                  <w:noWrap/>
                  <w:vAlign w:val="center"/>
                </w:tcPr>
                <w:p w14:paraId="6C63951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新建进场北河节制闸站</w:t>
                  </w:r>
                </w:p>
              </w:tc>
              <w:tc>
                <w:tcPr>
                  <w:tcW w:w="1913" w:type="pct"/>
                  <w:shd w:val="clear" w:color="auto" w:fill="FFFFFF" w:themeFill="background1"/>
                  <w:noWrap/>
                  <w:vAlign w:val="center"/>
                </w:tcPr>
                <w:p w14:paraId="435A66DF">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119°09'29.0348",33°46'27.0496"</w:t>
                  </w:r>
                </w:p>
              </w:tc>
              <w:tc>
                <w:tcPr>
                  <w:tcW w:w="1743" w:type="pct"/>
                  <w:shd w:val="clear" w:color="auto" w:fill="FFFFFF" w:themeFill="background1"/>
                  <w:noWrap/>
                  <w:vAlign w:val="center"/>
                </w:tcPr>
                <w:p w14:paraId="7E294DC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78109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shd w:val="clear" w:color="auto" w:fill="FFFFFF" w:themeFill="background1"/>
                  <w:noWrap/>
                  <w:vAlign w:val="center"/>
                </w:tcPr>
                <w:p w14:paraId="2E636BA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进场路西沟</w:t>
                  </w:r>
                </w:p>
              </w:tc>
              <w:tc>
                <w:tcPr>
                  <w:tcW w:w="1913" w:type="pct"/>
                  <w:shd w:val="clear" w:color="auto" w:fill="FFFFFF" w:themeFill="background1"/>
                  <w:noWrap/>
                  <w:vAlign w:val="center"/>
                </w:tcPr>
                <w:p w14:paraId="37249BD0">
                  <w:pPr>
                    <w:snapToGrid/>
                    <w:spacing w:line="240" w:lineRule="auto"/>
                    <w:ind w:firstLine="0" w:firstLineChars="0"/>
                    <w:jc w:val="left"/>
                    <w:rPr>
                      <w:rFonts w:hint="eastAsia" w:ascii="宋体" w:hAnsi="宋体" w:cs="宋体"/>
                      <w:color w:val="000000"/>
                      <w:kern w:val="0"/>
                      <w:sz w:val="15"/>
                      <w:szCs w:val="15"/>
                    </w:rPr>
                  </w:pPr>
                  <w:r>
                    <w:rPr>
                      <w:rFonts w:hint="eastAsia" w:ascii="宋体" w:hAnsi="宋体" w:cs="宋体"/>
                      <w:color w:val="000000"/>
                      <w:kern w:val="0"/>
                      <w:sz w:val="15"/>
                      <w:szCs w:val="15"/>
                    </w:rPr>
                    <w:t>119°11'24.6412",33°44'58.6076"</w:t>
                  </w:r>
                </w:p>
              </w:tc>
              <w:tc>
                <w:tcPr>
                  <w:tcW w:w="1743" w:type="pct"/>
                  <w:shd w:val="clear" w:color="auto" w:fill="FFFFFF" w:themeFill="background1"/>
                  <w:noWrap/>
                  <w:vAlign w:val="center"/>
                </w:tcPr>
                <w:p w14:paraId="127A475E">
                  <w:pPr>
                    <w:snapToGrid/>
                    <w:spacing w:line="240" w:lineRule="auto"/>
                    <w:ind w:firstLine="0" w:firstLineChars="0"/>
                    <w:jc w:val="left"/>
                    <w:rPr>
                      <w:rFonts w:hint="eastAsia" w:ascii="宋体" w:hAnsi="宋体" w:cs="宋体"/>
                      <w:color w:val="000000"/>
                      <w:kern w:val="0"/>
                      <w:sz w:val="15"/>
                      <w:szCs w:val="15"/>
                    </w:rPr>
                  </w:pPr>
                  <w:r>
                    <w:rPr>
                      <w:rFonts w:hint="eastAsia" w:ascii="宋体" w:hAnsi="宋体" w:cs="宋体"/>
                      <w:color w:val="000000"/>
                      <w:kern w:val="0"/>
                      <w:sz w:val="15"/>
                      <w:szCs w:val="15"/>
                    </w:rPr>
                    <w:t>119°12'19.0227",33°44'25.9076"</w:t>
                  </w:r>
                </w:p>
              </w:tc>
            </w:tr>
            <w:tr w14:paraId="0C5EA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shd w:val="clear" w:color="auto" w:fill="FFFFFF" w:themeFill="background1"/>
                  <w:noWrap/>
                  <w:vAlign w:val="center"/>
                </w:tcPr>
                <w:p w14:paraId="302DE3C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进场路西沟节制闸</w:t>
                  </w:r>
                </w:p>
              </w:tc>
              <w:tc>
                <w:tcPr>
                  <w:tcW w:w="1913" w:type="pct"/>
                  <w:shd w:val="clear" w:color="auto" w:fill="FFFFFF" w:themeFill="background1"/>
                  <w:noWrap/>
                  <w:vAlign w:val="center"/>
                </w:tcPr>
                <w:p w14:paraId="6B87D667">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119°11'25.5299",33°44'58.2577"</w:t>
                  </w:r>
                  <w:r>
                    <w:rPr>
                      <w:rFonts w:hint="eastAsia" w:ascii="宋体" w:hAnsi="宋体" w:cs="宋体"/>
                      <w:kern w:val="0"/>
                      <w:sz w:val="15"/>
                      <w:szCs w:val="15"/>
                    </w:rPr>
                    <w:t>　</w:t>
                  </w:r>
                </w:p>
              </w:tc>
              <w:tc>
                <w:tcPr>
                  <w:tcW w:w="1743" w:type="pct"/>
                  <w:shd w:val="clear" w:color="auto" w:fill="FFFFFF" w:themeFill="background1"/>
                  <w:noWrap/>
                  <w:vAlign w:val="center"/>
                </w:tcPr>
                <w:p w14:paraId="5539257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5B952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shd w:val="clear" w:color="auto" w:fill="FFFFFF" w:themeFill="background1"/>
                  <w:noWrap/>
                  <w:vAlign w:val="center"/>
                </w:tcPr>
                <w:p w14:paraId="27136B6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进场路西沟路涵1</w:t>
                  </w:r>
                </w:p>
              </w:tc>
              <w:tc>
                <w:tcPr>
                  <w:tcW w:w="1913" w:type="pct"/>
                  <w:shd w:val="clear" w:color="auto" w:fill="FFFFFF" w:themeFill="background1"/>
                  <w:noWrap/>
                  <w:vAlign w:val="center"/>
                </w:tcPr>
                <w:p w14:paraId="2F0B0563">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119°11'45.9500",33°44'46.4064"</w:t>
                  </w:r>
                  <w:r>
                    <w:rPr>
                      <w:rFonts w:hint="eastAsia" w:ascii="宋体" w:hAnsi="宋体" w:cs="宋体"/>
                      <w:kern w:val="0"/>
                      <w:sz w:val="15"/>
                      <w:szCs w:val="15"/>
                    </w:rPr>
                    <w:t>　</w:t>
                  </w:r>
                </w:p>
              </w:tc>
              <w:tc>
                <w:tcPr>
                  <w:tcW w:w="1743" w:type="pct"/>
                  <w:shd w:val="clear" w:color="auto" w:fill="FFFFFF" w:themeFill="background1"/>
                  <w:noWrap/>
                  <w:vAlign w:val="center"/>
                </w:tcPr>
                <w:p w14:paraId="54DA73B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3E58B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040B61C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进场路西沟路涵2</w:t>
                  </w:r>
                </w:p>
              </w:tc>
              <w:tc>
                <w:tcPr>
                  <w:tcW w:w="1913" w:type="pct"/>
                  <w:noWrap/>
                  <w:vAlign w:val="center"/>
                </w:tcPr>
                <w:p w14:paraId="43B1DC24">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119°11'54.1960",33°44'41.6811"</w:t>
                  </w:r>
                  <w:r>
                    <w:rPr>
                      <w:rFonts w:hint="eastAsia" w:ascii="宋体" w:hAnsi="宋体" w:cs="宋体"/>
                      <w:kern w:val="0"/>
                      <w:sz w:val="15"/>
                      <w:szCs w:val="15"/>
                    </w:rPr>
                    <w:t>　</w:t>
                  </w:r>
                </w:p>
              </w:tc>
              <w:tc>
                <w:tcPr>
                  <w:tcW w:w="1743" w:type="pct"/>
                  <w:noWrap/>
                  <w:vAlign w:val="center"/>
                </w:tcPr>
                <w:p w14:paraId="19571F4E">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5765A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6DA7A15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进场路西沟路涵3</w:t>
                  </w:r>
                </w:p>
              </w:tc>
              <w:tc>
                <w:tcPr>
                  <w:tcW w:w="1913" w:type="pct"/>
                  <w:noWrap/>
                  <w:vAlign w:val="center"/>
                </w:tcPr>
                <w:p w14:paraId="52E51AC3">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119°12'02.5154",33°44'36.8438"</w:t>
                  </w:r>
                  <w:r>
                    <w:rPr>
                      <w:rFonts w:hint="eastAsia" w:ascii="宋体" w:hAnsi="宋体" w:cs="宋体"/>
                      <w:kern w:val="0"/>
                      <w:sz w:val="15"/>
                      <w:szCs w:val="15"/>
                    </w:rPr>
                    <w:t>　</w:t>
                  </w:r>
                </w:p>
              </w:tc>
              <w:tc>
                <w:tcPr>
                  <w:tcW w:w="1743" w:type="pct"/>
                  <w:noWrap/>
                  <w:vAlign w:val="center"/>
                </w:tcPr>
                <w:p w14:paraId="3A407F6F">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3CDA0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71023B24">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进场路东沟</w:t>
                  </w:r>
                </w:p>
              </w:tc>
              <w:tc>
                <w:tcPr>
                  <w:tcW w:w="1913" w:type="pct"/>
                  <w:noWrap/>
                  <w:vAlign w:val="center"/>
                </w:tcPr>
                <w:p w14:paraId="7DA3D4C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119°11'26.8768",33°45'02.0407"</w:t>
                  </w:r>
                </w:p>
              </w:tc>
              <w:tc>
                <w:tcPr>
                  <w:tcW w:w="1743" w:type="pct"/>
                  <w:noWrap/>
                  <w:vAlign w:val="center"/>
                </w:tcPr>
                <w:p w14:paraId="1127BF1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119°12'20.9892",33°44'30.1451"</w:t>
                  </w:r>
                </w:p>
              </w:tc>
            </w:tr>
            <w:tr w14:paraId="2BB3E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1336861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进场路东沟节制闸</w:t>
                  </w:r>
                </w:p>
              </w:tc>
              <w:tc>
                <w:tcPr>
                  <w:tcW w:w="1913" w:type="pct"/>
                  <w:noWrap/>
                  <w:vAlign w:val="center"/>
                </w:tcPr>
                <w:p w14:paraId="2DC2835C">
                  <w:pPr>
                    <w:snapToGrid/>
                    <w:spacing w:line="240" w:lineRule="auto"/>
                    <w:ind w:firstLine="0" w:firstLineChars="0"/>
                    <w:jc w:val="center"/>
                    <w:rPr>
                      <w:rFonts w:hint="eastAsia" w:ascii="宋体" w:hAnsi="宋体" w:cs="宋体"/>
                      <w:kern w:val="0"/>
                      <w:sz w:val="15"/>
                      <w:szCs w:val="15"/>
                    </w:rPr>
                  </w:pPr>
                  <w:r>
                    <w:rPr>
                      <w:rFonts w:ascii="宋体" w:hAnsi="宋体" w:cs="宋体"/>
                      <w:kern w:val="0"/>
                      <w:sz w:val="15"/>
                      <w:szCs w:val="15"/>
                    </w:rPr>
                    <w:t>119°11'26.4397",33°45'01.1564"</w:t>
                  </w:r>
                  <w:r>
                    <w:rPr>
                      <w:rFonts w:hint="eastAsia" w:ascii="宋体" w:hAnsi="宋体" w:cs="宋体"/>
                      <w:kern w:val="0"/>
                      <w:sz w:val="15"/>
                      <w:szCs w:val="15"/>
                    </w:rPr>
                    <w:t>　</w:t>
                  </w:r>
                </w:p>
              </w:tc>
              <w:tc>
                <w:tcPr>
                  <w:tcW w:w="1743" w:type="pct"/>
                  <w:noWrap/>
                  <w:vAlign w:val="center"/>
                </w:tcPr>
                <w:p w14:paraId="1A362EF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5C91A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2EE04CFE">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缘分大道路涵（顶管）</w:t>
                  </w:r>
                </w:p>
              </w:tc>
              <w:tc>
                <w:tcPr>
                  <w:tcW w:w="1913" w:type="pct"/>
                  <w:noWrap/>
                  <w:vAlign w:val="center"/>
                </w:tcPr>
                <w:p w14:paraId="6DF6684A">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119°12'01.0226",33°44'39.3013"</w:t>
                  </w:r>
                </w:p>
              </w:tc>
              <w:tc>
                <w:tcPr>
                  <w:tcW w:w="1743" w:type="pct"/>
                  <w:noWrap/>
                  <w:vAlign w:val="center"/>
                </w:tcPr>
                <w:p w14:paraId="210BCBAE">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24ABF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5A06D17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清水河</w:t>
                  </w:r>
                </w:p>
              </w:tc>
              <w:tc>
                <w:tcPr>
                  <w:tcW w:w="1913" w:type="pct"/>
                  <w:noWrap/>
                  <w:vAlign w:val="center"/>
                </w:tcPr>
                <w:p w14:paraId="529EA28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119°12'35.6058",33°45'25.4384"</w:t>
                  </w:r>
                </w:p>
              </w:tc>
              <w:tc>
                <w:tcPr>
                  <w:tcW w:w="1743" w:type="pct"/>
                  <w:noWrap/>
                  <w:vAlign w:val="center"/>
                </w:tcPr>
                <w:p w14:paraId="2ACD651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119°12'55.1134",33°45'05.3029"</w:t>
                  </w:r>
                </w:p>
              </w:tc>
            </w:tr>
            <w:tr w14:paraId="62745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73AD496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清水河节制涵</w:t>
                  </w:r>
                </w:p>
              </w:tc>
              <w:tc>
                <w:tcPr>
                  <w:tcW w:w="1913" w:type="pct"/>
                  <w:noWrap/>
                  <w:vAlign w:val="center"/>
                </w:tcPr>
                <w:p w14:paraId="59E5512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r>
                    <w:t xml:space="preserve"> </w:t>
                  </w:r>
                  <w:r>
                    <w:rPr>
                      <w:rFonts w:ascii="宋体" w:hAnsi="宋体" w:cs="宋体"/>
                      <w:kern w:val="0"/>
                      <w:sz w:val="15"/>
                      <w:szCs w:val="15"/>
                    </w:rPr>
                    <w:t>119°12'37.4276",33°45'24.5848"</w:t>
                  </w:r>
                </w:p>
              </w:tc>
              <w:tc>
                <w:tcPr>
                  <w:tcW w:w="1743" w:type="pct"/>
                  <w:noWrap/>
                  <w:vAlign w:val="center"/>
                </w:tcPr>
                <w:p w14:paraId="4D6623B2">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4A2C8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23A70A29">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邮电中沟整治</w:t>
                  </w:r>
                </w:p>
              </w:tc>
              <w:tc>
                <w:tcPr>
                  <w:tcW w:w="1913" w:type="pct"/>
                  <w:noWrap/>
                  <w:vAlign w:val="center"/>
                </w:tcPr>
                <w:p w14:paraId="5A3D9E8F">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119°15'40.4276",33°48'14.9846"</w:t>
                  </w:r>
                </w:p>
              </w:tc>
              <w:tc>
                <w:tcPr>
                  <w:tcW w:w="1743" w:type="pct"/>
                  <w:noWrap/>
                  <w:vAlign w:val="center"/>
                </w:tcPr>
                <w:p w14:paraId="08F8C1B9">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119°17'09.0177",33°48'35.3967"</w:t>
                  </w:r>
                </w:p>
              </w:tc>
            </w:tr>
            <w:tr w14:paraId="6EC2B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2A43296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邮电中沟退水闸拆建</w:t>
                  </w:r>
                </w:p>
              </w:tc>
              <w:tc>
                <w:tcPr>
                  <w:tcW w:w="1913" w:type="pct"/>
                  <w:noWrap/>
                  <w:vAlign w:val="center"/>
                </w:tcPr>
                <w:p w14:paraId="6D97C67B">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119°17'09.0177",33°48'35.3967"</w:t>
                  </w:r>
                </w:p>
              </w:tc>
              <w:tc>
                <w:tcPr>
                  <w:tcW w:w="1743" w:type="pct"/>
                  <w:noWrap/>
                  <w:vAlign w:val="center"/>
                </w:tcPr>
                <w:p w14:paraId="72A63EC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w:t>
                  </w:r>
                </w:p>
              </w:tc>
            </w:tr>
            <w:tr w14:paraId="3A7F2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3ED4AA0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天达燃气涵洞</w:t>
                  </w:r>
                </w:p>
              </w:tc>
              <w:tc>
                <w:tcPr>
                  <w:tcW w:w="1913" w:type="pct"/>
                  <w:noWrap/>
                  <w:vAlign w:val="center"/>
                </w:tcPr>
                <w:p w14:paraId="7F8ABC5B">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119°14'53.3442",33°47'17.1966"</w:t>
                  </w:r>
                </w:p>
              </w:tc>
              <w:tc>
                <w:tcPr>
                  <w:tcW w:w="1743" w:type="pct"/>
                  <w:noWrap/>
                  <w:vAlign w:val="center"/>
                </w:tcPr>
                <w:p w14:paraId="0868E0A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32DBB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3B3736CD">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戚氏家具涵洞</w:t>
                  </w:r>
                </w:p>
              </w:tc>
              <w:tc>
                <w:tcPr>
                  <w:tcW w:w="1913" w:type="pct"/>
                  <w:noWrap/>
                  <w:vAlign w:val="center"/>
                </w:tcPr>
                <w:p w14:paraId="503E285E">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119°14'53.7678",33°47'06.6008"</w:t>
                  </w:r>
                </w:p>
              </w:tc>
              <w:tc>
                <w:tcPr>
                  <w:tcW w:w="1743" w:type="pct"/>
                  <w:noWrap/>
                  <w:vAlign w:val="center"/>
                </w:tcPr>
                <w:p w14:paraId="7B9F8C7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　</w:t>
                  </w:r>
                </w:p>
              </w:tc>
            </w:tr>
            <w:tr w14:paraId="6F6B7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317977BF">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针织厂家具涵洞</w:t>
                  </w:r>
                </w:p>
              </w:tc>
              <w:tc>
                <w:tcPr>
                  <w:tcW w:w="1913" w:type="pct"/>
                  <w:noWrap/>
                  <w:vAlign w:val="center"/>
                </w:tcPr>
                <w:p w14:paraId="1BF3A2C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119°14'53.9218",33°47'02.2018"</w:t>
                  </w:r>
                </w:p>
              </w:tc>
              <w:tc>
                <w:tcPr>
                  <w:tcW w:w="1743" w:type="pct"/>
                  <w:noWrap/>
                  <w:vAlign w:val="center"/>
                </w:tcPr>
                <w:p w14:paraId="6CB824DF">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w:t>
                  </w:r>
                </w:p>
              </w:tc>
            </w:tr>
            <w:tr w14:paraId="2B944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0A16117E">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泰山路涵洞</w:t>
                  </w:r>
                </w:p>
              </w:tc>
              <w:tc>
                <w:tcPr>
                  <w:tcW w:w="1913" w:type="pct"/>
                  <w:noWrap/>
                  <w:vAlign w:val="center"/>
                </w:tcPr>
                <w:p w14:paraId="0BA9C327">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119°14'54.5389",33°46'55.2980"</w:t>
                  </w:r>
                </w:p>
              </w:tc>
              <w:tc>
                <w:tcPr>
                  <w:tcW w:w="1743" w:type="pct"/>
                  <w:noWrap/>
                  <w:vAlign w:val="center"/>
                </w:tcPr>
                <w:p w14:paraId="0AB0616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w:t>
                  </w:r>
                </w:p>
              </w:tc>
            </w:tr>
            <w:tr w14:paraId="6D76E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7293C948">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城北大沟穿路顶管</w:t>
                  </w:r>
                </w:p>
              </w:tc>
              <w:tc>
                <w:tcPr>
                  <w:tcW w:w="1913" w:type="pct"/>
                  <w:noWrap/>
                  <w:vAlign w:val="center"/>
                </w:tcPr>
                <w:p w14:paraId="2A9DBD6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119°16'18.2098",33°47'00.5641"</w:t>
                  </w:r>
                </w:p>
              </w:tc>
              <w:tc>
                <w:tcPr>
                  <w:tcW w:w="1743" w:type="pct"/>
                  <w:noWrap/>
                  <w:vAlign w:val="center"/>
                </w:tcPr>
                <w:p w14:paraId="0076ED36">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119°16'49.9481",33°47'23.2252"</w:t>
                  </w:r>
                </w:p>
              </w:tc>
            </w:tr>
            <w:tr w14:paraId="42174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04D161A1">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杨洼沟整治工程</w:t>
                  </w:r>
                </w:p>
              </w:tc>
              <w:tc>
                <w:tcPr>
                  <w:tcW w:w="1913" w:type="pct"/>
                  <w:noWrap/>
                  <w:vAlign w:val="center"/>
                </w:tcPr>
                <w:p w14:paraId="6F9B1010">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119°14'06.0012",33°50'00.8931"</w:t>
                  </w:r>
                </w:p>
              </w:tc>
              <w:tc>
                <w:tcPr>
                  <w:tcW w:w="1743" w:type="pct"/>
                  <w:noWrap/>
                  <w:vAlign w:val="center"/>
                </w:tcPr>
                <w:p w14:paraId="2AC426F5">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119°14'13.0876",33°47'42.1942"</w:t>
                  </w:r>
                </w:p>
              </w:tc>
            </w:tr>
            <w:tr w14:paraId="7C5C0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43" w:type="pct"/>
                  <w:noWrap/>
                  <w:vAlign w:val="center"/>
                </w:tcPr>
                <w:p w14:paraId="117C85BC">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红日大道新建市政雨水管道</w:t>
                  </w:r>
                </w:p>
              </w:tc>
              <w:tc>
                <w:tcPr>
                  <w:tcW w:w="1913" w:type="pct"/>
                  <w:noWrap/>
                  <w:vAlign w:val="center"/>
                </w:tcPr>
                <w:p w14:paraId="712344B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119°17'05.1011",33°46'45.2712"</w:t>
                  </w:r>
                </w:p>
              </w:tc>
              <w:tc>
                <w:tcPr>
                  <w:tcW w:w="1743" w:type="pct"/>
                  <w:noWrap/>
                  <w:vAlign w:val="center"/>
                </w:tcPr>
                <w:p w14:paraId="710F8B33">
                  <w:pPr>
                    <w:snapToGrid/>
                    <w:spacing w:line="240" w:lineRule="auto"/>
                    <w:ind w:firstLine="0" w:firstLineChars="0"/>
                    <w:jc w:val="center"/>
                    <w:rPr>
                      <w:rFonts w:hint="eastAsia" w:ascii="宋体" w:hAnsi="宋体" w:cs="宋体"/>
                      <w:kern w:val="0"/>
                      <w:sz w:val="15"/>
                      <w:szCs w:val="15"/>
                    </w:rPr>
                  </w:pPr>
                  <w:r>
                    <w:rPr>
                      <w:rFonts w:hint="eastAsia" w:ascii="宋体" w:hAnsi="宋体" w:cs="宋体"/>
                      <w:kern w:val="0"/>
                      <w:sz w:val="15"/>
                      <w:szCs w:val="15"/>
                    </w:rPr>
                    <w:t>119°18'22.7350",33°46'40.9462"</w:t>
                  </w:r>
                </w:p>
              </w:tc>
            </w:tr>
            <w:tr w14:paraId="43E6E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343" w:type="pct"/>
                  <w:noWrap/>
                  <w:vAlign w:val="center"/>
                </w:tcPr>
                <w:p w14:paraId="7275357A">
                  <w:pPr>
                    <w:snapToGrid/>
                    <w:spacing w:line="240" w:lineRule="auto"/>
                    <w:ind w:firstLine="0" w:firstLineChars="0"/>
                    <w:jc w:val="center"/>
                    <w:rPr>
                      <w:rFonts w:hint="eastAsia" w:ascii="宋体" w:hAnsi="宋体" w:cs="宋体"/>
                      <w:color w:val="000000"/>
                      <w:kern w:val="0"/>
                      <w:sz w:val="15"/>
                      <w:szCs w:val="15"/>
                    </w:rPr>
                  </w:pPr>
                  <w:r>
                    <w:rPr>
                      <w:rFonts w:hint="eastAsia" w:ascii="宋体" w:hAnsi="宋体" w:cs="宋体"/>
                      <w:color w:val="000000"/>
                      <w:kern w:val="0"/>
                      <w:sz w:val="15"/>
                      <w:szCs w:val="15"/>
                    </w:rPr>
                    <w:t>淮浦路雨水管</w:t>
                  </w:r>
                </w:p>
              </w:tc>
              <w:tc>
                <w:tcPr>
                  <w:tcW w:w="1913" w:type="pct"/>
                  <w:noWrap/>
                  <w:vAlign w:val="center"/>
                </w:tcPr>
                <w:p w14:paraId="15917273">
                  <w:pPr>
                    <w:snapToGrid/>
                    <w:spacing w:line="240" w:lineRule="auto"/>
                    <w:ind w:firstLine="0" w:firstLineChars="0"/>
                    <w:jc w:val="center"/>
                    <w:rPr>
                      <w:rFonts w:hint="eastAsia" w:ascii="宋体" w:hAnsi="宋体" w:cs="宋体"/>
                      <w:color w:val="000000"/>
                      <w:kern w:val="0"/>
                      <w:sz w:val="15"/>
                      <w:szCs w:val="15"/>
                    </w:rPr>
                  </w:pPr>
                  <w:r>
                    <w:rPr>
                      <w:rFonts w:hint="eastAsia" w:ascii="宋体" w:hAnsi="宋体" w:cs="宋体"/>
                      <w:color w:val="000000"/>
                      <w:kern w:val="0"/>
                      <w:sz w:val="15"/>
                      <w:szCs w:val="15"/>
                    </w:rPr>
                    <w:t>119°18'22.7350",33°46'40.9462"</w:t>
                  </w:r>
                </w:p>
              </w:tc>
              <w:tc>
                <w:tcPr>
                  <w:tcW w:w="1743" w:type="pct"/>
                  <w:noWrap/>
                  <w:vAlign w:val="center"/>
                </w:tcPr>
                <w:p w14:paraId="07E05343">
                  <w:pPr>
                    <w:snapToGrid/>
                    <w:spacing w:line="240" w:lineRule="auto"/>
                    <w:ind w:firstLine="0" w:firstLineChars="0"/>
                    <w:jc w:val="center"/>
                    <w:rPr>
                      <w:rFonts w:hint="eastAsia" w:ascii="宋体" w:hAnsi="宋体" w:cs="宋体"/>
                      <w:color w:val="000000"/>
                      <w:kern w:val="0"/>
                      <w:sz w:val="15"/>
                      <w:szCs w:val="15"/>
                    </w:rPr>
                  </w:pPr>
                  <w:r>
                    <w:rPr>
                      <w:rFonts w:hint="eastAsia" w:ascii="宋体" w:hAnsi="宋体" w:cs="宋体"/>
                      <w:color w:val="000000"/>
                      <w:kern w:val="0"/>
                      <w:sz w:val="15"/>
                      <w:szCs w:val="15"/>
                    </w:rPr>
                    <w:t>119°15'17.1439",33°46'16.9210"</w:t>
                  </w:r>
                </w:p>
              </w:tc>
            </w:tr>
          </w:tbl>
          <w:p w14:paraId="0D5D86A9">
            <w:pPr>
              <w:pStyle w:val="2"/>
              <w:adjustRightInd w:val="0"/>
              <w:spacing w:after="0" w:line="240" w:lineRule="auto"/>
              <w:ind w:left="0" w:leftChars="0" w:firstLine="0" w:firstLineChars="0"/>
              <w:rPr>
                <w:kern w:val="2"/>
              </w:rPr>
            </w:pPr>
            <w:r>
              <w:rPr>
                <w:rFonts w:hint="eastAsia"/>
                <w:kern w:val="2"/>
              </w:rPr>
              <w:t xml:space="preserve">   </w:t>
            </w:r>
          </w:p>
          <w:p w14:paraId="5803B1A6">
            <w:pPr>
              <w:pStyle w:val="2"/>
              <w:adjustRightInd w:val="0"/>
              <w:spacing w:after="0" w:line="240" w:lineRule="auto"/>
              <w:ind w:left="0" w:leftChars="0" w:firstLine="0" w:firstLineChars="0"/>
              <w:rPr>
                <w:kern w:val="2"/>
              </w:rPr>
            </w:pPr>
          </w:p>
        </w:tc>
      </w:tr>
      <w:tr w14:paraId="337F83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63" w:hRule="atLeast"/>
        </w:trPr>
        <w:tc>
          <w:tcPr>
            <w:tcW w:w="712" w:type="dxa"/>
            <w:tcMar>
              <w:top w:w="16" w:type="dxa"/>
              <w:left w:w="16" w:type="dxa"/>
              <w:right w:w="16" w:type="dxa"/>
            </w:tcMar>
            <w:vAlign w:val="center"/>
          </w:tcPr>
          <w:p w14:paraId="74D369AA">
            <w:pPr>
              <w:pStyle w:val="118"/>
              <w:rPr>
                <w:rFonts w:ascii="宋体" w:hAnsi="宋体" w:cs="宋体"/>
                <w:color w:val="auto"/>
                <w:sz w:val="24"/>
                <w:szCs w:val="24"/>
              </w:rPr>
            </w:pPr>
            <w:r>
              <w:rPr>
                <w:rFonts w:ascii="宋体" w:hAnsi="宋体" w:cs="宋体"/>
                <w:color w:val="auto"/>
                <w:sz w:val="24"/>
                <w:szCs w:val="24"/>
              </w:rPr>
              <w:t>建设项目</w:t>
            </w:r>
          </w:p>
          <w:p w14:paraId="6D89833C">
            <w:pPr>
              <w:pStyle w:val="118"/>
              <w:rPr>
                <w:rFonts w:ascii="宋体" w:hAnsi="宋体" w:cs="宋体"/>
                <w:color w:val="auto"/>
                <w:sz w:val="24"/>
                <w:szCs w:val="24"/>
              </w:rPr>
            </w:pPr>
            <w:r>
              <w:rPr>
                <w:rFonts w:ascii="宋体" w:hAnsi="宋体" w:cs="宋体"/>
                <w:color w:val="auto"/>
                <w:sz w:val="24"/>
                <w:szCs w:val="24"/>
              </w:rPr>
              <w:t>行业类别</w:t>
            </w:r>
          </w:p>
        </w:tc>
        <w:tc>
          <w:tcPr>
            <w:tcW w:w="3057" w:type="dxa"/>
            <w:vAlign w:val="center"/>
          </w:tcPr>
          <w:p w14:paraId="4F7C84F7">
            <w:pPr>
              <w:pStyle w:val="118"/>
              <w:jc w:val="both"/>
              <w:rPr>
                <w:rFonts w:hint="default"/>
                <w:color w:val="auto"/>
                <w:sz w:val="24"/>
                <w:szCs w:val="24"/>
              </w:rPr>
            </w:pPr>
            <w:r>
              <w:rPr>
                <w:color w:val="auto"/>
                <w:sz w:val="24"/>
                <w:szCs w:val="24"/>
              </w:rPr>
              <w:t>五十一、水利 127 防洪除涝工程、其他（小型沟渠的护坡除外；城镇排涝河流水闸、排涝泵站除外）</w:t>
            </w:r>
          </w:p>
        </w:tc>
        <w:tc>
          <w:tcPr>
            <w:tcW w:w="2882" w:type="dxa"/>
            <w:vAlign w:val="center"/>
          </w:tcPr>
          <w:p w14:paraId="7705CE6B">
            <w:pPr>
              <w:pStyle w:val="118"/>
              <w:rPr>
                <w:rFonts w:hint="default"/>
                <w:color w:val="auto"/>
                <w:sz w:val="24"/>
                <w:szCs w:val="24"/>
              </w:rPr>
            </w:pPr>
            <w:r>
              <w:rPr>
                <w:color w:val="auto"/>
                <w:sz w:val="24"/>
                <w:szCs w:val="24"/>
              </w:rPr>
              <w:t>用地面积（m</w:t>
            </w:r>
            <w:r>
              <w:rPr>
                <w:color w:val="auto"/>
                <w:sz w:val="24"/>
                <w:szCs w:val="24"/>
                <w:vertAlign w:val="superscript"/>
              </w:rPr>
              <w:t>2</w:t>
            </w:r>
            <w:r>
              <w:rPr>
                <w:color w:val="auto"/>
                <w:sz w:val="24"/>
                <w:szCs w:val="24"/>
              </w:rPr>
              <w:t>）/长度（km）</w:t>
            </w:r>
          </w:p>
        </w:tc>
        <w:tc>
          <w:tcPr>
            <w:tcW w:w="2296" w:type="dxa"/>
            <w:gridSpan w:val="2"/>
            <w:vAlign w:val="center"/>
          </w:tcPr>
          <w:p w14:paraId="34CCE525">
            <w:pPr>
              <w:pStyle w:val="118"/>
              <w:rPr>
                <w:rFonts w:hint="default"/>
                <w:color w:val="auto"/>
                <w:sz w:val="24"/>
                <w:szCs w:val="24"/>
              </w:rPr>
            </w:pPr>
            <w:r>
              <w:rPr>
                <w:rFonts w:eastAsiaTheme="minorEastAsia"/>
                <w:sz w:val="24"/>
                <w:szCs w:val="24"/>
              </w:rPr>
              <w:t>无永久占地。工程</w:t>
            </w:r>
            <w:r>
              <w:rPr>
                <w:rFonts w:ascii="宋体" w:hAnsi="宋体"/>
                <w:sz w:val="24"/>
                <w:szCs w:val="24"/>
              </w:rPr>
              <w:t>临时占地共计21.23万平。</w:t>
            </w:r>
            <w:r>
              <w:rPr>
                <w:rFonts w:hint="default"/>
                <w:color w:val="auto"/>
                <w:sz w:val="24"/>
                <w:szCs w:val="24"/>
              </w:rPr>
              <w:t xml:space="preserve"> </w:t>
            </w:r>
          </w:p>
        </w:tc>
      </w:tr>
      <w:tr w14:paraId="674262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26" w:hRule="atLeast"/>
        </w:trPr>
        <w:tc>
          <w:tcPr>
            <w:tcW w:w="712" w:type="dxa"/>
            <w:tcMar>
              <w:top w:w="16" w:type="dxa"/>
              <w:left w:w="16" w:type="dxa"/>
              <w:right w:w="16" w:type="dxa"/>
            </w:tcMar>
            <w:vAlign w:val="center"/>
          </w:tcPr>
          <w:p w14:paraId="3DD53AF0">
            <w:pPr>
              <w:pStyle w:val="118"/>
              <w:rPr>
                <w:rFonts w:ascii="宋体" w:hAnsi="宋体" w:cs="宋体"/>
                <w:color w:val="auto"/>
                <w:sz w:val="24"/>
                <w:szCs w:val="24"/>
              </w:rPr>
            </w:pPr>
            <w:r>
              <w:rPr>
                <w:rFonts w:ascii="宋体" w:hAnsi="宋体" w:cs="宋体"/>
                <w:color w:val="auto"/>
                <w:sz w:val="24"/>
                <w:szCs w:val="24"/>
              </w:rPr>
              <w:t>建设性质</w:t>
            </w:r>
          </w:p>
        </w:tc>
        <w:tc>
          <w:tcPr>
            <w:tcW w:w="3057" w:type="dxa"/>
            <w:vAlign w:val="center"/>
          </w:tcPr>
          <w:p w14:paraId="3842CF65">
            <w:pPr>
              <w:spacing w:line="240" w:lineRule="auto"/>
              <w:ind w:firstLine="0" w:firstLineChars="0"/>
              <w:rPr>
                <w:sz w:val="24"/>
              </w:rPr>
            </w:pPr>
            <w:r>
              <w:rPr>
                <w:rFonts w:hint="eastAsia"/>
                <w:sz w:val="24"/>
              </w:rPr>
              <w:t>□新建（迁建）</w:t>
            </w:r>
          </w:p>
          <w:p w14:paraId="761B3718">
            <w:pPr>
              <w:spacing w:line="240" w:lineRule="auto"/>
              <w:ind w:firstLine="0" w:firstLineChars="0"/>
              <w:rPr>
                <w:sz w:val="24"/>
              </w:rPr>
            </w:pPr>
            <w:r>
              <w:rPr>
                <w:rFonts w:hint="eastAsia"/>
                <w:sz w:val="24"/>
              </w:rPr>
              <w:sym w:font="Wingdings 2" w:char="0052"/>
            </w:r>
            <w:r>
              <w:rPr>
                <w:rFonts w:hint="eastAsia"/>
                <w:sz w:val="24"/>
              </w:rPr>
              <w:t>改建</w:t>
            </w:r>
          </w:p>
          <w:p w14:paraId="0D1D9905">
            <w:pPr>
              <w:spacing w:line="240" w:lineRule="auto"/>
              <w:ind w:firstLine="0" w:firstLineChars="0"/>
              <w:rPr>
                <w:sz w:val="24"/>
              </w:rPr>
            </w:pPr>
            <w:r>
              <w:rPr>
                <w:rFonts w:hint="eastAsia"/>
                <w:sz w:val="24"/>
              </w:rPr>
              <w:t>□扩建</w:t>
            </w:r>
          </w:p>
          <w:p w14:paraId="43840DB0">
            <w:pPr>
              <w:spacing w:line="240" w:lineRule="auto"/>
              <w:ind w:firstLine="0" w:firstLineChars="0"/>
              <w:rPr>
                <w:sz w:val="24"/>
              </w:rPr>
            </w:pPr>
            <w:r>
              <w:rPr>
                <w:rFonts w:hint="eastAsia"/>
                <w:sz w:val="24"/>
              </w:rPr>
              <w:t>□技术改造</w:t>
            </w:r>
          </w:p>
        </w:tc>
        <w:tc>
          <w:tcPr>
            <w:tcW w:w="2882" w:type="dxa"/>
            <w:vAlign w:val="center"/>
          </w:tcPr>
          <w:p w14:paraId="3C0DED9B">
            <w:pPr>
              <w:adjustRightInd w:val="0"/>
              <w:spacing w:line="240" w:lineRule="auto"/>
              <w:ind w:firstLine="0" w:firstLineChars="0"/>
              <w:jc w:val="center"/>
              <w:rPr>
                <w:rFonts w:hint="eastAsia" w:ascii="宋体" w:hAnsi="宋体" w:cs="宋体"/>
                <w:sz w:val="24"/>
              </w:rPr>
            </w:pPr>
            <w:r>
              <w:rPr>
                <w:rFonts w:hint="eastAsia" w:ascii="宋体" w:hAnsi="宋体" w:cs="宋体"/>
                <w:sz w:val="24"/>
              </w:rPr>
              <w:t>建设项目</w:t>
            </w:r>
          </w:p>
          <w:p w14:paraId="7D6136E3">
            <w:pPr>
              <w:adjustRightInd w:val="0"/>
              <w:spacing w:line="240" w:lineRule="auto"/>
              <w:ind w:firstLine="0" w:firstLineChars="0"/>
              <w:jc w:val="center"/>
              <w:rPr>
                <w:rFonts w:hint="eastAsia" w:ascii="宋体" w:hAnsi="宋体" w:cs="宋体"/>
                <w:sz w:val="24"/>
              </w:rPr>
            </w:pPr>
            <w:r>
              <w:rPr>
                <w:rFonts w:hint="eastAsia" w:ascii="宋体" w:hAnsi="宋体" w:cs="宋体"/>
                <w:sz w:val="24"/>
              </w:rPr>
              <w:t>申报情形</w:t>
            </w:r>
          </w:p>
        </w:tc>
        <w:tc>
          <w:tcPr>
            <w:tcW w:w="2296" w:type="dxa"/>
            <w:gridSpan w:val="2"/>
            <w:vAlign w:val="center"/>
          </w:tcPr>
          <w:p w14:paraId="15838BAB">
            <w:pPr>
              <w:adjustRightInd w:val="0"/>
              <w:spacing w:line="240" w:lineRule="auto"/>
              <w:ind w:firstLine="0" w:firstLineChars="0"/>
              <w:rPr>
                <w:rFonts w:hint="eastAsia" w:ascii="宋体" w:hAnsi="宋体" w:cs="宋体"/>
                <w:sz w:val="24"/>
              </w:rPr>
            </w:pPr>
            <w:r>
              <w:rPr>
                <w:rFonts w:hint="eastAsia" w:ascii="宋体" w:hAnsi="宋体" w:cs="宋体"/>
                <w:sz w:val="24"/>
              </w:rPr>
              <w:sym w:font="Wingdings 2" w:char="0052"/>
            </w:r>
            <w:r>
              <w:rPr>
                <w:rFonts w:hint="eastAsia" w:ascii="宋体" w:hAnsi="宋体" w:cs="宋体"/>
                <w:sz w:val="24"/>
              </w:rPr>
              <w:t>首次申报项目</w:t>
            </w:r>
          </w:p>
          <w:p w14:paraId="7291D37E">
            <w:pPr>
              <w:adjustRightInd w:val="0"/>
              <w:spacing w:line="240" w:lineRule="auto"/>
              <w:ind w:firstLine="0" w:firstLineChars="0"/>
              <w:rPr>
                <w:rFonts w:hint="eastAsia" w:ascii="宋体" w:hAnsi="宋体" w:cs="宋体"/>
                <w:sz w:val="24"/>
              </w:rPr>
            </w:pPr>
            <w:r>
              <w:rPr>
                <w:rFonts w:hint="eastAsia" w:ascii="宋体" w:hAnsi="宋体" w:cs="宋体"/>
                <w:sz w:val="24"/>
              </w:rPr>
              <w:t>□不予批准后再次申报项目</w:t>
            </w:r>
          </w:p>
          <w:p w14:paraId="5F6B87B3">
            <w:pPr>
              <w:adjustRightInd w:val="0"/>
              <w:spacing w:line="240" w:lineRule="auto"/>
              <w:ind w:firstLine="0" w:firstLineChars="0"/>
              <w:rPr>
                <w:rFonts w:hint="eastAsia" w:ascii="宋体" w:hAnsi="宋体" w:cs="宋体"/>
                <w:sz w:val="24"/>
              </w:rPr>
            </w:pPr>
            <w:r>
              <w:rPr>
                <w:rFonts w:hint="eastAsia" w:ascii="宋体" w:hAnsi="宋体" w:cs="宋体"/>
                <w:sz w:val="24"/>
              </w:rPr>
              <w:t>□超五年重新审核项目</w:t>
            </w:r>
          </w:p>
          <w:p w14:paraId="3B41D2D7">
            <w:pPr>
              <w:adjustRightInd w:val="0"/>
              <w:spacing w:line="240" w:lineRule="auto"/>
              <w:ind w:firstLine="0" w:firstLineChars="0"/>
              <w:rPr>
                <w:rFonts w:hint="eastAsia" w:ascii="宋体" w:hAnsi="宋体" w:cs="宋体"/>
                <w:sz w:val="24"/>
              </w:rPr>
            </w:pPr>
            <w:r>
              <w:rPr>
                <w:rFonts w:hint="eastAsia" w:ascii="宋体" w:hAnsi="宋体" w:cs="宋体"/>
                <w:sz w:val="24"/>
              </w:rPr>
              <w:t>□重大变动重新报批项目</w:t>
            </w:r>
          </w:p>
        </w:tc>
      </w:tr>
      <w:tr w14:paraId="27E698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712" w:type="dxa"/>
            <w:tcMar>
              <w:top w:w="16" w:type="dxa"/>
              <w:left w:w="16" w:type="dxa"/>
              <w:right w:w="16" w:type="dxa"/>
            </w:tcMar>
            <w:vAlign w:val="center"/>
          </w:tcPr>
          <w:p w14:paraId="78D3B8D0">
            <w:pPr>
              <w:pStyle w:val="118"/>
              <w:rPr>
                <w:rFonts w:ascii="宋体" w:hAnsi="宋体" w:cs="宋体"/>
                <w:color w:val="auto"/>
                <w:sz w:val="24"/>
                <w:szCs w:val="24"/>
              </w:rPr>
            </w:pPr>
            <w:r>
              <w:rPr>
                <w:rFonts w:ascii="宋体" w:hAnsi="宋体" w:cs="宋体"/>
                <w:color w:val="auto"/>
                <w:sz w:val="24"/>
                <w:szCs w:val="24"/>
              </w:rPr>
              <w:t>项目审批（核准/</w:t>
            </w:r>
          </w:p>
          <w:p w14:paraId="6D660BEE">
            <w:pPr>
              <w:pStyle w:val="118"/>
              <w:rPr>
                <w:rFonts w:ascii="宋体" w:hAnsi="宋体" w:cs="宋体"/>
                <w:color w:val="auto"/>
                <w:sz w:val="24"/>
                <w:szCs w:val="24"/>
              </w:rPr>
            </w:pPr>
            <w:r>
              <w:rPr>
                <w:rFonts w:ascii="宋体" w:hAnsi="宋体" w:cs="宋体"/>
                <w:color w:val="auto"/>
                <w:sz w:val="24"/>
                <w:szCs w:val="24"/>
              </w:rPr>
              <w:t>备案）部门（选填）</w:t>
            </w:r>
          </w:p>
        </w:tc>
        <w:tc>
          <w:tcPr>
            <w:tcW w:w="3057" w:type="dxa"/>
            <w:vAlign w:val="center"/>
          </w:tcPr>
          <w:p w14:paraId="7EE499C6">
            <w:pPr>
              <w:adjustRightInd w:val="0"/>
              <w:spacing w:line="240" w:lineRule="auto"/>
              <w:ind w:firstLine="0" w:firstLineChars="0"/>
              <w:jc w:val="center"/>
              <w:rPr>
                <w:rFonts w:hint="eastAsia" w:ascii="宋体" w:hAnsi="宋体" w:cs="宋体"/>
                <w:sz w:val="24"/>
              </w:rPr>
            </w:pPr>
            <w:r>
              <w:rPr>
                <w:rFonts w:ascii="宋体" w:hAnsi="宋体" w:cs="宋体"/>
                <w:sz w:val="24"/>
              </w:rPr>
              <w:t>涟水县发展和改革委员会</w:t>
            </w:r>
          </w:p>
        </w:tc>
        <w:tc>
          <w:tcPr>
            <w:tcW w:w="2882" w:type="dxa"/>
            <w:vAlign w:val="center"/>
          </w:tcPr>
          <w:p w14:paraId="22EC4BEC">
            <w:pPr>
              <w:adjustRightInd w:val="0"/>
              <w:spacing w:line="240" w:lineRule="auto"/>
              <w:ind w:firstLine="0" w:firstLineChars="0"/>
              <w:jc w:val="center"/>
              <w:rPr>
                <w:rFonts w:hint="eastAsia" w:ascii="宋体" w:hAnsi="宋体" w:cs="宋体"/>
                <w:sz w:val="24"/>
              </w:rPr>
            </w:pPr>
            <w:r>
              <w:rPr>
                <w:rFonts w:hint="eastAsia" w:ascii="宋体" w:hAnsi="宋体" w:cs="宋体"/>
                <w:sz w:val="24"/>
              </w:rPr>
              <w:t>项目审批（核准</w:t>
            </w:r>
            <w:r>
              <w:rPr>
                <w:rFonts w:ascii="宋体" w:hAnsi="宋体" w:cs="宋体"/>
                <w:sz w:val="24"/>
              </w:rPr>
              <w:t>/</w:t>
            </w:r>
          </w:p>
          <w:p w14:paraId="5E297479">
            <w:pPr>
              <w:adjustRightInd w:val="0"/>
              <w:spacing w:line="240" w:lineRule="auto"/>
              <w:ind w:firstLine="0" w:firstLineChars="0"/>
              <w:jc w:val="center"/>
              <w:rPr>
                <w:rFonts w:hint="eastAsia" w:ascii="宋体" w:hAnsi="宋体" w:cs="宋体"/>
                <w:sz w:val="24"/>
              </w:rPr>
            </w:pPr>
            <w:r>
              <w:rPr>
                <w:rFonts w:hint="eastAsia" w:ascii="宋体" w:hAnsi="宋体" w:cs="宋体"/>
                <w:sz w:val="24"/>
              </w:rPr>
              <w:t>备案）文号（选填）</w:t>
            </w:r>
          </w:p>
        </w:tc>
        <w:tc>
          <w:tcPr>
            <w:tcW w:w="2296" w:type="dxa"/>
            <w:gridSpan w:val="2"/>
            <w:vAlign w:val="center"/>
          </w:tcPr>
          <w:p w14:paraId="77663AB1">
            <w:pPr>
              <w:adjustRightInd w:val="0"/>
              <w:spacing w:line="240" w:lineRule="auto"/>
              <w:ind w:firstLine="0" w:firstLineChars="0"/>
              <w:jc w:val="center"/>
              <w:rPr>
                <w:sz w:val="24"/>
              </w:rPr>
            </w:pPr>
            <w:r>
              <w:rPr>
                <w:rFonts w:hint="eastAsia"/>
                <w:sz w:val="24"/>
                <w:szCs w:val="21"/>
              </w:rPr>
              <w:t>涟发改投〔2025〕59号</w:t>
            </w:r>
          </w:p>
        </w:tc>
      </w:tr>
      <w:tr w14:paraId="045832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1" w:hRule="atLeast"/>
        </w:trPr>
        <w:tc>
          <w:tcPr>
            <w:tcW w:w="712" w:type="dxa"/>
            <w:tcMar>
              <w:top w:w="16" w:type="dxa"/>
              <w:left w:w="16" w:type="dxa"/>
              <w:right w:w="16" w:type="dxa"/>
            </w:tcMar>
            <w:vAlign w:val="center"/>
          </w:tcPr>
          <w:p w14:paraId="546F9EDE">
            <w:pPr>
              <w:pStyle w:val="118"/>
              <w:rPr>
                <w:rFonts w:ascii="宋体" w:hAnsi="宋体" w:cs="宋体"/>
                <w:color w:val="auto"/>
                <w:sz w:val="24"/>
                <w:szCs w:val="24"/>
              </w:rPr>
            </w:pPr>
            <w:r>
              <w:rPr>
                <w:rFonts w:ascii="宋体" w:hAnsi="宋体" w:cs="宋体"/>
                <w:color w:val="auto"/>
                <w:sz w:val="24"/>
                <w:szCs w:val="24"/>
              </w:rPr>
              <w:t>总投资（万元）</w:t>
            </w:r>
          </w:p>
        </w:tc>
        <w:tc>
          <w:tcPr>
            <w:tcW w:w="3057" w:type="dxa"/>
            <w:vAlign w:val="center"/>
          </w:tcPr>
          <w:p w14:paraId="592E933F">
            <w:pPr>
              <w:adjustRightInd w:val="0"/>
              <w:spacing w:line="240" w:lineRule="auto"/>
              <w:ind w:firstLine="0" w:firstLineChars="0"/>
              <w:jc w:val="center"/>
              <w:rPr>
                <w:sz w:val="24"/>
              </w:rPr>
            </w:pPr>
            <w:r>
              <w:rPr>
                <w:rFonts w:hint="eastAsia" w:ascii="宋体" w:hAnsi="宋体"/>
                <w:sz w:val="24"/>
              </w:rPr>
              <w:t>34000</w:t>
            </w:r>
          </w:p>
        </w:tc>
        <w:tc>
          <w:tcPr>
            <w:tcW w:w="2882" w:type="dxa"/>
            <w:tcMar>
              <w:top w:w="16" w:type="dxa"/>
              <w:left w:w="16" w:type="dxa"/>
              <w:right w:w="16" w:type="dxa"/>
            </w:tcMar>
            <w:vAlign w:val="center"/>
          </w:tcPr>
          <w:p w14:paraId="6AD3C79A">
            <w:pPr>
              <w:adjustRightInd w:val="0"/>
              <w:spacing w:line="240" w:lineRule="auto"/>
              <w:ind w:firstLine="0" w:firstLineChars="0"/>
              <w:jc w:val="center"/>
              <w:rPr>
                <w:sz w:val="24"/>
              </w:rPr>
            </w:pPr>
            <w:r>
              <w:rPr>
                <w:sz w:val="24"/>
              </w:rPr>
              <w:t>环保投资（万元）</w:t>
            </w:r>
          </w:p>
        </w:tc>
        <w:tc>
          <w:tcPr>
            <w:tcW w:w="2296" w:type="dxa"/>
            <w:gridSpan w:val="2"/>
            <w:vAlign w:val="center"/>
          </w:tcPr>
          <w:p w14:paraId="599D587A">
            <w:pPr>
              <w:adjustRightInd w:val="0"/>
              <w:spacing w:line="240" w:lineRule="auto"/>
              <w:ind w:firstLine="0" w:firstLineChars="0"/>
              <w:jc w:val="center"/>
              <w:rPr>
                <w:sz w:val="24"/>
              </w:rPr>
            </w:pPr>
            <w:r>
              <w:rPr>
                <w:rFonts w:hint="eastAsia"/>
                <w:sz w:val="24"/>
              </w:rPr>
              <w:t>202.14</w:t>
            </w:r>
          </w:p>
        </w:tc>
      </w:tr>
      <w:tr w14:paraId="46D3EB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712" w:type="dxa"/>
            <w:tcMar>
              <w:top w:w="16" w:type="dxa"/>
              <w:left w:w="16" w:type="dxa"/>
              <w:right w:w="16" w:type="dxa"/>
            </w:tcMar>
            <w:vAlign w:val="center"/>
          </w:tcPr>
          <w:p w14:paraId="46883F2F">
            <w:pPr>
              <w:pStyle w:val="118"/>
              <w:rPr>
                <w:rFonts w:hint="default"/>
                <w:color w:val="auto"/>
                <w:sz w:val="24"/>
                <w:szCs w:val="24"/>
              </w:rPr>
            </w:pPr>
            <w:r>
              <w:rPr>
                <w:color w:val="auto"/>
                <w:sz w:val="24"/>
                <w:szCs w:val="24"/>
              </w:rPr>
              <w:t>环保投资占比（%）</w:t>
            </w:r>
          </w:p>
        </w:tc>
        <w:tc>
          <w:tcPr>
            <w:tcW w:w="3057" w:type="dxa"/>
            <w:vAlign w:val="center"/>
          </w:tcPr>
          <w:p w14:paraId="73ECB913">
            <w:pPr>
              <w:adjustRightInd w:val="0"/>
              <w:spacing w:line="240" w:lineRule="auto"/>
              <w:ind w:firstLine="0" w:firstLineChars="0"/>
              <w:jc w:val="center"/>
              <w:rPr>
                <w:sz w:val="24"/>
              </w:rPr>
            </w:pPr>
            <w:r>
              <w:rPr>
                <w:rFonts w:hint="eastAsia"/>
                <w:sz w:val="24"/>
              </w:rPr>
              <w:t>0.59</w:t>
            </w:r>
          </w:p>
        </w:tc>
        <w:tc>
          <w:tcPr>
            <w:tcW w:w="2882" w:type="dxa"/>
            <w:tcMar>
              <w:top w:w="16" w:type="dxa"/>
              <w:left w:w="16" w:type="dxa"/>
              <w:right w:w="16" w:type="dxa"/>
            </w:tcMar>
            <w:vAlign w:val="center"/>
          </w:tcPr>
          <w:p w14:paraId="5B850749">
            <w:pPr>
              <w:adjustRightInd w:val="0"/>
              <w:spacing w:line="240" w:lineRule="auto"/>
              <w:ind w:firstLine="0" w:firstLineChars="0"/>
              <w:jc w:val="center"/>
              <w:rPr>
                <w:sz w:val="24"/>
              </w:rPr>
            </w:pPr>
            <w:r>
              <w:rPr>
                <w:sz w:val="24"/>
              </w:rPr>
              <w:t>施工工期</w:t>
            </w:r>
          </w:p>
        </w:tc>
        <w:tc>
          <w:tcPr>
            <w:tcW w:w="2296" w:type="dxa"/>
            <w:gridSpan w:val="2"/>
            <w:vAlign w:val="center"/>
          </w:tcPr>
          <w:p w14:paraId="19755F40">
            <w:pPr>
              <w:adjustRightInd w:val="0"/>
              <w:spacing w:line="240" w:lineRule="auto"/>
              <w:ind w:firstLine="0" w:firstLineChars="0"/>
              <w:jc w:val="center"/>
              <w:rPr>
                <w:sz w:val="24"/>
              </w:rPr>
            </w:pPr>
            <w:r>
              <w:rPr>
                <w:rFonts w:hint="eastAsia"/>
                <w:sz w:val="24"/>
              </w:rPr>
              <w:t>12</w:t>
            </w:r>
            <w:r>
              <w:rPr>
                <w:sz w:val="24"/>
              </w:rPr>
              <w:t>个月</w:t>
            </w:r>
          </w:p>
        </w:tc>
      </w:tr>
      <w:tr w14:paraId="4EEE0A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712" w:type="dxa"/>
            <w:tcMar>
              <w:top w:w="16" w:type="dxa"/>
              <w:left w:w="16" w:type="dxa"/>
              <w:right w:w="16" w:type="dxa"/>
            </w:tcMar>
            <w:vAlign w:val="center"/>
          </w:tcPr>
          <w:p w14:paraId="4AEC17AD">
            <w:pPr>
              <w:pStyle w:val="118"/>
              <w:rPr>
                <w:rFonts w:ascii="宋体" w:hAnsi="宋体" w:cs="宋体"/>
                <w:color w:val="auto"/>
                <w:sz w:val="24"/>
                <w:szCs w:val="24"/>
              </w:rPr>
            </w:pPr>
            <w:r>
              <w:rPr>
                <w:rFonts w:ascii="宋体" w:hAnsi="宋体" w:cs="宋体"/>
                <w:color w:val="auto"/>
                <w:sz w:val="24"/>
                <w:szCs w:val="24"/>
              </w:rPr>
              <w:t>是否开工建设</w:t>
            </w:r>
          </w:p>
        </w:tc>
        <w:tc>
          <w:tcPr>
            <w:tcW w:w="8235" w:type="dxa"/>
            <w:gridSpan w:val="4"/>
            <w:vAlign w:val="center"/>
          </w:tcPr>
          <w:p w14:paraId="5E552129">
            <w:pPr>
              <w:adjustRightInd w:val="0"/>
              <w:ind w:firstLine="480"/>
              <w:rPr>
                <w:rFonts w:hint="eastAsia" w:ascii="宋体" w:hAnsi="宋体" w:cs="宋体"/>
                <w:sz w:val="24"/>
              </w:rPr>
            </w:pPr>
            <w:r>
              <w:rPr>
                <w:rFonts w:hint="eastAsia" w:ascii="宋体" w:hAnsi="宋体" w:cs="宋体"/>
                <w:sz w:val="24"/>
              </w:rPr>
              <w:sym w:font="Wingdings 2" w:char="0052"/>
            </w:r>
            <w:r>
              <w:rPr>
                <w:rFonts w:hint="eastAsia" w:ascii="宋体" w:hAnsi="宋体" w:cs="宋体"/>
                <w:sz w:val="24"/>
              </w:rPr>
              <w:t>否</w:t>
            </w:r>
          </w:p>
          <w:p w14:paraId="02E60F85">
            <w:pPr>
              <w:adjustRightInd w:val="0"/>
              <w:spacing w:line="240" w:lineRule="auto"/>
              <w:ind w:firstLine="420" w:firstLineChars="0"/>
              <w:rPr>
                <w:rFonts w:hint="eastAsia" w:ascii="宋体" w:hAnsi="宋体" w:cs="宋体"/>
                <w:sz w:val="24"/>
              </w:rPr>
            </w:pPr>
            <w:r>
              <w:rPr>
                <w:rFonts w:hint="eastAsia" w:ascii="宋体" w:hAnsi="宋体" w:cs="宋体"/>
                <w:sz w:val="24"/>
              </w:rPr>
              <w:t>□是</w:t>
            </w:r>
          </w:p>
        </w:tc>
      </w:tr>
      <w:tr w14:paraId="553008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37" w:hRule="atLeast"/>
        </w:trPr>
        <w:tc>
          <w:tcPr>
            <w:tcW w:w="712" w:type="dxa"/>
            <w:tcMar>
              <w:top w:w="16" w:type="dxa"/>
              <w:left w:w="16" w:type="dxa"/>
              <w:right w:w="16" w:type="dxa"/>
            </w:tcMar>
            <w:vAlign w:val="center"/>
          </w:tcPr>
          <w:p w14:paraId="1D2232A0">
            <w:pPr>
              <w:pStyle w:val="118"/>
              <w:rPr>
                <w:rFonts w:hint="default"/>
                <w:color w:val="auto"/>
                <w:sz w:val="24"/>
                <w:szCs w:val="24"/>
              </w:rPr>
            </w:pPr>
            <w:r>
              <w:rPr>
                <w:color w:val="auto"/>
                <w:sz w:val="24"/>
                <w:szCs w:val="24"/>
              </w:rPr>
              <w:t>专项评价设置情况</w:t>
            </w:r>
          </w:p>
        </w:tc>
        <w:tc>
          <w:tcPr>
            <w:tcW w:w="8235" w:type="dxa"/>
            <w:gridSpan w:val="4"/>
            <w:tcMar>
              <w:top w:w="16" w:type="dxa"/>
              <w:left w:w="16" w:type="dxa"/>
              <w:right w:w="16" w:type="dxa"/>
            </w:tcMar>
            <w:vAlign w:val="center"/>
          </w:tcPr>
          <w:p w14:paraId="43FCD2CE">
            <w:pPr>
              <w:pStyle w:val="118"/>
              <w:rPr>
                <w:rFonts w:hint="default"/>
                <w:color w:val="auto"/>
                <w:sz w:val="24"/>
                <w:szCs w:val="24"/>
              </w:rPr>
            </w:pPr>
            <w:r>
              <w:rPr>
                <w:color w:val="auto"/>
                <w:sz w:val="24"/>
                <w:szCs w:val="24"/>
              </w:rPr>
              <w:t>无</w:t>
            </w:r>
          </w:p>
        </w:tc>
      </w:tr>
      <w:tr w14:paraId="4AC1EC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66" w:hRule="atLeast"/>
        </w:trPr>
        <w:tc>
          <w:tcPr>
            <w:tcW w:w="712" w:type="dxa"/>
            <w:tcMar>
              <w:top w:w="16" w:type="dxa"/>
              <w:left w:w="16" w:type="dxa"/>
              <w:right w:w="16" w:type="dxa"/>
            </w:tcMar>
            <w:vAlign w:val="center"/>
          </w:tcPr>
          <w:p w14:paraId="2ED20DC9">
            <w:pPr>
              <w:pStyle w:val="118"/>
              <w:rPr>
                <w:rFonts w:hint="default"/>
                <w:color w:val="auto"/>
                <w:sz w:val="24"/>
                <w:szCs w:val="24"/>
              </w:rPr>
            </w:pPr>
            <w:r>
              <w:rPr>
                <w:color w:val="auto"/>
                <w:sz w:val="24"/>
                <w:szCs w:val="24"/>
              </w:rPr>
              <w:t>规划情况</w:t>
            </w:r>
          </w:p>
        </w:tc>
        <w:tc>
          <w:tcPr>
            <w:tcW w:w="8235" w:type="dxa"/>
            <w:gridSpan w:val="4"/>
            <w:tcMar>
              <w:top w:w="16" w:type="dxa"/>
              <w:left w:w="16" w:type="dxa"/>
              <w:right w:w="16" w:type="dxa"/>
            </w:tcMar>
          </w:tcPr>
          <w:p w14:paraId="4B67B4A1">
            <w:pPr>
              <w:ind w:firstLine="480"/>
              <w:rPr>
                <w:sz w:val="24"/>
              </w:rPr>
            </w:pPr>
            <w:r>
              <w:rPr>
                <w:rFonts w:hint="eastAsia"/>
                <w:sz w:val="24"/>
                <w:lang w:eastAsia="zh-CN"/>
              </w:rPr>
              <w:t>1.</w:t>
            </w:r>
            <w:r>
              <w:rPr>
                <w:sz w:val="24"/>
              </w:rPr>
              <w:t>《淮河流域防洪规划》</w:t>
            </w:r>
          </w:p>
          <w:p w14:paraId="648971CF">
            <w:pPr>
              <w:ind w:firstLine="480"/>
              <w:rPr>
                <w:sz w:val="24"/>
              </w:rPr>
            </w:pPr>
            <w:r>
              <w:rPr>
                <w:rFonts w:hint="eastAsia"/>
                <w:sz w:val="24"/>
                <w:lang w:eastAsia="zh-CN"/>
              </w:rPr>
              <w:t>2.</w:t>
            </w:r>
            <w:r>
              <w:rPr>
                <w:sz w:val="24"/>
              </w:rPr>
              <w:t>《江苏省沂南区水利治理规划》</w:t>
            </w:r>
          </w:p>
          <w:p w14:paraId="07DFEC91">
            <w:pPr>
              <w:ind w:firstLine="480"/>
              <w:rPr>
                <w:sz w:val="24"/>
              </w:rPr>
            </w:pPr>
            <w:r>
              <w:rPr>
                <w:rFonts w:hint="eastAsia"/>
                <w:sz w:val="24"/>
                <w:lang w:eastAsia="zh-CN"/>
              </w:rPr>
              <w:t>3.</w:t>
            </w:r>
            <w:r>
              <w:rPr>
                <w:rFonts w:hint="eastAsia"/>
                <w:sz w:val="24"/>
              </w:rPr>
              <w:t>《涟水县城市总体规划》（2013</w:t>
            </w:r>
            <w:r>
              <w:rPr>
                <w:rFonts w:hint="eastAsia"/>
                <w:sz w:val="24"/>
                <w:lang w:eastAsia="zh-CN"/>
              </w:rPr>
              <w:t>—</w:t>
            </w:r>
            <w:r>
              <w:rPr>
                <w:rFonts w:hint="eastAsia"/>
                <w:sz w:val="24"/>
              </w:rPr>
              <w:t>2030年）</w:t>
            </w:r>
          </w:p>
          <w:p w14:paraId="34832C67">
            <w:pPr>
              <w:ind w:firstLine="480"/>
              <w:rPr>
                <w:sz w:val="24"/>
              </w:rPr>
            </w:pPr>
            <w:r>
              <w:rPr>
                <w:rFonts w:hint="eastAsia"/>
                <w:sz w:val="24"/>
                <w:lang w:eastAsia="zh-CN"/>
              </w:rPr>
              <w:t>4.</w:t>
            </w:r>
            <w:r>
              <w:rPr>
                <w:sz w:val="24"/>
              </w:rPr>
              <w:t>《涟水县现代水网建设规划》（2023-2035）</w:t>
            </w:r>
          </w:p>
          <w:p w14:paraId="274B27F6">
            <w:pPr>
              <w:ind w:firstLine="480"/>
              <w:rPr>
                <w:sz w:val="24"/>
              </w:rPr>
            </w:pPr>
            <w:r>
              <w:rPr>
                <w:rFonts w:hint="eastAsia"/>
                <w:sz w:val="24"/>
                <w:lang w:eastAsia="zh-CN"/>
              </w:rPr>
              <w:t>5.</w:t>
            </w:r>
            <w:r>
              <w:rPr>
                <w:rFonts w:hint="eastAsia"/>
                <w:sz w:val="24"/>
              </w:rPr>
              <w:t>《涟水县主城区防洪排涝及水环境治理规划》（2013）</w:t>
            </w:r>
          </w:p>
          <w:p w14:paraId="0948D938">
            <w:pPr>
              <w:pStyle w:val="118"/>
              <w:jc w:val="both"/>
              <w:rPr>
                <w:rFonts w:hint="default"/>
                <w:color w:val="auto"/>
                <w:kern w:val="2"/>
              </w:rPr>
            </w:pPr>
          </w:p>
        </w:tc>
      </w:tr>
      <w:tr w14:paraId="410AEF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12" w:hRule="atLeast"/>
        </w:trPr>
        <w:tc>
          <w:tcPr>
            <w:tcW w:w="712" w:type="dxa"/>
            <w:tcMar>
              <w:top w:w="16" w:type="dxa"/>
              <w:left w:w="16" w:type="dxa"/>
              <w:right w:w="16" w:type="dxa"/>
            </w:tcMar>
            <w:vAlign w:val="center"/>
          </w:tcPr>
          <w:p w14:paraId="0C98A69C">
            <w:pPr>
              <w:pStyle w:val="118"/>
              <w:rPr>
                <w:rFonts w:hint="default"/>
                <w:color w:val="auto"/>
                <w:sz w:val="24"/>
                <w:szCs w:val="24"/>
              </w:rPr>
            </w:pPr>
            <w:r>
              <w:rPr>
                <w:color w:val="auto"/>
                <w:sz w:val="24"/>
                <w:szCs w:val="24"/>
              </w:rPr>
              <w:t>规划环境影响</w:t>
            </w:r>
          </w:p>
          <w:p w14:paraId="573C764D">
            <w:pPr>
              <w:pStyle w:val="118"/>
              <w:rPr>
                <w:rFonts w:hint="default"/>
                <w:color w:val="auto"/>
                <w:sz w:val="24"/>
                <w:szCs w:val="24"/>
              </w:rPr>
            </w:pPr>
            <w:r>
              <w:rPr>
                <w:color w:val="auto"/>
                <w:sz w:val="24"/>
                <w:szCs w:val="24"/>
              </w:rPr>
              <w:t>评价情况</w:t>
            </w:r>
          </w:p>
        </w:tc>
        <w:tc>
          <w:tcPr>
            <w:tcW w:w="8235" w:type="dxa"/>
            <w:gridSpan w:val="4"/>
            <w:tcMar>
              <w:top w:w="16" w:type="dxa"/>
              <w:left w:w="16" w:type="dxa"/>
              <w:right w:w="16" w:type="dxa"/>
            </w:tcMar>
            <w:vAlign w:val="center"/>
          </w:tcPr>
          <w:p w14:paraId="45935AB0">
            <w:pPr>
              <w:pStyle w:val="118"/>
              <w:rPr>
                <w:rFonts w:hint="default"/>
                <w:color w:val="auto"/>
              </w:rPr>
            </w:pPr>
            <w:r>
              <w:rPr>
                <w:color w:val="auto"/>
              </w:rPr>
              <w:t xml:space="preserve">无 </w:t>
            </w:r>
          </w:p>
        </w:tc>
      </w:tr>
      <w:tr w14:paraId="2871C5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68" w:hRule="atLeast"/>
        </w:trPr>
        <w:tc>
          <w:tcPr>
            <w:tcW w:w="712" w:type="dxa"/>
            <w:tcMar>
              <w:top w:w="16" w:type="dxa"/>
              <w:left w:w="16" w:type="dxa"/>
              <w:right w:w="16" w:type="dxa"/>
            </w:tcMar>
            <w:vAlign w:val="center"/>
          </w:tcPr>
          <w:p w14:paraId="5B8B1CE3">
            <w:pPr>
              <w:pStyle w:val="118"/>
              <w:rPr>
                <w:rFonts w:hint="default"/>
                <w:color w:val="auto"/>
                <w:sz w:val="24"/>
                <w:szCs w:val="24"/>
              </w:rPr>
            </w:pPr>
            <w:r>
              <w:rPr>
                <w:color w:val="auto"/>
                <w:sz w:val="24"/>
                <w:szCs w:val="24"/>
              </w:rPr>
              <w:t>规划及规划环境影响评价符合性分析</w:t>
            </w:r>
          </w:p>
        </w:tc>
        <w:tc>
          <w:tcPr>
            <w:tcW w:w="8235" w:type="dxa"/>
            <w:gridSpan w:val="4"/>
            <w:tcMar>
              <w:top w:w="16" w:type="dxa"/>
              <w:left w:w="16" w:type="dxa"/>
              <w:right w:w="16" w:type="dxa"/>
            </w:tcMar>
            <w:vAlign w:val="center"/>
          </w:tcPr>
          <w:p w14:paraId="02E007FC">
            <w:pPr>
              <w:ind w:firstLine="482"/>
              <w:rPr>
                <w:b/>
                <w:bCs/>
                <w:sz w:val="24"/>
              </w:rPr>
            </w:pPr>
            <w:r>
              <w:rPr>
                <w:rFonts w:hint="eastAsia"/>
                <w:b/>
                <w:bCs/>
                <w:sz w:val="24"/>
              </w:rPr>
              <w:t>1.1、《淮河流域防洪规划》（新一轮修编征求意见稿）</w:t>
            </w:r>
          </w:p>
          <w:p w14:paraId="679F0804">
            <w:pPr>
              <w:ind w:firstLine="480"/>
              <w:rPr>
                <w:sz w:val="24"/>
              </w:rPr>
            </w:pPr>
            <w:r>
              <w:rPr>
                <w:rFonts w:hint="eastAsia"/>
                <w:sz w:val="24"/>
              </w:rPr>
              <w:t>淮河流域防洪规划范围包括淮河流域及山东半岛，面积分别为27万km</w:t>
            </w:r>
            <w:r>
              <w:rPr>
                <w:rFonts w:hint="eastAsia"/>
                <w:sz w:val="24"/>
                <w:vertAlign w:val="superscript"/>
              </w:rPr>
              <w:t>2</w:t>
            </w:r>
            <w:r>
              <w:rPr>
                <w:rFonts w:hint="eastAsia"/>
                <w:sz w:val="24"/>
              </w:rPr>
              <w:t>和6万km</w:t>
            </w:r>
            <w:r>
              <w:rPr>
                <w:rFonts w:hint="eastAsia"/>
                <w:sz w:val="24"/>
                <w:vertAlign w:val="superscript"/>
              </w:rPr>
              <w:t>2</w:t>
            </w:r>
            <w:r>
              <w:rPr>
                <w:rFonts w:hint="eastAsia"/>
                <w:sz w:val="24"/>
              </w:rPr>
              <w:t>。现状水平年为2020年，规划水平年为2035年，展望至2050年。</w:t>
            </w:r>
          </w:p>
          <w:p w14:paraId="5B036782">
            <w:pPr>
              <w:ind w:firstLine="480"/>
              <w:rPr>
                <w:sz w:val="24"/>
              </w:rPr>
            </w:pPr>
            <w:r>
              <w:rPr>
                <w:rFonts w:hint="eastAsia"/>
                <w:sz w:val="24"/>
              </w:rPr>
              <w:t>到2035年，建成与基本实现社会主义现代化国家相适应的防洪除涝减灾体系，洪涝风险防控和应对能力明显增强，流域防洪安全保障水平显著提升。淮河下游进一步扩大洪水出路，洪泽湖防洪标准提高到300年一遇，且100年一遇洪水位有效降低。沂沭泗河中下游地区主要防洪保护区的防洪标准达100年一遇。重要城市防洪除涝标准达到国家规定的要求。</w:t>
            </w:r>
          </w:p>
          <w:p w14:paraId="2CA6BFD8">
            <w:pPr>
              <w:ind w:firstLine="480"/>
              <w:rPr>
                <w:sz w:val="24"/>
              </w:rPr>
            </w:pPr>
            <w:r>
              <w:rPr>
                <w:rFonts w:hint="eastAsia"/>
                <w:sz w:val="24"/>
              </w:rPr>
              <w:t>展望至2050年，全面建成与富强民主文明和谐美丽的社会主义现代化强国相适应的流域防洪减灾格局，经济社会系统防洪韧性全面增强，防洪除涝减灾体系全面完善，洪涝风险防控和应对能力全面增强，防洪安全保障水平显著提高，有效应对特大洪水事件和气候变化不利影响。</w:t>
            </w:r>
          </w:p>
          <w:p w14:paraId="141A7E3D">
            <w:pPr>
              <w:ind w:firstLine="482"/>
              <w:rPr>
                <w:b/>
                <w:bCs/>
                <w:sz w:val="24"/>
              </w:rPr>
            </w:pPr>
            <w:r>
              <w:rPr>
                <w:rFonts w:hint="eastAsia"/>
                <w:b/>
                <w:bCs/>
                <w:sz w:val="24"/>
              </w:rPr>
              <w:t>本项目及涟水县全部位于淮河流域，属淮河流域的沂沭泗防洪保护区。</w:t>
            </w:r>
          </w:p>
          <w:p w14:paraId="5769A98C">
            <w:pPr>
              <w:ind w:firstLine="482"/>
              <w:rPr>
                <w:b/>
                <w:bCs/>
                <w:sz w:val="24"/>
              </w:rPr>
            </w:pPr>
            <w:r>
              <w:rPr>
                <w:rFonts w:hint="eastAsia"/>
                <w:b/>
                <w:bCs/>
                <w:sz w:val="24"/>
              </w:rPr>
              <w:t>1.2、《江苏省沂南区水利治理规划》</w:t>
            </w:r>
          </w:p>
          <w:p w14:paraId="0B9A5354">
            <w:pPr>
              <w:ind w:firstLine="480"/>
              <w:rPr>
                <w:sz w:val="24"/>
              </w:rPr>
            </w:pPr>
            <w:r>
              <w:rPr>
                <w:rFonts w:hint="eastAsia"/>
                <w:sz w:val="24"/>
              </w:rPr>
              <w:t>（1）规划目标</w:t>
            </w:r>
          </w:p>
          <w:p w14:paraId="3A7B6D78">
            <w:pPr>
              <w:ind w:firstLine="480"/>
              <w:rPr>
                <w:sz w:val="24"/>
              </w:rPr>
            </w:pPr>
            <w:r>
              <w:rPr>
                <w:rFonts w:hint="eastAsia"/>
                <w:sz w:val="24"/>
              </w:rPr>
              <w:t>区域防洪除涝：骨干河道及重点排水河道防洪标准达到20年一遇；除涝标准达到5～10年一遇，其中区域性骨干河道、盐东控制达到10年一遇，其余排涝河道以及低洼圩区达到5年一遇。</w:t>
            </w:r>
          </w:p>
          <w:p w14:paraId="2C237806">
            <w:pPr>
              <w:ind w:firstLine="480"/>
              <w:rPr>
                <w:sz w:val="24"/>
              </w:rPr>
            </w:pPr>
            <w:r>
              <w:rPr>
                <w:rFonts w:hint="eastAsia"/>
                <w:sz w:val="24"/>
              </w:rPr>
              <w:t>城市防洪除涝：淮安市达到100年一遇标准，宿迁市达到50年一遇标准，县级城市及中心镇防洪标准达到20～50年一遇标准；除涝标准10</w:t>
            </w:r>
            <w:r>
              <w:rPr>
                <w:rFonts w:hint="eastAsia"/>
                <w:sz w:val="24"/>
                <w:lang w:eastAsia="zh-CN"/>
              </w:rPr>
              <w:t>～</w:t>
            </w:r>
            <w:r>
              <w:rPr>
                <w:rFonts w:hint="eastAsia"/>
                <w:sz w:val="24"/>
              </w:rPr>
              <w:t>20年一遇。</w:t>
            </w:r>
          </w:p>
          <w:p w14:paraId="67C05971">
            <w:pPr>
              <w:ind w:firstLine="482"/>
              <w:rPr>
                <w:b/>
                <w:bCs/>
                <w:sz w:val="24"/>
              </w:rPr>
            </w:pPr>
            <w:r>
              <w:rPr>
                <w:rFonts w:hint="eastAsia"/>
                <w:b/>
                <w:bCs/>
                <w:sz w:val="24"/>
              </w:rPr>
              <w:t>对应上述目标，涟水城区为县级城市，对应规划防洪标准20～50年一遇标准；除涝标准10</w:t>
            </w:r>
            <w:r>
              <w:rPr>
                <w:rFonts w:hint="eastAsia"/>
                <w:b/>
                <w:bCs/>
                <w:sz w:val="24"/>
                <w:lang w:eastAsia="zh-CN"/>
              </w:rPr>
              <w:t>～</w:t>
            </w:r>
            <w:r>
              <w:rPr>
                <w:rFonts w:hint="eastAsia"/>
                <w:b/>
                <w:bCs/>
                <w:sz w:val="24"/>
              </w:rPr>
              <w:t>20年一遇。</w:t>
            </w:r>
          </w:p>
          <w:p w14:paraId="59342708">
            <w:pPr>
              <w:ind w:firstLine="480"/>
              <w:rPr>
                <w:sz w:val="24"/>
              </w:rPr>
            </w:pPr>
            <w:r>
              <w:rPr>
                <w:rFonts w:hint="eastAsia"/>
                <w:sz w:val="24"/>
              </w:rPr>
              <w:t>（2）规划防洪除涝布局</w:t>
            </w:r>
          </w:p>
          <w:p w14:paraId="40CA35B9">
            <w:pPr>
              <w:ind w:firstLine="480"/>
              <w:rPr>
                <w:sz w:val="24"/>
              </w:rPr>
            </w:pPr>
            <w:r>
              <w:rPr>
                <w:rFonts w:hint="eastAsia"/>
                <w:sz w:val="24"/>
              </w:rPr>
              <w:t>1）防洪布局：区域防洪依托流域治理形成的外围防洪屏障，分区设防，以堤防巩固提高为重点，完善控导，扩大泄量，完善以流域性河道堤防为屏障，区域性骨干河道为框架，内部排水河道为基础的标准较高、安全可靠的防洪工程体系。</w:t>
            </w:r>
          </w:p>
          <w:p w14:paraId="287BCF8D">
            <w:pPr>
              <w:ind w:firstLine="480"/>
              <w:rPr>
                <w:sz w:val="24"/>
              </w:rPr>
            </w:pPr>
            <w:r>
              <w:rPr>
                <w:rFonts w:hint="eastAsia"/>
                <w:sz w:val="24"/>
              </w:rPr>
              <w:t>2）除涝布局：区域除涝根据各片区工情、水情变化和经济社会发展等新的形势要求，进一步巩固完善以入灌为主的“一条归海道、两级控制、高低分排”和入淮沭河、新沂河、骆马湖为辅的区域除涝工程体系。区域内部优化调整“地涵沟通、高低分排、盐河串联、归灌出海”的现状排涝工程布局，淮沭河以西地区在恢复或提高淮沭河控制柴米地涵、六塘河地涵自排能力的基础上，分散建站抽排和优化调度控制，扩大区域外排出路；淮沭河以东地区优化调整盐东控制工程布局、疏浚整治骨干排涝河道，恢复和扩大区域涝水的外排能力。</w:t>
            </w:r>
          </w:p>
          <w:p w14:paraId="30D629CB">
            <w:pPr>
              <w:ind w:firstLine="480"/>
              <w:rPr>
                <w:sz w:val="24"/>
              </w:rPr>
            </w:pPr>
            <w:r>
              <w:rPr>
                <w:rFonts w:hint="eastAsia"/>
                <w:sz w:val="24"/>
              </w:rPr>
              <w:t>3）城市防洪除涝布局：依托流域和区域治理工程，巩固完善城市外围防洪屏障；整治城市内部河网，增建排涝泵站，提高涝水的外排能力。推进自然积存、自然渗透、自然净化的“海绵城市”建设，加快城市水系综合整治，恢复并保持城区水面率，畅通河湖水系，建立与城市规模、功能和定位相适应的现代城市水利工程体系。加快小城市和集镇引排能力建设，做好排水管网与排水河道的衔接。</w:t>
            </w:r>
          </w:p>
          <w:p w14:paraId="230E14DC">
            <w:pPr>
              <w:ind w:firstLine="482"/>
              <w:rPr>
                <w:b/>
                <w:bCs/>
                <w:sz w:val="24"/>
              </w:rPr>
            </w:pPr>
            <w:r>
              <w:rPr>
                <w:rFonts w:hint="eastAsia"/>
                <w:b/>
                <w:bCs/>
                <w:sz w:val="24"/>
              </w:rPr>
              <w:t>对应上述布局：</w:t>
            </w:r>
          </w:p>
          <w:p w14:paraId="6E42F3AB">
            <w:pPr>
              <w:widowControl w:val="0"/>
              <w:snapToGrid/>
              <w:ind w:firstLine="420" w:firstLineChars="0"/>
              <w:rPr>
                <w:b/>
                <w:bCs/>
                <w:sz w:val="24"/>
              </w:rPr>
            </w:pPr>
            <w:r>
              <w:rPr>
                <w:rFonts w:hint="eastAsia"/>
                <w:b/>
                <w:bCs/>
                <w:sz w:val="24"/>
              </w:rPr>
              <w:t>（1）涟水县城区防洪依托黄河故道堤防作为城区防洪屏障；</w:t>
            </w:r>
          </w:p>
          <w:p w14:paraId="198AC65C">
            <w:pPr>
              <w:ind w:firstLine="482"/>
              <w:rPr>
                <w:b/>
                <w:bCs/>
                <w:sz w:val="24"/>
              </w:rPr>
            </w:pPr>
            <w:r>
              <w:rPr>
                <w:rFonts w:hint="eastAsia"/>
                <w:b/>
                <w:bCs/>
                <w:sz w:val="24"/>
              </w:rPr>
              <w:t>（2）涟水县城区除涝，通过内部河网及城市排涝泵站将城区涝水疏排入依托区域、盐河、一帆河等骨干排涝河道，涝水归灌入海。</w:t>
            </w:r>
          </w:p>
          <w:p w14:paraId="7BE865CD">
            <w:pPr>
              <w:ind w:firstLine="482"/>
              <w:rPr>
                <w:b/>
                <w:bCs/>
                <w:sz w:val="24"/>
              </w:rPr>
            </w:pPr>
            <w:r>
              <w:rPr>
                <w:rFonts w:hint="eastAsia"/>
                <w:b/>
                <w:bCs/>
                <w:sz w:val="24"/>
              </w:rPr>
              <w:t>1.3、《涟水县城市总体规划》（2013</w:t>
            </w:r>
            <w:r>
              <w:rPr>
                <w:rFonts w:hint="eastAsia"/>
                <w:b/>
                <w:bCs/>
                <w:sz w:val="24"/>
                <w:lang w:eastAsia="zh-CN"/>
              </w:rPr>
              <w:t>—</w:t>
            </w:r>
            <w:r>
              <w:rPr>
                <w:rFonts w:hint="eastAsia"/>
                <w:b/>
                <w:bCs/>
                <w:sz w:val="24"/>
              </w:rPr>
              <w:t>2030年）</w:t>
            </w:r>
          </w:p>
          <w:p w14:paraId="1D965406">
            <w:pPr>
              <w:ind w:firstLine="480"/>
              <w:rPr>
                <w:sz w:val="24"/>
              </w:rPr>
            </w:pPr>
            <w:r>
              <w:rPr>
                <w:rFonts w:hint="eastAsia"/>
                <w:sz w:val="24"/>
              </w:rPr>
              <w:t>（1）规划范围</w:t>
            </w:r>
          </w:p>
          <w:p w14:paraId="2B22290C">
            <w:pPr>
              <w:ind w:firstLine="480"/>
              <w:rPr>
                <w:sz w:val="24"/>
              </w:rPr>
            </w:pPr>
            <w:r>
              <w:rPr>
                <w:rFonts w:hint="eastAsia"/>
                <w:sz w:val="24"/>
              </w:rPr>
              <w:t>本规划分为县域和中心城区两个层次：</w:t>
            </w:r>
          </w:p>
          <w:p w14:paraId="588D740B">
            <w:pPr>
              <w:ind w:firstLine="480"/>
              <w:rPr>
                <w:sz w:val="24"/>
              </w:rPr>
            </w:pPr>
            <w:r>
              <w:rPr>
                <w:rFonts w:hint="eastAsia"/>
                <w:sz w:val="24"/>
              </w:rPr>
              <w:t>县域：指涟水县下辖的行政管辖范围，总面积为1676平方公里；其中已纳入《淮安市城市总体规划（2009-2030）》规划区范围内的陈师街道在宁连高速公路以西、空港部分地区的15平方公里用地遵循上层次规划要求。</w:t>
            </w:r>
          </w:p>
          <w:p w14:paraId="45A9BD29">
            <w:pPr>
              <w:ind w:firstLine="480"/>
              <w:rPr>
                <w:sz w:val="24"/>
              </w:rPr>
            </w:pPr>
            <w:r>
              <w:rPr>
                <w:rFonts w:hint="eastAsia"/>
                <w:sz w:val="24"/>
              </w:rPr>
              <w:t>中心城区：指以县城为核心的中心城区范围，西至淮安涟水机场、东至涟城街道东部、北至朱码街道行政边界、南至涟水县域边界，包括涟城街道、朱码街道、陈师街道和保滩街道的部分辖区范围，总面积为177.30平方公里。</w:t>
            </w:r>
          </w:p>
          <w:p w14:paraId="1BCAAEB4">
            <w:pPr>
              <w:ind w:firstLine="480"/>
              <w:rPr>
                <w:sz w:val="24"/>
              </w:rPr>
            </w:pPr>
            <w:r>
              <w:rPr>
                <w:rFonts w:hint="eastAsia"/>
                <w:sz w:val="24"/>
              </w:rPr>
              <w:t>（2）防洪排涝规划</w:t>
            </w:r>
          </w:p>
          <w:p w14:paraId="499CFCF1">
            <w:pPr>
              <w:ind w:firstLine="480"/>
              <w:rPr>
                <w:sz w:val="24"/>
              </w:rPr>
            </w:pPr>
            <w:r>
              <w:rPr>
                <w:rFonts w:hint="eastAsia"/>
                <w:sz w:val="24"/>
              </w:rPr>
              <w:t>城市防洪标准近期采用50年一遇，远期采用100年一遇；城区排涝标准为20年一遇24小时暴雨产生的径流量1天排干。</w:t>
            </w:r>
          </w:p>
          <w:p w14:paraId="26A08351">
            <w:pPr>
              <w:ind w:firstLine="480"/>
              <w:rPr>
                <w:sz w:val="24"/>
              </w:rPr>
            </w:pPr>
            <w:r>
              <w:rPr>
                <w:rFonts w:hint="eastAsia"/>
                <w:sz w:val="24"/>
              </w:rPr>
              <w:t>涉及县城规划区内的古黄河、盐河、涟河等河道及城区内部水系，通过城市防洪排涝、补水活水等工程措施及非工程措施改善县城防洪条件和水环境景观水平。包括堤防加固、河道疏浚、岸坡整治和绿化等。</w:t>
            </w:r>
          </w:p>
          <w:p w14:paraId="76DA8520">
            <w:pPr>
              <w:ind w:firstLine="480"/>
              <w:rPr>
                <w:sz w:val="24"/>
              </w:rPr>
            </w:pPr>
            <w:r>
              <w:rPr>
                <w:rFonts w:hint="eastAsia"/>
                <w:sz w:val="24"/>
              </w:rPr>
              <w:t>在涟水县中心城区保留、扩建或新建排涝泵站13座。</w:t>
            </w:r>
          </w:p>
          <w:p w14:paraId="38322080">
            <w:pPr>
              <w:ind w:firstLine="480"/>
              <w:rPr>
                <w:sz w:val="24"/>
              </w:rPr>
            </w:pPr>
            <w:r>
              <w:rPr>
                <w:rFonts w:hint="eastAsia"/>
                <w:sz w:val="24"/>
              </w:rPr>
              <w:t>（3）城区排水工程</w:t>
            </w:r>
          </w:p>
          <w:p w14:paraId="76159C59">
            <w:pPr>
              <w:ind w:firstLine="480"/>
              <w:rPr>
                <w:sz w:val="24"/>
              </w:rPr>
            </w:pPr>
            <w:r>
              <w:rPr>
                <w:rFonts w:hint="eastAsia"/>
                <w:sz w:val="24"/>
              </w:rPr>
              <w:t>老城区雨污合流排水区域逐步改造为雨污分流，近期改造有困难的区域先改造为截流式雨污合流排水体制，远期改造为雨污分流排水体制。新建地区完全实施雨污分流排水体制。县域各镇区逐步改造为雨污分流排水体制。</w:t>
            </w:r>
          </w:p>
          <w:p w14:paraId="361BF7F8">
            <w:pPr>
              <w:ind w:firstLine="480"/>
              <w:rPr>
                <w:sz w:val="24"/>
              </w:rPr>
            </w:pPr>
            <w:r>
              <w:rPr>
                <w:rFonts w:hint="eastAsia"/>
                <w:sz w:val="24"/>
              </w:rPr>
              <w:t>雨水管道设计暴雨重现期：一般地区采用2～3年，重要干道、重要地区采用3～5年一遇，地下通道和下沉式广场等采用10～20年一遇。防洪标准：近期采用50年一遇，远期采用100年一遇。排涝标准：20年一遇，24小时暴雨产生的径流量1天排干。</w:t>
            </w:r>
          </w:p>
          <w:p w14:paraId="6A04C5D3">
            <w:pPr>
              <w:ind w:firstLine="480"/>
              <w:rPr>
                <w:sz w:val="24"/>
              </w:rPr>
            </w:pPr>
            <w:r>
              <w:rPr>
                <w:rFonts w:hint="eastAsia"/>
                <w:sz w:val="24"/>
              </w:rPr>
              <w:t>道路红线宽度40米以上或三块板道路下两侧布置雨水管道，其余道路下单侧布置。规划范围内沿道路敷设d500～d2000的雨水管道，就近排入水体。</w:t>
            </w:r>
          </w:p>
          <w:p w14:paraId="54261C99">
            <w:pPr>
              <w:ind w:firstLine="482"/>
              <w:rPr>
                <w:b/>
                <w:bCs/>
                <w:sz w:val="24"/>
              </w:rPr>
            </w:pPr>
            <w:r>
              <w:rPr>
                <w:rFonts w:hint="eastAsia"/>
                <w:b/>
                <w:bCs/>
                <w:sz w:val="24"/>
              </w:rPr>
              <w:t>本次项目中的涟中干渠（漪河）挡洪闸、张码排涝站、雨水管道均列入本规划中。</w:t>
            </w:r>
          </w:p>
          <w:p w14:paraId="5523F777">
            <w:pPr>
              <w:ind w:firstLine="482"/>
              <w:rPr>
                <w:b/>
                <w:bCs/>
                <w:sz w:val="24"/>
              </w:rPr>
            </w:pPr>
            <w:r>
              <w:rPr>
                <w:rFonts w:hint="eastAsia"/>
                <w:b/>
                <w:bCs/>
                <w:sz w:val="24"/>
              </w:rPr>
              <w:t>1.4、《涟水县现代水网建设规划》（2023-2035）</w:t>
            </w:r>
          </w:p>
          <w:p w14:paraId="5FD980EC">
            <w:pPr>
              <w:ind w:firstLine="480"/>
              <w:rPr>
                <w:sz w:val="24"/>
              </w:rPr>
            </w:pPr>
            <w:r>
              <w:rPr>
                <w:rFonts w:hint="eastAsia"/>
                <w:sz w:val="24"/>
              </w:rPr>
              <w:t>（1）规划期限</w:t>
            </w:r>
          </w:p>
          <w:p w14:paraId="3633BEC4">
            <w:pPr>
              <w:ind w:firstLine="480"/>
              <w:rPr>
                <w:sz w:val="24"/>
              </w:rPr>
            </w:pPr>
            <w:r>
              <w:rPr>
                <w:rFonts w:hint="eastAsia"/>
                <w:sz w:val="24"/>
              </w:rPr>
              <w:t>现状基准年2022年，规划水平年2035年，远景展望到2050年。</w:t>
            </w:r>
          </w:p>
          <w:p w14:paraId="7A2A47A8">
            <w:pPr>
              <w:ind w:firstLine="480"/>
              <w:rPr>
                <w:sz w:val="24"/>
              </w:rPr>
            </w:pPr>
            <w:r>
              <w:rPr>
                <w:rFonts w:hint="eastAsia"/>
                <w:sz w:val="24"/>
              </w:rPr>
              <w:t>（2）规划目标</w:t>
            </w:r>
          </w:p>
          <w:p w14:paraId="430BEBCC">
            <w:pPr>
              <w:ind w:firstLine="480"/>
              <w:rPr>
                <w:sz w:val="24"/>
              </w:rPr>
            </w:pPr>
            <w:r>
              <w:rPr>
                <w:rFonts w:hint="eastAsia"/>
                <w:sz w:val="24"/>
              </w:rPr>
              <w:t>到2025年，衔接“十四五”规划、承接省市现代水网规划建设安排，建设一批水网骨干工程，着力补齐水资源配置、城乡供水、防洪排涝、水生态保护、水网智能化等短板和薄弱环节，水旱灾害防御能力、水资源节约集约利用能力、水资源优化配置能力、重点河湖生态保护治理能力进一步提高，水网工程智能化水平得到提升，国家水安全保障能力明显增强。</w:t>
            </w:r>
          </w:p>
          <w:p w14:paraId="3B61BD03">
            <w:pPr>
              <w:ind w:firstLine="480"/>
              <w:rPr>
                <w:sz w:val="24"/>
              </w:rPr>
            </w:pPr>
            <w:r>
              <w:rPr>
                <w:rFonts w:hint="eastAsia"/>
                <w:sz w:val="24"/>
              </w:rPr>
              <w:t>到2035年，涟水县现代水网体系基本建成，与国家、省、市级水网以及周边地区水网全部衔接，防洪减灾能力显著提升，体制机制法治管理水平全面提高，水安全保障能力显著增强。</w:t>
            </w:r>
          </w:p>
          <w:p w14:paraId="2F9CF601">
            <w:pPr>
              <w:ind w:firstLine="480"/>
              <w:rPr>
                <w:sz w:val="24"/>
              </w:rPr>
            </w:pPr>
            <w:r>
              <w:rPr>
                <w:rFonts w:hint="eastAsia"/>
                <w:sz w:val="24"/>
              </w:rPr>
              <w:t>（3）中心城区相关规划内容</w:t>
            </w:r>
          </w:p>
          <w:p w14:paraId="33965D01">
            <w:pPr>
              <w:ind w:firstLine="480"/>
              <w:rPr>
                <w:sz w:val="24"/>
              </w:rPr>
            </w:pPr>
            <w:r>
              <w:rPr>
                <w:rFonts w:hint="eastAsia"/>
                <w:sz w:val="24"/>
              </w:rPr>
              <w:t>依托黄河故道除险加固和盐河治理工程，巩固完善城市外围防洪屏障；结合区域水系治理，系统开展城区水网综合治理，提高城区涝水外排能力。加强“不淹不涝”城市建设，加大河道治理力度、改造排涝闸站，提升外排能力；推进城区除涝布局优化调整，逐步调整灌排混用的现状。严守城区适宜水面率，深度融合海绵城市建设和城乡水生态修复等，构建蓄排协同的“水网+海绵”体系，提高城市排涝韧性。</w:t>
            </w:r>
          </w:p>
          <w:p w14:paraId="2A7AC4A2">
            <w:pPr>
              <w:ind w:firstLine="480"/>
              <w:rPr>
                <w:sz w:val="24"/>
              </w:rPr>
            </w:pPr>
            <w:r>
              <w:rPr>
                <w:rFonts w:hint="eastAsia"/>
                <w:sz w:val="24"/>
              </w:rPr>
              <w:t>中心城区防洪排涝能力提升。结合盐河治理，系统开展城区水网综合治理，加快推进广陵路沟、保安河疏浚，延伸城北大沟，新开葡萄河，张码泵站、西门泵站及其他外排泵站提标改造以及滨河新区水系连通工程，提高城区涝水外排能力。推进漪河挡洪闸工程，完善盐河防洪封闭圈。按照“灌排分离、自排为主、抽排为辅”的原则，研究推进城区排涝布局调整，实施城北大沟穿漪河入盐河、保安河穿涟河入一帆河等工程，形成涝水入排涝河的排涝格局。逐步增加城区水面率，全面提高区域排涝和滞蓄能力。</w:t>
            </w:r>
          </w:p>
          <w:p w14:paraId="42D64974">
            <w:pPr>
              <w:ind w:firstLineChars="0"/>
              <w:rPr>
                <w:b/>
                <w:bCs/>
                <w:sz w:val="24"/>
              </w:rPr>
            </w:pPr>
            <w:r>
              <w:rPr>
                <w:rFonts w:hint="eastAsia"/>
                <w:b/>
                <w:bCs/>
                <w:sz w:val="24"/>
              </w:rPr>
              <w:t>1.5、《</w:t>
            </w:r>
            <w:bookmarkStart w:id="5" w:name="OLE_LINK1"/>
            <w:r>
              <w:rPr>
                <w:rFonts w:hint="eastAsia"/>
                <w:b/>
                <w:bCs/>
                <w:sz w:val="24"/>
              </w:rPr>
              <w:t>涟水县主城区防洪排涝及水环境治理规划</w:t>
            </w:r>
            <w:bookmarkEnd w:id="5"/>
            <w:r>
              <w:rPr>
                <w:rFonts w:hint="eastAsia"/>
                <w:b/>
                <w:bCs/>
                <w:sz w:val="24"/>
              </w:rPr>
              <w:t>》（2013）</w:t>
            </w:r>
          </w:p>
          <w:p w14:paraId="31CCAF5F">
            <w:pPr>
              <w:ind w:firstLine="482"/>
              <w:rPr>
                <w:b/>
                <w:bCs/>
                <w:sz w:val="24"/>
              </w:rPr>
            </w:pPr>
            <w:r>
              <w:rPr>
                <w:rFonts w:hint="eastAsia"/>
                <w:b/>
                <w:bCs/>
                <w:sz w:val="24"/>
              </w:rPr>
              <w:t>（1）规划范围</w:t>
            </w:r>
          </w:p>
          <w:p w14:paraId="1470AD40">
            <w:pPr>
              <w:ind w:firstLine="480"/>
              <w:rPr>
                <w:sz w:val="24"/>
              </w:rPr>
            </w:pPr>
            <w:r>
              <w:rPr>
                <w:rFonts w:hint="eastAsia"/>
                <w:sz w:val="24"/>
              </w:rPr>
              <w:t>本规划范围为涟水县主城区，即北至盐河、西至机场路、南至古黄河，东至合心路、海南路、东环路，规划总面积约43.9km</w:t>
            </w:r>
            <w:r>
              <w:rPr>
                <w:rFonts w:hint="eastAsia"/>
                <w:sz w:val="24"/>
                <w:vertAlign w:val="superscript"/>
              </w:rPr>
              <w:t>2</w:t>
            </w:r>
            <w:r>
              <w:rPr>
                <w:rFonts w:hint="eastAsia"/>
                <w:sz w:val="24"/>
              </w:rPr>
              <w:t>。</w:t>
            </w:r>
          </w:p>
          <w:p w14:paraId="41B32CA4">
            <w:pPr>
              <w:ind w:firstLine="482"/>
              <w:rPr>
                <w:b/>
                <w:bCs/>
                <w:sz w:val="24"/>
              </w:rPr>
            </w:pPr>
            <w:r>
              <w:rPr>
                <w:rFonts w:hint="eastAsia"/>
                <w:b/>
                <w:bCs/>
                <w:sz w:val="24"/>
              </w:rPr>
              <w:t>（2）规划标准</w:t>
            </w:r>
          </w:p>
          <w:p w14:paraId="11C478DB">
            <w:pPr>
              <w:ind w:firstLine="480"/>
              <w:rPr>
                <w:sz w:val="24"/>
              </w:rPr>
            </w:pPr>
            <w:r>
              <w:rPr>
                <w:rFonts w:hint="eastAsia"/>
                <w:sz w:val="24"/>
              </w:rPr>
              <w:t>1）防洪标准</w:t>
            </w:r>
          </w:p>
          <w:p w14:paraId="395D24E7">
            <w:pPr>
              <w:ind w:firstLine="480"/>
              <w:rPr>
                <w:sz w:val="24"/>
              </w:rPr>
            </w:pPr>
            <w:r>
              <w:rPr>
                <w:rFonts w:hint="eastAsia"/>
                <w:sz w:val="24"/>
              </w:rPr>
              <w:t>根据《涟水县城市总体规划（2013-2030）》，规划区近期人口规模为40万人，中期人口规模为42万人，远期人口规模为48万人，属中等城市。同时根据淮河流域沂沭泗水系建设标准，到2020年本区域防洪标准全面达到50年一遇（县境全域，依托外围流域性河道堤防）。</w:t>
            </w:r>
          </w:p>
          <w:p w14:paraId="455D865D">
            <w:pPr>
              <w:ind w:firstLine="480"/>
              <w:rPr>
                <w:sz w:val="24"/>
              </w:rPr>
            </w:pPr>
            <w:r>
              <w:rPr>
                <w:rFonts w:hint="eastAsia"/>
                <w:sz w:val="24"/>
              </w:rPr>
              <w:t>2）排涝标准</w:t>
            </w:r>
          </w:p>
          <w:p w14:paraId="2FF86C76">
            <w:pPr>
              <w:ind w:firstLine="480"/>
              <w:rPr>
                <w:sz w:val="24"/>
              </w:rPr>
            </w:pPr>
            <w:r>
              <w:rPr>
                <w:rFonts w:hint="eastAsia"/>
                <w:sz w:val="24"/>
              </w:rPr>
              <w:t>根据省政府办公厅转发省</w:t>
            </w:r>
            <w:r>
              <w:rPr>
                <w:rFonts w:hint="eastAsia"/>
                <w:sz w:val="24"/>
                <w:lang w:eastAsia="zh-CN"/>
              </w:rPr>
              <w:t>住房和城乡建设厅</w:t>
            </w:r>
            <w:r>
              <w:rPr>
                <w:rFonts w:hint="eastAsia"/>
                <w:sz w:val="24"/>
              </w:rPr>
              <w:t>关于加强全省城市排涝设施管理意见的通知（苏政办发</w:t>
            </w:r>
            <w:r>
              <w:rPr>
                <w:rFonts w:hint="eastAsia"/>
                <w:sz w:val="24"/>
                <w:lang w:eastAsia="zh-CN"/>
              </w:rPr>
              <w:t>〔2011〕</w:t>
            </w:r>
            <w:r>
              <w:rPr>
                <w:rFonts w:hint="eastAsia"/>
                <w:sz w:val="24"/>
              </w:rPr>
              <w:t>20）：“到2015年，县城及县城以上城市基本实现排涝设施全面达标，排涝泵站达20年一遇标准，河道排涝达20年一遇标准，城市排涝规模数不低于4.0m³/s.km</w:t>
            </w:r>
            <w:r>
              <w:rPr>
                <w:rFonts w:hint="eastAsia"/>
                <w:sz w:val="24"/>
                <w:vertAlign w:val="superscript"/>
              </w:rPr>
              <w:t>2</w:t>
            </w:r>
            <w:r>
              <w:rPr>
                <w:rFonts w:hint="eastAsia"/>
                <w:sz w:val="24"/>
              </w:rPr>
              <w:t>。”因此，本次规划排涝闸站和排涝河道按20年一遇标准设计。</w:t>
            </w:r>
          </w:p>
          <w:p w14:paraId="6865BA10">
            <w:pPr>
              <w:ind w:firstLine="480"/>
              <w:rPr>
                <w:sz w:val="24"/>
              </w:rPr>
            </w:pPr>
            <w:r>
              <w:rPr>
                <w:rFonts w:hint="eastAsia"/>
                <w:sz w:val="24"/>
              </w:rPr>
              <w:t>（3）工程规划</w:t>
            </w:r>
          </w:p>
          <w:p w14:paraId="219FF7CB">
            <w:pPr>
              <w:ind w:firstLine="480"/>
              <w:rPr>
                <w:sz w:val="24"/>
              </w:rPr>
            </w:pPr>
            <w:r>
              <w:rPr>
                <w:rFonts w:hint="eastAsia"/>
                <w:sz w:val="24"/>
              </w:rPr>
              <w:t>1）防洪工程规划</w:t>
            </w:r>
          </w:p>
          <w:p w14:paraId="10F1E384">
            <w:pPr>
              <w:ind w:firstLine="480"/>
              <w:rPr>
                <w:sz w:val="24"/>
              </w:rPr>
            </w:pPr>
            <w:r>
              <w:rPr>
                <w:rFonts w:hint="eastAsia"/>
                <w:sz w:val="24"/>
              </w:rPr>
              <w:t>规划区现状主要行洪河道有流域性河道古黄河、区域性河道盐河及涟河、漪河的部分河段。其中，盐河部分地段基本无成形堤防，是主城区防洪的薄弱环节。</w:t>
            </w:r>
          </w:p>
          <w:p w14:paraId="2AB1FE58">
            <w:pPr>
              <w:ind w:firstLine="480"/>
              <w:rPr>
                <w:sz w:val="24"/>
              </w:rPr>
            </w:pPr>
            <w:r>
              <w:rPr>
                <w:rFonts w:hint="eastAsia"/>
                <w:sz w:val="24"/>
              </w:rPr>
              <w:t>本次规划在涟河与盐河交界处新建涟河进水闸站，设计过闸流量为60.0m</w:t>
            </w:r>
            <w:r>
              <w:rPr>
                <w:rFonts w:hint="eastAsia"/>
                <w:sz w:val="24"/>
                <w:vertAlign w:val="superscript"/>
              </w:rPr>
              <w:t>3</w:t>
            </w:r>
            <w:r>
              <w:rPr>
                <w:rFonts w:hint="eastAsia"/>
                <w:sz w:val="24"/>
              </w:rPr>
              <w:t>/s，在漪河与盐河交界处新建漪河进水闸站，设计过闸流量49.0m</w:t>
            </w:r>
            <w:r>
              <w:rPr>
                <w:rFonts w:hint="eastAsia"/>
                <w:sz w:val="24"/>
                <w:vertAlign w:val="superscript"/>
              </w:rPr>
              <w:t>3</w:t>
            </w:r>
            <w:r>
              <w:rPr>
                <w:rFonts w:hint="eastAsia"/>
                <w:sz w:val="24"/>
              </w:rPr>
              <w:t>/s。</w:t>
            </w:r>
          </w:p>
          <w:p w14:paraId="09774313">
            <w:pPr>
              <w:ind w:firstLine="482"/>
              <w:rPr>
                <w:b/>
                <w:bCs/>
                <w:sz w:val="24"/>
              </w:rPr>
            </w:pPr>
            <w:r>
              <w:rPr>
                <w:rFonts w:hint="eastAsia"/>
                <w:b/>
                <w:bCs/>
                <w:sz w:val="24"/>
              </w:rPr>
              <w:t>2015年涟水县组织实施了大关挡洪闸工程（即涟河进水闸站）设计过闸流量为60.0m³/s，完成规划的防洪工程任务之一。本项目拟实施涟中干渠挡洪闸，完成防洪规划全部任务。</w:t>
            </w:r>
          </w:p>
          <w:p w14:paraId="3F54DFDB">
            <w:pPr>
              <w:ind w:firstLine="480"/>
              <w:rPr>
                <w:sz w:val="24"/>
              </w:rPr>
            </w:pPr>
            <w:r>
              <w:rPr>
                <w:rFonts w:hint="eastAsia"/>
                <w:sz w:val="24"/>
              </w:rPr>
              <w:t>2）排涝工程规划</w:t>
            </w:r>
          </w:p>
          <w:p w14:paraId="361CB7FD">
            <w:pPr>
              <w:ind w:firstLine="480"/>
              <w:rPr>
                <w:sz w:val="24"/>
              </w:rPr>
            </w:pPr>
            <w:r>
              <w:rPr>
                <w:rFonts w:hint="eastAsia"/>
                <w:sz w:val="24"/>
              </w:rPr>
              <w:t>按设计标准全面疏浚或拓浚主要河道，尽可能地保留规划区内现有沟塘，并对其进行清淤、护岸；沟塘尽可能与主要河道相通，如不能相连或相通的，应采取多种途径补偿；如确实需要填埋沟塘，经征得水利部门同意，并尽可能地在其附近用地范围内予以补充，确保水陆面积的比例平衡。同时新建改建泵站涵闸，尽可能结合道路、绿地等基础设施建设增加区域水面，提高区域排涝和滞蓄能力。</w:t>
            </w:r>
          </w:p>
          <w:p w14:paraId="06CB402D">
            <w:pPr>
              <w:ind w:firstLine="480"/>
              <w:rPr>
                <w:sz w:val="24"/>
              </w:rPr>
            </w:pPr>
            <w:r>
              <w:rPr>
                <w:rFonts w:hint="eastAsia"/>
                <w:sz w:val="24"/>
              </w:rPr>
              <w:t>通过对区域内水系、管网及现状地形条件分析，以盐河、古黄河、涟河、涟东一干渠和漪河为界，划分为南片区（盐河以东、涟河以南、古黄河以北、东环路以西区域）、中片区（盐河以东、漪河以南、涟河以北、东环路以西区域）和北片区（盐河以东、以南、漪河以北区域）等三个片区，各片区内又划分为</w:t>
            </w:r>
            <w:r>
              <w:rPr>
                <w:rFonts w:hint="eastAsia"/>
                <w:sz w:val="24"/>
                <w:lang w:eastAsia="zh-CN"/>
              </w:rPr>
              <w:t>若干片</w:t>
            </w:r>
            <w:r>
              <w:rPr>
                <w:rFonts w:hint="eastAsia"/>
                <w:sz w:val="24"/>
              </w:rPr>
              <w:t>区。其中，北片区主要布置工业用地、中片区主要为规划的新城区、南片区主要以老城区为主。</w:t>
            </w:r>
          </w:p>
          <w:p w14:paraId="0D382C09">
            <w:pPr>
              <w:pStyle w:val="2"/>
              <w:ind w:firstLine="480"/>
            </w:pPr>
          </w:p>
          <w:p w14:paraId="338B2E96">
            <w:pPr>
              <w:pStyle w:val="2"/>
              <w:ind w:firstLine="480"/>
            </w:pPr>
          </w:p>
          <w:p w14:paraId="3C8AFFC1">
            <w:pPr>
              <w:pStyle w:val="2"/>
              <w:ind w:firstLine="480"/>
            </w:pPr>
          </w:p>
          <w:p w14:paraId="75F52BF1">
            <w:pPr>
              <w:pStyle w:val="2"/>
              <w:ind w:firstLine="480"/>
            </w:pPr>
          </w:p>
          <w:p w14:paraId="77EC3CAF">
            <w:pPr>
              <w:pStyle w:val="2"/>
              <w:ind w:firstLine="480"/>
            </w:pPr>
          </w:p>
          <w:p w14:paraId="1F3D19E7">
            <w:pPr>
              <w:pStyle w:val="2"/>
              <w:ind w:firstLine="480"/>
            </w:pPr>
          </w:p>
          <w:p w14:paraId="4CA00CC4">
            <w:pPr>
              <w:pStyle w:val="2"/>
              <w:ind w:firstLine="480"/>
              <w:rPr>
                <w:rFonts w:hint="eastAsia"/>
              </w:rPr>
            </w:pPr>
          </w:p>
          <w:p w14:paraId="3E69BAF7">
            <w:pPr>
              <w:ind w:firstLine="0" w:firstLineChars="0"/>
              <w:jc w:val="center"/>
              <w:rPr>
                <w:sz w:val="24"/>
              </w:rPr>
            </w:pPr>
            <w:r>
              <w:rPr>
                <w:sz w:val="24"/>
              </w:rPr>
              <w:drawing>
                <wp:inline distT="0" distB="0" distL="114300" distR="114300">
                  <wp:extent cx="5006340" cy="3531870"/>
                  <wp:effectExtent l="9525" t="9525" r="13335" b="9525"/>
                  <wp:docPr id="2" name="图片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
                          <pic:cNvPicPr>
                            <a:picLocks noChangeAspect="1"/>
                          </pic:cNvPicPr>
                        </pic:nvPicPr>
                        <pic:blipFill>
                          <a:blip r:embed="rId14" cstate="print"/>
                          <a:stretch>
                            <a:fillRect/>
                          </a:stretch>
                        </pic:blipFill>
                        <pic:spPr>
                          <a:xfrm>
                            <a:off x="0" y="0"/>
                            <a:ext cx="5006340" cy="3531870"/>
                          </a:xfrm>
                          <a:prstGeom prst="rect">
                            <a:avLst/>
                          </a:prstGeom>
                          <a:ln>
                            <a:solidFill>
                              <a:schemeClr val="tx1"/>
                            </a:solidFill>
                          </a:ln>
                        </pic:spPr>
                      </pic:pic>
                    </a:graphicData>
                  </a:graphic>
                </wp:inline>
              </w:drawing>
            </w:r>
          </w:p>
          <w:p w14:paraId="79366D8B">
            <w:pPr>
              <w:pStyle w:val="14"/>
              <w:ind w:firstLine="402"/>
              <w:rPr>
                <w:rFonts w:eastAsia="宋体"/>
                <w:b/>
                <w:bCs/>
                <w:kern w:val="2"/>
                <w:szCs w:val="20"/>
              </w:rPr>
            </w:pPr>
            <w:r>
              <w:rPr>
                <w:rFonts w:eastAsia="宋体"/>
                <w:b/>
                <w:bCs/>
                <w:kern w:val="2"/>
                <w:szCs w:val="20"/>
              </w:rPr>
              <w:t>图</w:t>
            </w:r>
            <w:r>
              <w:rPr>
                <w:rFonts w:eastAsia="宋体"/>
                <w:b/>
                <w:bCs/>
                <w:kern w:val="2"/>
                <w:szCs w:val="20"/>
              </w:rPr>
              <w:fldChar w:fldCharType="begin"/>
            </w:r>
            <w:r>
              <w:rPr>
                <w:rFonts w:eastAsia="宋体"/>
                <w:b/>
                <w:bCs/>
                <w:kern w:val="2"/>
                <w:szCs w:val="20"/>
              </w:rPr>
              <w:instrText xml:space="preserve"> SEQ 图 \* ARABIC \s 3 </w:instrText>
            </w:r>
            <w:r>
              <w:rPr>
                <w:rFonts w:eastAsia="宋体"/>
                <w:b/>
                <w:bCs/>
                <w:kern w:val="2"/>
                <w:szCs w:val="20"/>
              </w:rPr>
              <w:fldChar w:fldCharType="separate"/>
            </w:r>
            <w:r>
              <w:rPr>
                <w:rFonts w:eastAsia="宋体"/>
                <w:b/>
                <w:bCs/>
                <w:kern w:val="2"/>
                <w:szCs w:val="20"/>
              </w:rPr>
              <w:t>1</w:t>
            </w:r>
            <w:r>
              <w:rPr>
                <w:rFonts w:eastAsia="宋体"/>
                <w:b/>
                <w:bCs/>
                <w:kern w:val="2"/>
                <w:szCs w:val="20"/>
              </w:rPr>
              <w:fldChar w:fldCharType="end"/>
            </w:r>
            <w:r>
              <w:rPr>
                <w:rFonts w:hint="eastAsia" w:eastAsia="宋体"/>
                <w:b/>
                <w:bCs/>
                <w:kern w:val="2"/>
                <w:szCs w:val="20"/>
              </w:rPr>
              <w:t>.5-1</w:t>
            </w:r>
            <w:r>
              <w:rPr>
                <w:rFonts w:hint="eastAsia" w:eastAsia="宋体"/>
                <w:b/>
                <w:bCs/>
                <w:kern w:val="2"/>
                <w:szCs w:val="20"/>
              </w:rPr>
              <w:tab/>
            </w:r>
            <w:r>
              <w:rPr>
                <w:rFonts w:hint="eastAsia" w:eastAsia="宋体"/>
                <w:b/>
                <w:bCs/>
                <w:kern w:val="2"/>
                <w:szCs w:val="20"/>
              </w:rPr>
              <w:t>涟水县城区排区分片示意图</w:t>
            </w:r>
          </w:p>
          <w:p w14:paraId="38156934">
            <w:pPr>
              <w:ind w:firstLineChars="0"/>
              <w:rPr>
                <w:sz w:val="24"/>
              </w:rPr>
            </w:pPr>
            <w:r>
              <w:rPr>
                <w:rFonts w:hint="eastAsia"/>
                <w:sz w:val="24"/>
              </w:rPr>
              <w:t xml:space="preserve">  本项目拆建张码排涝站、疏浚整治葡萄河、保安河、邮电中沟、机场路沟，均符合规划要求。</w:t>
            </w:r>
          </w:p>
        </w:tc>
      </w:tr>
      <w:tr w14:paraId="79BC1B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68" w:hRule="atLeast"/>
        </w:trPr>
        <w:tc>
          <w:tcPr>
            <w:tcW w:w="712" w:type="dxa"/>
            <w:tcMar>
              <w:top w:w="16" w:type="dxa"/>
              <w:left w:w="16" w:type="dxa"/>
              <w:right w:w="16" w:type="dxa"/>
            </w:tcMar>
            <w:vAlign w:val="center"/>
          </w:tcPr>
          <w:p w14:paraId="2FB3E3D9">
            <w:pPr>
              <w:pStyle w:val="118"/>
              <w:rPr>
                <w:rFonts w:hint="default"/>
                <w:color w:val="auto"/>
                <w:sz w:val="24"/>
                <w:szCs w:val="24"/>
              </w:rPr>
            </w:pPr>
            <w:r>
              <w:rPr>
                <w:color w:val="auto"/>
                <w:sz w:val="24"/>
                <w:szCs w:val="24"/>
              </w:rPr>
              <w:t>其他符合性分析</w:t>
            </w:r>
          </w:p>
        </w:tc>
        <w:tc>
          <w:tcPr>
            <w:tcW w:w="8235" w:type="dxa"/>
            <w:gridSpan w:val="4"/>
            <w:tcMar>
              <w:top w:w="16" w:type="dxa"/>
              <w:left w:w="16" w:type="dxa"/>
              <w:right w:w="16" w:type="dxa"/>
            </w:tcMar>
            <w:vAlign w:val="center"/>
          </w:tcPr>
          <w:p w14:paraId="2338D5D3">
            <w:pPr>
              <w:pStyle w:val="2"/>
              <w:adjustRightInd w:val="0"/>
              <w:spacing w:after="0"/>
              <w:ind w:left="0" w:leftChars="0" w:firstLine="482"/>
              <w:rPr>
                <w:b/>
                <w:bCs/>
                <w:kern w:val="2"/>
              </w:rPr>
            </w:pPr>
            <w:r>
              <w:rPr>
                <w:rFonts w:hint="eastAsia"/>
                <w:b/>
                <w:bCs/>
                <w:kern w:val="2"/>
              </w:rPr>
              <w:t>1.6、</w:t>
            </w:r>
            <w:r>
              <w:rPr>
                <w:b/>
                <w:bCs/>
                <w:kern w:val="2"/>
              </w:rPr>
              <w:t>产业政策</w:t>
            </w:r>
            <w:r>
              <w:rPr>
                <w:rFonts w:hint="eastAsia"/>
                <w:b/>
                <w:bCs/>
                <w:kern w:val="2"/>
              </w:rPr>
              <w:t>符合性分析</w:t>
            </w:r>
          </w:p>
          <w:p w14:paraId="566FB8E6">
            <w:pPr>
              <w:pStyle w:val="2"/>
              <w:adjustRightInd w:val="0"/>
              <w:spacing w:after="0"/>
              <w:ind w:left="0" w:leftChars="0" w:firstLine="480"/>
              <w:rPr>
                <w:kern w:val="2"/>
              </w:rPr>
            </w:pPr>
            <w:r>
              <w:rPr>
                <w:rFonts w:hint="eastAsia"/>
                <w:kern w:val="2"/>
              </w:rPr>
              <w:t>根据《产业结构调整指导目录（2024年本）》，本项目属于“第一类鼓励类”中“二、水利”中的“1、江河湖海堤防建设及河道治理工程”，因此，拟建工程符合国家产业政策的要求。</w:t>
            </w:r>
          </w:p>
          <w:p w14:paraId="171520B4">
            <w:pPr>
              <w:pStyle w:val="2"/>
              <w:adjustRightInd w:val="0"/>
              <w:spacing w:after="0"/>
              <w:ind w:left="0" w:leftChars="0" w:firstLine="482"/>
              <w:rPr>
                <w:b/>
                <w:kern w:val="2"/>
              </w:rPr>
            </w:pPr>
            <w:r>
              <w:rPr>
                <w:rFonts w:hint="eastAsia"/>
                <w:b/>
                <w:kern w:val="2"/>
              </w:rPr>
              <w:t>1.7、土地利用符合性分析</w:t>
            </w:r>
          </w:p>
          <w:p w14:paraId="2094685E">
            <w:pPr>
              <w:pStyle w:val="2"/>
              <w:adjustRightInd w:val="0"/>
              <w:spacing w:after="0"/>
              <w:ind w:left="0" w:leftChars="0" w:firstLine="480"/>
              <w:rPr>
                <w:kern w:val="2"/>
              </w:rPr>
            </w:pPr>
            <w:r>
              <w:rPr>
                <w:rFonts w:hint="eastAsia"/>
                <w:kern w:val="2"/>
              </w:rPr>
              <w:t>本项目不属于《自然资源要素支撑产业高质量发展指导目录（2024年本）</w:t>
            </w:r>
            <w:r>
              <w:rPr>
                <w:rFonts w:hint="eastAsia"/>
                <w:kern w:val="2"/>
                <w:lang w:eastAsia="zh-CN"/>
              </w:rPr>
              <w:t>》《</w:t>
            </w:r>
            <w:r>
              <w:rPr>
                <w:rFonts w:hint="eastAsia"/>
                <w:kern w:val="2"/>
              </w:rPr>
              <w:t>江苏省限制用地项目目录（2013年本）》和《江苏省禁止用地项目目录（2013年本）》中限制或禁止用地项目。项目永久占地和临时占地均不占用永久基本农田，根据初步设计报告，项目所有分项工程用地都在河道管理范围内，属于水利设施用地，本项目建设符合国土空间用途管控要求。</w:t>
            </w:r>
          </w:p>
          <w:p w14:paraId="7874A2DB">
            <w:pPr>
              <w:pStyle w:val="2"/>
              <w:adjustRightInd w:val="0"/>
              <w:spacing w:after="0"/>
              <w:ind w:left="0" w:leftChars="0" w:firstLine="482"/>
              <w:rPr>
                <w:b/>
                <w:bCs/>
                <w:kern w:val="2"/>
              </w:rPr>
            </w:pPr>
            <w:r>
              <w:rPr>
                <w:rFonts w:hint="eastAsia"/>
                <w:b/>
                <w:bCs/>
                <w:kern w:val="2"/>
              </w:rPr>
              <w:t>1.8、与《</w:t>
            </w:r>
            <w:r>
              <w:rPr>
                <w:b/>
                <w:bCs/>
                <w:kern w:val="2"/>
              </w:rPr>
              <w:t>江苏省</w:t>
            </w:r>
            <w:r>
              <w:rPr>
                <w:rFonts w:hint="eastAsia"/>
                <w:b/>
                <w:bCs/>
                <w:kern w:val="2"/>
              </w:rPr>
              <w:t>“</w:t>
            </w:r>
            <w:r>
              <w:rPr>
                <w:b/>
                <w:bCs/>
                <w:kern w:val="2"/>
              </w:rPr>
              <w:t>十四五</w:t>
            </w:r>
            <w:r>
              <w:rPr>
                <w:rFonts w:hint="eastAsia"/>
                <w:b/>
                <w:bCs/>
                <w:kern w:val="2"/>
              </w:rPr>
              <w:t>”</w:t>
            </w:r>
            <w:r>
              <w:rPr>
                <w:b/>
                <w:bCs/>
                <w:kern w:val="2"/>
              </w:rPr>
              <w:t>生态环境保护规划</w:t>
            </w:r>
            <w:r>
              <w:rPr>
                <w:rFonts w:hint="eastAsia"/>
                <w:b/>
                <w:bCs/>
                <w:kern w:val="2"/>
              </w:rPr>
              <w:t>》符合性分析</w:t>
            </w:r>
          </w:p>
          <w:p w14:paraId="2D989B0E">
            <w:pPr>
              <w:pStyle w:val="2"/>
              <w:adjustRightInd w:val="0"/>
              <w:spacing w:after="0"/>
              <w:ind w:left="0" w:leftChars="0" w:firstLine="480"/>
              <w:rPr>
                <w:kern w:val="2"/>
              </w:rPr>
            </w:pPr>
            <w:r>
              <w:rPr>
                <w:rFonts w:hint="eastAsia"/>
                <w:kern w:val="2"/>
              </w:rPr>
              <w:t>江苏省人民政府办公厅以苏政发〔2021〕84号文件发布了《江苏省“十四五”生态环境保护规划》（下称“《规划》”）。根据《规划》第七章“统筹保护修复，提升生态系统服务功能”，“推进河湖休养生息，加快重点湖泊区域退田（圩）还湖（湿），实施重塑自然岸线、减少渠底硬化、开展河道护岸生态化改造、打通断头河（浜）等生态修复措施，提高河湖生态系统自净能力。”</w:t>
            </w:r>
          </w:p>
          <w:p w14:paraId="5281265A">
            <w:pPr>
              <w:pStyle w:val="2"/>
              <w:adjustRightInd w:val="0"/>
              <w:spacing w:after="0"/>
              <w:ind w:left="0" w:leftChars="0" w:firstLine="480"/>
              <w:rPr>
                <w:kern w:val="2"/>
              </w:rPr>
            </w:pPr>
            <w:r>
              <w:rPr>
                <w:rFonts w:hint="eastAsia"/>
                <w:kern w:val="2"/>
              </w:rPr>
              <w:t>本项目为涟水县防汛排涝工程项目，工程内容包括对泵站、闸站和护岸生态治理等，项目实施后能有效提升护岸生态环境效益。因此，本项目的建设符合《江苏省“十四五”生态环境保护规划》的要求。</w:t>
            </w:r>
          </w:p>
          <w:p w14:paraId="3FA9225D">
            <w:pPr>
              <w:pStyle w:val="2"/>
              <w:adjustRightInd w:val="0"/>
              <w:spacing w:after="0"/>
              <w:ind w:left="0" w:leftChars="0" w:firstLine="482"/>
              <w:rPr>
                <w:b/>
                <w:bCs/>
                <w:kern w:val="2"/>
              </w:rPr>
            </w:pPr>
            <w:r>
              <w:rPr>
                <w:rFonts w:hint="eastAsia"/>
                <w:b/>
                <w:bCs/>
                <w:kern w:val="2"/>
              </w:rPr>
              <w:t>1.9、“三线一单”符合性分析</w:t>
            </w:r>
          </w:p>
          <w:p w14:paraId="56981131">
            <w:pPr>
              <w:pStyle w:val="2"/>
              <w:adjustRightInd w:val="0"/>
              <w:spacing w:after="0"/>
              <w:ind w:left="0" w:leftChars="0" w:firstLine="482"/>
              <w:rPr>
                <w:b/>
                <w:kern w:val="2"/>
              </w:rPr>
            </w:pPr>
            <w:r>
              <w:rPr>
                <w:rFonts w:hint="eastAsia"/>
                <w:b/>
                <w:kern w:val="2"/>
              </w:rPr>
              <w:t>1.9.1、生态保护红线相符性分析</w:t>
            </w:r>
          </w:p>
          <w:p w14:paraId="22D8629D">
            <w:pPr>
              <w:pStyle w:val="2"/>
              <w:adjustRightInd w:val="0"/>
              <w:spacing w:after="0"/>
              <w:ind w:left="0" w:leftChars="0" w:firstLine="480"/>
              <w:rPr>
                <w:kern w:val="2"/>
              </w:rPr>
            </w:pPr>
            <w:r>
              <w:rPr>
                <w:rFonts w:hint="eastAsia"/>
                <w:kern w:val="2"/>
              </w:rPr>
              <w:t>（1）生态红线</w:t>
            </w:r>
          </w:p>
          <w:p w14:paraId="624BE465">
            <w:pPr>
              <w:pStyle w:val="2"/>
              <w:adjustRightInd w:val="0"/>
              <w:spacing w:after="0"/>
              <w:ind w:left="0" w:leftChars="0" w:firstLine="480"/>
              <w:rPr>
                <w:kern w:val="2"/>
              </w:rPr>
            </w:pPr>
            <w:r>
              <w:rPr>
                <w:rFonts w:hint="eastAsia"/>
                <w:kern w:val="2"/>
              </w:rPr>
              <w:t>根据江苏省政府颁布的《</w:t>
            </w:r>
            <w:r>
              <w:rPr>
                <w:kern w:val="2"/>
              </w:rPr>
              <w:t>省政府关于印发江苏省国家级生态保护红线规划的通知》（苏政发〔2018〕74号）</w:t>
            </w:r>
            <w:r>
              <w:rPr>
                <w:rFonts w:hint="eastAsia"/>
                <w:kern w:val="2"/>
              </w:rPr>
              <w:t>，对照分析，与本项目最近的生态红线是</w:t>
            </w:r>
            <w:r>
              <w:rPr>
                <w:kern w:val="2"/>
              </w:rPr>
              <w:t>古黄河（涟水县）饮用水水源保护区，与该保护区最近的分项工程是进场路西沟整治工程。但是进场路西沟与古黄河水系并不联通。此外，其余所有分项工程也不与饮用水源保护区水系直接联通。</w:t>
            </w:r>
          </w:p>
          <w:p w14:paraId="1485DBD9">
            <w:pPr>
              <w:pStyle w:val="2"/>
              <w:adjustRightInd w:val="0"/>
              <w:spacing w:after="0"/>
              <w:ind w:left="0" w:leftChars="0" w:firstLine="480"/>
              <w:rPr>
                <w:b/>
                <w:bCs/>
                <w:szCs w:val="21"/>
              </w:rPr>
            </w:pPr>
            <w:r>
              <w:rPr>
                <w:kern w:val="2"/>
              </w:rPr>
              <w:t>本项目各工程与其相符性分析见下表。</w:t>
            </w:r>
          </w:p>
          <w:p w14:paraId="6E4FCF8C">
            <w:pPr>
              <w:adjustRightInd w:val="0"/>
              <w:spacing w:line="240" w:lineRule="auto"/>
              <w:ind w:firstLine="0" w:firstLineChars="0"/>
              <w:jc w:val="center"/>
              <w:rPr>
                <w:b/>
                <w:bCs/>
                <w:szCs w:val="21"/>
              </w:rPr>
            </w:pPr>
            <w:r>
              <w:rPr>
                <w:b/>
                <w:bCs/>
                <w:szCs w:val="21"/>
              </w:rPr>
              <w:t>表1</w:t>
            </w:r>
            <w:r>
              <w:rPr>
                <w:rFonts w:hint="eastAsia"/>
                <w:b/>
                <w:bCs/>
                <w:szCs w:val="21"/>
              </w:rPr>
              <w:t>.9-</w:t>
            </w:r>
            <w:r>
              <w:rPr>
                <w:b/>
                <w:bCs/>
                <w:szCs w:val="21"/>
              </w:rPr>
              <w:t>1 与《江苏省国家级生态保护红线规划》相符性分析</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565"/>
              <w:gridCol w:w="4924"/>
              <w:gridCol w:w="1601"/>
            </w:tblGrid>
            <w:tr w14:paraId="363DF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0" w:type="auto"/>
                  <w:vAlign w:val="center"/>
                </w:tcPr>
                <w:p w14:paraId="06DA2526">
                  <w:pPr>
                    <w:widowControl w:val="0"/>
                    <w:kinsoku w:val="0"/>
                    <w:overflowPunct w:val="0"/>
                    <w:autoSpaceDE w:val="0"/>
                    <w:autoSpaceDN w:val="0"/>
                    <w:adjustRightInd w:val="0"/>
                    <w:spacing w:line="240" w:lineRule="auto"/>
                    <w:ind w:firstLine="0" w:firstLineChars="0"/>
                    <w:jc w:val="center"/>
                    <w:textAlignment w:val="center"/>
                    <w:rPr>
                      <w:b/>
                      <w:snapToGrid w:val="0"/>
                      <w:kern w:val="0"/>
                      <w:szCs w:val="21"/>
                    </w:rPr>
                  </w:pPr>
                  <w:r>
                    <w:rPr>
                      <w:b/>
                      <w:snapToGrid w:val="0"/>
                      <w:kern w:val="0"/>
                      <w:szCs w:val="21"/>
                    </w:rPr>
                    <w:t>生态保护红线名称</w:t>
                  </w:r>
                </w:p>
              </w:tc>
              <w:tc>
                <w:tcPr>
                  <w:tcW w:w="0" w:type="auto"/>
                  <w:vAlign w:val="center"/>
                </w:tcPr>
                <w:p w14:paraId="79CFDCDF">
                  <w:pPr>
                    <w:widowControl w:val="0"/>
                    <w:kinsoku w:val="0"/>
                    <w:overflowPunct w:val="0"/>
                    <w:autoSpaceDE w:val="0"/>
                    <w:autoSpaceDN w:val="0"/>
                    <w:adjustRightInd w:val="0"/>
                    <w:spacing w:line="240" w:lineRule="auto"/>
                    <w:ind w:firstLine="0" w:firstLineChars="0"/>
                    <w:jc w:val="center"/>
                    <w:textAlignment w:val="center"/>
                    <w:rPr>
                      <w:b/>
                      <w:snapToGrid w:val="0"/>
                      <w:kern w:val="0"/>
                      <w:szCs w:val="21"/>
                    </w:rPr>
                  </w:pPr>
                  <w:r>
                    <w:rPr>
                      <w:b/>
                      <w:snapToGrid w:val="0"/>
                      <w:kern w:val="0"/>
                      <w:szCs w:val="21"/>
                    </w:rPr>
                    <w:t>类型</w:t>
                  </w:r>
                </w:p>
              </w:tc>
              <w:tc>
                <w:tcPr>
                  <w:tcW w:w="0" w:type="auto"/>
                  <w:vAlign w:val="center"/>
                </w:tcPr>
                <w:p w14:paraId="36594E73">
                  <w:pPr>
                    <w:widowControl w:val="0"/>
                    <w:kinsoku w:val="0"/>
                    <w:overflowPunct w:val="0"/>
                    <w:autoSpaceDE w:val="0"/>
                    <w:autoSpaceDN w:val="0"/>
                    <w:adjustRightInd w:val="0"/>
                    <w:spacing w:line="240" w:lineRule="auto"/>
                    <w:ind w:firstLine="0" w:firstLineChars="0"/>
                    <w:jc w:val="center"/>
                    <w:textAlignment w:val="center"/>
                    <w:rPr>
                      <w:b/>
                      <w:snapToGrid w:val="0"/>
                      <w:kern w:val="0"/>
                      <w:szCs w:val="21"/>
                    </w:rPr>
                  </w:pPr>
                  <w:r>
                    <w:rPr>
                      <w:b/>
                      <w:snapToGrid w:val="0"/>
                      <w:kern w:val="0"/>
                      <w:szCs w:val="21"/>
                    </w:rPr>
                    <w:t>地理位置</w:t>
                  </w:r>
                </w:p>
              </w:tc>
              <w:tc>
                <w:tcPr>
                  <w:tcW w:w="0" w:type="auto"/>
                  <w:vAlign w:val="center"/>
                </w:tcPr>
                <w:p w14:paraId="1B2359F0">
                  <w:pPr>
                    <w:widowControl w:val="0"/>
                    <w:kinsoku w:val="0"/>
                    <w:overflowPunct w:val="0"/>
                    <w:autoSpaceDE w:val="0"/>
                    <w:autoSpaceDN w:val="0"/>
                    <w:adjustRightInd w:val="0"/>
                    <w:spacing w:line="240" w:lineRule="auto"/>
                    <w:ind w:firstLine="0" w:firstLineChars="0"/>
                    <w:jc w:val="center"/>
                    <w:textAlignment w:val="center"/>
                    <w:rPr>
                      <w:b/>
                      <w:snapToGrid w:val="0"/>
                      <w:kern w:val="0"/>
                      <w:szCs w:val="21"/>
                    </w:rPr>
                  </w:pPr>
                  <w:r>
                    <w:rPr>
                      <w:b/>
                      <w:snapToGrid w:val="0"/>
                      <w:kern w:val="0"/>
                      <w:szCs w:val="21"/>
                    </w:rPr>
                    <w:t>项目相符性分析</w:t>
                  </w:r>
                </w:p>
              </w:tc>
            </w:tr>
            <w:tr w14:paraId="77203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031013BC">
                  <w:pPr>
                    <w:pStyle w:val="118"/>
                    <w:jc w:val="both"/>
                    <w:rPr>
                      <w:rFonts w:hint="default"/>
                      <w:color w:val="auto"/>
                      <w:sz w:val="18"/>
                      <w:szCs w:val="18"/>
                    </w:rPr>
                  </w:pPr>
                  <w:r>
                    <w:rPr>
                      <w:rFonts w:eastAsiaTheme="minorEastAsia"/>
                      <w:szCs w:val="21"/>
                    </w:rPr>
                    <w:t>古黄河（涟水县）饮用水水源保护区</w:t>
                  </w:r>
                </w:p>
              </w:tc>
              <w:tc>
                <w:tcPr>
                  <w:tcW w:w="0" w:type="auto"/>
                  <w:vAlign w:val="center"/>
                </w:tcPr>
                <w:p w14:paraId="1AD1D5D6">
                  <w:pPr>
                    <w:adjustRightInd w:val="0"/>
                    <w:spacing w:line="240" w:lineRule="auto"/>
                    <w:ind w:firstLine="0" w:firstLineChars="0"/>
                    <w:textAlignment w:val="center"/>
                    <w:rPr>
                      <w:sz w:val="18"/>
                      <w:szCs w:val="18"/>
                    </w:rPr>
                  </w:pPr>
                  <w:r>
                    <w:rPr>
                      <w:sz w:val="18"/>
                      <w:szCs w:val="18"/>
                    </w:rPr>
                    <w:t>水源水质保护</w:t>
                  </w:r>
                </w:p>
              </w:tc>
              <w:tc>
                <w:tcPr>
                  <w:tcW w:w="0" w:type="auto"/>
                  <w:vAlign w:val="center"/>
                </w:tcPr>
                <w:p w14:paraId="7F05319B">
                  <w:pPr>
                    <w:adjustRightInd w:val="0"/>
                    <w:spacing w:line="240" w:lineRule="auto"/>
                    <w:ind w:firstLine="0" w:firstLineChars="0"/>
                    <w:jc w:val="left"/>
                    <w:textAlignment w:val="center"/>
                    <w:rPr>
                      <w:sz w:val="18"/>
                      <w:szCs w:val="18"/>
                    </w:rPr>
                  </w:pPr>
                  <w:r>
                    <w:rPr>
                      <w:sz w:val="18"/>
                      <w:szCs w:val="18"/>
                    </w:rPr>
                    <w:t>一级保护区：取水口上游1000米至下游500米，及其两岸背水坡之间的水域范围；一级保护区水域与相对应的两岸背水坡堤脚外100米之间的陆域范围。二级保护区：一级保护区以外上溯2000米、下延500米的水域范围；二级保护区水域与相对应的两岸背水坡堤脚外100米之间的二级保护区水域与相对应的两岸背水坡堤脚外100米之间的陆域范围</w:t>
                  </w:r>
                </w:p>
              </w:tc>
              <w:tc>
                <w:tcPr>
                  <w:tcW w:w="0" w:type="auto"/>
                  <w:vAlign w:val="center"/>
                </w:tcPr>
                <w:p w14:paraId="054D075D">
                  <w:pPr>
                    <w:pStyle w:val="118"/>
                    <w:jc w:val="both"/>
                    <w:rPr>
                      <w:rFonts w:hint="default"/>
                      <w:color w:val="auto"/>
                      <w:sz w:val="18"/>
                      <w:szCs w:val="18"/>
                    </w:rPr>
                  </w:pPr>
                  <w:r>
                    <w:rPr>
                      <w:rFonts w:hint="default"/>
                      <w:bCs/>
                      <w:snapToGrid w:val="0"/>
                      <w:color w:val="auto"/>
                      <w:sz w:val="18"/>
                      <w:szCs w:val="18"/>
                    </w:rPr>
                    <w:t>项目离生态</w:t>
                  </w:r>
                  <w:r>
                    <w:rPr>
                      <w:bCs/>
                      <w:snapToGrid w:val="0"/>
                      <w:color w:val="auto"/>
                      <w:sz w:val="18"/>
                      <w:szCs w:val="18"/>
                    </w:rPr>
                    <w:t>红线</w:t>
                  </w:r>
                  <w:r>
                    <w:rPr>
                      <w:rFonts w:hint="default"/>
                      <w:bCs/>
                      <w:snapToGrid w:val="0"/>
                      <w:color w:val="auto"/>
                      <w:sz w:val="18"/>
                      <w:szCs w:val="18"/>
                    </w:rPr>
                    <w:t>最近距离为</w:t>
                  </w:r>
                  <w:r>
                    <w:rPr>
                      <w:bCs/>
                      <w:snapToGrid w:val="0"/>
                      <w:color w:val="auto"/>
                      <w:sz w:val="18"/>
                      <w:szCs w:val="18"/>
                    </w:rPr>
                    <w:t>1.2k</w:t>
                  </w:r>
                  <w:r>
                    <w:rPr>
                      <w:rFonts w:hint="default"/>
                      <w:bCs/>
                      <w:snapToGrid w:val="0"/>
                      <w:color w:val="auto"/>
                      <w:sz w:val="18"/>
                      <w:szCs w:val="18"/>
                    </w:rPr>
                    <w:t>m（位于项目西</w:t>
                  </w:r>
                  <w:r>
                    <w:rPr>
                      <w:bCs/>
                      <w:snapToGrid w:val="0"/>
                      <w:color w:val="auto"/>
                      <w:sz w:val="18"/>
                      <w:szCs w:val="18"/>
                    </w:rPr>
                    <w:t>北侧</w:t>
                  </w:r>
                  <w:r>
                    <w:rPr>
                      <w:rFonts w:hint="default"/>
                      <w:bCs/>
                      <w:snapToGrid w:val="0"/>
                      <w:color w:val="auto"/>
                      <w:sz w:val="18"/>
                      <w:szCs w:val="18"/>
                    </w:rPr>
                    <w:t>），不在管控范围之内</w:t>
                  </w:r>
                </w:p>
              </w:tc>
            </w:tr>
          </w:tbl>
          <w:p w14:paraId="2B0E35D2">
            <w:pPr>
              <w:widowControl w:val="0"/>
              <w:adjustRightInd w:val="0"/>
              <w:spacing w:before="175" w:beforeLines="50"/>
              <w:ind w:firstLine="480"/>
              <w:rPr>
                <w:rFonts w:eastAsiaTheme="minorEastAsia"/>
                <w:sz w:val="24"/>
              </w:rPr>
            </w:pPr>
            <w:r>
              <w:rPr>
                <w:rFonts w:hint="eastAsia" w:ascii="宋体" w:hAnsi="宋体" w:cs="宋体"/>
                <w:sz w:val="24"/>
              </w:rPr>
              <w:t>（2）</w:t>
            </w:r>
            <w:r>
              <w:rPr>
                <w:rFonts w:eastAsiaTheme="minorEastAsia"/>
                <w:sz w:val="24"/>
              </w:rPr>
              <w:t>与《江苏省生态空间管控区域规划》（苏政发〔2020〕1号）相符性分析</w:t>
            </w:r>
          </w:p>
          <w:p w14:paraId="5B3382A4">
            <w:pPr>
              <w:widowControl w:val="0"/>
              <w:adjustRightInd w:val="0"/>
              <w:ind w:firstLine="480"/>
              <w:rPr>
                <w:rFonts w:eastAsiaTheme="minorEastAsia"/>
                <w:sz w:val="24"/>
              </w:rPr>
            </w:pPr>
            <w:r>
              <w:rPr>
                <w:rFonts w:eastAsiaTheme="minorEastAsia"/>
                <w:sz w:val="24"/>
              </w:rPr>
              <w:t>根据对《江苏省生态空间管控区域规划》（苏政发〔2020〕1号）分析，</w:t>
            </w:r>
            <w:r>
              <w:rPr>
                <w:rFonts w:hint="eastAsia" w:eastAsiaTheme="minorEastAsia"/>
                <w:sz w:val="24"/>
              </w:rPr>
              <w:t>与</w:t>
            </w:r>
            <w:r>
              <w:rPr>
                <w:rFonts w:eastAsiaTheme="minorEastAsia"/>
                <w:sz w:val="24"/>
              </w:rPr>
              <w:t>项目</w:t>
            </w:r>
            <w:r>
              <w:rPr>
                <w:rFonts w:hint="eastAsia" w:eastAsiaTheme="minorEastAsia"/>
                <w:sz w:val="24"/>
              </w:rPr>
              <w:t>分项工程场地</w:t>
            </w:r>
            <w:r>
              <w:rPr>
                <w:rFonts w:eastAsiaTheme="minorEastAsia"/>
                <w:sz w:val="24"/>
              </w:rPr>
              <w:t>最近的其他生态管控区域包括</w:t>
            </w:r>
            <w:r>
              <w:rPr>
                <w:rFonts w:hint="eastAsia" w:eastAsiaTheme="minorEastAsia"/>
                <w:sz w:val="24"/>
              </w:rPr>
              <w:t>废</w:t>
            </w:r>
            <w:r>
              <w:rPr>
                <w:rFonts w:eastAsiaTheme="minorEastAsia"/>
                <w:sz w:val="24"/>
              </w:rPr>
              <w:t>黄河（涟水）重要湿地。本项目中，进场路西边沟整治工程与其距离最近，为</w:t>
            </w:r>
            <w:r>
              <w:rPr>
                <w:rFonts w:hint="eastAsia" w:eastAsiaTheme="minorEastAsia"/>
                <w:sz w:val="24"/>
              </w:rPr>
              <w:t>1.1公里。但是包括进场路西边沟整治工程在内</w:t>
            </w:r>
            <w:r>
              <w:rPr>
                <w:rFonts w:hint="eastAsia" w:eastAsiaTheme="minorEastAsia"/>
                <w:sz w:val="24"/>
                <w:lang w:eastAsia="zh-CN"/>
              </w:rPr>
              <w:t>的</w:t>
            </w:r>
            <w:r>
              <w:rPr>
                <w:rFonts w:hint="eastAsia" w:eastAsiaTheme="minorEastAsia"/>
                <w:sz w:val="24"/>
              </w:rPr>
              <w:t>所有分项工程，均不与古黄河水系直接联通。</w:t>
            </w:r>
          </w:p>
          <w:p w14:paraId="6227C71C">
            <w:pPr>
              <w:widowControl w:val="0"/>
              <w:adjustRightInd w:val="0"/>
              <w:ind w:firstLine="480"/>
              <w:rPr>
                <w:rFonts w:eastAsiaTheme="minorEastAsia"/>
                <w:sz w:val="24"/>
              </w:rPr>
            </w:pPr>
            <w:r>
              <w:rPr>
                <w:rFonts w:hint="eastAsia" w:eastAsiaTheme="minorEastAsia"/>
                <w:sz w:val="24"/>
              </w:rPr>
              <w:t>此外，涟水县城内五岛湖公园，是本项目分项工程保安河工程起点，原为江苏涟水涟漪湖黄嘴白鹭省级自然保护区，2023年经“县政府办公室关于印发《涟水县生态空间管控区域监督管理实施细则》的通知”（</w:t>
            </w:r>
            <w:r>
              <w:rPr>
                <w:rFonts w:eastAsiaTheme="minorEastAsia"/>
                <w:sz w:val="24"/>
              </w:rPr>
              <w:t>涟政办发〔2023〕9号文</w:t>
            </w:r>
            <w:r>
              <w:rPr>
                <w:rFonts w:hint="eastAsia" w:eastAsiaTheme="minorEastAsia"/>
                <w:sz w:val="24"/>
              </w:rPr>
              <w:t>）</w:t>
            </w:r>
            <w:r>
              <w:rPr>
                <w:rFonts w:eastAsiaTheme="minorEastAsia"/>
                <w:sz w:val="24"/>
              </w:rPr>
              <w:t>调整为</w:t>
            </w:r>
            <w:r>
              <w:rPr>
                <w:rFonts w:hint="eastAsia" w:eastAsiaTheme="minorEastAsia"/>
                <w:sz w:val="24"/>
              </w:rPr>
              <w:t>江苏淮安涟水古淮河省级湿地公园。2025年6月，淮安市自然资源与规划局公告撤销江苏淮安涟水古淮河省级湿地公园。</w:t>
            </w:r>
          </w:p>
          <w:p w14:paraId="2B0E6ED7">
            <w:pPr>
              <w:widowControl w:val="0"/>
              <w:autoSpaceDE w:val="0"/>
              <w:autoSpaceDN w:val="0"/>
              <w:adjustRightInd w:val="0"/>
              <w:ind w:firstLine="480"/>
              <w:jc w:val="left"/>
              <w:rPr>
                <w:rFonts w:eastAsiaTheme="minorEastAsia"/>
                <w:sz w:val="24"/>
              </w:rPr>
            </w:pPr>
            <w:r>
              <w:rPr>
                <w:rFonts w:hint="eastAsia" w:eastAsiaTheme="minorEastAsia"/>
                <w:sz w:val="24"/>
              </w:rPr>
              <w:t>因此，整体来说，项目与《关于在国土空间规划中统筹划定落实三条控制线的指导意见</w:t>
            </w:r>
            <w:r>
              <w:rPr>
                <w:rFonts w:hint="eastAsia" w:eastAsiaTheme="minorEastAsia"/>
                <w:sz w:val="24"/>
                <w:lang w:eastAsia="zh-CN"/>
              </w:rPr>
              <w:t>》《</w:t>
            </w:r>
            <w:r>
              <w:rPr>
                <w:rFonts w:hint="eastAsia" w:eastAsiaTheme="minorEastAsia"/>
                <w:sz w:val="24"/>
              </w:rPr>
              <w:t>关于加强生态保护红线管理的通知（试行）》相符合。项目建设不违背生态保护红线相关管控要求。</w:t>
            </w:r>
          </w:p>
          <w:p w14:paraId="63BEF6A2">
            <w:pPr>
              <w:widowControl w:val="0"/>
              <w:autoSpaceDE w:val="0"/>
              <w:autoSpaceDN w:val="0"/>
              <w:adjustRightInd w:val="0"/>
              <w:ind w:firstLine="420"/>
              <w:jc w:val="left"/>
            </w:pPr>
            <w:r>
              <w:drawing>
                <wp:inline distT="0" distB="0" distL="0" distR="0">
                  <wp:extent cx="4661535" cy="2087880"/>
                  <wp:effectExtent l="0" t="0" r="5715" b="7620"/>
                  <wp:docPr id="14336" name="图片 3" descr="\\Mac\Home\Documents\Tencent Files\4046429\nt_qq\nt_data\Pic\2025-07\Ori\a514d8e898db7297a6889167284986eb.png"/>
                  <wp:cNvGraphicFramePr/>
                  <a:graphic xmlns:a="http://schemas.openxmlformats.org/drawingml/2006/main">
                    <a:graphicData uri="http://schemas.openxmlformats.org/drawingml/2006/picture">
                      <pic:pic xmlns:pic="http://schemas.openxmlformats.org/drawingml/2006/picture">
                        <pic:nvPicPr>
                          <pic:cNvPr id="14336" name="图片 3" descr="\\Mac\Home\Documents\Tencent Files\4046429\nt_qq\nt_data\Pic\2025-07\Ori\a514d8e898db7297a6889167284986eb.png"/>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661798" cy="2088231"/>
                          </a:xfrm>
                          <a:prstGeom prst="rect">
                            <a:avLst/>
                          </a:prstGeom>
                          <a:noFill/>
                          <a:ln>
                            <a:noFill/>
                          </a:ln>
                        </pic:spPr>
                      </pic:pic>
                    </a:graphicData>
                  </a:graphic>
                </wp:inline>
              </w:drawing>
            </w:r>
          </w:p>
          <w:p w14:paraId="30089E76">
            <w:pPr>
              <w:adjustRightInd w:val="0"/>
              <w:spacing w:line="240" w:lineRule="auto"/>
              <w:ind w:firstLine="0" w:firstLineChars="0"/>
              <w:jc w:val="center"/>
              <w:rPr>
                <w:b/>
                <w:bCs/>
                <w:szCs w:val="21"/>
              </w:rPr>
            </w:pPr>
            <w:r>
              <w:rPr>
                <w:b/>
                <w:bCs/>
                <w:szCs w:val="21"/>
              </w:rPr>
              <w:t>图</w:t>
            </w:r>
            <w:r>
              <w:rPr>
                <w:b/>
                <w:bCs/>
                <w:szCs w:val="21"/>
              </w:rPr>
              <w:fldChar w:fldCharType="begin"/>
            </w:r>
            <w:r>
              <w:rPr>
                <w:b/>
                <w:bCs/>
                <w:szCs w:val="21"/>
              </w:rPr>
              <w:instrText xml:space="preserve"> SEQ 图 \* ARABIC \s 3 </w:instrText>
            </w:r>
            <w:r>
              <w:rPr>
                <w:b/>
                <w:bCs/>
                <w:szCs w:val="21"/>
              </w:rPr>
              <w:fldChar w:fldCharType="separate"/>
            </w:r>
            <w:r>
              <w:rPr>
                <w:b/>
                <w:bCs/>
                <w:szCs w:val="21"/>
              </w:rPr>
              <w:t>2</w:t>
            </w:r>
            <w:r>
              <w:rPr>
                <w:b/>
                <w:bCs/>
                <w:szCs w:val="21"/>
              </w:rPr>
              <w:fldChar w:fldCharType="end"/>
            </w:r>
            <w:r>
              <w:rPr>
                <w:rFonts w:hint="eastAsia"/>
                <w:b/>
                <w:bCs/>
                <w:szCs w:val="21"/>
              </w:rPr>
              <w:t>.9-1</w:t>
            </w:r>
            <w:r>
              <w:rPr>
                <w:rFonts w:hint="eastAsia"/>
                <w:b/>
                <w:bCs/>
                <w:szCs w:val="21"/>
              </w:rPr>
              <w:tab/>
            </w:r>
            <w:r>
              <w:rPr>
                <w:rFonts w:hint="eastAsia"/>
                <w:b/>
                <w:bCs/>
                <w:szCs w:val="21"/>
              </w:rPr>
              <w:t>淮安市撤销涟水古淮河省级湿地公园公告</w:t>
            </w:r>
          </w:p>
          <w:p w14:paraId="55B3E723">
            <w:pPr>
              <w:pStyle w:val="2"/>
              <w:adjustRightInd w:val="0"/>
              <w:spacing w:after="0"/>
              <w:ind w:left="0" w:leftChars="0" w:firstLine="482"/>
              <w:rPr>
                <w:b/>
                <w:kern w:val="2"/>
              </w:rPr>
            </w:pPr>
            <w:r>
              <w:rPr>
                <w:rFonts w:hint="eastAsia"/>
                <w:b/>
                <w:kern w:val="2"/>
              </w:rPr>
              <w:t>1.9.2、环境质量底线相符性分析</w:t>
            </w:r>
          </w:p>
          <w:p w14:paraId="71B7147C">
            <w:pPr>
              <w:adjustRightInd w:val="0"/>
              <w:ind w:firstLine="480"/>
              <w:rPr>
                <w:sz w:val="24"/>
              </w:rPr>
            </w:pPr>
            <w:bookmarkStart w:id="6" w:name="OLE_LINK8"/>
            <w:bookmarkStart w:id="7" w:name="_Hlk203898023"/>
            <w:r>
              <w:rPr>
                <w:sz w:val="24"/>
              </w:rPr>
              <w:t>根据</w:t>
            </w:r>
            <w:r>
              <w:rPr>
                <w:rFonts w:hint="eastAsia"/>
                <w:sz w:val="24"/>
              </w:rPr>
              <w:t>《涟水县2024年环境质量公报》，</w:t>
            </w:r>
            <w:bookmarkEnd w:id="6"/>
            <w:bookmarkEnd w:id="7"/>
            <w:r>
              <w:rPr>
                <w:sz w:val="24"/>
              </w:rPr>
              <w:t>202</w:t>
            </w:r>
            <w:r>
              <w:rPr>
                <w:rFonts w:hint="eastAsia"/>
                <w:sz w:val="24"/>
              </w:rPr>
              <w:t>4</w:t>
            </w:r>
            <w:r>
              <w:rPr>
                <w:sz w:val="24"/>
              </w:rPr>
              <w:t>年</w:t>
            </w:r>
            <w:r>
              <w:rPr>
                <w:rFonts w:hint="eastAsia"/>
                <w:sz w:val="24"/>
              </w:rPr>
              <w:t>县</w:t>
            </w:r>
            <w:r>
              <w:rPr>
                <w:sz w:val="24"/>
              </w:rPr>
              <w:t>城区环境空气监测共设置四个监测点位、</w:t>
            </w:r>
            <w:r>
              <w:rPr>
                <w:rFonts w:hint="eastAsia"/>
                <w:sz w:val="24"/>
              </w:rPr>
              <w:t>乡镇设置1</w:t>
            </w:r>
            <w:r>
              <w:rPr>
                <w:sz w:val="24"/>
              </w:rPr>
              <w:t>5个监测点位，其中</w:t>
            </w:r>
            <w:r>
              <w:rPr>
                <w:rFonts w:hint="eastAsia"/>
                <w:sz w:val="24"/>
              </w:rPr>
              <w:t>涟</w:t>
            </w:r>
            <w:r>
              <w:rPr>
                <w:sz w:val="24"/>
              </w:rPr>
              <w:t>水监测</w:t>
            </w:r>
            <w:r>
              <w:rPr>
                <w:rFonts w:hint="eastAsia"/>
                <w:sz w:val="24"/>
              </w:rPr>
              <w:t>站</w:t>
            </w:r>
            <w:r>
              <w:rPr>
                <w:sz w:val="24"/>
              </w:rPr>
              <w:t>、</w:t>
            </w:r>
            <w:r>
              <w:rPr>
                <w:rFonts w:hint="eastAsia"/>
                <w:sz w:val="24"/>
              </w:rPr>
              <w:t>涟</w:t>
            </w:r>
            <w:r>
              <w:rPr>
                <w:sz w:val="24"/>
              </w:rPr>
              <w:t>缘水务为</w:t>
            </w:r>
            <w:r>
              <w:rPr>
                <w:rFonts w:hint="eastAsia"/>
                <w:sz w:val="24"/>
              </w:rPr>
              <w:t>省</w:t>
            </w:r>
            <w:r>
              <w:rPr>
                <w:sz w:val="24"/>
              </w:rPr>
              <w:t>控监测点位，</w:t>
            </w:r>
            <w:r>
              <w:rPr>
                <w:rFonts w:hint="eastAsia"/>
                <w:sz w:val="24"/>
              </w:rPr>
              <w:t>黄河新村、制药厂监测项目为降尘，其余监测</w:t>
            </w:r>
            <w:r>
              <w:rPr>
                <w:sz w:val="24"/>
              </w:rPr>
              <w:t>点位监测项目均为二氧化硫、二氧化氮、可吸入颗粒物、一氧化碳、臭氧、细颗粒物、</w:t>
            </w:r>
            <w:r>
              <w:rPr>
                <w:rFonts w:hint="eastAsia"/>
                <w:sz w:val="24"/>
              </w:rPr>
              <w:t>降尘</w:t>
            </w:r>
            <w:r>
              <w:rPr>
                <w:sz w:val="24"/>
              </w:rPr>
              <w:t>；涟水监测站设降雨监测点</w:t>
            </w:r>
            <w:r>
              <w:rPr>
                <w:rFonts w:hint="eastAsia"/>
                <w:sz w:val="24"/>
              </w:rPr>
              <w:t>；涟水监测站、黄河新村、制药厂</w:t>
            </w:r>
            <w:r>
              <w:rPr>
                <w:sz w:val="24"/>
              </w:rPr>
              <w:t>降尘</w:t>
            </w:r>
            <w:r>
              <w:rPr>
                <w:rFonts w:hint="eastAsia"/>
                <w:sz w:val="24"/>
              </w:rPr>
              <w:t>和涟水监测站降水项目</w:t>
            </w:r>
            <w:r>
              <w:rPr>
                <w:sz w:val="24"/>
              </w:rPr>
              <w:t>由</w:t>
            </w:r>
            <w:r>
              <w:rPr>
                <w:rFonts w:hint="eastAsia"/>
                <w:sz w:val="24"/>
              </w:rPr>
              <w:t>驻</w:t>
            </w:r>
            <w:r>
              <w:rPr>
                <w:sz w:val="24"/>
              </w:rPr>
              <w:t>市</w:t>
            </w:r>
            <w:r>
              <w:rPr>
                <w:rFonts w:hint="eastAsia"/>
                <w:sz w:val="24"/>
              </w:rPr>
              <w:t>中心</w:t>
            </w:r>
            <w:r>
              <w:rPr>
                <w:sz w:val="24"/>
              </w:rPr>
              <w:t>监测。本章根据我</w:t>
            </w:r>
            <w:r>
              <w:rPr>
                <w:rFonts w:hint="eastAsia"/>
                <w:sz w:val="24"/>
              </w:rPr>
              <w:t>县</w:t>
            </w:r>
            <w:r>
              <w:rPr>
                <w:sz w:val="24"/>
              </w:rPr>
              <w:t>202</w:t>
            </w:r>
            <w:r>
              <w:rPr>
                <w:rFonts w:hint="eastAsia"/>
                <w:sz w:val="24"/>
              </w:rPr>
              <w:t>4</w:t>
            </w:r>
            <w:r>
              <w:rPr>
                <w:sz w:val="24"/>
              </w:rPr>
              <w:t>年环境空气监测结果，</w:t>
            </w:r>
            <w:r>
              <w:rPr>
                <w:rFonts w:hint="eastAsia"/>
                <w:sz w:val="24"/>
              </w:rPr>
              <w:t>涟水县2024年优良天数307天，污染天数59天，PM</w:t>
            </w:r>
            <w:r>
              <w:rPr>
                <w:rFonts w:hint="eastAsia"/>
                <w:sz w:val="24"/>
                <w:vertAlign w:val="subscript"/>
              </w:rPr>
              <w:t>2.5</w:t>
            </w:r>
            <w:r>
              <w:rPr>
                <w:rFonts w:hint="eastAsia"/>
                <w:sz w:val="24"/>
              </w:rPr>
              <w:t>均值为34.8</w:t>
            </w:r>
            <w:r>
              <w:rPr>
                <w:sz w:val="24"/>
              </w:rPr>
              <w:t>μg/m</w:t>
            </w:r>
            <w:r>
              <w:rPr>
                <w:sz w:val="24"/>
                <w:vertAlign w:val="superscript"/>
              </w:rPr>
              <w:t>3</w:t>
            </w:r>
            <w:r>
              <w:rPr>
                <w:rFonts w:hint="eastAsia"/>
                <w:sz w:val="24"/>
              </w:rPr>
              <w:t xml:space="preserve"> </w:t>
            </w:r>
            <w:r>
              <w:rPr>
                <w:rFonts w:hint="eastAsia"/>
                <w:sz w:val="24"/>
                <w:lang w:eastAsia="zh-CN"/>
              </w:rPr>
              <w:t>（</w:t>
            </w:r>
            <w:r>
              <w:rPr>
                <w:rFonts w:hint="eastAsia"/>
                <w:sz w:val="24"/>
              </w:rPr>
              <w:t>年度目标值31</w:t>
            </w:r>
            <w:r>
              <w:rPr>
                <w:sz w:val="24"/>
              </w:rPr>
              <w:t>μg/m</w:t>
            </w:r>
            <w:r>
              <w:rPr>
                <w:sz w:val="24"/>
                <w:vertAlign w:val="superscript"/>
              </w:rPr>
              <w:t>3</w:t>
            </w:r>
            <w:r>
              <w:rPr>
                <w:rFonts w:hint="eastAsia"/>
                <w:sz w:val="24"/>
                <w:vertAlign w:val="superscript"/>
                <w:lang w:eastAsia="zh-CN"/>
              </w:rPr>
              <w:t>）</w:t>
            </w:r>
            <w:r>
              <w:rPr>
                <w:rFonts w:hint="eastAsia"/>
                <w:sz w:val="24"/>
              </w:rPr>
              <w:t>，同比下降6.6%；优良天数比率为83.9%</w:t>
            </w:r>
            <w:r>
              <w:rPr>
                <w:rFonts w:hint="eastAsia"/>
                <w:sz w:val="24"/>
                <w:lang w:eastAsia="zh-CN"/>
              </w:rPr>
              <w:t>（</w:t>
            </w:r>
            <w:r>
              <w:rPr>
                <w:rFonts w:hint="eastAsia"/>
                <w:sz w:val="24"/>
              </w:rPr>
              <w:t>年度目标值81.5%</w:t>
            </w:r>
            <w:r>
              <w:rPr>
                <w:rFonts w:hint="eastAsia"/>
                <w:sz w:val="24"/>
                <w:lang w:eastAsia="zh-CN"/>
              </w:rPr>
              <w:t>）</w:t>
            </w:r>
            <w:r>
              <w:rPr>
                <w:rFonts w:hint="eastAsia"/>
                <w:sz w:val="24"/>
              </w:rPr>
              <w:t>，同比上升6.6%。</w:t>
            </w:r>
            <w:r>
              <w:rPr>
                <w:rFonts w:hint="eastAsia"/>
              </w:rPr>
              <w:t xml:space="preserve"> </w:t>
            </w:r>
            <w:r>
              <w:rPr>
                <w:rFonts w:hint="eastAsia"/>
                <w:sz w:val="24"/>
              </w:rPr>
              <w:t>AQI指数平均值为74</w:t>
            </w:r>
            <w:r>
              <w:rPr>
                <w:rFonts w:hint="eastAsia"/>
                <w:sz w:val="24"/>
                <w:lang w:eastAsia="zh-CN"/>
              </w:rPr>
              <w:t>，</w:t>
            </w:r>
            <w:r>
              <w:rPr>
                <w:rFonts w:hint="eastAsia"/>
                <w:sz w:val="24"/>
              </w:rPr>
              <w:t>良好天数为307天，良好天数占全年的83.9%，空气质量级别为Ⅱ级。</w:t>
            </w:r>
          </w:p>
          <w:p w14:paraId="1799D308">
            <w:pPr>
              <w:adjustRightInd w:val="0"/>
              <w:ind w:firstLine="480"/>
              <w:rPr>
                <w:sz w:val="24"/>
              </w:rPr>
            </w:pPr>
            <w:r>
              <w:rPr>
                <w:sz w:val="24"/>
              </w:rPr>
              <w:t>根据</w:t>
            </w:r>
            <w:r>
              <w:rPr>
                <w:rFonts w:hint="eastAsia"/>
                <w:sz w:val="24"/>
              </w:rPr>
              <w:t>涟水县2024年环境质量公报，涟水县古淮河涟城水源地</w:t>
            </w:r>
            <w:r>
              <w:rPr>
                <w:sz w:val="24"/>
              </w:rPr>
              <w:t>水质全年达到Ⅲ类水标准，水质总体状况良好。其余主要河流地表水环境质量现状分别如下：</w:t>
            </w:r>
          </w:p>
          <w:p w14:paraId="0341A8A9">
            <w:pPr>
              <w:adjustRightInd w:val="0"/>
              <w:ind w:firstLine="480"/>
              <w:rPr>
                <w:sz w:val="24"/>
              </w:rPr>
            </w:pPr>
            <w:r>
              <w:rPr>
                <w:rFonts w:hint="eastAsia"/>
                <w:sz w:val="24"/>
              </w:rPr>
              <w:t>黄河故道（杨庄以下段）2024年各项目年均值均不超过Ⅲ类水评价标准，一次性监测值均达到Ⅲ类水标准。水质较好，符合水质功能区划要求。</w:t>
            </w:r>
            <w:bookmarkStart w:id="8" w:name="OLE_LINK12"/>
            <w:r>
              <w:rPr>
                <w:rFonts w:hint="eastAsia"/>
                <w:sz w:val="24"/>
              </w:rPr>
              <w:t>一帆河</w:t>
            </w:r>
            <w:r>
              <w:rPr>
                <w:rFonts w:hint="eastAsia"/>
                <w:sz w:val="24"/>
                <w:lang w:eastAsia="zh-CN"/>
              </w:rPr>
              <w:t>（</w:t>
            </w:r>
            <w:r>
              <w:rPr>
                <w:rFonts w:hint="eastAsia"/>
                <w:sz w:val="24"/>
              </w:rPr>
              <w:t>古盐河</w:t>
            </w:r>
            <w:r>
              <w:rPr>
                <w:rFonts w:hint="eastAsia"/>
                <w:sz w:val="24"/>
                <w:lang w:eastAsia="zh-CN"/>
              </w:rPr>
              <w:t>）</w:t>
            </w:r>
            <w:r>
              <w:rPr>
                <w:rFonts w:hint="eastAsia"/>
                <w:sz w:val="24"/>
              </w:rPr>
              <w:t>方渡桥断面</w:t>
            </w:r>
            <w:r>
              <w:rPr>
                <w:sz w:val="24"/>
              </w:rPr>
              <w:t>各项目年均值均不超过评价标准，</w:t>
            </w:r>
            <w:r>
              <w:rPr>
                <w:rFonts w:hint="eastAsia"/>
                <w:sz w:val="24"/>
              </w:rPr>
              <w:t>除氨氮一次监测值超标外，其他均未超标，</w:t>
            </w:r>
            <w:r>
              <w:rPr>
                <w:sz w:val="24"/>
              </w:rPr>
              <w:t>符合水质功能区划要求。</w:t>
            </w:r>
            <w:r>
              <w:rPr>
                <w:rFonts w:hint="eastAsia"/>
                <w:sz w:val="24"/>
              </w:rPr>
              <w:t>唐响河后营桥断面各项目年均值均不超过评价标准，除</w:t>
            </w:r>
            <w:r>
              <w:rPr>
                <w:sz w:val="24"/>
              </w:rPr>
              <w:t>高锰酸盐指数</w:t>
            </w:r>
            <w:r>
              <w:rPr>
                <w:rFonts w:hint="eastAsia"/>
                <w:sz w:val="24"/>
              </w:rPr>
              <w:t>和氨氮一次监测值超标外，其他均未超标，符合水质功能区划要求。</w:t>
            </w:r>
            <w:bookmarkStart w:id="9" w:name="OLE_LINK15"/>
            <w:r>
              <w:rPr>
                <w:rFonts w:hint="eastAsia"/>
                <w:sz w:val="24"/>
              </w:rPr>
              <w:t>公兴河头圩渡口断面各项目年均值均不超过评价标准，除生化需氧量和氨氮一次监测值超标外，其他均未超标，符合水质功能区划要求。南六塘河沈三圩断面</w:t>
            </w:r>
            <w:r>
              <w:rPr>
                <w:sz w:val="24"/>
              </w:rPr>
              <w:t>水个别月份</w:t>
            </w:r>
            <w:r>
              <w:rPr>
                <w:rFonts w:hint="eastAsia"/>
                <w:sz w:val="24"/>
              </w:rPr>
              <w:t>高锰酸盐指数4月、7月和8月份超标、生化需氧量1月、4月和7月份</w:t>
            </w:r>
            <w:r>
              <w:rPr>
                <w:rFonts w:hint="eastAsia"/>
                <w:sz w:val="24"/>
                <w:lang w:eastAsia="zh-CN"/>
              </w:rPr>
              <w:t>超标</w:t>
            </w:r>
            <w:r>
              <w:rPr>
                <w:rFonts w:hint="eastAsia"/>
                <w:sz w:val="24"/>
              </w:rPr>
              <w:t>，超标率均为25.0%；氨氮2月和7月份超标，</w:t>
            </w:r>
            <w:r>
              <w:rPr>
                <w:rFonts w:hint="eastAsia"/>
                <w:sz w:val="24"/>
                <w:lang w:eastAsia="zh-CN"/>
              </w:rPr>
              <w:t>超标</w:t>
            </w:r>
            <w:r>
              <w:rPr>
                <w:rFonts w:hint="eastAsia"/>
                <w:sz w:val="24"/>
              </w:rPr>
              <w:t>率为16.7%，总磷 7月份超标，超标率</w:t>
            </w:r>
            <w:r>
              <w:rPr>
                <w:sz w:val="24"/>
              </w:rPr>
              <w:t>为</w:t>
            </w:r>
            <w:r>
              <w:rPr>
                <w:rFonts w:hint="eastAsia"/>
                <w:sz w:val="24"/>
              </w:rPr>
              <w:t>8.3</w:t>
            </w:r>
            <w:r>
              <w:rPr>
                <w:sz w:val="24"/>
              </w:rPr>
              <w:t>%。其他因子未超标；年均值均达到《地</w:t>
            </w:r>
            <w:r>
              <w:rPr>
                <w:rFonts w:hint="eastAsia"/>
                <w:sz w:val="24"/>
              </w:rPr>
              <w:t>表</w:t>
            </w:r>
            <w:r>
              <w:rPr>
                <w:sz w:val="24"/>
              </w:rPr>
              <w:t>水环境质量标准》（GB 3838—2002）中</w:t>
            </w:r>
            <w:r>
              <w:rPr>
                <w:rFonts w:hint="eastAsia"/>
                <w:sz w:val="24"/>
              </w:rPr>
              <w:t>Ⅲ</w:t>
            </w:r>
            <w:r>
              <w:rPr>
                <w:sz w:val="24"/>
              </w:rPr>
              <w:t>类水标准。</w:t>
            </w:r>
            <w:bookmarkStart w:id="10" w:name="OLE_LINK18"/>
            <w:r>
              <w:rPr>
                <w:rFonts w:hint="eastAsia"/>
                <w:sz w:val="24"/>
              </w:rPr>
              <w:t>盐河</w:t>
            </w:r>
            <w:r>
              <w:rPr>
                <w:sz w:val="24"/>
              </w:rPr>
              <w:t>个别月份</w:t>
            </w:r>
            <w:r>
              <w:rPr>
                <w:rFonts w:hint="eastAsia"/>
                <w:sz w:val="24"/>
              </w:rPr>
              <w:t>高锰酸盐指数7月份和8月份超标、总磷监测值7月份超标，但年均</w:t>
            </w:r>
            <w:r>
              <w:rPr>
                <w:sz w:val="24"/>
              </w:rPr>
              <w:t>值均达到《地</w:t>
            </w:r>
            <w:r>
              <w:rPr>
                <w:rFonts w:hint="eastAsia"/>
                <w:sz w:val="24"/>
              </w:rPr>
              <w:t>表</w:t>
            </w:r>
            <w:r>
              <w:rPr>
                <w:sz w:val="24"/>
              </w:rPr>
              <w:t>水环境质量标准》（GB 3838—2002）中</w:t>
            </w:r>
            <w:r>
              <w:rPr>
                <w:rFonts w:hint="eastAsia"/>
                <w:sz w:val="24"/>
                <w:lang w:eastAsia="zh-CN"/>
              </w:rPr>
              <w:t>Ⅲ类</w:t>
            </w:r>
            <w:r>
              <w:rPr>
                <w:sz w:val="24"/>
              </w:rPr>
              <w:t>水标准。</w:t>
            </w:r>
            <w:bookmarkEnd w:id="10"/>
          </w:p>
          <w:bookmarkEnd w:id="9"/>
          <w:p w14:paraId="08F00B34">
            <w:pPr>
              <w:adjustRightInd w:val="0"/>
              <w:ind w:firstLine="480"/>
              <w:rPr>
                <w:sz w:val="24"/>
              </w:rPr>
            </w:pPr>
            <w:r>
              <w:rPr>
                <w:rFonts w:hint="eastAsia"/>
                <w:sz w:val="24"/>
              </w:rPr>
              <w:t>根据</w:t>
            </w:r>
            <w:bookmarkEnd w:id="8"/>
            <w:bookmarkStart w:id="11" w:name="OLE_LINK19"/>
            <w:r>
              <w:rPr>
                <w:sz w:val="24"/>
              </w:rPr>
              <w:t>202</w:t>
            </w:r>
            <w:r>
              <w:rPr>
                <w:rFonts w:hint="eastAsia"/>
                <w:sz w:val="24"/>
              </w:rPr>
              <w:t>4</w:t>
            </w:r>
            <w:r>
              <w:rPr>
                <w:sz w:val="24"/>
              </w:rPr>
              <w:t>年</w:t>
            </w:r>
            <w:r>
              <w:rPr>
                <w:rFonts w:hint="eastAsia"/>
                <w:sz w:val="24"/>
              </w:rPr>
              <w:t>涟水环境质量公报，</w:t>
            </w:r>
            <w:r>
              <w:rPr>
                <w:sz w:val="24"/>
              </w:rPr>
              <w:t>地下水综合评分值Fj为2.</w:t>
            </w:r>
            <w:r>
              <w:rPr>
                <w:rFonts w:hint="eastAsia"/>
                <w:sz w:val="24"/>
              </w:rPr>
              <w:t>13</w:t>
            </w:r>
            <w:r>
              <w:rPr>
                <w:sz w:val="24"/>
              </w:rPr>
              <w:t>，属良好</w:t>
            </w:r>
            <w:r>
              <w:rPr>
                <w:rFonts w:hint="eastAsia"/>
                <w:sz w:val="24"/>
                <w:lang w:eastAsia="zh-CN"/>
              </w:rPr>
              <w:t>（</w:t>
            </w:r>
            <w:r>
              <w:rPr>
                <w:sz w:val="24"/>
              </w:rPr>
              <w:t>Ⅰ类</w:t>
            </w:r>
            <w:r>
              <w:rPr>
                <w:rFonts w:hint="eastAsia"/>
                <w:sz w:val="24"/>
                <w:lang w:eastAsia="zh-CN"/>
              </w:rPr>
              <w:t>）</w:t>
            </w:r>
            <w:r>
              <w:rPr>
                <w:sz w:val="24"/>
              </w:rPr>
              <w:t>级，主要污染物为总硬度、</w:t>
            </w:r>
            <w:r>
              <w:rPr>
                <w:rFonts w:hint="eastAsia"/>
                <w:sz w:val="24"/>
              </w:rPr>
              <w:t>溶解性总固体、钠</w:t>
            </w:r>
            <w:r>
              <w:rPr>
                <w:sz w:val="24"/>
              </w:rPr>
              <w:t>，评价的2</w:t>
            </w:r>
            <w:r>
              <w:rPr>
                <w:rFonts w:hint="eastAsia"/>
                <w:sz w:val="24"/>
              </w:rPr>
              <w:t>9</w:t>
            </w:r>
            <w:r>
              <w:rPr>
                <w:sz w:val="24"/>
              </w:rPr>
              <w:t>项指标中</w:t>
            </w:r>
            <w:r>
              <w:rPr>
                <w:rFonts w:hint="eastAsia"/>
                <w:sz w:val="24"/>
              </w:rPr>
              <w:t>1</w:t>
            </w:r>
            <w:r>
              <w:rPr>
                <w:sz w:val="24"/>
              </w:rPr>
              <w:t>项达到</w:t>
            </w:r>
            <w:r>
              <w:rPr>
                <w:rFonts w:hint="eastAsia"/>
                <w:sz w:val="24"/>
              </w:rPr>
              <w:t>Ⅲ</w:t>
            </w:r>
            <w:r>
              <w:rPr>
                <w:sz w:val="24"/>
              </w:rPr>
              <w:t>类水标准，</w:t>
            </w:r>
            <w:r>
              <w:rPr>
                <w:rFonts w:hint="eastAsia"/>
                <w:sz w:val="24"/>
              </w:rPr>
              <w:t>5</w:t>
            </w:r>
            <w:r>
              <w:rPr>
                <w:sz w:val="24"/>
              </w:rPr>
              <w:t>项达到</w:t>
            </w:r>
            <w:r>
              <w:rPr>
                <w:rFonts w:hint="eastAsia"/>
                <w:sz w:val="24"/>
              </w:rPr>
              <w:t>Ⅱ</w:t>
            </w:r>
            <w:r>
              <w:rPr>
                <w:sz w:val="24"/>
              </w:rPr>
              <w:t>类水标准，</w:t>
            </w:r>
            <w:r>
              <w:rPr>
                <w:rFonts w:hint="eastAsia"/>
                <w:sz w:val="24"/>
              </w:rPr>
              <w:t>23</w:t>
            </w:r>
            <w:r>
              <w:rPr>
                <w:sz w:val="24"/>
              </w:rPr>
              <w:t>项</w:t>
            </w:r>
            <w:r>
              <w:rPr>
                <w:rFonts w:hint="eastAsia"/>
                <w:sz w:val="24"/>
                <w:lang w:eastAsia="zh-CN"/>
              </w:rPr>
              <w:t>达到</w:t>
            </w:r>
            <w:r>
              <w:rPr>
                <w:rFonts w:hint="eastAsia"/>
                <w:sz w:val="24"/>
              </w:rPr>
              <w:t>Ⅰ</w:t>
            </w:r>
            <w:r>
              <w:rPr>
                <w:sz w:val="24"/>
              </w:rPr>
              <w:t>类水标准，总体来看</w:t>
            </w:r>
            <w:r>
              <w:rPr>
                <w:rFonts w:hint="eastAsia"/>
                <w:sz w:val="24"/>
              </w:rPr>
              <w:t>涟水地下</w:t>
            </w:r>
            <w:r>
              <w:rPr>
                <w:sz w:val="24"/>
              </w:rPr>
              <w:t>水水质良好，未受地表污染。</w:t>
            </w:r>
            <w:bookmarkEnd w:id="11"/>
          </w:p>
          <w:p w14:paraId="7BEA7905">
            <w:pPr>
              <w:adjustRightInd w:val="0"/>
              <w:ind w:firstLine="480"/>
              <w:rPr>
                <w:sz w:val="24"/>
              </w:rPr>
            </w:pPr>
            <w:bookmarkStart w:id="12" w:name="_Hlk203898337"/>
            <w:r>
              <w:rPr>
                <w:sz w:val="24"/>
              </w:rPr>
              <w:t>202</w:t>
            </w:r>
            <w:r>
              <w:rPr>
                <w:rFonts w:hint="eastAsia"/>
                <w:sz w:val="24"/>
              </w:rPr>
              <w:t>4</w:t>
            </w:r>
            <w:r>
              <w:rPr>
                <w:sz w:val="24"/>
              </w:rPr>
              <w:t>年</w:t>
            </w:r>
            <w:r>
              <w:rPr>
                <w:rFonts w:hint="eastAsia"/>
                <w:sz w:val="24"/>
              </w:rPr>
              <w:t>涟水县全</w:t>
            </w:r>
            <w:r>
              <w:rPr>
                <w:sz w:val="24"/>
              </w:rPr>
              <w:t>县</w:t>
            </w:r>
            <w:r>
              <w:rPr>
                <w:rFonts w:hint="eastAsia"/>
                <w:sz w:val="24"/>
              </w:rPr>
              <w:t>4个功能区噪声监测点的合计</w:t>
            </w:r>
            <w:r>
              <w:rPr>
                <w:sz w:val="24"/>
              </w:rPr>
              <w:t>昼间达标率为</w:t>
            </w:r>
            <w:r>
              <w:rPr>
                <w:rFonts w:hint="eastAsia"/>
                <w:sz w:val="24"/>
              </w:rPr>
              <w:t>99.1</w:t>
            </w:r>
            <w:r>
              <w:rPr>
                <w:sz w:val="24"/>
              </w:rPr>
              <w:t>%，较去年</w:t>
            </w:r>
            <w:r>
              <w:rPr>
                <w:rFonts w:hint="eastAsia"/>
                <w:sz w:val="24"/>
              </w:rPr>
              <w:t>上升1.5</w:t>
            </w:r>
            <w:r>
              <w:rPr>
                <w:sz w:val="24"/>
              </w:rPr>
              <w:t>百分点，夜间</w:t>
            </w:r>
            <w:r>
              <w:rPr>
                <w:rFonts w:hint="eastAsia"/>
                <w:sz w:val="24"/>
              </w:rPr>
              <w:t>达标率为82.4%，较去年下降4</w:t>
            </w:r>
            <w:r>
              <w:rPr>
                <w:sz w:val="24"/>
              </w:rPr>
              <w:t>.6</w:t>
            </w:r>
            <w:r>
              <w:rPr>
                <w:rFonts w:hint="eastAsia"/>
                <w:sz w:val="24"/>
              </w:rPr>
              <w:t>百分点。</w:t>
            </w:r>
            <w:bookmarkEnd w:id="12"/>
            <w:r>
              <w:rPr>
                <w:rFonts w:hint="eastAsia"/>
                <w:sz w:val="24"/>
              </w:rPr>
              <w:t>20</w:t>
            </w:r>
            <w:r>
              <w:rPr>
                <w:sz w:val="24"/>
              </w:rPr>
              <w:t>2</w:t>
            </w:r>
            <w:r>
              <w:rPr>
                <w:rFonts w:hint="eastAsia"/>
                <w:sz w:val="24"/>
              </w:rPr>
              <w:t>4年度城区环境噪声昼间等效声级Leq平均值为：55.8分贝（A），与</w:t>
            </w:r>
            <w:r>
              <w:rPr>
                <w:sz w:val="24"/>
              </w:rPr>
              <w:t>202</w:t>
            </w:r>
            <w:r>
              <w:rPr>
                <w:rFonts w:hint="eastAsia"/>
                <w:sz w:val="24"/>
              </w:rPr>
              <w:t>3年度昼间等效声级相比上升了1.1分贝（A）。涟水县昼间城市区域环境噪声总体水平质量等级为三级，说明涟水县城市区域环境噪声总体水平对应评价为一般。</w:t>
            </w:r>
          </w:p>
          <w:p w14:paraId="6D31AF50">
            <w:pPr>
              <w:pStyle w:val="2"/>
              <w:adjustRightInd w:val="0"/>
              <w:spacing w:after="0"/>
              <w:ind w:left="0" w:leftChars="0" w:firstLine="480"/>
              <w:rPr>
                <w:kern w:val="2"/>
              </w:rPr>
            </w:pPr>
            <w:r>
              <w:rPr>
                <w:rFonts w:hint="eastAsia"/>
                <w:kern w:val="2"/>
              </w:rPr>
              <w:t>根据现状监测，项目50m范围内敏感保护目标声环境质量能够达到《声环境质量标准》（GB3096-2008）2类标准。</w:t>
            </w:r>
          </w:p>
          <w:p w14:paraId="261F8062">
            <w:pPr>
              <w:pStyle w:val="2"/>
              <w:adjustRightInd w:val="0"/>
              <w:spacing w:after="0"/>
              <w:ind w:left="0" w:leftChars="0" w:firstLine="480"/>
              <w:rPr>
                <w:kern w:val="2"/>
              </w:rPr>
            </w:pPr>
            <w:r>
              <w:rPr>
                <w:rFonts w:hint="eastAsia"/>
                <w:kern w:val="2"/>
              </w:rPr>
              <w:t>本项目施工期由于施工机械噪声影响会对周围居民产生一定的影响，通过采取选用低噪声设备、减少机械碰撞、合理安排施工时间等措施，能有效减缓对周边居民的影响；项目运营期噪声主要为涵闸泵站运行产生的噪声，涵闸泵站运行噪声发生频次较低，在采取减震隔声措施处理后，对居民影响较小。</w:t>
            </w:r>
          </w:p>
          <w:p w14:paraId="218CEDDF">
            <w:pPr>
              <w:pStyle w:val="2"/>
              <w:adjustRightInd w:val="0"/>
              <w:spacing w:after="0"/>
              <w:ind w:left="0" w:leftChars="0" w:firstLine="480"/>
              <w:rPr>
                <w:kern w:val="2"/>
              </w:rPr>
            </w:pPr>
            <w:r>
              <w:rPr>
                <w:rFonts w:hint="eastAsia"/>
                <w:kern w:val="2"/>
              </w:rPr>
              <w:t>本项目施工期会产生少量的施工扬尘、机械及车辆尾气，但项目施工期较短，施工结束后上述影响随之消失。项目运营期无大气污染物排放，不会使大气环境恶化。本项目施工期施工废水及生活污水妥善处置，不直接入河，不会对区域水质造成恶化，运营期固废零排放。因此，本项目的建设实施符合环境质量底线要求。</w:t>
            </w:r>
          </w:p>
          <w:p w14:paraId="368E3551">
            <w:pPr>
              <w:pStyle w:val="2"/>
              <w:adjustRightInd w:val="0"/>
              <w:spacing w:after="0"/>
              <w:ind w:left="0" w:leftChars="0" w:firstLine="482"/>
              <w:rPr>
                <w:b/>
                <w:kern w:val="2"/>
              </w:rPr>
            </w:pPr>
            <w:r>
              <w:rPr>
                <w:rFonts w:hint="eastAsia"/>
                <w:b/>
                <w:kern w:val="2"/>
              </w:rPr>
              <w:t>1.9.3资源利用上线</w:t>
            </w:r>
          </w:p>
          <w:p w14:paraId="08A02BD6">
            <w:pPr>
              <w:pStyle w:val="2"/>
              <w:adjustRightInd w:val="0"/>
              <w:spacing w:after="0"/>
              <w:ind w:left="0" w:leftChars="0" w:firstLine="480"/>
              <w:rPr>
                <w:kern w:val="2"/>
              </w:rPr>
            </w:pPr>
            <w:r>
              <w:rPr>
                <w:kern w:val="2"/>
              </w:rPr>
              <w:t>本项目</w:t>
            </w:r>
            <w:r>
              <w:rPr>
                <w:rFonts w:hint="eastAsia"/>
                <w:kern w:val="2"/>
              </w:rPr>
              <w:t>用水主要为施工期生活用水，全部</w:t>
            </w:r>
            <w:r>
              <w:rPr>
                <w:kern w:val="2"/>
              </w:rPr>
              <w:t>来自市政自来水，</w:t>
            </w:r>
            <w:r>
              <w:rPr>
                <w:rFonts w:hint="eastAsia"/>
                <w:kern w:val="2"/>
              </w:rPr>
              <w:t>项目</w:t>
            </w:r>
            <w:r>
              <w:rPr>
                <w:kern w:val="2"/>
              </w:rPr>
              <w:t>用电</w:t>
            </w:r>
            <w:r>
              <w:rPr>
                <w:rFonts w:hint="eastAsia"/>
                <w:kern w:val="2"/>
              </w:rPr>
              <w:t>主要为施工期照明和施工机械用电以及运营期泵站、闸等用电，全部</w:t>
            </w:r>
            <w:r>
              <w:rPr>
                <w:kern w:val="2"/>
              </w:rPr>
              <w:t>来自市政</w:t>
            </w:r>
            <w:r>
              <w:rPr>
                <w:rFonts w:hint="eastAsia"/>
                <w:kern w:val="2"/>
              </w:rPr>
              <w:t>供</w:t>
            </w:r>
            <w:r>
              <w:rPr>
                <w:kern w:val="2"/>
              </w:rPr>
              <w:t>电</w:t>
            </w:r>
            <w:r>
              <w:rPr>
                <w:rFonts w:hint="eastAsia"/>
                <w:kern w:val="2"/>
              </w:rPr>
              <w:t>，水、电资源消耗量很小。项目所用原辅料均</w:t>
            </w:r>
            <w:r>
              <w:rPr>
                <w:rFonts w:hint="eastAsia"/>
                <w:kern w:val="2"/>
                <w:lang w:eastAsia="zh-CN"/>
              </w:rPr>
              <w:t>从其他</w:t>
            </w:r>
            <w:r>
              <w:rPr>
                <w:rFonts w:hint="eastAsia"/>
                <w:kern w:val="2"/>
              </w:rPr>
              <w:t>企业购买，未从环境资源中直接获取，市场供应量充足，本项目不会突破当地资源利用上线。本项目工程无永久占地，工程临时占地318.38亩，临时占地全部恢复为原有占地类型，占地均不涉及占用基本农田，</w:t>
            </w:r>
            <w:r>
              <w:rPr>
                <w:kern w:val="2"/>
              </w:rPr>
              <w:t>符合资源利用上</w:t>
            </w:r>
            <w:r>
              <w:rPr>
                <w:rFonts w:hint="eastAsia"/>
                <w:kern w:val="2"/>
              </w:rPr>
              <w:t>线</w:t>
            </w:r>
            <w:r>
              <w:rPr>
                <w:kern w:val="2"/>
              </w:rPr>
              <w:t>要求。</w:t>
            </w:r>
          </w:p>
          <w:p w14:paraId="03BE6831">
            <w:pPr>
              <w:pStyle w:val="2"/>
              <w:adjustRightInd w:val="0"/>
              <w:spacing w:after="0"/>
              <w:ind w:left="0" w:leftChars="0" w:firstLine="482"/>
              <w:rPr>
                <w:b/>
                <w:kern w:val="2"/>
              </w:rPr>
            </w:pPr>
            <w:r>
              <w:rPr>
                <w:rFonts w:hint="eastAsia"/>
                <w:b/>
                <w:kern w:val="2"/>
              </w:rPr>
              <w:t>1.9.4、环境准入清单分析</w:t>
            </w:r>
          </w:p>
          <w:p w14:paraId="3AAFE329">
            <w:pPr>
              <w:pStyle w:val="2"/>
              <w:adjustRightInd w:val="0"/>
              <w:spacing w:after="0"/>
              <w:ind w:left="0" w:leftChars="0" w:firstLine="480"/>
              <w:rPr>
                <w:kern w:val="2"/>
              </w:rPr>
            </w:pPr>
            <w:r>
              <w:rPr>
                <w:rFonts w:hint="eastAsia"/>
                <w:kern w:val="2"/>
              </w:rPr>
              <w:t>（1）与《市场准入负面清单（2</w:t>
            </w:r>
            <w:r>
              <w:rPr>
                <w:kern w:val="2"/>
              </w:rPr>
              <w:t>0</w:t>
            </w:r>
            <w:r>
              <w:rPr>
                <w:rFonts w:hint="eastAsia"/>
                <w:kern w:val="2"/>
              </w:rPr>
              <w:t>25年版）》相符性</w:t>
            </w:r>
          </w:p>
          <w:p w14:paraId="08AA810D">
            <w:pPr>
              <w:pStyle w:val="134"/>
              <w:ind w:firstLine="420"/>
              <w:rPr>
                <w:rFonts w:eastAsia="宋体"/>
                <w:color w:val="auto"/>
              </w:rPr>
            </w:pPr>
            <w:r>
              <w:rPr>
                <w:rFonts w:eastAsia="宋体"/>
                <w:color w:val="auto"/>
              </w:rPr>
              <w:t>表1</w:t>
            </w:r>
            <w:r>
              <w:rPr>
                <w:rFonts w:hint="eastAsia" w:eastAsia="宋体"/>
                <w:color w:val="auto"/>
              </w:rPr>
              <w:t>.9</w:t>
            </w:r>
            <w:r>
              <w:rPr>
                <w:rFonts w:eastAsia="宋体"/>
                <w:color w:val="auto"/>
              </w:rPr>
              <w:t>-</w:t>
            </w:r>
            <w:r>
              <w:rPr>
                <w:rFonts w:hint="eastAsia" w:eastAsia="宋体"/>
                <w:color w:val="auto"/>
              </w:rPr>
              <w:t>3</w:t>
            </w:r>
            <w:r>
              <w:rPr>
                <w:rFonts w:eastAsia="宋体"/>
                <w:color w:val="auto"/>
              </w:rPr>
              <w:t xml:space="preserve"> 与《市场准入负面清单（20</w:t>
            </w:r>
            <w:r>
              <w:rPr>
                <w:rFonts w:hint="eastAsia" w:eastAsia="宋体"/>
                <w:color w:val="auto"/>
              </w:rPr>
              <w:t>25</w:t>
            </w:r>
            <w:r>
              <w:rPr>
                <w:rFonts w:eastAsia="宋体"/>
                <w:color w:val="auto"/>
              </w:rPr>
              <w:t>年版）》相符性分析</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2"/>
              <w:gridCol w:w="1298"/>
              <w:gridCol w:w="5742"/>
              <w:gridCol w:w="731"/>
            </w:tblGrid>
            <w:tr w14:paraId="07BA7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0" w:type="auto"/>
                  <w:vAlign w:val="center"/>
                </w:tcPr>
                <w:p w14:paraId="10258B72">
                  <w:pPr>
                    <w:pStyle w:val="2"/>
                    <w:adjustRightInd w:val="0"/>
                    <w:spacing w:after="0" w:line="240" w:lineRule="auto"/>
                    <w:ind w:left="0" w:leftChars="0" w:firstLine="0" w:firstLineChars="0"/>
                    <w:jc w:val="center"/>
                    <w:rPr>
                      <w:b/>
                      <w:kern w:val="2"/>
                      <w:sz w:val="18"/>
                      <w:szCs w:val="18"/>
                    </w:rPr>
                  </w:pPr>
                  <w:r>
                    <w:rPr>
                      <w:b/>
                      <w:kern w:val="2"/>
                      <w:sz w:val="18"/>
                      <w:szCs w:val="18"/>
                    </w:rPr>
                    <w:t>序号</w:t>
                  </w:r>
                </w:p>
              </w:tc>
              <w:tc>
                <w:tcPr>
                  <w:tcW w:w="0" w:type="auto"/>
                  <w:vAlign w:val="center"/>
                </w:tcPr>
                <w:p w14:paraId="0B633EFA">
                  <w:pPr>
                    <w:pStyle w:val="2"/>
                    <w:adjustRightInd w:val="0"/>
                    <w:spacing w:after="0" w:line="240" w:lineRule="auto"/>
                    <w:ind w:left="0" w:leftChars="0" w:firstLine="0" w:firstLineChars="0"/>
                    <w:jc w:val="center"/>
                    <w:rPr>
                      <w:b/>
                      <w:kern w:val="2"/>
                      <w:sz w:val="18"/>
                      <w:szCs w:val="18"/>
                    </w:rPr>
                  </w:pPr>
                  <w:r>
                    <w:rPr>
                      <w:b/>
                      <w:kern w:val="2"/>
                      <w:sz w:val="18"/>
                      <w:szCs w:val="18"/>
                    </w:rPr>
                    <w:t>事项</w:t>
                  </w:r>
                </w:p>
              </w:tc>
              <w:tc>
                <w:tcPr>
                  <w:tcW w:w="0" w:type="auto"/>
                  <w:vAlign w:val="center"/>
                </w:tcPr>
                <w:p w14:paraId="7973B6E3">
                  <w:pPr>
                    <w:pStyle w:val="2"/>
                    <w:adjustRightInd w:val="0"/>
                    <w:spacing w:after="0" w:line="240" w:lineRule="auto"/>
                    <w:ind w:left="0" w:leftChars="0" w:firstLine="0" w:firstLineChars="0"/>
                    <w:jc w:val="center"/>
                    <w:rPr>
                      <w:b/>
                      <w:kern w:val="2"/>
                      <w:sz w:val="18"/>
                      <w:szCs w:val="18"/>
                    </w:rPr>
                  </w:pPr>
                  <w:r>
                    <w:rPr>
                      <w:b/>
                      <w:kern w:val="2"/>
                      <w:sz w:val="18"/>
                      <w:szCs w:val="18"/>
                    </w:rPr>
                    <w:t>措施描述</w:t>
                  </w:r>
                </w:p>
              </w:tc>
              <w:tc>
                <w:tcPr>
                  <w:tcW w:w="0" w:type="auto"/>
                  <w:vAlign w:val="center"/>
                </w:tcPr>
                <w:p w14:paraId="673C19E6">
                  <w:pPr>
                    <w:pStyle w:val="2"/>
                    <w:adjustRightInd w:val="0"/>
                    <w:spacing w:after="0" w:line="240" w:lineRule="auto"/>
                    <w:ind w:left="0" w:leftChars="0" w:firstLine="0" w:firstLineChars="0"/>
                    <w:jc w:val="center"/>
                    <w:rPr>
                      <w:b/>
                      <w:kern w:val="2"/>
                      <w:sz w:val="18"/>
                      <w:szCs w:val="18"/>
                    </w:rPr>
                  </w:pPr>
                  <w:r>
                    <w:rPr>
                      <w:b/>
                      <w:kern w:val="2"/>
                      <w:sz w:val="18"/>
                      <w:szCs w:val="18"/>
                    </w:rPr>
                    <w:t>分析</w:t>
                  </w:r>
                </w:p>
              </w:tc>
            </w:tr>
            <w:tr w14:paraId="470CA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0" w:type="auto"/>
                  <w:gridSpan w:val="4"/>
                  <w:vAlign w:val="center"/>
                </w:tcPr>
                <w:p w14:paraId="18105EAC">
                  <w:pPr>
                    <w:pStyle w:val="2"/>
                    <w:adjustRightInd w:val="0"/>
                    <w:spacing w:after="0" w:line="240" w:lineRule="auto"/>
                    <w:ind w:left="0" w:leftChars="0" w:firstLine="0" w:firstLineChars="0"/>
                    <w:rPr>
                      <w:kern w:val="2"/>
                      <w:sz w:val="18"/>
                      <w:szCs w:val="18"/>
                    </w:rPr>
                  </w:pPr>
                  <w:r>
                    <w:rPr>
                      <w:kern w:val="2"/>
                      <w:sz w:val="18"/>
                      <w:szCs w:val="18"/>
                    </w:rPr>
                    <w:t>一、禁止准入类</w:t>
                  </w:r>
                </w:p>
              </w:tc>
            </w:tr>
            <w:tr w14:paraId="4E3A2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0" w:hRule="atLeast"/>
                <w:jc w:val="center"/>
              </w:trPr>
              <w:tc>
                <w:tcPr>
                  <w:tcW w:w="0" w:type="auto"/>
                  <w:vAlign w:val="center"/>
                </w:tcPr>
                <w:p w14:paraId="4C559B89">
                  <w:pPr>
                    <w:pStyle w:val="2"/>
                    <w:adjustRightInd w:val="0"/>
                    <w:spacing w:after="0" w:line="240" w:lineRule="auto"/>
                    <w:ind w:left="0" w:leftChars="0" w:firstLine="0" w:firstLineChars="0"/>
                    <w:jc w:val="center"/>
                    <w:rPr>
                      <w:kern w:val="2"/>
                      <w:sz w:val="18"/>
                      <w:szCs w:val="18"/>
                    </w:rPr>
                  </w:pPr>
                  <w:r>
                    <w:rPr>
                      <w:kern w:val="2"/>
                      <w:sz w:val="18"/>
                      <w:szCs w:val="18"/>
                    </w:rPr>
                    <w:t>1</w:t>
                  </w:r>
                </w:p>
              </w:tc>
              <w:tc>
                <w:tcPr>
                  <w:tcW w:w="0" w:type="auto"/>
                  <w:vAlign w:val="center"/>
                </w:tcPr>
                <w:p w14:paraId="0B3CBC00">
                  <w:pPr>
                    <w:pStyle w:val="2"/>
                    <w:adjustRightInd w:val="0"/>
                    <w:spacing w:after="0" w:line="240" w:lineRule="auto"/>
                    <w:ind w:left="0" w:leftChars="0" w:firstLine="0" w:firstLineChars="0"/>
                    <w:jc w:val="center"/>
                    <w:rPr>
                      <w:kern w:val="2"/>
                      <w:sz w:val="18"/>
                      <w:szCs w:val="18"/>
                    </w:rPr>
                  </w:pPr>
                  <w:r>
                    <w:rPr>
                      <w:kern w:val="2"/>
                      <w:sz w:val="18"/>
                      <w:szCs w:val="18"/>
                    </w:rPr>
                    <w:t>法律、法规、国务院决定等明确设立且与市场准入相关的禁止性规定</w:t>
                  </w:r>
                </w:p>
              </w:tc>
              <w:tc>
                <w:tcPr>
                  <w:tcW w:w="0" w:type="auto"/>
                  <w:vAlign w:val="center"/>
                </w:tcPr>
                <w:p w14:paraId="34050EB0">
                  <w:pPr>
                    <w:pStyle w:val="2"/>
                    <w:adjustRightInd w:val="0"/>
                    <w:spacing w:after="0" w:line="240" w:lineRule="auto"/>
                    <w:ind w:left="0" w:leftChars="0" w:firstLine="0" w:firstLineChars="0"/>
                    <w:rPr>
                      <w:kern w:val="2"/>
                      <w:sz w:val="18"/>
                      <w:szCs w:val="18"/>
                    </w:rPr>
                  </w:pPr>
                  <w:r>
                    <w:rPr>
                      <w:kern w:val="2"/>
                      <w:sz w:val="18"/>
                      <w:szCs w:val="18"/>
                    </w:rPr>
                    <w:t>法律、法规、国务院决定等明确设立</w:t>
                  </w:r>
                  <w:r>
                    <w:rPr>
                      <w:rFonts w:hint="eastAsia"/>
                      <w:kern w:val="2"/>
                      <w:sz w:val="18"/>
                      <w:szCs w:val="18"/>
                      <w:lang w:eastAsia="zh-CN"/>
                    </w:rPr>
                    <w:t>且</w:t>
                  </w:r>
                  <w:r>
                    <w:rPr>
                      <w:kern w:val="2"/>
                      <w:sz w:val="18"/>
                      <w:szCs w:val="18"/>
                    </w:rPr>
                    <w:t>与市场准入相关的禁止性规定</w:t>
                  </w:r>
                </w:p>
              </w:tc>
              <w:tc>
                <w:tcPr>
                  <w:tcW w:w="0" w:type="auto"/>
                  <w:vAlign w:val="center"/>
                </w:tcPr>
                <w:p w14:paraId="411142BD">
                  <w:pPr>
                    <w:pStyle w:val="2"/>
                    <w:adjustRightInd w:val="0"/>
                    <w:spacing w:after="0" w:line="240" w:lineRule="auto"/>
                    <w:ind w:left="0" w:leftChars="0" w:firstLine="0" w:firstLineChars="0"/>
                    <w:jc w:val="center"/>
                    <w:rPr>
                      <w:kern w:val="2"/>
                      <w:sz w:val="18"/>
                      <w:szCs w:val="18"/>
                    </w:rPr>
                  </w:pPr>
                  <w:r>
                    <w:rPr>
                      <w:kern w:val="2"/>
                      <w:sz w:val="18"/>
                      <w:szCs w:val="18"/>
                    </w:rPr>
                    <w:t>不属于，符合要求</w:t>
                  </w:r>
                </w:p>
              </w:tc>
            </w:tr>
            <w:tr w14:paraId="75A0C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0" w:type="auto"/>
                  <w:vAlign w:val="center"/>
                </w:tcPr>
                <w:p w14:paraId="28EF2225">
                  <w:pPr>
                    <w:pStyle w:val="2"/>
                    <w:adjustRightInd w:val="0"/>
                    <w:spacing w:after="0" w:line="240" w:lineRule="auto"/>
                    <w:ind w:left="0" w:leftChars="0" w:firstLine="0" w:firstLineChars="0"/>
                    <w:jc w:val="center"/>
                    <w:rPr>
                      <w:kern w:val="2"/>
                      <w:sz w:val="18"/>
                      <w:szCs w:val="18"/>
                    </w:rPr>
                  </w:pPr>
                  <w:r>
                    <w:rPr>
                      <w:kern w:val="2"/>
                      <w:sz w:val="18"/>
                      <w:szCs w:val="18"/>
                    </w:rPr>
                    <w:t>2</w:t>
                  </w:r>
                </w:p>
              </w:tc>
              <w:tc>
                <w:tcPr>
                  <w:tcW w:w="0" w:type="auto"/>
                  <w:vAlign w:val="center"/>
                </w:tcPr>
                <w:p w14:paraId="78FDBF34">
                  <w:pPr>
                    <w:pStyle w:val="2"/>
                    <w:adjustRightInd w:val="0"/>
                    <w:spacing w:after="0" w:line="240" w:lineRule="auto"/>
                    <w:ind w:left="0" w:leftChars="0" w:firstLine="0" w:firstLineChars="0"/>
                    <w:jc w:val="center"/>
                    <w:rPr>
                      <w:kern w:val="2"/>
                      <w:sz w:val="18"/>
                      <w:szCs w:val="18"/>
                    </w:rPr>
                  </w:pPr>
                  <w:r>
                    <w:rPr>
                      <w:kern w:val="2"/>
                      <w:sz w:val="18"/>
                      <w:szCs w:val="18"/>
                    </w:rPr>
                    <w:t>国家产业政策明令淘汰和限制的产品、技术、工艺、设备及行为</w:t>
                  </w:r>
                </w:p>
              </w:tc>
              <w:tc>
                <w:tcPr>
                  <w:tcW w:w="0" w:type="auto"/>
                  <w:vAlign w:val="center"/>
                </w:tcPr>
                <w:p w14:paraId="399D1EF5">
                  <w:pPr>
                    <w:pStyle w:val="2"/>
                    <w:adjustRightInd w:val="0"/>
                    <w:spacing w:after="0" w:line="240" w:lineRule="auto"/>
                    <w:ind w:left="0" w:leftChars="0" w:firstLine="0" w:firstLineChars="0"/>
                    <w:rPr>
                      <w:kern w:val="2"/>
                      <w:sz w:val="18"/>
                      <w:szCs w:val="18"/>
                    </w:rPr>
                  </w:pPr>
                  <w:r>
                    <w:rPr>
                      <w:kern w:val="2"/>
                      <w:sz w:val="18"/>
                      <w:szCs w:val="18"/>
                    </w:rPr>
                    <w:t>《产业结构调整指导目录》中的淘汰类项目，禁止投资；限制类项目，禁止新建；禁止投资建设《汽车产业投资管理规定》所列的汽车投资禁止类事项</w:t>
                  </w:r>
                </w:p>
              </w:tc>
              <w:tc>
                <w:tcPr>
                  <w:tcW w:w="0" w:type="auto"/>
                  <w:vAlign w:val="center"/>
                </w:tcPr>
                <w:p w14:paraId="5BB97A97">
                  <w:pPr>
                    <w:pStyle w:val="2"/>
                    <w:adjustRightInd w:val="0"/>
                    <w:spacing w:after="0" w:line="240" w:lineRule="auto"/>
                    <w:ind w:left="0" w:leftChars="0" w:firstLine="0" w:firstLineChars="0"/>
                    <w:jc w:val="center"/>
                    <w:rPr>
                      <w:kern w:val="2"/>
                      <w:sz w:val="18"/>
                      <w:szCs w:val="18"/>
                    </w:rPr>
                  </w:pPr>
                  <w:r>
                    <w:rPr>
                      <w:kern w:val="2"/>
                      <w:sz w:val="18"/>
                      <w:szCs w:val="18"/>
                    </w:rPr>
                    <w:t>不属于，符合要求</w:t>
                  </w:r>
                </w:p>
              </w:tc>
            </w:tr>
            <w:tr w14:paraId="3D10F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jc w:val="center"/>
              </w:trPr>
              <w:tc>
                <w:tcPr>
                  <w:tcW w:w="0" w:type="auto"/>
                  <w:vAlign w:val="center"/>
                </w:tcPr>
                <w:p w14:paraId="34190300">
                  <w:pPr>
                    <w:pStyle w:val="2"/>
                    <w:adjustRightInd w:val="0"/>
                    <w:spacing w:after="0" w:line="240" w:lineRule="auto"/>
                    <w:ind w:left="0" w:leftChars="0" w:firstLine="0" w:firstLineChars="0"/>
                    <w:jc w:val="center"/>
                    <w:rPr>
                      <w:kern w:val="2"/>
                      <w:sz w:val="18"/>
                      <w:szCs w:val="18"/>
                    </w:rPr>
                  </w:pPr>
                  <w:r>
                    <w:rPr>
                      <w:kern w:val="2"/>
                      <w:sz w:val="18"/>
                      <w:szCs w:val="18"/>
                    </w:rPr>
                    <w:t>3</w:t>
                  </w:r>
                </w:p>
              </w:tc>
              <w:tc>
                <w:tcPr>
                  <w:tcW w:w="0" w:type="auto"/>
                  <w:vAlign w:val="center"/>
                </w:tcPr>
                <w:p w14:paraId="3E94F808">
                  <w:pPr>
                    <w:pStyle w:val="2"/>
                    <w:adjustRightInd w:val="0"/>
                    <w:spacing w:after="0" w:line="240" w:lineRule="auto"/>
                    <w:ind w:left="0" w:leftChars="0" w:firstLine="0" w:firstLineChars="0"/>
                    <w:jc w:val="center"/>
                    <w:rPr>
                      <w:kern w:val="2"/>
                      <w:sz w:val="18"/>
                      <w:szCs w:val="18"/>
                    </w:rPr>
                  </w:pPr>
                  <w:r>
                    <w:rPr>
                      <w:kern w:val="2"/>
                      <w:sz w:val="18"/>
                      <w:szCs w:val="18"/>
                    </w:rPr>
                    <w:t>不符合主体功能区建设要求的各类开发活动</w:t>
                  </w:r>
                </w:p>
              </w:tc>
              <w:tc>
                <w:tcPr>
                  <w:tcW w:w="0" w:type="auto"/>
                  <w:vAlign w:val="center"/>
                </w:tcPr>
                <w:p w14:paraId="73FC2D5C">
                  <w:pPr>
                    <w:pStyle w:val="2"/>
                    <w:adjustRightInd w:val="0"/>
                    <w:spacing w:after="0" w:line="240" w:lineRule="auto"/>
                    <w:ind w:left="0" w:leftChars="0" w:firstLine="0" w:firstLineChars="0"/>
                    <w:rPr>
                      <w:kern w:val="2"/>
                      <w:sz w:val="18"/>
                      <w:szCs w:val="18"/>
                    </w:rPr>
                  </w:pPr>
                  <w:r>
                    <w:rPr>
                      <w:kern w:val="2"/>
                      <w:sz w:val="18"/>
                      <w:szCs w:val="18"/>
                    </w:rPr>
                    <w:t>地方国家重点生态功能区产业准入负面清单（或禁止限制目录）、农产品主产区产业准入负面清单（或禁止限制目录）所列有关事项</w:t>
                  </w:r>
                </w:p>
              </w:tc>
              <w:tc>
                <w:tcPr>
                  <w:tcW w:w="0" w:type="auto"/>
                  <w:vAlign w:val="center"/>
                </w:tcPr>
                <w:p w14:paraId="2C651630">
                  <w:pPr>
                    <w:pStyle w:val="2"/>
                    <w:adjustRightInd w:val="0"/>
                    <w:spacing w:after="0" w:line="240" w:lineRule="auto"/>
                    <w:ind w:left="0" w:leftChars="0" w:firstLine="0" w:firstLineChars="0"/>
                    <w:jc w:val="center"/>
                    <w:rPr>
                      <w:kern w:val="2"/>
                      <w:sz w:val="18"/>
                      <w:szCs w:val="18"/>
                    </w:rPr>
                  </w:pPr>
                  <w:r>
                    <w:rPr>
                      <w:kern w:val="2"/>
                      <w:sz w:val="18"/>
                      <w:szCs w:val="18"/>
                    </w:rPr>
                    <w:t>不属于，符合要求</w:t>
                  </w:r>
                </w:p>
              </w:tc>
            </w:tr>
            <w:tr w14:paraId="46584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0" w:type="auto"/>
                  <w:vAlign w:val="center"/>
                </w:tcPr>
                <w:p w14:paraId="4F871285">
                  <w:pPr>
                    <w:pStyle w:val="2"/>
                    <w:adjustRightInd w:val="0"/>
                    <w:spacing w:after="0" w:line="240" w:lineRule="auto"/>
                    <w:ind w:left="0" w:leftChars="0" w:firstLine="0" w:firstLineChars="0"/>
                    <w:jc w:val="center"/>
                    <w:rPr>
                      <w:kern w:val="2"/>
                      <w:sz w:val="18"/>
                      <w:szCs w:val="18"/>
                    </w:rPr>
                  </w:pPr>
                  <w:r>
                    <w:rPr>
                      <w:kern w:val="2"/>
                      <w:sz w:val="18"/>
                      <w:szCs w:val="18"/>
                    </w:rPr>
                    <w:t>4</w:t>
                  </w:r>
                </w:p>
              </w:tc>
              <w:tc>
                <w:tcPr>
                  <w:tcW w:w="0" w:type="auto"/>
                  <w:vAlign w:val="center"/>
                </w:tcPr>
                <w:p w14:paraId="0BDE50F6">
                  <w:pPr>
                    <w:pStyle w:val="2"/>
                    <w:adjustRightInd w:val="0"/>
                    <w:spacing w:after="0" w:line="240" w:lineRule="auto"/>
                    <w:ind w:left="0" w:leftChars="0" w:firstLine="0" w:firstLineChars="0"/>
                    <w:jc w:val="center"/>
                    <w:rPr>
                      <w:kern w:val="2"/>
                      <w:sz w:val="18"/>
                      <w:szCs w:val="18"/>
                    </w:rPr>
                  </w:pPr>
                  <w:r>
                    <w:rPr>
                      <w:kern w:val="2"/>
                      <w:sz w:val="18"/>
                      <w:szCs w:val="18"/>
                    </w:rPr>
                    <w:t>禁止违规开展金融相关经营活动</w:t>
                  </w:r>
                </w:p>
              </w:tc>
              <w:tc>
                <w:tcPr>
                  <w:tcW w:w="0" w:type="auto"/>
                  <w:vAlign w:val="center"/>
                </w:tcPr>
                <w:p w14:paraId="6AD49C45">
                  <w:pPr>
                    <w:pStyle w:val="2"/>
                    <w:adjustRightInd w:val="0"/>
                    <w:spacing w:after="0" w:line="240" w:lineRule="auto"/>
                    <w:ind w:left="0" w:leftChars="0" w:firstLine="0" w:firstLineChars="0"/>
                    <w:rPr>
                      <w:kern w:val="2"/>
                      <w:sz w:val="18"/>
                      <w:szCs w:val="18"/>
                    </w:rPr>
                  </w:pPr>
                  <w:r>
                    <w:rPr>
                      <w:kern w:val="2"/>
                      <w:sz w:val="18"/>
                      <w:szCs w:val="18"/>
                    </w:rPr>
                    <w:t>非金融机构、不从事金融活动的企业，在注册名称和经营范围中不得使用</w:t>
                  </w:r>
                  <w:r>
                    <w:rPr>
                      <w:rFonts w:hint="eastAsia"/>
                      <w:kern w:val="2"/>
                      <w:sz w:val="18"/>
                      <w:szCs w:val="18"/>
                    </w:rPr>
                    <w:t>“</w:t>
                  </w:r>
                  <w:r>
                    <w:rPr>
                      <w:kern w:val="2"/>
                      <w:sz w:val="18"/>
                      <w:szCs w:val="18"/>
                    </w:rPr>
                    <w:t>银行</w:t>
                  </w:r>
                  <w:r>
                    <w:rPr>
                      <w:rFonts w:hint="eastAsia"/>
                      <w:kern w:val="2"/>
                      <w:sz w:val="18"/>
                      <w:szCs w:val="18"/>
                    </w:rPr>
                    <w:t>”“</w:t>
                  </w:r>
                  <w:r>
                    <w:rPr>
                      <w:kern w:val="2"/>
                      <w:sz w:val="18"/>
                      <w:szCs w:val="18"/>
                    </w:rPr>
                    <w:t>保险（保险公司、保险资产管理公司、保险集团公司、自保公司、相互保险组织）</w:t>
                  </w:r>
                  <w:r>
                    <w:rPr>
                      <w:rFonts w:hint="eastAsia"/>
                      <w:kern w:val="2"/>
                      <w:sz w:val="18"/>
                      <w:szCs w:val="18"/>
                    </w:rPr>
                    <w:t>”“</w:t>
                  </w:r>
                  <w:r>
                    <w:rPr>
                      <w:kern w:val="2"/>
                      <w:sz w:val="18"/>
                      <w:szCs w:val="18"/>
                    </w:rPr>
                    <w:t>证券公司</w:t>
                  </w:r>
                  <w:r>
                    <w:rPr>
                      <w:rFonts w:hint="eastAsia"/>
                      <w:kern w:val="2"/>
                      <w:sz w:val="18"/>
                      <w:szCs w:val="18"/>
                    </w:rPr>
                    <w:t>”“</w:t>
                  </w:r>
                  <w:r>
                    <w:rPr>
                      <w:kern w:val="2"/>
                      <w:sz w:val="18"/>
                      <w:szCs w:val="18"/>
                    </w:rPr>
                    <w:t>基金管理公司</w:t>
                  </w:r>
                  <w:r>
                    <w:rPr>
                      <w:rFonts w:hint="eastAsia"/>
                      <w:kern w:val="2"/>
                      <w:sz w:val="18"/>
                      <w:szCs w:val="18"/>
                    </w:rPr>
                    <w:t>”“信托公司”“金融控股”“金融集团”“财务公司”“理财”“财富管理”“股权众筹”“金融”“金融租赁”“汽车金融”“货币经济”“消费金融”“融资担保”“典当”“征信”“交易中心”“交易所”等与金融相关的字样，法律、行政法规和国家另有规定的除外。</w:t>
                  </w:r>
                </w:p>
                <w:p w14:paraId="797BF807">
                  <w:pPr>
                    <w:pStyle w:val="2"/>
                    <w:adjustRightInd w:val="0"/>
                    <w:spacing w:after="0" w:line="240" w:lineRule="auto"/>
                    <w:ind w:left="0" w:leftChars="0" w:firstLine="0" w:firstLineChars="0"/>
                    <w:rPr>
                      <w:kern w:val="2"/>
                      <w:sz w:val="18"/>
                      <w:szCs w:val="18"/>
                    </w:rPr>
                  </w:pPr>
                  <w:r>
                    <w:rPr>
                      <w:rFonts w:hint="eastAsia" w:ascii="宋体" w:hAnsi="宋体" w:cs="宋体"/>
                      <w:kern w:val="2"/>
                      <w:sz w:val="18"/>
                      <w:szCs w:val="18"/>
                    </w:rPr>
                    <w:t>★</w:t>
                  </w:r>
                  <w:r>
                    <w:rPr>
                      <w:kern w:val="2"/>
                      <w:sz w:val="18"/>
                      <w:szCs w:val="18"/>
                    </w:rPr>
                    <w:t>非金融机构、不从事金融活动的企业，在注册名称和经营范围中原则上不得使用“融资租赁”“商业保险”</w:t>
                  </w:r>
                  <w:r>
                    <w:rPr>
                      <w:rFonts w:hint="eastAsia"/>
                      <w:kern w:val="2"/>
                      <w:sz w:val="18"/>
                      <w:szCs w:val="18"/>
                    </w:rPr>
                    <w:t>”“小额贷款”“资产管理”“网贷”“网络借贷</w:t>
                  </w:r>
                </w:p>
                <w:p w14:paraId="23E71337">
                  <w:pPr>
                    <w:pStyle w:val="2"/>
                    <w:adjustRightInd w:val="0"/>
                    <w:spacing w:after="0" w:line="240" w:lineRule="auto"/>
                    <w:ind w:left="0" w:leftChars="0" w:firstLine="0" w:firstLineChars="0"/>
                    <w:rPr>
                      <w:kern w:val="2"/>
                      <w:sz w:val="18"/>
                      <w:szCs w:val="18"/>
                    </w:rPr>
                  </w:pPr>
                  <w:r>
                    <w:rPr>
                      <w:rFonts w:hint="eastAsia"/>
                      <w:kern w:val="2"/>
                      <w:sz w:val="18"/>
                      <w:szCs w:val="18"/>
                    </w:rPr>
                    <w:t>”“P2P”“互联网保险”“支付”“外汇（汇兑、</w:t>
                  </w:r>
                </w:p>
                <w:p w14:paraId="72D8E365">
                  <w:pPr>
                    <w:pStyle w:val="2"/>
                    <w:adjustRightInd w:val="0"/>
                    <w:spacing w:after="0" w:line="240" w:lineRule="auto"/>
                    <w:ind w:left="0" w:leftChars="0" w:firstLine="0" w:firstLineChars="0"/>
                    <w:rPr>
                      <w:kern w:val="2"/>
                      <w:sz w:val="18"/>
                      <w:szCs w:val="18"/>
                    </w:rPr>
                  </w:pPr>
                  <w:r>
                    <w:rPr>
                      <w:rFonts w:hint="eastAsia"/>
                      <w:kern w:val="2"/>
                      <w:sz w:val="18"/>
                      <w:szCs w:val="18"/>
                    </w:rPr>
                    <w:t>结售汇、货币兑换）”</w:t>
                  </w:r>
                </w:p>
              </w:tc>
              <w:tc>
                <w:tcPr>
                  <w:tcW w:w="0" w:type="auto"/>
                  <w:vAlign w:val="center"/>
                </w:tcPr>
                <w:p w14:paraId="05987F4C">
                  <w:pPr>
                    <w:pStyle w:val="2"/>
                    <w:adjustRightInd w:val="0"/>
                    <w:spacing w:after="0" w:line="240" w:lineRule="auto"/>
                    <w:ind w:left="0" w:leftChars="0" w:firstLine="0" w:firstLineChars="0"/>
                    <w:jc w:val="center"/>
                    <w:rPr>
                      <w:kern w:val="2"/>
                      <w:sz w:val="18"/>
                      <w:szCs w:val="18"/>
                    </w:rPr>
                  </w:pPr>
                  <w:r>
                    <w:rPr>
                      <w:kern w:val="2"/>
                      <w:sz w:val="18"/>
                      <w:szCs w:val="18"/>
                    </w:rPr>
                    <w:t>不属于，符合要求</w:t>
                  </w:r>
                </w:p>
              </w:tc>
            </w:tr>
            <w:tr w14:paraId="76F6A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9" w:hRule="atLeast"/>
                <w:jc w:val="center"/>
              </w:trPr>
              <w:tc>
                <w:tcPr>
                  <w:tcW w:w="0" w:type="auto"/>
                  <w:vAlign w:val="center"/>
                </w:tcPr>
                <w:p w14:paraId="43799B7D">
                  <w:pPr>
                    <w:pStyle w:val="2"/>
                    <w:adjustRightInd w:val="0"/>
                    <w:spacing w:after="0" w:line="240" w:lineRule="auto"/>
                    <w:ind w:left="0" w:leftChars="0" w:firstLine="0" w:firstLineChars="0"/>
                    <w:jc w:val="center"/>
                    <w:rPr>
                      <w:kern w:val="2"/>
                      <w:sz w:val="18"/>
                      <w:szCs w:val="18"/>
                    </w:rPr>
                  </w:pPr>
                  <w:r>
                    <w:rPr>
                      <w:kern w:val="2"/>
                      <w:sz w:val="18"/>
                      <w:szCs w:val="18"/>
                    </w:rPr>
                    <w:t>5</w:t>
                  </w:r>
                </w:p>
              </w:tc>
              <w:tc>
                <w:tcPr>
                  <w:tcW w:w="0" w:type="auto"/>
                  <w:vAlign w:val="center"/>
                </w:tcPr>
                <w:p w14:paraId="2B4EED18">
                  <w:pPr>
                    <w:pStyle w:val="2"/>
                    <w:adjustRightInd w:val="0"/>
                    <w:spacing w:after="0" w:line="240" w:lineRule="auto"/>
                    <w:ind w:left="0" w:leftChars="0" w:firstLine="0" w:firstLineChars="0"/>
                    <w:rPr>
                      <w:kern w:val="2"/>
                      <w:sz w:val="18"/>
                      <w:szCs w:val="18"/>
                    </w:rPr>
                  </w:pPr>
                  <w:r>
                    <w:rPr>
                      <w:kern w:val="2"/>
                      <w:sz w:val="18"/>
                      <w:szCs w:val="18"/>
                    </w:rPr>
                    <w:t>禁止违规开展互联网相关经营活动</w:t>
                  </w:r>
                </w:p>
              </w:tc>
              <w:tc>
                <w:tcPr>
                  <w:tcW w:w="0" w:type="auto"/>
                  <w:vAlign w:val="center"/>
                </w:tcPr>
                <w:p w14:paraId="0DEA6DAA">
                  <w:pPr>
                    <w:pStyle w:val="2"/>
                    <w:adjustRightInd w:val="0"/>
                    <w:spacing w:after="0" w:line="240" w:lineRule="auto"/>
                    <w:ind w:left="0" w:leftChars="0" w:firstLine="0" w:firstLineChars="0"/>
                    <w:rPr>
                      <w:kern w:val="2"/>
                      <w:sz w:val="18"/>
                      <w:szCs w:val="18"/>
                    </w:rPr>
                  </w:pPr>
                  <w:r>
                    <w:rPr>
                      <w:kern w:val="2"/>
                      <w:sz w:val="18"/>
                      <w:szCs w:val="18"/>
                    </w:rPr>
                    <w:t>《互联网市场准入禁止许可目录》中的有关禁止类措施：</w:t>
                  </w:r>
                  <w:r>
                    <w:rPr>
                      <w:rFonts w:hint="eastAsia" w:ascii="宋体" w:hAnsi="宋体" w:cs="宋体"/>
                      <w:kern w:val="2"/>
                      <w:sz w:val="18"/>
                      <w:szCs w:val="18"/>
                    </w:rPr>
                    <w:t>★</w:t>
                  </w:r>
                  <w:r>
                    <w:rPr>
                      <w:kern w:val="2"/>
                      <w:sz w:val="18"/>
                      <w:szCs w:val="18"/>
                    </w:rPr>
                    <w:t>禁止个人在互联网上发布危险物品信息；禁止任何单位和个人在互联网上发布危险物品制造方法的信息；禁止危险物品从业单位在本单位网站以外的互联网应用服务中发布危险物品信息及建立相关链接</w:t>
                  </w:r>
                  <w:r>
                    <w:rPr>
                      <w:rFonts w:hint="eastAsia"/>
                      <w:kern w:val="2"/>
                      <w:sz w:val="18"/>
                      <w:szCs w:val="18"/>
                    </w:rPr>
                    <w:t>★网络借贷信息中介机构不得提供增信服务，不得直接或间接归集资金，不得非法集资，不得损害国家利益和社会公共利益。★特殊医学用途配方食品中特定全营养配方食品不得进行网络交易</w:t>
                  </w:r>
                </w:p>
              </w:tc>
              <w:tc>
                <w:tcPr>
                  <w:tcW w:w="0" w:type="auto"/>
                  <w:vAlign w:val="center"/>
                </w:tcPr>
                <w:p w14:paraId="757DD238">
                  <w:pPr>
                    <w:pStyle w:val="2"/>
                    <w:adjustRightInd w:val="0"/>
                    <w:spacing w:after="0" w:line="240" w:lineRule="auto"/>
                    <w:ind w:left="0" w:leftChars="0" w:firstLine="0" w:firstLineChars="0"/>
                    <w:jc w:val="center"/>
                    <w:rPr>
                      <w:kern w:val="2"/>
                      <w:sz w:val="18"/>
                      <w:szCs w:val="18"/>
                    </w:rPr>
                  </w:pPr>
                  <w:r>
                    <w:rPr>
                      <w:kern w:val="2"/>
                      <w:sz w:val="18"/>
                      <w:szCs w:val="18"/>
                    </w:rPr>
                    <w:t>不属于，符合要求</w:t>
                  </w:r>
                </w:p>
              </w:tc>
            </w:tr>
            <w:tr w14:paraId="0F24A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1" w:hRule="atLeast"/>
                <w:jc w:val="center"/>
              </w:trPr>
              <w:tc>
                <w:tcPr>
                  <w:tcW w:w="0" w:type="auto"/>
                  <w:vAlign w:val="center"/>
                </w:tcPr>
                <w:p w14:paraId="6FB5ACA3">
                  <w:pPr>
                    <w:pStyle w:val="2"/>
                    <w:adjustRightInd w:val="0"/>
                    <w:spacing w:after="0" w:line="240" w:lineRule="auto"/>
                    <w:ind w:left="0" w:leftChars="0" w:firstLine="0" w:firstLineChars="0"/>
                    <w:jc w:val="center"/>
                    <w:rPr>
                      <w:kern w:val="2"/>
                      <w:sz w:val="18"/>
                      <w:szCs w:val="18"/>
                    </w:rPr>
                  </w:pPr>
                  <w:r>
                    <w:rPr>
                      <w:kern w:val="2"/>
                      <w:sz w:val="18"/>
                      <w:szCs w:val="18"/>
                    </w:rPr>
                    <w:t>6</w:t>
                  </w:r>
                </w:p>
              </w:tc>
              <w:tc>
                <w:tcPr>
                  <w:tcW w:w="0" w:type="auto"/>
                  <w:vAlign w:val="center"/>
                </w:tcPr>
                <w:p w14:paraId="27ACDB08">
                  <w:pPr>
                    <w:pStyle w:val="2"/>
                    <w:adjustRightInd w:val="0"/>
                    <w:spacing w:after="0" w:line="240" w:lineRule="auto"/>
                    <w:ind w:left="0" w:leftChars="0" w:firstLine="0" w:firstLineChars="0"/>
                    <w:rPr>
                      <w:kern w:val="2"/>
                      <w:sz w:val="18"/>
                      <w:szCs w:val="18"/>
                    </w:rPr>
                  </w:pPr>
                  <w:r>
                    <w:rPr>
                      <w:kern w:val="2"/>
                      <w:sz w:val="18"/>
                      <w:szCs w:val="18"/>
                    </w:rPr>
                    <w:t>禁止违规开展</w:t>
                  </w:r>
                  <w:r>
                    <w:rPr>
                      <w:rFonts w:hint="eastAsia"/>
                      <w:kern w:val="2"/>
                      <w:sz w:val="18"/>
                      <w:szCs w:val="18"/>
                    </w:rPr>
                    <w:t>新闻</w:t>
                  </w:r>
                  <w:r>
                    <w:rPr>
                      <w:kern w:val="2"/>
                      <w:sz w:val="18"/>
                      <w:szCs w:val="18"/>
                    </w:rPr>
                    <w:t>传媒相关业务</w:t>
                  </w:r>
                </w:p>
              </w:tc>
              <w:tc>
                <w:tcPr>
                  <w:tcW w:w="0" w:type="auto"/>
                  <w:vAlign w:val="center"/>
                </w:tcPr>
                <w:p w14:paraId="2D5B9873">
                  <w:pPr>
                    <w:widowControl w:val="0"/>
                    <w:autoSpaceDE w:val="0"/>
                    <w:autoSpaceDN w:val="0"/>
                    <w:adjustRightInd w:val="0"/>
                    <w:spacing w:line="240" w:lineRule="auto"/>
                    <w:ind w:firstLine="0" w:firstLineChars="0"/>
                    <w:jc w:val="left"/>
                    <w:rPr>
                      <w:sz w:val="18"/>
                      <w:szCs w:val="18"/>
                    </w:rPr>
                  </w:pPr>
                  <w:r>
                    <w:rPr>
                      <w:rFonts w:hint="eastAsia"/>
                      <w:sz w:val="18"/>
                      <w:szCs w:val="18"/>
                    </w:rPr>
                    <w:t>非公有资本不得从事新闻采编播发业务；非公有资本不得投资设立和经营新闻机构，包括但不限于通讯社、报刊出版单位、广播电视播出机构、广播电视站以及互联网新闻信息采编发布服务机构等；非公有资本不得经营新闻机构的版面、频率、频道、栏目、公众账号等非公有资本不得从事涉及政治、经济、军事、外交，重大社会、文化、科技、卫生、教育、体育以及其他关系政治方向、舆论导向和价值取向等活动、事件的实况直播业务；非公有资本不得引进境外主体发布的新闻非公有资本不得举办新闻舆论领域论坛峰会和评奖评选活动</w:t>
                  </w:r>
                </w:p>
              </w:tc>
              <w:tc>
                <w:tcPr>
                  <w:tcW w:w="0" w:type="auto"/>
                  <w:vAlign w:val="center"/>
                </w:tcPr>
                <w:p w14:paraId="2DF445C0">
                  <w:pPr>
                    <w:pStyle w:val="2"/>
                    <w:adjustRightInd w:val="0"/>
                    <w:spacing w:after="0" w:line="240" w:lineRule="auto"/>
                    <w:ind w:left="0" w:leftChars="0" w:firstLine="0" w:firstLineChars="0"/>
                    <w:jc w:val="center"/>
                    <w:rPr>
                      <w:kern w:val="2"/>
                      <w:sz w:val="18"/>
                      <w:szCs w:val="18"/>
                    </w:rPr>
                  </w:pPr>
                  <w:r>
                    <w:rPr>
                      <w:kern w:val="2"/>
                      <w:sz w:val="18"/>
                      <w:szCs w:val="18"/>
                    </w:rPr>
                    <w:t>不属于，符合要求</w:t>
                  </w:r>
                </w:p>
              </w:tc>
            </w:tr>
          </w:tbl>
          <w:p w14:paraId="0BF3B56A">
            <w:pPr>
              <w:pStyle w:val="2"/>
              <w:adjustRightInd w:val="0"/>
              <w:spacing w:before="175" w:beforeLines="50" w:after="0"/>
              <w:ind w:left="0" w:leftChars="0" w:firstLine="480"/>
              <w:rPr>
                <w:kern w:val="2"/>
              </w:rPr>
            </w:pPr>
            <w:r>
              <w:rPr>
                <w:rFonts w:hint="eastAsia"/>
                <w:kern w:val="2"/>
              </w:rPr>
              <w:t>经对照《市场准入负面清单（2</w:t>
            </w:r>
            <w:r>
              <w:rPr>
                <w:kern w:val="2"/>
              </w:rPr>
              <w:t>02</w:t>
            </w:r>
            <w:r>
              <w:rPr>
                <w:rFonts w:hint="eastAsia"/>
                <w:kern w:val="2"/>
              </w:rPr>
              <w:t>5年版）》，禁止类项目主要为</w:t>
            </w:r>
            <w:r>
              <w:rPr>
                <w:kern w:val="2"/>
              </w:rPr>
              <w:t>法律、法规、国务院决定等明确设立且与市场准入相关的禁止性规定</w:t>
            </w:r>
            <w:r>
              <w:rPr>
                <w:rFonts w:hint="eastAsia"/>
                <w:kern w:val="2"/>
              </w:rPr>
              <w:t>，国家产业政策明令淘汰和限制的产品、技术、工艺、设备及行为，</w:t>
            </w:r>
            <w:r>
              <w:rPr>
                <w:kern w:val="2"/>
              </w:rPr>
              <w:t>不符合主体功能区建设要求的各类开发活动</w:t>
            </w:r>
            <w:r>
              <w:rPr>
                <w:rFonts w:hint="eastAsia"/>
                <w:kern w:val="2"/>
              </w:rPr>
              <w:t>，</w:t>
            </w:r>
            <w:r>
              <w:rPr>
                <w:kern w:val="2"/>
              </w:rPr>
              <w:t>禁止违规开展金融相关经营活动</w:t>
            </w:r>
            <w:r>
              <w:rPr>
                <w:rFonts w:hint="eastAsia"/>
                <w:kern w:val="2"/>
              </w:rPr>
              <w:t>，</w:t>
            </w:r>
            <w:r>
              <w:rPr>
                <w:kern w:val="2"/>
              </w:rPr>
              <w:t>禁止违规开展互联网相关经营活动</w:t>
            </w:r>
            <w:r>
              <w:rPr>
                <w:rFonts w:hint="eastAsia"/>
                <w:kern w:val="2"/>
              </w:rPr>
              <w:t>，本项目不属于禁止准入类，符合《市场准入负面清单（2025年版）》相关要求。</w:t>
            </w:r>
          </w:p>
          <w:p w14:paraId="1F834A66">
            <w:pPr>
              <w:pStyle w:val="2"/>
              <w:adjustRightInd w:val="0"/>
              <w:spacing w:before="175" w:beforeLines="50" w:after="0"/>
              <w:ind w:left="0" w:leftChars="0" w:firstLine="480"/>
              <w:rPr>
                <w:kern w:val="2"/>
              </w:rPr>
            </w:pPr>
            <w:r>
              <w:rPr>
                <w:kern w:val="2"/>
              </w:rPr>
              <w:t>（</w:t>
            </w:r>
            <w:r>
              <w:rPr>
                <w:rFonts w:hint="eastAsia"/>
                <w:kern w:val="2"/>
              </w:rPr>
              <w:t>2</w:t>
            </w:r>
            <w:r>
              <w:rPr>
                <w:kern w:val="2"/>
              </w:rPr>
              <w:t>）</w:t>
            </w:r>
            <w:r>
              <w:rPr>
                <w:rFonts w:hint="eastAsia"/>
                <w:kern w:val="2"/>
              </w:rPr>
              <w:t>与《〈长江经济带发展负面清单指南〉江苏省实施细则（试行，2022年版）》（苏长江办发〔2022〕55号）相符性分析。</w:t>
            </w:r>
          </w:p>
          <w:p w14:paraId="0AC9E8F3">
            <w:pPr>
              <w:pStyle w:val="12"/>
              <w:ind w:firstLine="211" w:firstLineChars="100"/>
              <w:jc w:val="center"/>
              <w:rPr>
                <w:rFonts w:hint="default" w:ascii="Times New Roman" w:hAnsi="Times New Roman" w:eastAsia="宋体"/>
                <w:b/>
                <w:bCs/>
                <w:color w:val="auto"/>
                <w:sz w:val="21"/>
                <w:szCs w:val="21"/>
              </w:rPr>
            </w:pPr>
            <w:r>
              <w:rPr>
                <w:rFonts w:hint="default" w:ascii="Times New Roman" w:hAnsi="宋体" w:eastAsia="宋体"/>
                <w:b/>
                <w:bCs/>
                <w:color w:val="auto"/>
                <w:sz w:val="21"/>
                <w:szCs w:val="21"/>
              </w:rPr>
              <w:t>表</w:t>
            </w:r>
            <w:r>
              <w:rPr>
                <w:rFonts w:hint="default" w:ascii="Times New Roman" w:hAnsi="Times New Roman" w:eastAsia="宋体"/>
                <w:b/>
                <w:bCs/>
                <w:color w:val="auto"/>
                <w:sz w:val="21"/>
                <w:szCs w:val="21"/>
              </w:rPr>
              <w:t>1</w:t>
            </w:r>
            <w:r>
              <w:rPr>
                <w:rFonts w:ascii="Times New Roman" w:hAnsi="Times New Roman" w:eastAsia="宋体"/>
                <w:b/>
                <w:bCs/>
                <w:color w:val="auto"/>
                <w:sz w:val="21"/>
                <w:szCs w:val="21"/>
              </w:rPr>
              <w:t>.9</w:t>
            </w:r>
            <w:r>
              <w:rPr>
                <w:rFonts w:hint="default" w:ascii="Times New Roman" w:hAnsi="Times New Roman" w:eastAsia="宋体"/>
                <w:b/>
                <w:bCs/>
                <w:color w:val="auto"/>
                <w:sz w:val="21"/>
                <w:szCs w:val="21"/>
              </w:rPr>
              <w:t>-</w:t>
            </w:r>
            <w:r>
              <w:rPr>
                <w:rFonts w:hint="default" w:ascii="Times New Roman" w:hAnsi="Times New Roman" w:eastAsiaTheme="minorEastAsia"/>
                <w:b/>
                <w:bCs/>
                <w:color w:val="auto"/>
                <w:sz w:val="21"/>
                <w:szCs w:val="21"/>
              </w:rPr>
              <w:t>4</w:t>
            </w:r>
            <w:r>
              <w:rPr>
                <w:rFonts w:hint="default" w:ascii="Times New Roman" w:hAnsi="宋体" w:eastAsia="宋体"/>
                <w:b/>
                <w:bCs/>
                <w:color w:val="auto"/>
                <w:sz w:val="21"/>
                <w:szCs w:val="21"/>
              </w:rPr>
              <w:t>与</w:t>
            </w:r>
            <w:r>
              <w:rPr>
                <w:rFonts w:hint="default" w:ascii="Times New Roman" w:hAnsi="宋体" w:eastAsia="宋体"/>
                <w:b/>
                <w:color w:val="auto"/>
                <w:sz w:val="21"/>
                <w:szCs w:val="21"/>
              </w:rPr>
              <w:t>《〈长江经济带发展负面清单指南〉江苏省实施细则</w:t>
            </w:r>
            <w:r>
              <w:rPr>
                <w:rFonts w:hint="default" w:ascii="Times New Roman" w:hAnsi="宋体" w:eastAsia="宋体"/>
                <w:b/>
                <w:bCs/>
                <w:color w:val="auto"/>
                <w:sz w:val="21"/>
                <w:szCs w:val="21"/>
              </w:rPr>
              <w:t>相符性分析</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5924"/>
              <w:gridCol w:w="1845"/>
            </w:tblGrid>
            <w:tr w14:paraId="1600A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EFA6719">
                  <w:pPr>
                    <w:adjustRightInd w:val="0"/>
                    <w:spacing w:line="240" w:lineRule="auto"/>
                    <w:ind w:firstLine="0" w:firstLineChars="0"/>
                    <w:jc w:val="center"/>
                    <w:rPr>
                      <w:b/>
                      <w:sz w:val="18"/>
                      <w:szCs w:val="18"/>
                    </w:rPr>
                  </w:pPr>
                  <w:r>
                    <w:rPr>
                      <w:rFonts w:hAnsi="宋体"/>
                      <w:b/>
                      <w:sz w:val="18"/>
                      <w:szCs w:val="18"/>
                    </w:rPr>
                    <w:t>序号</w:t>
                  </w:r>
                </w:p>
              </w:tc>
              <w:tc>
                <w:tcPr>
                  <w:tcW w:w="0" w:type="auto"/>
                  <w:vAlign w:val="center"/>
                </w:tcPr>
                <w:p w14:paraId="67522C75">
                  <w:pPr>
                    <w:adjustRightInd w:val="0"/>
                    <w:spacing w:line="240" w:lineRule="auto"/>
                    <w:ind w:firstLine="0" w:firstLineChars="0"/>
                    <w:jc w:val="center"/>
                    <w:rPr>
                      <w:b/>
                      <w:sz w:val="18"/>
                      <w:szCs w:val="18"/>
                    </w:rPr>
                  </w:pPr>
                  <w:r>
                    <w:rPr>
                      <w:rFonts w:hAnsi="宋体"/>
                      <w:b/>
                      <w:sz w:val="18"/>
                      <w:szCs w:val="18"/>
                    </w:rPr>
                    <w:t>相关要求</w:t>
                  </w:r>
                </w:p>
              </w:tc>
              <w:tc>
                <w:tcPr>
                  <w:tcW w:w="0" w:type="auto"/>
                  <w:vAlign w:val="center"/>
                </w:tcPr>
                <w:p w14:paraId="56806071">
                  <w:pPr>
                    <w:adjustRightInd w:val="0"/>
                    <w:spacing w:line="240" w:lineRule="auto"/>
                    <w:ind w:firstLine="0" w:firstLineChars="0"/>
                    <w:jc w:val="center"/>
                    <w:rPr>
                      <w:b/>
                      <w:sz w:val="18"/>
                      <w:szCs w:val="18"/>
                    </w:rPr>
                  </w:pPr>
                  <w:r>
                    <w:rPr>
                      <w:rFonts w:hAnsi="宋体"/>
                      <w:b/>
                      <w:sz w:val="18"/>
                      <w:szCs w:val="18"/>
                    </w:rPr>
                    <w:t>相符性分析</w:t>
                  </w:r>
                </w:p>
              </w:tc>
            </w:tr>
            <w:tr w14:paraId="1A7B3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1A12CE8">
                  <w:pPr>
                    <w:adjustRightInd w:val="0"/>
                    <w:spacing w:line="240" w:lineRule="auto"/>
                    <w:ind w:firstLine="0" w:firstLineChars="0"/>
                    <w:rPr>
                      <w:sz w:val="18"/>
                      <w:szCs w:val="18"/>
                    </w:rPr>
                  </w:pPr>
                  <w:r>
                    <w:rPr>
                      <w:sz w:val="18"/>
                      <w:szCs w:val="18"/>
                    </w:rPr>
                    <w:t>1</w:t>
                  </w:r>
                </w:p>
              </w:tc>
              <w:tc>
                <w:tcPr>
                  <w:tcW w:w="0" w:type="auto"/>
                  <w:vAlign w:val="center"/>
                </w:tcPr>
                <w:p w14:paraId="0F449900">
                  <w:pPr>
                    <w:adjustRightInd w:val="0"/>
                    <w:spacing w:line="240" w:lineRule="auto"/>
                    <w:ind w:firstLine="0" w:firstLineChars="0"/>
                    <w:rPr>
                      <w:sz w:val="18"/>
                      <w:szCs w:val="18"/>
                    </w:rPr>
                  </w:pPr>
                  <w:r>
                    <w:rPr>
                      <w:rFonts w:hAnsi="宋体"/>
                      <w:sz w:val="18"/>
                      <w:szCs w:val="18"/>
                    </w:rPr>
                    <w:t>禁止建设不符合国家港口布局规划和《江苏省沿江沿海港口布局规划</w:t>
                  </w:r>
                  <w:r>
                    <w:rPr>
                      <w:rFonts w:hint="eastAsia" w:hAnsi="宋体"/>
                      <w:sz w:val="18"/>
                      <w:szCs w:val="18"/>
                      <w:lang w:eastAsia="zh-CN"/>
                    </w:rPr>
                    <w:t>（</w:t>
                  </w:r>
                  <w:r>
                    <w:rPr>
                      <w:sz w:val="18"/>
                      <w:szCs w:val="18"/>
                    </w:rPr>
                    <w:t>2015</w:t>
                  </w:r>
                  <w:r>
                    <w:rPr>
                      <w:rFonts w:hint="eastAsia"/>
                      <w:sz w:val="18"/>
                      <w:szCs w:val="18"/>
                      <w:lang w:eastAsia="zh-CN"/>
                    </w:rPr>
                    <w:t>—</w:t>
                  </w:r>
                  <w:r>
                    <w:rPr>
                      <w:sz w:val="18"/>
                      <w:szCs w:val="18"/>
                    </w:rPr>
                    <w:t>2030</w:t>
                  </w:r>
                  <w:r>
                    <w:rPr>
                      <w:rFonts w:hAnsi="宋体"/>
                      <w:sz w:val="18"/>
                      <w:szCs w:val="18"/>
                    </w:rPr>
                    <w:t>年</w:t>
                  </w:r>
                  <w:r>
                    <w:rPr>
                      <w:rFonts w:hint="eastAsia" w:hAnsi="宋体"/>
                      <w:sz w:val="18"/>
                      <w:szCs w:val="18"/>
                      <w:lang w:eastAsia="zh-CN"/>
                    </w:rPr>
                    <w:t>）</w:t>
                  </w:r>
                  <w:r>
                    <w:rPr>
                      <w:rFonts w:hAnsi="宋体"/>
                      <w:sz w:val="18"/>
                      <w:szCs w:val="18"/>
                    </w:rPr>
                    <w:t>》《江苏省内河港口布局规划</w:t>
                  </w:r>
                  <w:r>
                    <w:rPr>
                      <w:rFonts w:hint="eastAsia" w:hAnsi="宋体"/>
                      <w:sz w:val="18"/>
                      <w:szCs w:val="18"/>
                      <w:lang w:eastAsia="zh-CN"/>
                    </w:rPr>
                    <w:t>（</w:t>
                  </w:r>
                  <w:r>
                    <w:rPr>
                      <w:sz w:val="18"/>
                      <w:szCs w:val="18"/>
                    </w:rPr>
                    <w:t>2017</w:t>
                  </w:r>
                  <w:r>
                    <w:rPr>
                      <w:rFonts w:hint="eastAsia"/>
                      <w:sz w:val="18"/>
                      <w:szCs w:val="18"/>
                      <w:lang w:eastAsia="zh-CN"/>
                    </w:rPr>
                    <w:t>—</w:t>
                  </w:r>
                  <w:r>
                    <w:rPr>
                      <w:sz w:val="18"/>
                      <w:szCs w:val="18"/>
                    </w:rPr>
                    <w:t>2035</w:t>
                  </w:r>
                  <w:r>
                    <w:rPr>
                      <w:rFonts w:hAnsi="宋体"/>
                      <w:sz w:val="18"/>
                      <w:szCs w:val="18"/>
                    </w:rPr>
                    <w:t>年</w:t>
                  </w:r>
                  <w:r>
                    <w:rPr>
                      <w:rFonts w:hint="eastAsia" w:hAnsi="宋体"/>
                      <w:sz w:val="18"/>
                      <w:szCs w:val="18"/>
                      <w:lang w:eastAsia="zh-CN"/>
                    </w:rPr>
                    <w:t>）</w:t>
                  </w:r>
                  <w:r>
                    <w:rPr>
                      <w:rFonts w:hAnsi="宋体"/>
                      <w:sz w:val="18"/>
                      <w:szCs w:val="18"/>
                    </w:rPr>
                    <w:t>》以及我省有关港口总体规划的码头项目，禁止建设未纳入《长江干线过江通道布局规划》的过长江通道项目</w:t>
                  </w:r>
                </w:p>
              </w:tc>
              <w:tc>
                <w:tcPr>
                  <w:tcW w:w="0" w:type="auto"/>
                  <w:vAlign w:val="center"/>
                </w:tcPr>
                <w:p w14:paraId="55AE4ADF">
                  <w:pPr>
                    <w:adjustRightInd w:val="0"/>
                    <w:spacing w:line="240" w:lineRule="auto"/>
                    <w:ind w:firstLine="0" w:firstLineChars="0"/>
                    <w:rPr>
                      <w:sz w:val="18"/>
                      <w:szCs w:val="18"/>
                    </w:rPr>
                  </w:pPr>
                  <w:r>
                    <w:rPr>
                      <w:rFonts w:hAnsi="宋体"/>
                      <w:sz w:val="18"/>
                      <w:szCs w:val="18"/>
                    </w:rPr>
                    <w:t>项目不属于码头项目和过长江通道项目。</w:t>
                  </w:r>
                </w:p>
              </w:tc>
            </w:tr>
            <w:tr w14:paraId="76A30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500C32B">
                  <w:pPr>
                    <w:adjustRightInd w:val="0"/>
                    <w:spacing w:line="240" w:lineRule="auto"/>
                    <w:ind w:firstLine="0" w:firstLineChars="0"/>
                    <w:rPr>
                      <w:sz w:val="18"/>
                      <w:szCs w:val="18"/>
                    </w:rPr>
                  </w:pPr>
                  <w:r>
                    <w:rPr>
                      <w:sz w:val="18"/>
                      <w:szCs w:val="18"/>
                    </w:rPr>
                    <w:t>2</w:t>
                  </w:r>
                </w:p>
              </w:tc>
              <w:tc>
                <w:tcPr>
                  <w:tcW w:w="0" w:type="auto"/>
                  <w:vAlign w:val="center"/>
                </w:tcPr>
                <w:p w14:paraId="094BFC7A">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严格执行《中华人民共和国自然保护区条例》，禁止在自然保护区核心区、缓冲区的岸线和河段范围内投资建设旅游和生产经营项目。严格执行《风景名胜区条例》《江苏省风景名胜区管理条例》，禁止在国家级和省级风景名胜区核心景区的岸线和河段范围内投资建设与风景名</w:t>
                  </w:r>
                  <w:r>
                    <w:rPr>
                      <w:rFonts w:hint="eastAsia" w:ascii="Times New Roman" w:hAnsi="宋体" w:eastAsia="宋体"/>
                      <w:color w:val="auto"/>
                      <w:sz w:val="18"/>
                      <w:szCs w:val="18"/>
                      <w:lang w:eastAsia="zh-CN"/>
                    </w:rPr>
                    <w:t>胜区</w:t>
                  </w:r>
                  <w:r>
                    <w:rPr>
                      <w:rFonts w:hint="default" w:ascii="Times New Roman" w:hAnsi="宋体" w:eastAsia="宋体"/>
                      <w:color w:val="auto"/>
                      <w:sz w:val="18"/>
                      <w:szCs w:val="18"/>
                    </w:rPr>
                    <w:t>资源保护无关的项目。自然保护区、风景名胜区由省林业局会同有关方面界定并落实管控责任。</w:t>
                  </w:r>
                </w:p>
              </w:tc>
              <w:tc>
                <w:tcPr>
                  <w:tcW w:w="0" w:type="auto"/>
                  <w:vAlign w:val="center"/>
                </w:tcPr>
                <w:p w14:paraId="43217C1B">
                  <w:pPr>
                    <w:adjustRightInd w:val="0"/>
                    <w:spacing w:line="240" w:lineRule="auto"/>
                    <w:ind w:firstLine="0" w:firstLineChars="0"/>
                    <w:rPr>
                      <w:sz w:val="18"/>
                      <w:szCs w:val="18"/>
                    </w:rPr>
                  </w:pPr>
                  <w:r>
                    <w:rPr>
                      <w:rFonts w:hAnsi="宋体"/>
                      <w:sz w:val="18"/>
                      <w:szCs w:val="18"/>
                    </w:rPr>
                    <w:t>项目不在自然保护区核心区、缓冲区的岸线和河段范围内，亦不在风景名胜区核心景区的岸线和河段范围内。</w:t>
                  </w:r>
                </w:p>
              </w:tc>
            </w:tr>
            <w:tr w14:paraId="0BBE2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6B5411A">
                  <w:pPr>
                    <w:adjustRightInd w:val="0"/>
                    <w:spacing w:line="240" w:lineRule="auto"/>
                    <w:ind w:firstLine="0" w:firstLineChars="0"/>
                    <w:rPr>
                      <w:sz w:val="18"/>
                      <w:szCs w:val="18"/>
                    </w:rPr>
                  </w:pPr>
                  <w:r>
                    <w:rPr>
                      <w:sz w:val="18"/>
                      <w:szCs w:val="18"/>
                    </w:rPr>
                    <w:t>3</w:t>
                  </w:r>
                </w:p>
              </w:tc>
              <w:tc>
                <w:tcPr>
                  <w:tcW w:w="0" w:type="auto"/>
                  <w:vAlign w:val="center"/>
                </w:tcPr>
                <w:p w14:paraId="528F6307">
                  <w:pPr>
                    <w:adjustRightInd w:val="0"/>
                    <w:spacing w:line="240" w:lineRule="auto"/>
                    <w:ind w:firstLine="0" w:firstLineChars="0"/>
                    <w:rPr>
                      <w:sz w:val="18"/>
                      <w:szCs w:val="18"/>
                    </w:rPr>
                  </w:pPr>
                  <w:r>
                    <w:rPr>
                      <w:rFonts w:hAnsi="宋体"/>
                      <w:sz w:val="18"/>
                      <w:szCs w:val="18"/>
                    </w:rPr>
                    <w:t>严格执行《中华人民共和国水污染防治法》《江苏省人民代表大会常务委员会关于加强饮用水源地保护的决定》《江苏省水污染防治条例》，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禁止在饮用水水源准保护区的岸线和河段范围内新建、扩建对水体污染严重的投资建设项目，改建项目应当消减排污量。饮用水水源一级保护区、二级保护区、准保护区由省生态环境厅会同水利等有关方面界定并落实管控责任。</w:t>
                  </w:r>
                </w:p>
              </w:tc>
              <w:tc>
                <w:tcPr>
                  <w:tcW w:w="0" w:type="auto"/>
                  <w:vAlign w:val="center"/>
                </w:tcPr>
                <w:p w14:paraId="61D6E28D">
                  <w:pPr>
                    <w:adjustRightInd w:val="0"/>
                    <w:spacing w:line="240" w:lineRule="auto"/>
                    <w:ind w:firstLine="0" w:firstLineChars="0"/>
                    <w:rPr>
                      <w:sz w:val="18"/>
                      <w:szCs w:val="18"/>
                    </w:rPr>
                  </w:pPr>
                  <w:r>
                    <w:rPr>
                      <w:rFonts w:hAnsi="宋体"/>
                      <w:sz w:val="18"/>
                      <w:szCs w:val="18"/>
                    </w:rPr>
                    <w:t>项目不在饮用水水源一级、二级保护区的岸线和河段范围内。</w:t>
                  </w:r>
                </w:p>
              </w:tc>
            </w:tr>
            <w:tr w14:paraId="1A06E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8124347">
                  <w:pPr>
                    <w:adjustRightInd w:val="0"/>
                    <w:spacing w:line="240" w:lineRule="auto"/>
                    <w:ind w:firstLine="0" w:firstLineChars="0"/>
                    <w:rPr>
                      <w:sz w:val="18"/>
                      <w:szCs w:val="18"/>
                    </w:rPr>
                  </w:pPr>
                  <w:r>
                    <w:rPr>
                      <w:sz w:val="18"/>
                      <w:szCs w:val="18"/>
                    </w:rPr>
                    <w:t>4</w:t>
                  </w:r>
                </w:p>
              </w:tc>
              <w:tc>
                <w:tcPr>
                  <w:tcW w:w="0" w:type="auto"/>
                  <w:vAlign w:val="center"/>
                </w:tcPr>
                <w:p w14:paraId="0FABBC82">
                  <w:pPr>
                    <w:adjustRightInd w:val="0"/>
                    <w:spacing w:line="240" w:lineRule="auto"/>
                    <w:ind w:firstLine="0" w:firstLineChars="0"/>
                    <w:rPr>
                      <w:sz w:val="18"/>
                      <w:szCs w:val="18"/>
                    </w:rPr>
                  </w:pPr>
                  <w:r>
                    <w:rPr>
                      <w:rFonts w:hAnsi="宋体"/>
                      <w:sz w:val="18"/>
                      <w:szCs w:val="18"/>
                    </w:rPr>
                    <w:t>严格执行《水产种质资源保护区管理暂行办法》，禁止在国家级和省级水产种质资源保护区的岸线和河段范围内新建围湖造田、围海造地或围填海等投资建设项目。严格执行《中华人民共和国湿地保护法》《江苏省湿地保护条例》，禁止在国家湿地公园的岸线和河段范围内挖沙、采矿，以及任何不符合主体功能定位的投资建设项目。水产种质资源保护区、国家湿地公园分别由省农业农村厅、省林业局会同有关方面界定并落实管控责任。</w:t>
                  </w:r>
                </w:p>
              </w:tc>
              <w:tc>
                <w:tcPr>
                  <w:tcW w:w="0" w:type="auto"/>
                  <w:vAlign w:val="center"/>
                </w:tcPr>
                <w:p w14:paraId="4A6B862B">
                  <w:pPr>
                    <w:adjustRightInd w:val="0"/>
                    <w:spacing w:line="240" w:lineRule="auto"/>
                    <w:ind w:firstLine="0" w:firstLineChars="0"/>
                    <w:rPr>
                      <w:sz w:val="18"/>
                      <w:szCs w:val="18"/>
                    </w:rPr>
                  </w:pPr>
                  <w:r>
                    <w:rPr>
                      <w:rFonts w:hAnsi="宋体"/>
                      <w:sz w:val="18"/>
                      <w:szCs w:val="18"/>
                    </w:rPr>
                    <w:t>项目不在水产种质资源保护区、国家湿地公园的岸线和河段范围内。</w:t>
                  </w:r>
                </w:p>
              </w:tc>
            </w:tr>
            <w:tr w14:paraId="106EB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630117A">
                  <w:pPr>
                    <w:adjustRightInd w:val="0"/>
                    <w:spacing w:line="240" w:lineRule="auto"/>
                    <w:ind w:firstLine="0" w:firstLineChars="0"/>
                    <w:rPr>
                      <w:sz w:val="18"/>
                      <w:szCs w:val="18"/>
                    </w:rPr>
                  </w:pPr>
                  <w:r>
                    <w:rPr>
                      <w:sz w:val="18"/>
                      <w:szCs w:val="18"/>
                    </w:rPr>
                    <w:t>5</w:t>
                  </w:r>
                </w:p>
              </w:tc>
              <w:tc>
                <w:tcPr>
                  <w:tcW w:w="0" w:type="auto"/>
                  <w:vAlign w:val="center"/>
                </w:tcPr>
                <w:p w14:paraId="4D1B3023">
                  <w:pPr>
                    <w:adjustRightInd w:val="0"/>
                    <w:spacing w:line="240" w:lineRule="auto"/>
                    <w:ind w:firstLine="0" w:firstLineChars="0"/>
                    <w:rPr>
                      <w:sz w:val="18"/>
                      <w:szCs w:val="18"/>
                    </w:rPr>
                  </w:pPr>
                  <w:r>
                    <w:rPr>
                      <w:rFonts w:hAnsi="宋体"/>
                      <w:sz w:val="18"/>
                      <w:szCs w:val="18"/>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长江干支流基础设施项目应按照《长江岸线保护和开发利用总体规划》和生态环境保护、岸线保护等要求，按规定开展项目前期论证并办理相关手续。禁止在《全国重要江河湖泊水功能区划》划定的河段及湖泊保护区、保留区内投资建设不利于水资源及自然生态保护的项目</w:t>
                  </w:r>
                </w:p>
              </w:tc>
              <w:tc>
                <w:tcPr>
                  <w:tcW w:w="0" w:type="auto"/>
                  <w:vAlign w:val="center"/>
                </w:tcPr>
                <w:p w14:paraId="27129F1C">
                  <w:pPr>
                    <w:adjustRightInd w:val="0"/>
                    <w:spacing w:line="240" w:lineRule="auto"/>
                    <w:ind w:firstLine="0" w:firstLineChars="0"/>
                    <w:rPr>
                      <w:sz w:val="18"/>
                      <w:szCs w:val="18"/>
                    </w:rPr>
                  </w:pPr>
                  <w:r>
                    <w:rPr>
                      <w:rFonts w:hAnsi="宋体"/>
                      <w:sz w:val="18"/>
                      <w:szCs w:val="18"/>
                    </w:rPr>
                    <w:t>项目不在《长江岸线保护和开发利用总体规划</w:t>
                  </w:r>
                  <w:r>
                    <w:rPr>
                      <w:rFonts w:hint="eastAsia" w:hAnsi="宋体"/>
                      <w:sz w:val="18"/>
                      <w:szCs w:val="18"/>
                      <w:lang w:eastAsia="zh-CN"/>
                    </w:rPr>
                    <w:t>》《</w:t>
                  </w:r>
                  <w:r>
                    <w:rPr>
                      <w:rFonts w:hAnsi="宋体"/>
                      <w:sz w:val="18"/>
                      <w:szCs w:val="18"/>
                    </w:rPr>
                    <w:t>全国重要江河湖泊水功能区划》划定的岸线</w:t>
                  </w:r>
                  <w:r>
                    <w:rPr>
                      <w:sz w:val="18"/>
                      <w:szCs w:val="18"/>
                    </w:rPr>
                    <w:t>/</w:t>
                  </w:r>
                  <w:r>
                    <w:rPr>
                      <w:rFonts w:hAnsi="宋体"/>
                      <w:sz w:val="18"/>
                      <w:szCs w:val="18"/>
                    </w:rPr>
                    <w:t>河段保护区内。</w:t>
                  </w:r>
                </w:p>
              </w:tc>
            </w:tr>
            <w:tr w14:paraId="248D6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2EF1B76">
                  <w:pPr>
                    <w:adjustRightInd w:val="0"/>
                    <w:spacing w:line="240" w:lineRule="auto"/>
                    <w:ind w:firstLine="0" w:firstLineChars="0"/>
                    <w:rPr>
                      <w:sz w:val="18"/>
                      <w:szCs w:val="18"/>
                    </w:rPr>
                  </w:pPr>
                  <w:r>
                    <w:rPr>
                      <w:sz w:val="18"/>
                      <w:szCs w:val="18"/>
                    </w:rPr>
                    <w:t>6</w:t>
                  </w:r>
                </w:p>
              </w:tc>
              <w:tc>
                <w:tcPr>
                  <w:tcW w:w="0" w:type="auto"/>
                  <w:vAlign w:val="center"/>
                </w:tcPr>
                <w:p w14:paraId="29FD2368">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禁止未经许可在长江</w:t>
                  </w:r>
                  <w:r>
                    <w:rPr>
                      <w:rFonts w:hint="eastAsia" w:ascii="Times New Roman" w:hAnsi="宋体" w:eastAsia="宋体"/>
                      <w:color w:val="auto"/>
                      <w:sz w:val="18"/>
                      <w:szCs w:val="18"/>
                      <w:lang w:eastAsia="zh-CN"/>
                    </w:rPr>
                    <w:t>干支流</w:t>
                  </w:r>
                  <w:r>
                    <w:rPr>
                      <w:rFonts w:hint="default" w:ascii="Times New Roman" w:hAnsi="宋体" w:eastAsia="宋体"/>
                      <w:color w:val="auto"/>
                      <w:sz w:val="18"/>
                      <w:szCs w:val="18"/>
                    </w:rPr>
                    <w:t>及湖泊新设、改设或扩大排污口</w:t>
                  </w:r>
                </w:p>
              </w:tc>
              <w:tc>
                <w:tcPr>
                  <w:tcW w:w="0" w:type="auto"/>
                  <w:vAlign w:val="center"/>
                </w:tcPr>
                <w:p w14:paraId="6F4426B2">
                  <w:pPr>
                    <w:adjustRightInd w:val="0"/>
                    <w:spacing w:line="240" w:lineRule="auto"/>
                    <w:ind w:firstLine="0" w:firstLineChars="0"/>
                    <w:rPr>
                      <w:sz w:val="18"/>
                      <w:szCs w:val="18"/>
                    </w:rPr>
                  </w:pPr>
                  <w:r>
                    <w:rPr>
                      <w:rFonts w:hAnsiTheme="minorEastAsia" w:eastAsiaTheme="minorEastAsia"/>
                      <w:sz w:val="18"/>
                      <w:szCs w:val="18"/>
                    </w:rPr>
                    <w:t>项目运营期</w:t>
                  </w:r>
                  <w:r>
                    <w:rPr>
                      <w:rFonts w:hint="eastAsia" w:hAnsiTheme="minorEastAsia" w:eastAsiaTheme="minorEastAsia"/>
                      <w:sz w:val="18"/>
                      <w:szCs w:val="18"/>
                    </w:rPr>
                    <w:t>无</w:t>
                  </w:r>
                  <w:r>
                    <w:rPr>
                      <w:rFonts w:hAnsiTheme="minorEastAsia" w:eastAsiaTheme="minorEastAsia"/>
                      <w:sz w:val="18"/>
                      <w:szCs w:val="18"/>
                    </w:rPr>
                    <w:t>污水产生不涉及入河排污口</w:t>
                  </w:r>
                </w:p>
              </w:tc>
            </w:tr>
            <w:tr w14:paraId="4CC3A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034250D">
                  <w:pPr>
                    <w:adjustRightInd w:val="0"/>
                    <w:spacing w:line="240" w:lineRule="auto"/>
                    <w:ind w:firstLine="0" w:firstLineChars="0"/>
                    <w:rPr>
                      <w:sz w:val="18"/>
                      <w:szCs w:val="18"/>
                    </w:rPr>
                  </w:pPr>
                  <w:r>
                    <w:rPr>
                      <w:sz w:val="18"/>
                      <w:szCs w:val="18"/>
                    </w:rPr>
                    <w:t>7</w:t>
                  </w:r>
                </w:p>
              </w:tc>
              <w:tc>
                <w:tcPr>
                  <w:tcW w:w="0" w:type="auto"/>
                  <w:vAlign w:val="center"/>
                </w:tcPr>
                <w:p w14:paraId="4B7E4115">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禁止长江干流、长江口、</w:t>
                  </w:r>
                  <w:r>
                    <w:rPr>
                      <w:rFonts w:hint="default" w:ascii="Times New Roman" w:hAnsi="Times New Roman" w:eastAsia="宋体"/>
                      <w:color w:val="auto"/>
                      <w:sz w:val="18"/>
                      <w:szCs w:val="18"/>
                    </w:rPr>
                    <w:t>34</w:t>
                  </w:r>
                  <w:r>
                    <w:rPr>
                      <w:rFonts w:hint="default" w:ascii="Times New Roman" w:hAnsi="宋体" w:eastAsia="宋体"/>
                      <w:color w:val="auto"/>
                      <w:sz w:val="18"/>
                      <w:szCs w:val="18"/>
                    </w:rPr>
                    <w:t>个列入《率先全面禁捕的长江流域水生生物保护区名录》的水生生物保护区以及省规定的其他禁渔水域开展生产性捕捞</w:t>
                  </w:r>
                </w:p>
              </w:tc>
              <w:tc>
                <w:tcPr>
                  <w:tcW w:w="0" w:type="auto"/>
                  <w:vAlign w:val="center"/>
                </w:tcPr>
                <w:p w14:paraId="4593A8E8">
                  <w:pPr>
                    <w:adjustRightInd w:val="0"/>
                    <w:spacing w:line="240" w:lineRule="auto"/>
                    <w:ind w:firstLine="0" w:firstLineChars="0"/>
                    <w:rPr>
                      <w:sz w:val="18"/>
                      <w:szCs w:val="18"/>
                    </w:rPr>
                  </w:pPr>
                  <w:r>
                    <w:rPr>
                      <w:rFonts w:hAnsi="宋体"/>
                      <w:sz w:val="18"/>
                      <w:szCs w:val="18"/>
                    </w:rPr>
                    <w:t>项目不涉及捕捞活动</w:t>
                  </w:r>
                </w:p>
              </w:tc>
            </w:tr>
            <w:tr w14:paraId="71CB5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86FA8F2">
                  <w:pPr>
                    <w:adjustRightInd w:val="0"/>
                    <w:spacing w:line="240" w:lineRule="auto"/>
                    <w:ind w:firstLine="0" w:firstLineChars="0"/>
                    <w:rPr>
                      <w:sz w:val="18"/>
                      <w:szCs w:val="18"/>
                    </w:rPr>
                  </w:pPr>
                  <w:r>
                    <w:rPr>
                      <w:sz w:val="18"/>
                      <w:szCs w:val="18"/>
                    </w:rPr>
                    <w:t>8</w:t>
                  </w:r>
                </w:p>
              </w:tc>
              <w:tc>
                <w:tcPr>
                  <w:tcW w:w="0" w:type="auto"/>
                  <w:vAlign w:val="center"/>
                </w:tcPr>
                <w:p w14:paraId="3EB10B9B">
                  <w:pPr>
                    <w:adjustRightInd w:val="0"/>
                    <w:spacing w:line="240" w:lineRule="auto"/>
                    <w:ind w:firstLine="0" w:firstLineChars="0"/>
                    <w:rPr>
                      <w:sz w:val="18"/>
                      <w:szCs w:val="18"/>
                    </w:rPr>
                  </w:pPr>
                  <w:r>
                    <w:rPr>
                      <w:rFonts w:hAnsi="宋体"/>
                      <w:sz w:val="18"/>
                      <w:szCs w:val="18"/>
                    </w:rPr>
                    <w:t>禁止在距离长江干支流岸线一公里范围内新建、扩建化工园区和化工项目。长江干支流一公里按照长江干支流岸线边界</w:t>
                  </w:r>
                  <w:r>
                    <w:rPr>
                      <w:rFonts w:hint="eastAsia" w:hAnsi="宋体"/>
                      <w:sz w:val="18"/>
                      <w:szCs w:val="18"/>
                      <w:lang w:eastAsia="zh-CN"/>
                    </w:rPr>
                    <w:t>（</w:t>
                  </w:r>
                  <w:r>
                    <w:rPr>
                      <w:rFonts w:hAnsi="宋体"/>
                      <w:sz w:val="18"/>
                      <w:szCs w:val="18"/>
                    </w:rPr>
                    <w:t>即水利部门河道管理范围边界）向陆域纵深一公里执行</w:t>
                  </w:r>
                </w:p>
              </w:tc>
              <w:tc>
                <w:tcPr>
                  <w:tcW w:w="0" w:type="auto"/>
                  <w:vAlign w:val="center"/>
                </w:tcPr>
                <w:p w14:paraId="2916FBEC">
                  <w:pPr>
                    <w:adjustRightInd w:val="0"/>
                    <w:spacing w:line="240" w:lineRule="auto"/>
                    <w:ind w:firstLine="0" w:firstLineChars="0"/>
                    <w:rPr>
                      <w:sz w:val="18"/>
                      <w:szCs w:val="18"/>
                    </w:rPr>
                  </w:pPr>
                  <w:r>
                    <w:rPr>
                      <w:rFonts w:hAnsi="宋体"/>
                      <w:sz w:val="18"/>
                      <w:szCs w:val="18"/>
                    </w:rPr>
                    <w:t>项目不在长江干支流一公里范围内</w:t>
                  </w:r>
                </w:p>
              </w:tc>
            </w:tr>
            <w:tr w14:paraId="460DF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02B699B">
                  <w:pPr>
                    <w:adjustRightInd w:val="0"/>
                    <w:spacing w:line="240" w:lineRule="auto"/>
                    <w:ind w:firstLine="0" w:firstLineChars="0"/>
                    <w:rPr>
                      <w:sz w:val="18"/>
                      <w:szCs w:val="18"/>
                    </w:rPr>
                  </w:pPr>
                  <w:r>
                    <w:rPr>
                      <w:sz w:val="18"/>
                      <w:szCs w:val="18"/>
                    </w:rPr>
                    <w:t>9</w:t>
                  </w:r>
                </w:p>
              </w:tc>
              <w:tc>
                <w:tcPr>
                  <w:tcW w:w="0" w:type="auto"/>
                  <w:vAlign w:val="center"/>
                </w:tcPr>
                <w:p w14:paraId="3C7F2C8F">
                  <w:pPr>
                    <w:adjustRightInd w:val="0"/>
                    <w:spacing w:line="240" w:lineRule="auto"/>
                    <w:ind w:firstLine="0" w:firstLineChars="0"/>
                    <w:rPr>
                      <w:sz w:val="18"/>
                      <w:szCs w:val="18"/>
                    </w:rPr>
                  </w:pPr>
                  <w:r>
                    <w:rPr>
                      <w:rFonts w:hAnsi="宋体"/>
                      <w:sz w:val="18"/>
                      <w:szCs w:val="18"/>
                    </w:rPr>
                    <w:t>禁止在长江</w:t>
                  </w:r>
                  <w:r>
                    <w:rPr>
                      <w:rFonts w:hint="eastAsia" w:hAnsi="宋体"/>
                      <w:sz w:val="18"/>
                      <w:szCs w:val="18"/>
                      <w:lang w:eastAsia="zh-CN"/>
                    </w:rPr>
                    <w:t>干流</w:t>
                  </w:r>
                  <w:r>
                    <w:rPr>
                      <w:rFonts w:hAnsi="宋体"/>
                      <w:sz w:val="18"/>
                      <w:szCs w:val="18"/>
                    </w:rPr>
                    <w:t>岸线三公里范围内新建、改建、扩建尾矿库、冶炼渣库和磷石膏库，以提升安全、生态环境保护水平为目的的改建除外。</w:t>
                  </w:r>
                </w:p>
              </w:tc>
              <w:tc>
                <w:tcPr>
                  <w:tcW w:w="0" w:type="auto"/>
                  <w:vAlign w:val="center"/>
                </w:tcPr>
                <w:p w14:paraId="75DD4E33">
                  <w:pPr>
                    <w:adjustRightInd w:val="0"/>
                    <w:spacing w:line="240" w:lineRule="auto"/>
                    <w:ind w:firstLine="0" w:firstLineChars="0"/>
                    <w:rPr>
                      <w:sz w:val="18"/>
                      <w:szCs w:val="18"/>
                    </w:rPr>
                  </w:pPr>
                  <w:r>
                    <w:rPr>
                      <w:rFonts w:hAnsi="宋体"/>
                      <w:sz w:val="18"/>
                      <w:szCs w:val="18"/>
                    </w:rPr>
                    <w:t>项目不在长江干支流三公里范围内</w:t>
                  </w:r>
                </w:p>
              </w:tc>
            </w:tr>
            <w:tr w14:paraId="291AB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18C675B">
                  <w:pPr>
                    <w:adjustRightInd w:val="0"/>
                    <w:spacing w:line="240" w:lineRule="auto"/>
                    <w:ind w:firstLine="0" w:firstLineChars="0"/>
                    <w:rPr>
                      <w:sz w:val="18"/>
                      <w:szCs w:val="18"/>
                    </w:rPr>
                  </w:pPr>
                  <w:r>
                    <w:rPr>
                      <w:sz w:val="18"/>
                      <w:szCs w:val="18"/>
                    </w:rPr>
                    <w:t>10</w:t>
                  </w:r>
                </w:p>
              </w:tc>
              <w:tc>
                <w:tcPr>
                  <w:tcW w:w="0" w:type="auto"/>
                  <w:vAlign w:val="center"/>
                </w:tcPr>
                <w:p w14:paraId="2265CA9A">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禁止在太湖流域一、二、三级保护区内开展《江苏省太湖水污染防治条例》禁止的投资建设活动。</w:t>
                  </w:r>
                </w:p>
              </w:tc>
              <w:tc>
                <w:tcPr>
                  <w:tcW w:w="0" w:type="auto"/>
                  <w:vAlign w:val="center"/>
                </w:tcPr>
                <w:p w14:paraId="361A46CB">
                  <w:pPr>
                    <w:adjustRightInd w:val="0"/>
                    <w:spacing w:line="240" w:lineRule="auto"/>
                    <w:ind w:firstLine="0" w:firstLineChars="0"/>
                    <w:rPr>
                      <w:sz w:val="18"/>
                      <w:szCs w:val="18"/>
                    </w:rPr>
                  </w:pPr>
                  <w:r>
                    <w:rPr>
                      <w:rFonts w:hAnsi="宋体"/>
                      <w:sz w:val="18"/>
                      <w:szCs w:val="18"/>
                    </w:rPr>
                    <w:t>项目</w:t>
                  </w:r>
                  <w:r>
                    <w:rPr>
                      <w:rFonts w:hAnsiTheme="minorEastAsia" w:eastAsiaTheme="minorEastAsia"/>
                      <w:sz w:val="18"/>
                      <w:szCs w:val="18"/>
                    </w:rPr>
                    <w:t>位于淮河流域</w:t>
                  </w:r>
                  <w:r>
                    <w:rPr>
                      <w:rFonts w:hAnsi="宋体"/>
                      <w:sz w:val="18"/>
                      <w:szCs w:val="18"/>
                    </w:rPr>
                    <w:t>，不在太湖流域</w:t>
                  </w:r>
                </w:p>
              </w:tc>
            </w:tr>
            <w:tr w14:paraId="19FE1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059F3D1">
                  <w:pPr>
                    <w:adjustRightInd w:val="0"/>
                    <w:spacing w:line="240" w:lineRule="auto"/>
                    <w:ind w:firstLine="0" w:firstLineChars="0"/>
                    <w:rPr>
                      <w:sz w:val="18"/>
                      <w:szCs w:val="18"/>
                    </w:rPr>
                  </w:pPr>
                  <w:r>
                    <w:rPr>
                      <w:sz w:val="18"/>
                      <w:szCs w:val="18"/>
                    </w:rPr>
                    <w:t>11</w:t>
                  </w:r>
                </w:p>
              </w:tc>
              <w:tc>
                <w:tcPr>
                  <w:tcW w:w="0" w:type="auto"/>
                  <w:vAlign w:val="center"/>
                </w:tcPr>
                <w:p w14:paraId="15EB3A32">
                  <w:pPr>
                    <w:adjustRightInd w:val="0"/>
                    <w:spacing w:line="240" w:lineRule="auto"/>
                    <w:ind w:firstLine="0" w:firstLineChars="0"/>
                    <w:rPr>
                      <w:sz w:val="18"/>
                      <w:szCs w:val="18"/>
                    </w:rPr>
                  </w:pPr>
                  <w:r>
                    <w:rPr>
                      <w:rFonts w:hAnsi="宋体"/>
                      <w:sz w:val="18"/>
                      <w:szCs w:val="18"/>
                    </w:rPr>
                    <w:t>禁止在沿江地区新建、扩建未纳入国家和省布局规划的燃煤发电项目。</w:t>
                  </w:r>
                </w:p>
              </w:tc>
              <w:tc>
                <w:tcPr>
                  <w:tcW w:w="0" w:type="auto"/>
                  <w:vMerge w:val="restart"/>
                  <w:vAlign w:val="center"/>
                </w:tcPr>
                <w:p w14:paraId="7C245C84">
                  <w:pPr>
                    <w:adjustRightInd w:val="0"/>
                    <w:spacing w:line="240" w:lineRule="auto"/>
                    <w:ind w:firstLine="0" w:firstLineChars="0"/>
                    <w:rPr>
                      <w:sz w:val="18"/>
                      <w:szCs w:val="18"/>
                    </w:rPr>
                  </w:pPr>
                  <w:r>
                    <w:rPr>
                      <w:rFonts w:hAnsi="宋体"/>
                      <w:sz w:val="18"/>
                      <w:szCs w:val="18"/>
                    </w:rPr>
                    <w:t>项目</w:t>
                  </w:r>
                  <w:r>
                    <w:rPr>
                      <w:rFonts w:hAnsiTheme="minorEastAsia" w:eastAsiaTheme="minorEastAsia"/>
                      <w:sz w:val="18"/>
                      <w:szCs w:val="18"/>
                    </w:rPr>
                    <w:t>为</w:t>
                  </w:r>
                  <w:r>
                    <w:rPr>
                      <w:rFonts w:hint="eastAsia" w:hAnsiTheme="minorEastAsia" w:eastAsiaTheme="minorEastAsia"/>
                      <w:sz w:val="18"/>
                      <w:szCs w:val="18"/>
                    </w:rPr>
                    <w:t>防汛</w:t>
                  </w:r>
                  <w:r>
                    <w:rPr>
                      <w:rFonts w:hAnsiTheme="minorEastAsia" w:eastAsiaTheme="minorEastAsia"/>
                      <w:sz w:val="18"/>
                      <w:szCs w:val="18"/>
                    </w:rPr>
                    <w:t>排涝项目</w:t>
                  </w:r>
                  <w:r>
                    <w:rPr>
                      <w:rFonts w:hAnsi="宋体"/>
                      <w:sz w:val="18"/>
                      <w:szCs w:val="18"/>
                    </w:rPr>
                    <w:t>，符合国家和地方产业政策，不属于禁止建设类项目。</w:t>
                  </w:r>
                </w:p>
              </w:tc>
            </w:tr>
            <w:tr w14:paraId="49CA7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5123FA3">
                  <w:pPr>
                    <w:adjustRightInd w:val="0"/>
                    <w:spacing w:line="240" w:lineRule="auto"/>
                    <w:ind w:firstLine="0" w:firstLineChars="0"/>
                    <w:rPr>
                      <w:sz w:val="18"/>
                      <w:szCs w:val="18"/>
                    </w:rPr>
                  </w:pPr>
                  <w:r>
                    <w:rPr>
                      <w:sz w:val="18"/>
                      <w:szCs w:val="18"/>
                    </w:rPr>
                    <w:t>12</w:t>
                  </w:r>
                </w:p>
              </w:tc>
              <w:tc>
                <w:tcPr>
                  <w:tcW w:w="0" w:type="auto"/>
                  <w:vAlign w:val="center"/>
                </w:tcPr>
                <w:p w14:paraId="6820197E">
                  <w:pPr>
                    <w:adjustRightInd w:val="0"/>
                    <w:spacing w:line="240" w:lineRule="auto"/>
                    <w:ind w:firstLine="0" w:firstLineChars="0"/>
                    <w:rPr>
                      <w:sz w:val="18"/>
                      <w:szCs w:val="18"/>
                    </w:rPr>
                  </w:pPr>
                  <w:r>
                    <w:rPr>
                      <w:rFonts w:hAnsi="宋体"/>
                      <w:sz w:val="18"/>
                      <w:szCs w:val="18"/>
                    </w:rPr>
                    <w:t>禁止在合规园区外新建、扩建钢铁、石化、化工、焦化、建材、有色、制浆造纸等高污染项目。合规园区名录按照《〈长江经济带发展负面清单指南</w:t>
                  </w:r>
                  <w:r>
                    <w:rPr>
                      <w:rFonts w:hint="eastAsia" w:hAnsi="宋体"/>
                      <w:sz w:val="18"/>
                      <w:szCs w:val="18"/>
                      <w:lang w:eastAsia="zh-CN"/>
                    </w:rPr>
                    <w:t>（</w:t>
                  </w:r>
                  <w:r>
                    <w:rPr>
                      <w:rFonts w:hAnsi="宋体"/>
                      <w:sz w:val="18"/>
                      <w:szCs w:val="18"/>
                    </w:rPr>
                    <w:t>试行，</w:t>
                  </w:r>
                  <w:r>
                    <w:rPr>
                      <w:sz w:val="18"/>
                      <w:szCs w:val="18"/>
                    </w:rPr>
                    <w:t>2022</w:t>
                  </w:r>
                  <w:r>
                    <w:rPr>
                      <w:rFonts w:hAnsi="宋体"/>
                      <w:sz w:val="18"/>
                      <w:szCs w:val="18"/>
                    </w:rPr>
                    <w:t>年版</w:t>
                  </w:r>
                  <w:r>
                    <w:rPr>
                      <w:rFonts w:hint="eastAsia" w:hAnsi="宋体"/>
                      <w:sz w:val="18"/>
                      <w:szCs w:val="18"/>
                      <w:lang w:eastAsia="zh-CN"/>
                    </w:rPr>
                    <w:t>）〉</w:t>
                  </w:r>
                  <w:r>
                    <w:rPr>
                      <w:rFonts w:hAnsi="宋体"/>
                      <w:sz w:val="18"/>
                      <w:szCs w:val="18"/>
                    </w:rPr>
                    <w:t>江苏省实施细则合规园区名录》执行。</w:t>
                  </w:r>
                </w:p>
              </w:tc>
              <w:tc>
                <w:tcPr>
                  <w:tcW w:w="0" w:type="auto"/>
                  <w:vMerge w:val="continue"/>
                  <w:vAlign w:val="center"/>
                </w:tcPr>
                <w:p w14:paraId="327EE957">
                  <w:pPr>
                    <w:adjustRightInd w:val="0"/>
                    <w:spacing w:line="240" w:lineRule="auto"/>
                    <w:ind w:firstLine="0" w:firstLineChars="0"/>
                    <w:rPr>
                      <w:sz w:val="18"/>
                      <w:szCs w:val="18"/>
                    </w:rPr>
                  </w:pPr>
                </w:p>
              </w:tc>
            </w:tr>
            <w:tr w14:paraId="39846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851C10F">
                  <w:pPr>
                    <w:adjustRightInd w:val="0"/>
                    <w:spacing w:line="240" w:lineRule="auto"/>
                    <w:ind w:firstLine="0" w:firstLineChars="0"/>
                    <w:rPr>
                      <w:sz w:val="18"/>
                      <w:szCs w:val="18"/>
                    </w:rPr>
                  </w:pPr>
                  <w:r>
                    <w:rPr>
                      <w:sz w:val="18"/>
                      <w:szCs w:val="18"/>
                    </w:rPr>
                    <w:t>13</w:t>
                  </w:r>
                </w:p>
              </w:tc>
              <w:tc>
                <w:tcPr>
                  <w:tcW w:w="0" w:type="auto"/>
                  <w:vAlign w:val="center"/>
                </w:tcPr>
                <w:p w14:paraId="73685994">
                  <w:pPr>
                    <w:adjustRightInd w:val="0"/>
                    <w:spacing w:line="240" w:lineRule="auto"/>
                    <w:ind w:firstLine="0" w:firstLineChars="0"/>
                    <w:rPr>
                      <w:sz w:val="18"/>
                      <w:szCs w:val="18"/>
                    </w:rPr>
                  </w:pPr>
                  <w:r>
                    <w:rPr>
                      <w:rFonts w:hAnsi="宋体"/>
                      <w:sz w:val="18"/>
                      <w:szCs w:val="18"/>
                    </w:rPr>
                    <w:t>禁止在取消化工定位的园区</w:t>
                  </w:r>
                  <w:r>
                    <w:rPr>
                      <w:rFonts w:hint="eastAsia" w:hAnsi="宋体"/>
                      <w:sz w:val="18"/>
                      <w:szCs w:val="18"/>
                      <w:lang w:eastAsia="zh-CN"/>
                    </w:rPr>
                    <w:t>（</w:t>
                  </w:r>
                  <w:r>
                    <w:rPr>
                      <w:rFonts w:hAnsi="宋体"/>
                      <w:sz w:val="18"/>
                      <w:szCs w:val="18"/>
                    </w:rPr>
                    <w:t>集中区</w:t>
                  </w:r>
                  <w:r>
                    <w:rPr>
                      <w:rFonts w:hint="eastAsia" w:hAnsi="宋体"/>
                      <w:sz w:val="18"/>
                      <w:szCs w:val="18"/>
                      <w:lang w:eastAsia="zh-CN"/>
                    </w:rPr>
                    <w:t>）</w:t>
                  </w:r>
                  <w:r>
                    <w:rPr>
                      <w:rFonts w:hAnsi="宋体"/>
                      <w:sz w:val="18"/>
                      <w:szCs w:val="18"/>
                    </w:rPr>
                    <w:t>内新建化工项目。</w:t>
                  </w:r>
                </w:p>
              </w:tc>
              <w:tc>
                <w:tcPr>
                  <w:tcW w:w="0" w:type="auto"/>
                  <w:vAlign w:val="center"/>
                </w:tcPr>
                <w:p w14:paraId="054169CC">
                  <w:pPr>
                    <w:adjustRightInd w:val="0"/>
                    <w:spacing w:line="240" w:lineRule="auto"/>
                    <w:ind w:firstLine="0" w:firstLineChars="0"/>
                    <w:rPr>
                      <w:sz w:val="18"/>
                      <w:szCs w:val="18"/>
                    </w:rPr>
                  </w:pPr>
                  <w:r>
                    <w:rPr>
                      <w:rFonts w:hAnsi="宋体"/>
                      <w:sz w:val="18"/>
                      <w:szCs w:val="18"/>
                    </w:rPr>
                    <w:t>项目不属于化工项目</w:t>
                  </w:r>
                </w:p>
              </w:tc>
            </w:tr>
            <w:tr w14:paraId="54295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6955E34">
                  <w:pPr>
                    <w:adjustRightInd w:val="0"/>
                    <w:spacing w:line="240" w:lineRule="auto"/>
                    <w:ind w:firstLine="0" w:firstLineChars="0"/>
                    <w:rPr>
                      <w:sz w:val="18"/>
                      <w:szCs w:val="18"/>
                    </w:rPr>
                  </w:pPr>
                  <w:r>
                    <w:rPr>
                      <w:sz w:val="18"/>
                      <w:szCs w:val="18"/>
                    </w:rPr>
                    <w:t>14</w:t>
                  </w:r>
                </w:p>
              </w:tc>
              <w:tc>
                <w:tcPr>
                  <w:tcW w:w="0" w:type="auto"/>
                  <w:vAlign w:val="center"/>
                </w:tcPr>
                <w:p w14:paraId="4B4BB034">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禁止在化工企业周边建设不符合安全距离规定的劳动</w:t>
                  </w:r>
                </w:p>
              </w:tc>
              <w:tc>
                <w:tcPr>
                  <w:tcW w:w="0" w:type="auto"/>
                  <w:vAlign w:val="center"/>
                </w:tcPr>
                <w:p w14:paraId="31B3A763">
                  <w:pPr>
                    <w:adjustRightInd w:val="0"/>
                    <w:spacing w:line="240" w:lineRule="auto"/>
                    <w:ind w:firstLine="0" w:firstLineChars="0"/>
                    <w:rPr>
                      <w:sz w:val="18"/>
                      <w:szCs w:val="18"/>
                    </w:rPr>
                  </w:pPr>
                  <w:r>
                    <w:rPr>
                      <w:rFonts w:hAnsi="宋体"/>
                      <w:sz w:val="18"/>
                      <w:szCs w:val="18"/>
                    </w:rPr>
                    <w:t>项目周边无化工企业</w:t>
                  </w:r>
                </w:p>
              </w:tc>
            </w:tr>
            <w:tr w14:paraId="3F670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1A46179">
                  <w:pPr>
                    <w:adjustRightInd w:val="0"/>
                    <w:spacing w:line="240" w:lineRule="auto"/>
                    <w:ind w:firstLine="0" w:firstLineChars="0"/>
                    <w:rPr>
                      <w:sz w:val="18"/>
                      <w:szCs w:val="18"/>
                    </w:rPr>
                  </w:pPr>
                  <w:r>
                    <w:rPr>
                      <w:sz w:val="18"/>
                      <w:szCs w:val="18"/>
                    </w:rPr>
                    <w:t>15</w:t>
                  </w:r>
                </w:p>
              </w:tc>
              <w:tc>
                <w:tcPr>
                  <w:tcW w:w="0" w:type="auto"/>
                  <w:vAlign w:val="center"/>
                </w:tcPr>
                <w:p w14:paraId="2A3C3DBE">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禁止新建、扩建不符合国家和省产业政策的尿素、磷铵、电石、烧碱、聚氯乙烯、纯碱等行业新增产能项目。</w:t>
                  </w:r>
                </w:p>
              </w:tc>
              <w:tc>
                <w:tcPr>
                  <w:tcW w:w="0" w:type="auto"/>
                  <w:vMerge w:val="restart"/>
                  <w:vAlign w:val="center"/>
                </w:tcPr>
                <w:p w14:paraId="6419733E">
                  <w:pPr>
                    <w:adjustRightInd w:val="0"/>
                    <w:spacing w:line="240" w:lineRule="auto"/>
                    <w:ind w:firstLine="0" w:firstLineChars="0"/>
                    <w:rPr>
                      <w:sz w:val="18"/>
                      <w:szCs w:val="18"/>
                    </w:rPr>
                  </w:pPr>
                  <w:r>
                    <w:rPr>
                      <w:rFonts w:hAnsi="宋体"/>
                      <w:sz w:val="18"/>
                      <w:szCs w:val="18"/>
                    </w:rPr>
                    <w:t>项目</w:t>
                  </w:r>
                  <w:r>
                    <w:rPr>
                      <w:rFonts w:hint="eastAsia" w:hAnsiTheme="minorEastAsia" w:eastAsiaTheme="minorEastAsia"/>
                      <w:sz w:val="18"/>
                      <w:szCs w:val="18"/>
                    </w:rPr>
                    <w:t>水利工程</w:t>
                  </w:r>
                  <w:r>
                    <w:rPr>
                      <w:rFonts w:hAnsiTheme="minorEastAsia" w:eastAsiaTheme="minorEastAsia"/>
                      <w:sz w:val="18"/>
                      <w:szCs w:val="18"/>
                    </w:rPr>
                    <w:t>项目</w:t>
                  </w:r>
                  <w:r>
                    <w:rPr>
                      <w:rFonts w:hAnsi="宋体"/>
                      <w:sz w:val="18"/>
                      <w:szCs w:val="18"/>
                    </w:rPr>
                    <w:t>，符合国家和地方产业政策，不属于禁止建设类项目。</w:t>
                  </w:r>
                </w:p>
              </w:tc>
            </w:tr>
            <w:tr w14:paraId="0732B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F8A64F7">
                  <w:pPr>
                    <w:adjustRightInd w:val="0"/>
                    <w:spacing w:line="240" w:lineRule="auto"/>
                    <w:ind w:firstLine="0" w:firstLineChars="0"/>
                    <w:rPr>
                      <w:sz w:val="18"/>
                      <w:szCs w:val="18"/>
                    </w:rPr>
                  </w:pPr>
                  <w:r>
                    <w:rPr>
                      <w:sz w:val="18"/>
                      <w:szCs w:val="18"/>
                    </w:rPr>
                    <w:t>16</w:t>
                  </w:r>
                </w:p>
              </w:tc>
              <w:tc>
                <w:tcPr>
                  <w:tcW w:w="0" w:type="auto"/>
                  <w:vAlign w:val="center"/>
                </w:tcPr>
                <w:p w14:paraId="2B50479A">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禁止新建、改建、扩建高毒、高残留以及对环境影响大的农药原药</w:t>
                  </w:r>
                  <w:r>
                    <w:rPr>
                      <w:rFonts w:hint="eastAsia" w:ascii="Times New Roman" w:hAnsi="宋体" w:eastAsia="宋体"/>
                      <w:color w:val="auto"/>
                      <w:sz w:val="18"/>
                      <w:szCs w:val="18"/>
                      <w:lang w:eastAsia="zh-CN"/>
                    </w:rPr>
                    <w:t>（</w:t>
                  </w:r>
                  <w:r>
                    <w:rPr>
                      <w:rFonts w:hint="default" w:ascii="Times New Roman" w:hAnsi="宋体" w:eastAsia="宋体"/>
                      <w:color w:val="auto"/>
                      <w:sz w:val="18"/>
                      <w:szCs w:val="18"/>
                    </w:rPr>
                    <w:t>化学合成类</w:t>
                  </w:r>
                  <w:r>
                    <w:rPr>
                      <w:rFonts w:hint="eastAsia" w:ascii="Times New Roman" w:hAnsi="宋体" w:eastAsia="宋体"/>
                      <w:color w:val="auto"/>
                      <w:sz w:val="18"/>
                      <w:szCs w:val="18"/>
                      <w:lang w:eastAsia="zh-CN"/>
                    </w:rPr>
                    <w:t>）</w:t>
                  </w:r>
                  <w:r>
                    <w:rPr>
                      <w:rFonts w:hint="default" w:ascii="Times New Roman" w:hAnsi="宋体" w:eastAsia="宋体"/>
                      <w:color w:val="auto"/>
                      <w:sz w:val="18"/>
                      <w:szCs w:val="18"/>
                    </w:rPr>
                    <w:t>项目，禁止新建、扩建不符合国家和省产业政策的农药、医药和染料中间体化工项目。</w:t>
                  </w:r>
                </w:p>
              </w:tc>
              <w:tc>
                <w:tcPr>
                  <w:tcW w:w="0" w:type="auto"/>
                  <w:vMerge w:val="continue"/>
                  <w:vAlign w:val="center"/>
                </w:tcPr>
                <w:p w14:paraId="41D799C4">
                  <w:pPr>
                    <w:adjustRightInd w:val="0"/>
                    <w:spacing w:line="240" w:lineRule="auto"/>
                    <w:ind w:firstLine="0" w:firstLineChars="0"/>
                    <w:rPr>
                      <w:sz w:val="18"/>
                      <w:szCs w:val="18"/>
                    </w:rPr>
                  </w:pPr>
                </w:p>
              </w:tc>
            </w:tr>
            <w:tr w14:paraId="4A036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0B8C8F5">
                  <w:pPr>
                    <w:adjustRightInd w:val="0"/>
                    <w:spacing w:line="240" w:lineRule="auto"/>
                    <w:ind w:firstLine="0" w:firstLineChars="0"/>
                    <w:rPr>
                      <w:sz w:val="18"/>
                      <w:szCs w:val="18"/>
                    </w:rPr>
                  </w:pPr>
                  <w:r>
                    <w:rPr>
                      <w:sz w:val="18"/>
                      <w:szCs w:val="18"/>
                    </w:rPr>
                    <w:t>17</w:t>
                  </w:r>
                </w:p>
              </w:tc>
              <w:tc>
                <w:tcPr>
                  <w:tcW w:w="0" w:type="auto"/>
                  <w:vAlign w:val="center"/>
                </w:tcPr>
                <w:p w14:paraId="0C022B96">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禁止新建、扩建不符合国家石化、现代煤化工等产业布局规划的项目，禁止新建独立焦化项目。</w:t>
                  </w:r>
                </w:p>
              </w:tc>
              <w:tc>
                <w:tcPr>
                  <w:tcW w:w="0" w:type="auto"/>
                  <w:vMerge w:val="continue"/>
                  <w:vAlign w:val="center"/>
                </w:tcPr>
                <w:p w14:paraId="4A4EBF08">
                  <w:pPr>
                    <w:adjustRightInd w:val="0"/>
                    <w:spacing w:line="240" w:lineRule="auto"/>
                    <w:ind w:firstLine="0" w:firstLineChars="0"/>
                    <w:rPr>
                      <w:sz w:val="18"/>
                      <w:szCs w:val="18"/>
                    </w:rPr>
                  </w:pPr>
                </w:p>
              </w:tc>
            </w:tr>
            <w:tr w14:paraId="3519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0E5A3EF">
                  <w:pPr>
                    <w:adjustRightInd w:val="0"/>
                    <w:spacing w:line="240" w:lineRule="auto"/>
                    <w:ind w:firstLine="0" w:firstLineChars="0"/>
                    <w:rPr>
                      <w:sz w:val="18"/>
                      <w:szCs w:val="18"/>
                    </w:rPr>
                  </w:pPr>
                  <w:r>
                    <w:rPr>
                      <w:sz w:val="18"/>
                      <w:szCs w:val="18"/>
                    </w:rPr>
                    <w:t>18</w:t>
                  </w:r>
                </w:p>
              </w:tc>
              <w:tc>
                <w:tcPr>
                  <w:tcW w:w="0" w:type="auto"/>
                  <w:vAlign w:val="center"/>
                </w:tcPr>
                <w:p w14:paraId="04CEB6BC">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禁止新建、扩建国家《产业结构调整指导目录》《江苏省产业结构调整限制、淘汰和禁止目录》明确的限制类、淘汰类、禁止类项目，法律法规和相关政策明令禁止的落后产能项目，以及明令淘汰的安全生产落后工艺及装备项目。</w:t>
                  </w:r>
                </w:p>
              </w:tc>
              <w:tc>
                <w:tcPr>
                  <w:tcW w:w="0" w:type="auto"/>
                  <w:vMerge w:val="continue"/>
                  <w:vAlign w:val="center"/>
                </w:tcPr>
                <w:p w14:paraId="0944F28A">
                  <w:pPr>
                    <w:adjustRightInd w:val="0"/>
                    <w:spacing w:line="240" w:lineRule="auto"/>
                    <w:ind w:firstLine="0" w:firstLineChars="0"/>
                    <w:rPr>
                      <w:sz w:val="18"/>
                      <w:szCs w:val="18"/>
                    </w:rPr>
                  </w:pPr>
                </w:p>
              </w:tc>
            </w:tr>
            <w:tr w14:paraId="400E8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58BFDE6">
                  <w:pPr>
                    <w:adjustRightInd w:val="0"/>
                    <w:spacing w:line="240" w:lineRule="auto"/>
                    <w:ind w:firstLine="0" w:firstLineChars="0"/>
                    <w:rPr>
                      <w:sz w:val="18"/>
                      <w:szCs w:val="18"/>
                    </w:rPr>
                  </w:pPr>
                  <w:r>
                    <w:rPr>
                      <w:sz w:val="18"/>
                      <w:szCs w:val="18"/>
                    </w:rPr>
                    <w:t>19</w:t>
                  </w:r>
                </w:p>
              </w:tc>
              <w:tc>
                <w:tcPr>
                  <w:tcW w:w="0" w:type="auto"/>
                  <w:vAlign w:val="center"/>
                </w:tcPr>
                <w:p w14:paraId="069827AA">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禁止新建、扩建不符合国家产能置换要求的严重过剩产能行业的项目。禁止新建、扩建不符合要求的高耗能高排放项目。</w:t>
                  </w:r>
                </w:p>
              </w:tc>
              <w:tc>
                <w:tcPr>
                  <w:tcW w:w="0" w:type="auto"/>
                  <w:vMerge w:val="continue"/>
                  <w:vAlign w:val="center"/>
                </w:tcPr>
                <w:p w14:paraId="163666B3">
                  <w:pPr>
                    <w:adjustRightInd w:val="0"/>
                    <w:spacing w:line="240" w:lineRule="auto"/>
                    <w:ind w:firstLine="0" w:firstLineChars="0"/>
                    <w:rPr>
                      <w:sz w:val="18"/>
                      <w:szCs w:val="18"/>
                    </w:rPr>
                  </w:pPr>
                </w:p>
              </w:tc>
            </w:tr>
            <w:tr w14:paraId="20582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97DF4E3">
                  <w:pPr>
                    <w:adjustRightInd w:val="0"/>
                    <w:spacing w:line="240" w:lineRule="auto"/>
                    <w:ind w:firstLine="0" w:firstLineChars="0"/>
                    <w:rPr>
                      <w:sz w:val="18"/>
                      <w:szCs w:val="18"/>
                    </w:rPr>
                  </w:pPr>
                  <w:r>
                    <w:rPr>
                      <w:sz w:val="18"/>
                      <w:szCs w:val="18"/>
                    </w:rPr>
                    <w:t>20</w:t>
                  </w:r>
                </w:p>
              </w:tc>
              <w:tc>
                <w:tcPr>
                  <w:tcW w:w="0" w:type="auto"/>
                  <w:vAlign w:val="center"/>
                </w:tcPr>
                <w:p w14:paraId="40284BE8">
                  <w:pPr>
                    <w:pStyle w:val="12"/>
                    <w:snapToGrid w:val="0"/>
                    <w:spacing w:before="35" w:after="35"/>
                    <w:rPr>
                      <w:rFonts w:hint="default" w:ascii="Times New Roman" w:hAnsi="Times New Roman" w:eastAsia="宋体"/>
                      <w:color w:val="auto"/>
                      <w:sz w:val="18"/>
                      <w:szCs w:val="18"/>
                    </w:rPr>
                  </w:pPr>
                  <w:r>
                    <w:rPr>
                      <w:rFonts w:hint="default" w:ascii="Times New Roman" w:hAnsi="宋体" w:eastAsia="宋体"/>
                      <w:color w:val="auto"/>
                      <w:sz w:val="18"/>
                      <w:szCs w:val="18"/>
                    </w:rPr>
                    <w:t>法律法规及相关政策文件有更加严格规定的从其规定。</w:t>
                  </w:r>
                </w:p>
              </w:tc>
              <w:tc>
                <w:tcPr>
                  <w:tcW w:w="0" w:type="auto"/>
                  <w:vMerge w:val="continue"/>
                  <w:vAlign w:val="center"/>
                </w:tcPr>
                <w:p w14:paraId="64F4D9E5">
                  <w:pPr>
                    <w:adjustRightInd w:val="0"/>
                    <w:spacing w:line="240" w:lineRule="auto"/>
                    <w:ind w:firstLine="0" w:firstLineChars="0"/>
                    <w:rPr>
                      <w:sz w:val="18"/>
                      <w:szCs w:val="18"/>
                    </w:rPr>
                  </w:pPr>
                </w:p>
              </w:tc>
            </w:tr>
          </w:tbl>
          <w:p w14:paraId="70A343EA">
            <w:pPr>
              <w:pStyle w:val="2"/>
              <w:adjustRightInd w:val="0"/>
              <w:spacing w:before="175" w:beforeLines="50" w:after="0"/>
              <w:ind w:left="0" w:leftChars="0" w:firstLine="480"/>
            </w:pPr>
            <w:r>
              <w:t>（5）与《江苏省</w:t>
            </w:r>
            <w:r>
              <w:rPr>
                <w:rFonts w:hint="eastAsia"/>
              </w:rPr>
              <w:t>“</w:t>
            </w:r>
            <w:r>
              <w:t>三线一单</w:t>
            </w:r>
            <w:r>
              <w:rPr>
                <w:rFonts w:hint="eastAsia"/>
              </w:rPr>
              <w:t>”</w:t>
            </w:r>
            <w:r>
              <w:t>生态环境分区管控方案》的相符性分析</w:t>
            </w:r>
          </w:p>
          <w:p w14:paraId="42714C7D">
            <w:pPr>
              <w:pStyle w:val="2"/>
              <w:adjustRightInd w:val="0"/>
              <w:spacing w:after="0"/>
              <w:ind w:left="0" w:leftChars="0" w:firstLine="480"/>
              <w:rPr>
                <w:kern w:val="2"/>
              </w:rPr>
            </w:pPr>
            <w:r>
              <w:rPr>
                <w:rFonts w:hint="eastAsia"/>
                <w:kern w:val="2"/>
              </w:rPr>
              <w:t>根据《江苏省“三线一单”生态环境分区管控方案》（苏政发〔2020〕49号），全省共划定环境管控单元4365个，分为优先保护单元、重点管控单元和一般管控单元三类，实施分类管控。优先保护单元，指以生态环境保护为主的区域。主要包括生态保护红线和生态空间管控区域。重点管控单元，指涉及水、大气、土壤、自然资源等资源环境要素重点管控的区域，主要包括人口密集的中心城区和产业园区。一般管控单元，指除优先保护单元、重点管控单元以外的其他区域，衔接街道（乡镇）边界形成管控单元。重点管控单元主要推进产业布局优化、转型升级，不断提高资源利用效率，加强污染物排放控制和环境风险防控，解决突出生态环境问题；一般管控单元主要落实生态环境保护基本要求，加强生活污染和农业面源污染治理，推动区域环境质量持续改善。</w:t>
            </w:r>
          </w:p>
          <w:p w14:paraId="0F902138">
            <w:pPr>
              <w:pStyle w:val="2"/>
              <w:adjustRightInd w:val="0"/>
              <w:spacing w:after="0"/>
              <w:ind w:left="0" w:leftChars="0" w:firstLine="480"/>
              <w:rPr>
                <w:kern w:val="2"/>
              </w:rPr>
            </w:pPr>
            <w:r>
              <w:rPr>
                <w:rFonts w:hint="eastAsia"/>
                <w:kern w:val="2"/>
              </w:rPr>
              <w:t>根据前述分析，本项目所有分项工程均不涉及生态保护红线和生态管控空间区域等优先保护单元和中心城区及产业园区等重点管控单元，对照江苏省环境管控单元图，项目位于一般管控单元。项目所在区域位于淮河流域，与《江苏省“三线一单”生态环境分区管控方案》相符性分析见下表1.9-5。</w:t>
            </w:r>
          </w:p>
          <w:p w14:paraId="27571199">
            <w:pPr>
              <w:widowControl w:val="0"/>
              <w:adjustRightInd w:val="0"/>
              <w:snapToGrid/>
              <w:spacing w:line="240" w:lineRule="auto"/>
              <w:ind w:firstLine="0" w:firstLineChars="0"/>
              <w:jc w:val="center"/>
              <w:rPr>
                <w:b/>
                <w:bCs/>
                <w:kern w:val="0"/>
              </w:rPr>
            </w:pPr>
            <w:r>
              <w:rPr>
                <w:b/>
                <w:bCs/>
                <w:kern w:val="0"/>
              </w:rPr>
              <w:t>表1</w:t>
            </w:r>
            <w:r>
              <w:rPr>
                <w:rFonts w:hint="eastAsia"/>
                <w:b/>
                <w:bCs/>
                <w:kern w:val="0"/>
              </w:rPr>
              <w:t>.9</w:t>
            </w:r>
            <w:r>
              <w:rPr>
                <w:b/>
                <w:bCs/>
                <w:kern w:val="0"/>
              </w:rPr>
              <w:t>-</w:t>
            </w:r>
            <w:r>
              <w:rPr>
                <w:rFonts w:hint="eastAsia"/>
                <w:b/>
                <w:bCs/>
                <w:kern w:val="0"/>
              </w:rPr>
              <w:t>5</w:t>
            </w:r>
            <w:r>
              <w:rPr>
                <w:b/>
                <w:bCs/>
                <w:kern w:val="0"/>
              </w:rPr>
              <w:t xml:space="preserve"> 项目与《江苏省“三线一单”生态环境分区管控方案》相符性分析</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04"/>
              <w:gridCol w:w="3418"/>
              <w:gridCol w:w="1004"/>
              <w:gridCol w:w="1255"/>
              <w:gridCol w:w="1434"/>
              <w:gridCol w:w="778"/>
            </w:tblGrid>
            <w:tr w14:paraId="5E089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jc w:val="center"/>
              </w:trPr>
              <w:tc>
                <w:tcPr>
                  <w:tcW w:w="0" w:type="auto"/>
                  <w:vMerge w:val="restart"/>
                  <w:vAlign w:val="center"/>
                </w:tcPr>
                <w:p w14:paraId="524AF385">
                  <w:pPr>
                    <w:widowControl w:val="0"/>
                    <w:kinsoku w:val="0"/>
                    <w:overflowPunct w:val="0"/>
                    <w:autoSpaceDE w:val="0"/>
                    <w:autoSpaceDN w:val="0"/>
                    <w:adjustRightInd w:val="0"/>
                    <w:spacing w:line="240" w:lineRule="auto"/>
                    <w:ind w:firstLine="0" w:firstLineChars="0"/>
                    <w:jc w:val="center"/>
                    <w:rPr>
                      <w:b/>
                      <w:bCs/>
                      <w:kern w:val="0"/>
                      <w:sz w:val="18"/>
                      <w:szCs w:val="18"/>
                    </w:rPr>
                  </w:pPr>
                  <w:r>
                    <w:rPr>
                      <w:b/>
                      <w:bCs/>
                      <w:kern w:val="0"/>
                      <w:sz w:val="18"/>
                      <w:szCs w:val="18"/>
                    </w:rPr>
                    <w:t>管控要求</w:t>
                  </w:r>
                </w:p>
              </w:tc>
              <w:tc>
                <w:tcPr>
                  <w:tcW w:w="0" w:type="auto"/>
                  <w:gridSpan w:val="4"/>
                  <w:vAlign w:val="center"/>
                </w:tcPr>
                <w:p w14:paraId="206D2676">
                  <w:pPr>
                    <w:widowControl w:val="0"/>
                    <w:kinsoku w:val="0"/>
                    <w:overflowPunct w:val="0"/>
                    <w:autoSpaceDE w:val="0"/>
                    <w:autoSpaceDN w:val="0"/>
                    <w:adjustRightInd w:val="0"/>
                    <w:spacing w:line="240" w:lineRule="auto"/>
                    <w:ind w:firstLine="0" w:firstLineChars="0"/>
                    <w:jc w:val="center"/>
                    <w:rPr>
                      <w:b/>
                      <w:bCs/>
                      <w:kern w:val="0"/>
                      <w:sz w:val="18"/>
                      <w:szCs w:val="18"/>
                    </w:rPr>
                  </w:pPr>
                  <w:r>
                    <w:rPr>
                      <w:b/>
                      <w:bCs/>
                      <w:kern w:val="0"/>
                      <w:sz w:val="18"/>
                      <w:szCs w:val="18"/>
                    </w:rPr>
                    <w:t>管控类别</w:t>
                  </w:r>
                </w:p>
              </w:tc>
              <w:tc>
                <w:tcPr>
                  <w:tcW w:w="0" w:type="auto"/>
                  <w:vMerge w:val="restart"/>
                  <w:vAlign w:val="center"/>
                </w:tcPr>
                <w:p w14:paraId="16693AFC">
                  <w:pPr>
                    <w:widowControl w:val="0"/>
                    <w:kinsoku w:val="0"/>
                    <w:overflowPunct w:val="0"/>
                    <w:autoSpaceDE w:val="0"/>
                    <w:autoSpaceDN w:val="0"/>
                    <w:adjustRightInd w:val="0"/>
                    <w:spacing w:line="240" w:lineRule="auto"/>
                    <w:ind w:firstLine="0" w:firstLineChars="0"/>
                    <w:jc w:val="center"/>
                    <w:rPr>
                      <w:b/>
                      <w:bCs/>
                      <w:kern w:val="0"/>
                      <w:sz w:val="18"/>
                      <w:szCs w:val="18"/>
                    </w:rPr>
                  </w:pPr>
                  <w:r>
                    <w:rPr>
                      <w:b/>
                      <w:bCs/>
                      <w:kern w:val="0"/>
                      <w:sz w:val="18"/>
                      <w:szCs w:val="18"/>
                    </w:rPr>
                    <w:t>相符性分析</w:t>
                  </w:r>
                </w:p>
              </w:tc>
            </w:tr>
            <w:tr w14:paraId="411BE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0" w:type="auto"/>
                  <w:vMerge w:val="continue"/>
                  <w:vAlign w:val="center"/>
                </w:tcPr>
                <w:p w14:paraId="0BD33672">
                  <w:pPr>
                    <w:widowControl w:val="0"/>
                    <w:kinsoku w:val="0"/>
                    <w:overflowPunct w:val="0"/>
                    <w:autoSpaceDE w:val="0"/>
                    <w:autoSpaceDN w:val="0"/>
                    <w:adjustRightInd w:val="0"/>
                    <w:spacing w:line="240" w:lineRule="auto"/>
                    <w:ind w:firstLine="0" w:firstLineChars="0"/>
                    <w:jc w:val="center"/>
                    <w:rPr>
                      <w:b/>
                      <w:bCs/>
                      <w:kern w:val="0"/>
                      <w:sz w:val="18"/>
                      <w:szCs w:val="18"/>
                    </w:rPr>
                  </w:pPr>
                </w:p>
              </w:tc>
              <w:tc>
                <w:tcPr>
                  <w:tcW w:w="0" w:type="auto"/>
                  <w:vAlign w:val="center"/>
                </w:tcPr>
                <w:p w14:paraId="40DC6A1D">
                  <w:pPr>
                    <w:widowControl w:val="0"/>
                    <w:kinsoku w:val="0"/>
                    <w:overflowPunct w:val="0"/>
                    <w:autoSpaceDE w:val="0"/>
                    <w:autoSpaceDN w:val="0"/>
                    <w:adjustRightInd w:val="0"/>
                    <w:spacing w:line="240" w:lineRule="auto"/>
                    <w:ind w:firstLine="0" w:firstLineChars="0"/>
                    <w:jc w:val="center"/>
                    <w:rPr>
                      <w:b/>
                      <w:bCs/>
                      <w:sz w:val="18"/>
                      <w:szCs w:val="18"/>
                    </w:rPr>
                  </w:pPr>
                  <w:r>
                    <w:rPr>
                      <w:b/>
                      <w:bCs/>
                      <w:sz w:val="18"/>
                      <w:szCs w:val="18"/>
                    </w:rPr>
                    <w:t>空间布局约束</w:t>
                  </w:r>
                </w:p>
              </w:tc>
              <w:tc>
                <w:tcPr>
                  <w:tcW w:w="0" w:type="auto"/>
                  <w:vAlign w:val="center"/>
                </w:tcPr>
                <w:p w14:paraId="62DFA4F0">
                  <w:pPr>
                    <w:widowControl w:val="0"/>
                    <w:kinsoku w:val="0"/>
                    <w:overflowPunct w:val="0"/>
                    <w:autoSpaceDE w:val="0"/>
                    <w:autoSpaceDN w:val="0"/>
                    <w:adjustRightInd w:val="0"/>
                    <w:spacing w:line="240" w:lineRule="auto"/>
                    <w:ind w:firstLine="0" w:firstLineChars="0"/>
                    <w:jc w:val="center"/>
                    <w:rPr>
                      <w:b/>
                      <w:bCs/>
                      <w:sz w:val="18"/>
                      <w:szCs w:val="18"/>
                    </w:rPr>
                  </w:pPr>
                  <w:r>
                    <w:rPr>
                      <w:b/>
                      <w:bCs/>
                      <w:sz w:val="18"/>
                      <w:szCs w:val="18"/>
                    </w:rPr>
                    <w:t>污染物排放管控</w:t>
                  </w:r>
                </w:p>
              </w:tc>
              <w:tc>
                <w:tcPr>
                  <w:tcW w:w="0" w:type="auto"/>
                  <w:vAlign w:val="center"/>
                </w:tcPr>
                <w:p w14:paraId="38C77330">
                  <w:pPr>
                    <w:widowControl w:val="0"/>
                    <w:kinsoku w:val="0"/>
                    <w:overflowPunct w:val="0"/>
                    <w:autoSpaceDE w:val="0"/>
                    <w:autoSpaceDN w:val="0"/>
                    <w:adjustRightInd w:val="0"/>
                    <w:spacing w:line="240" w:lineRule="auto"/>
                    <w:ind w:firstLine="0" w:firstLineChars="0"/>
                    <w:jc w:val="center"/>
                    <w:rPr>
                      <w:b/>
                      <w:bCs/>
                      <w:sz w:val="18"/>
                      <w:szCs w:val="18"/>
                    </w:rPr>
                  </w:pPr>
                  <w:r>
                    <w:rPr>
                      <w:b/>
                      <w:bCs/>
                      <w:sz w:val="18"/>
                      <w:szCs w:val="18"/>
                    </w:rPr>
                    <w:t>环境风险防控</w:t>
                  </w:r>
                </w:p>
              </w:tc>
              <w:tc>
                <w:tcPr>
                  <w:tcW w:w="0" w:type="auto"/>
                  <w:vAlign w:val="center"/>
                </w:tcPr>
                <w:p w14:paraId="569AD6C5">
                  <w:pPr>
                    <w:widowControl w:val="0"/>
                    <w:kinsoku w:val="0"/>
                    <w:overflowPunct w:val="0"/>
                    <w:autoSpaceDE w:val="0"/>
                    <w:autoSpaceDN w:val="0"/>
                    <w:adjustRightInd w:val="0"/>
                    <w:spacing w:line="240" w:lineRule="auto"/>
                    <w:ind w:firstLine="0" w:firstLineChars="0"/>
                    <w:jc w:val="center"/>
                    <w:rPr>
                      <w:b/>
                      <w:bCs/>
                      <w:sz w:val="18"/>
                      <w:szCs w:val="18"/>
                    </w:rPr>
                  </w:pPr>
                  <w:r>
                    <w:rPr>
                      <w:b/>
                      <w:bCs/>
                      <w:sz w:val="18"/>
                      <w:szCs w:val="18"/>
                    </w:rPr>
                    <w:t>资源开发效率要求</w:t>
                  </w:r>
                </w:p>
              </w:tc>
              <w:tc>
                <w:tcPr>
                  <w:tcW w:w="0" w:type="auto"/>
                  <w:vMerge w:val="continue"/>
                  <w:vAlign w:val="center"/>
                </w:tcPr>
                <w:p w14:paraId="0D2E37B5">
                  <w:pPr>
                    <w:widowControl w:val="0"/>
                    <w:kinsoku w:val="0"/>
                    <w:overflowPunct w:val="0"/>
                    <w:autoSpaceDE w:val="0"/>
                    <w:autoSpaceDN w:val="0"/>
                    <w:adjustRightInd w:val="0"/>
                    <w:spacing w:line="240" w:lineRule="auto"/>
                    <w:ind w:firstLine="0" w:firstLineChars="0"/>
                    <w:jc w:val="center"/>
                    <w:rPr>
                      <w:bCs/>
                      <w:sz w:val="18"/>
                      <w:szCs w:val="18"/>
                    </w:rPr>
                  </w:pPr>
                </w:p>
              </w:tc>
            </w:tr>
            <w:tr w14:paraId="17A3D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93" w:hRule="atLeast"/>
                <w:jc w:val="center"/>
              </w:trPr>
              <w:tc>
                <w:tcPr>
                  <w:tcW w:w="0" w:type="auto"/>
                  <w:vAlign w:val="center"/>
                </w:tcPr>
                <w:p w14:paraId="65E29B27">
                  <w:pPr>
                    <w:widowControl w:val="0"/>
                    <w:kinsoku w:val="0"/>
                    <w:overflowPunct w:val="0"/>
                    <w:autoSpaceDE w:val="0"/>
                    <w:autoSpaceDN w:val="0"/>
                    <w:adjustRightInd w:val="0"/>
                    <w:spacing w:line="240" w:lineRule="auto"/>
                    <w:ind w:firstLine="0" w:firstLineChars="0"/>
                    <w:jc w:val="center"/>
                    <w:rPr>
                      <w:b/>
                      <w:bCs/>
                      <w:kern w:val="0"/>
                      <w:sz w:val="18"/>
                      <w:szCs w:val="18"/>
                    </w:rPr>
                  </w:pPr>
                  <w:r>
                    <w:rPr>
                      <w:sz w:val="18"/>
                      <w:szCs w:val="18"/>
                    </w:rPr>
                    <w:t>淮河流域</w:t>
                  </w:r>
                </w:p>
              </w:tc>
              <w:tc>
                <w:tcPr>
                  <w:tcW w:w="0" w:type="auto"/>
                  <w:vAlign w:val="center"/>
                </w:tcPr>
                <w:p w14:paraId="416705CD">
                  <w:pPr>
                    <w:widowControl w:val="0"/>
                    <w:kinsoku w:val="0"/>
                    <w:overflowPunct w:val="0"/>
                    <w:autoSpaceDE w:val="0"/>
                    <w:autoSpaceDN w:val="0"/>
                    <w:adjustRightInd w:val="0"/>
                    <w:spacing w:line="240" w:lineRule="auto"/>
                    <w:ind w:firstLine="0" w:firstLineChars="0"/>
                    <w:rPr>
                      <w:sz w:val="18"/>
                      <w:szCs w:val="18"/>
                    </w:rPr>
                  </w:pPr>
                  <w:r>
                    <w:rPr>
                      <w:rFonts w:hint="eastAsia"/>
                      <w:sz w:val="18"/>
                      <w:szCs w:val="18"/>
                      <w:lang w:eastAsia="zh-CN"/>
                    </w:rPr>
                    <w:t>1.</w:t>
                  </w:r>
                  <w:r>
                    <w:rPr>
                      <w:sz w:val="18"/>
                      <w:szCs w:val="18"/>
                    </w:rPr>
                    <w:t>禁止在淮河流域新建化学制浆造纸企业，禁止在淮河流域新建制革、化工、印染、电镀、酿造等污染严重的小型企业。</w:t>
                  </w:r>
                </w:p>
                <w:p w14:paraId="28567320">
                  <w:pPr>
                    <w:widowControl w:val="0"/>
                    <w:kinsoku w:val="0"/>
                    <w:overflowPunct w:val="0"/>
                    <w:autoSpaceDE w:val="0"/>
                    <w:autoSpaceDN w:val="0"/>
                    <w:adjustRightInd w:val="0"/>
                    <w:spacing w:line="240" w:lineRule="auto"/>
                    <w:ind w:firstLine="0" w:firstLineChars="0"/>
                    <w:rPr>
                      <w:sz w:val="18"/>
                      <w:szCs w:val="18"/>
                    </w:rPr>
                  </w:pPr>
                  <w:r>
                    <w:rPr>
                      <w:rFonts w:hint="eastAsia"/>
                      <w:sz w:val="18"/>
                      <w:szCs w:val="18"/>
                      <w:lang w:eastAsia="zh-CN"/>
                    </w:rPr>
                    <w:t>2.</w:t>
                  </w:r>
                  <w:r>
                    <w:rPr>
                      <w:sz w:val="18"/>
                      <w:szCs w:val="18"/>
                    </w:rPr>
                    <w:t>落实《江苏省通榆河水污染防治条例》，在通榆河一级保护区、二级保护区，禁止新建、改建、扩建制浆、造纸、化工、制革、酿造、染料、印染、电镀、炼油、铅酸蓄电池和排放水污染物的黑色金属冶炼及压延加工项目、有色金属冶炼及压延加工项目、金属制品项目等污染环境的项目。</w:t>
                  </w:r>
                </w:p>
                <w:p w14:paraId="178B4A73">
                  <w:pPr>
                    <w:widowControl w:val="0"/>
                    <w:kinsoku w:val="0"/>
                    <w:overflowPunct w:val="0"/>
                    <w:autoSpaceDE w:val="0"/>
                    <w:autoSpaceDN w:val="0"/>
                    <w:adjustRightInd w:val="0"/>
                    <w:spacing w:line="240" w:lineRule="auto"/>
                    <w:ind w:firstLine="0" w:firstLineChars="0"/>
                    <w:rPr>
                      <w:sz w:val="18"/>
                      <w:szCs w:val="18"/>
                    </w:rPr>
                  </w:pPr>
                  <w:r>
                    <w:rPr>
                      <w:rFonts w:hint="eastAsia"/>
                      <w:sz w:val="18"/>
                      <w:szCs w:val="18"/>
                      <w:lang w:eastAsia="zh-CN"/>
                    </w:rPr>
                    <w:t>3.</w:t>
                  </w:r>
                  <w:r>
                    <w:rPr>
                      <w:sz w:val="18"/>
                      <w:szCs w:val="18"/>
                    </w:rPr>
                    <w:t>在通榆河一级保护区，禁止新建、扩建直接或者间接向水体排放污染物的项目，禁止建设工业固体废物集中贮存、利用、处置设施或者场所以及城市生活垃圾填埋场，禁止新建规模化畜禽养殖场。</w:t>
                  </w:r>
                </w:p>
              </w:tc>
              <w:tc>
                <w:tcPr>
                  <w:tcW w:w="0" w:type="auto"/>
                  <w:vAlign w:val="center"/>
                </w:tcPr>
                <w:p w14:paraId="55B3DD9E">
                  <w:pPr>
                    <w:widowControl w:val="0"/>
                    <w:kinsoku w:val="0"/>
                    <w:overflowPunct w:val="0"/>
                    <w:autoSpaceDE w:val="0"/>
                    <w:autoSpaceDN w:val="0"/>
                    <w:adjustRightInd w:val="0"/>
                    <w:spacing w:line="240" w:lineRule="auto"/>
                    <w:ind w:firstLine="0" w:firstLineChars="0"/>
                    <w:jc w:val="center"/>
                    <w:rPr>
                      <w:bCs/>
                      <w:sz w:val="18"/>
                      <w:szCs w:val="18"/>
                    </w:rPr>
                  </w:pPr>
                  <w:r>
                    <w:rPr>
                      <w:bCs/>
                      <w:sz w:val="18"/>
                      <w:szCs w:val="18"/>
                    </w:rPr>
                    <w:t>按照《淮河流域水污染防治暂行条例》实施排污总量控制制度。</w:t>
                  </w:r>
                </w:p>
              </w:tc>
              <w:tc>
                <w:tcPr>
                  <w:tcW w:w="0" w:type="auto"/>
                  <w:vAlign w:val="center"/>
                </w:tcPr>
                <w:p w14:paraId="7049C6F2">
                  <w:pPr>
                    <w:widowControl w:val="0"/>
                    <w:kinsoku w:val="0"/>
                    <w:overflowPunct w:val="0"/>
                    <w:autoSpaceDE w:val="0"/>
                    <w:autoSpaceDN w:val="0"/>
                    <w:adjustRightInd w:val="0"/>
                    <w:spacing w:line="240" w:lineRule="auto"/>
                    <w:ind w:firstLine="0" w:firstLineChars="0"/>
                    <w:jc w:val="center"/>
                    <w:rPr>
                      <w:bCs/>
                      <w:sz w:val="18"/>
                      <w:szCs w:val="18"/>
                    </w:rPr>
                  </w:pPr>
                  <w:r>
                    <w:rPr>
                      <w:bCs/>
                      <w:sz w:val="18"/>
                      <w:szCs w:val="18"/>
                    </w:rPr>
                    <w:t>禁止运输剧毒化学品以及国家规定禁止通过内河运输的其他</w:t>
                  </w:r>
                  <w:r>
                    <w:rPr>
                      <w:rFonts w:hint="eastAsia"/>
                      <w:bCs/>
                      <w:sz w:val="18"/>
                      <w:szCs w:val="18"/>
                      <w:lang w:eastAsia="zh-CN"/>
                    </w:rPr>
                    <w:t>危险</w:t>
                  </w:r>
                  <w:r>
                    <w:rPr>
                      <w:bCs/>
                      <w:sz w:val="18"/>
                      <w:szCs w:val="18"/>
                    </w:rPr>
                    <w:t>化学品的船舶进入通榆河及主要供水河道</w:t>
                  </w:r>
                </w:p>
              </w:tc>
              <w:tc>
                <w:tcPr>
                  <w:tcW w:w="0" w:type="auto"/>
                  <w:vAlign w:val="center"/>
                </w:tcPr>
                <w:p w14:paraId="596215DE">
                  <w:pPr>
                    <w:widowControl w:val="0"/>
                    <w:kinsoku w:val="0"/>
                    <w:overflowPunct w:val="0"/>
                    <w:autoSpaceDE w:val="0"/>
                    <w:autoSpaceDN w:val="0"/>
                    <w:adjustRightInd w:val="0"/>
                    <w:spacing w:line="240" w:lineRule="auto"/>
                    <w:ind w:firstLine="0" w:firstLineChars="0"/>
                    <w:jc w:val="center"/>
                    <w:rPr>
                      <w:bCs/>
                      <w:sz w:val="18"/>
                      <w:szCs w:val="18"/>
                    </w:rPr>
                  </w:pPr>
                  <w:r>
                    <w:rPr>
                      <w:bCs/>
                      <w:sz w:val="18"/>
                      <w:szCs w:val="18"/>
                    </w:rPr>
                    <w:t>限制缺水地区发展耗水型产业，调整缺水地区的产业结构，严格控制高耗水、高耗能和重污染的建设项目。</w:t>
                  </w:r>
                </w:p>
              </w:tc>
              <w:tc>
                <w:tcPr>
                  <w:tcW w:w="0" w:type="auto"/>
                  <w:vAlign w:val="center"/>
                </w:tcPr>
                <w:p w14:paraId="22EDCB7A">
                  <w:pPr>
                    <w:widowControl w:val="0"/>
                    <w:kinsoku w:val="0"/>
                    <w:overflowPunct w:val="0"/>
                    <w:autoSpaceDE w:val="0"/>
                    <w:autoSpaceDN w:val="0"/>
                    <w:adjustRightInd w:val="0"/>
                    <w:spacing w:line="240" w:lineRule="auto"/>
                    <w:ind w:firstLine="0" w:firstLineChars="0"/>
                    <w:jc w:val="center"/>
                    <w:rPr>
                      <w:bCs/>
                      <w:sz w:val="18"/>
                      <w:szCs w:val="18"/>
                    </w:rPr>
                  </w:pPr>
                  <w:r>
                    <w:rPr>
                      <w:bCs/>
                      <w:sz w:val="18"/>
                      <w:szCs w:val="18"/>
                    </w:rPr>
                    <w:t>本项目不涉及上述管控要求，符合要求。</w:t>
                  </w:r>
                </w:p>
              </w:tc>
            </w:tr>
          </w:tbl>
          <w:p w14:paraId="04245D87">
            <w:pPr>
              <w:pStyle w:val="16"/>
              <w:adjustRightInd w:val="0"/>
              <w:spacing w:before="175" w:beforeLines="50"/>
              <w:ind w:firstLine="480"/>
              <w:rPr>
                <w:kern w:val="2"/>
                <w:szCs w:val="24"/>
              </w:rPr>
            </w:pPr>
            <w:r>
              <w:rPr>
                <w:rFonts w:hint="eastAsia"/>
                <w:kern w:val="2"/>
                <w:szCs w:val="24"/>
              </w:rPr>
              <w:t>因此，本项目符合</w:t>
            </w:r>
            <w:r>
              <w:rPr>
                <w:szCs w:val="24"/>
              </w:rPr>
              <w:t>《江苏省</w:t>
            </w:r>
            <w:r>
              <w:rPr>
                <w:rFonts w:hint="eastAsia"/>
                <w:szCs w:val="24"/>
              </w:rPr>
              <w:t>“</w:t>
            </w:r>
            <w:r>
              <w:rPr>
                <w:szCs w:val="24"/>
              </w:rPr>
              <w:t>三线一单</w:t>
            </w:r>
            <w:r>
              <w:rPr>
                <w:rFonts w:hint="eastAsia"/>
                <w:szCs w:val="24"/>
              </w:rPr>
              <w:t>”</w:t>
            </w:r>
            <w:r>
              <w:rPr>
                <w:szCs w:val="24"/>
              </w:rPr>
              <w:t>生态环境分区管控方案》</w:t>
            </w:r>
            <w:r>
              <w:rPr>
                <w:rFonts w:hint="eastAsia"/>
                <w:szCs w:val="24"/>
              </w:rPr>
              <w:t>要求。</w:t>
            </w:r>
          </w:p>
          <w:p w14:paraId="0224C17D">
            <w:pPr>
              <w:pStyle w:val="2"/>
              <w:adjustRightInd w:val="0"/>
              <w:spacing w:after="0"/>
              <w:ind w:left="0" w:leftChars="0" w:firstLine="480"/>
            </w:pPr>
            <w:r>
              <w:t>（6）与《</w:t>
            </w:r>
            <w:r>
              <w:rPr>
                <w:rFonts w:hint="eastAsia"/>
              </w:rPr>
              <w:t>淮安</w:t>
            </w:r>
            <w:r>
              <w:t>市</w:t>
            </w:r>
            <w:r>
              <w:rPr>
                <w:rFonts w:hint="eastAsia"/>
              </w:rPr>
              <w:t>“</w:t>
            </w:r>
            <w:r>
              <w:t>三线一单</w:t>
            </w:r>
            <w:r>
              <w:rPr>
                <w:rFonts w:hint="eastAsia"/>
              </w:rPr>
              <w:t>”</w:t>
            </w:r>
            <w:r>
              <w:t>生态管控方案》的相符性分析</w:t>
            </w:r>
          </w:p>
          <w:p w14:paraId="571F89C9">
            <w:pPr>
              <w:pStyle w:val="2"/>
              <w:adjustRightInd w:val="0"/>
              <w:spacing w:after="0"/>
              <w:ind w:left="0" w:leftChars="0" w:firstLine="480"/>
              <w:rPr>
                <w:bCs/>
              </w:rPr>
            </w:pPr>
            <w:r>
              <w:rPr>
                <w:rFonts w:hint="eastAsia" w:ascii="宋体" w:hAnsi="宋体" w:cs="宋体"/>
              </w:rPr>
              <w:t>根据</w:t>
            </w:r>
            <w:r>
              <w:t>《</w:t>
            </w:r>
            <w:r>
              <w:rPr>
                <w:rFonts w:hint="eastAsia"/>
              </w:rPr>
              <w:t>淮安</w:t>
            </w:r>
            <w:r>
              <w:t>市</w:t>
            </w:r>
            <w:r>
              <w:rPr>
                <w:rFonts w:hint="eastAsia"/>
              </w:rPr>
              <w:t>“</w:t>
            </w:r>
            <w:r>
              <w:t>三线一单</w:t>
            </w:r>
            <w:r>
              <w:rPr>
                <w:rFonts w:hint="eastAsia"/>
              </w:rPr>
              <w:t>”生态环境分区管控方案</w:t>
            </w:r>
            <w:r>
              <w:t>》</w:t>
            </w:r>
            <w:r>
              <w:rPr>
                <w:rFonts w:hint="eastAsia"/>
              </w:rPr>
              <w:t>（淮政发</w:t>
            </w:r>
            <w:r>
              <w:rPr>
                <w:rFonts w:hint="eastAsia"/>
                <w:lang w:eastAsia="zh-CN"/>
              </w:rPr>
              <w:t>〔2020〕16号</w:t>
            </w:r>
            <w:r>
              <w:rPr>
                <w:rFonts w:hint="eastAsia"/>
              </w:rPr>
              <w:t>），</w:t>
            </w:r>
            <w:r>
              <w:rPr>
                <w:rFonts w:hint="eastAsia"/>
                <w:kern w:val="2"/>
              </w:rPr>
              <w:t>项目所有分项工程不涉及生态保护红线和生态管控空间区域等优先保护单元和中心城区及产业园区等重点管控单元，</w:t>
            </w:r>
            <w:r>
              <w:rPr>
                <w:rFonts w:hint="eastAsia"/>
              </w:rPr>
              <w:t>属于一般管控单元，一般管控单元主要落实生态环境保护基本要求，加强生活污染和农业面源污染治理，推动区域环境质量持续改善。</w:t>
            </w:r>
            <w:r>
              <w:rPr>
                <w:rFonts w:hint="eastAsia"/>
                <w:bCs/>
              </w:rPr>
              <w:t>根据《关于印发</w:t>
            </w:r>
            <w:r>
              <w:rPr>
                <w:rFonts w:hint="eastAsia"/>
                <w:bCs/>
                <w:lang w:eastAsia="zh-CN"/>
              </w:rPr>
              <w:t>〈</w:t>
            </w:r>
            <w:r>
              <w:rPr>
                <w:rFonts w:hint="eastAsia"/>
                <w:bCs/>
              </w:rPr>
              <w:t>淮安市环境管控单元生态环境准入清单</w:t>
            </w:r>
            <w:r>
              <w:rPr>
                <w:rFonts w:hint="eastAsia"/>
                <w:bCs/>
                <w:lang w:eastAsia="zh-CN"/>
              </w:rPr>
              <w:t>〉的通知》</w:t>
            </w:r>
            <w:r>
              <w:rPr>
                <w:rFonts w:hint="eastAsia"/>
                <w:bCs/>
              </w:rPr>
              <w:t>（淮政发〔2020〕264号），项目与生态环境准入清单相符性见表1.9-6所示。</w:t>
            </w:r>
          </w:p>
          <w:p w14:paraId="658D9343">
            <w:pPr>
              <w:spacing w:line="240" w:lineRule="auto"/>
              <w:ind w:firstLine="0" w:firstLineChars="0"/>
              <w:jc w:val="center"/>
              <w:rPr>
                <w:b/>
                <w:sz w:val="24"/>
              </w:rPr>
            </w:pPr>
            <w:r>
              <w:rPr>
                <w:b/>
              </w:rPr>
              <w:t>表</w:t>
            </w:r>
            <w:r>
              <w:rPr>
                <w:rFonts w:hint="eastAsia"/>
                <w:b/>
              </w:rPr>
              <w:t>1.9-6</w:t>
            </w:r>
            <w:r>
              <w:rPr>
                <w:b/>
              </w:rPr>
              <w:t xml:space="preserve"> 淮安市环境管控单元生态环境相符性分析</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99"/>
              <w:gridCol w:w="981"/>
              <w:gridCol w:w="2231"/>
              <w:gridCol w:w="1730"/>
              <w:gridCol w:w="1345"/>
              <w:gridCol w:w="1207"/>
            </w:tblGrid>
            <w:tr w14:paraId="777B5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89" w:hRule="atLeast"/>
                <w:jc w:val="center"/>
              </w:trPr>
              <w:tc>
                <w:tcPr>
                  <w:tcW w:w="709" w:type="dxa"/>
                  <w:vMerge w:val="restart"/>
                  <w:vAlign w:val="center"/>
                </w:tcPr>
                <w:p w14:paraId="03576C9A">
                  <w:pPr>
                    <w:spacing w:line="240" w:lineRule="exact"/>
                    <w:ind w:firstLine="0" w:firstLineChars="0"/>
                    <w:jc w:val="center"/>
                    <w:rPr>
                      <w:b/>
                      <w:bCs/>
                      <w:kern w:val="0"/>
                      <w:szCs w:val="21"/>
                    </w:rPr>
                  </w:pPr>
                  <w:r>
                    <w:rPr>
                      <w:b/>
                      <w:bCs/>
                      <w:kern w:val="0"/>
                      <w:szCs w:val="21"/>
                    </w:rPr>
                    <w:t>管控单元分区</w:t>
                  </w:r>
                </w:p>
              </w:tc>
              <w:tc>
                <w:tcPr>
                  <w:tcW w:w="6379" w:type="dxa"/>
                  <w:gridSpan w:val="4"/>
                  <w:vAlign w:val="center"/>
                </w:tcPr>
                <w:p w14:paraId="4BEDFBB4">
                  <w:pPr>
                    <w:spacing w:line="240" w:lineRule="exact"/>
                    <w:ind w:firstLine="0" w:firstLineChars="0"/>
                    <w:jc w:val="center"/>
                    <w:rPr>
                      <w:b/>
                      <w:bCs/>
                      <w:kern w:val="0"/>
                      <w:szCs w:val="21"/>
                    </w:rPr>
                  </w:pPr>
                  <w:r>
                    <w:rPr>
                      <w:b/>
                      <w:bCs/>
                      <w:kern w:val="0"/>
                      <w:szCs w:val="21"/>
                    </w:rPr>
                    <w:t>管控要求</w:t>
                  </w:r>
                </w:p>
              </w:tc>
              <w:tc>
                <w:tcPr>
                  <w:tcW w:w="1224" w:type="dxa"/>
                  <w:vMerge w:val="restart"/>
                  <w:vAlign w:val="center"/>
                </w:tcPr>
                <w:p w14:paraId="03DE053B">
                  <w:pPr>
                    <w:spacing w:line="240" w:lineRule="exact"/>
                    <w:ind w:firstLine="0" w:firstLineChars="0"/>
                    <w:jc w:val="center"/>
                    <w:rPr>
                      <w:b/>
                      <w:bCs/>
                      <w:kern w:val="0"/>
                      <w:szCs w:val="21"/>
                    </w:rPr>
                  </w:pPr>
                  <w:r>
                    <w:rPr>
                      <w:b/>
                      <w:bCs/>
                      <w:kern w:val="0"/>
                      <w:szCs w:val="21"/>
                    </w:rPr>
                    <w:t>相符性分析</w:t>
                  </w:r>
                </w:p>
              </w:tc>
            </w:tr>
            <w:tr w14:paraId="30F91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35" w:hRule="atLeast"/>
                <w:jc w:val="center"/>
              </w:trPr>
              <w:tc>
                <w:tcPr>
                  <w:tcW w:w="709" w:type="dxa"/>
                  <w:vMerge w:val="continue"/>
                  <w:vAlign w:val="center"/>
                </w:tcPr>
                <w:p w14:paraId="52CF67D3">
                  <w:pPr>
                    <w:adjustRightInd w:val="0"/>
                    <w:spacing w:line="240" w:lineRule="exact"/>
                    <w:ind w:firstLine="422"/>
                    <w:jc w:val="center"/>
                    <w:rPr>
                      <w:b/>
                      <w:bCs/>
                      <w:kern w:val="0"/>
                      <w:szCs w:val="21"/>
                    </w:rPr>
                  </w:pPr>
                </w:p>
              </w:tc>
              <w:tc>
                <w:tcPr>
                  <w:tcW w:w="992" w:type="dxa"/>
                  <w:vAlign w:val="center"/>
                </w:tcPr>
                <w:p w14:paraId="79CEE6EF">
                  <w:pPr>
                    <w:adjustRightInd w:val="0"/>
                    <w:spacing w:line="240" w:lineRule="exact"/>
                    <w:ind w:firstLine="0" w:firstLineChars="0"/>
                    <w:jc w:val="center"/>
                    <w:rPr>
                      <w:b/>
                      <w:bCs/>
                      <w:szCs w:val="21"/>
                    </w:rPr>
                  </w:pPr>
                  <w:r>
                    <w:rPr>
                      <w:b/>
                      <w:bCs/>
                      <w:szCs w:val="21"/>
                    </w:rPr>
                    <w:t>空间布局约束</w:t>
                  </w:r>
                </w:p>
              </w:tc>
              <w:tc>
                <w:tcPr>
                  <w:tcW w:w="2268" w:type="dxa"/>
                  <w:vAlign w:val="center"/>
                </w:tcPr>
                <w:p w14:paraId="117E6480">
                  <w:pPr>
                    <w:adjustRightInd w:val="0"/>
                    <w:spacing w:line="240" w:lineRule="exact"/>
                    <w:ind w:firstLine="0" w:firstLineChars="0"/>
                    <w:jc w:val="center"/>
                    <w:rPr>
                      <w:b/>
                      <w:bCs/>
                      <w:szCs w:val="21"/>
                    </w:rPr>
                  </w:pPr>
                  <w:r>
                    <w:rPr>
                      <w:b/>
                      <w:bCs/>
                      <w:szCs w:val="21"/>
                    </w:rPr>
                    <w:t>污染物排放管控</w:t>
                  </w:r>
                </w:p>
              </w:tc>
              <w:tc>
                <w:tcPr>
                  <w:tcW w:w="1758" w:type="dxa"/>
                  <w:vAlign w:val="center"/>
                </w:tcPr>
                <w:p w14:paraId="38E237C6">
                  <w:pPr>
                    <w:adjustRightInd w:val="0"/>
                    <w:spacing w:line="240" w:lineRule="exact"/>
                    <w:ind w:firstLine="0" w:firstLineChars="0"/>
                    <w:jc w:val="center"/>
                    <w:rPr>
                      <w:b/>
                      <w:bCs/>
                      <w:szCs w:val="21"/>
                    </w:rPr>
                  </w:pPr>
                  <w:r>
                    <w:rPr>
                      <w:b/>
                      <w:bCs/>
                      <w:szCs w:val="21"/>
                    </w:rPr>
                    <w:t>环境风险防控</w:t>
                  </w:r>
                </w:p>
              </w:tc>
              <w:tc>
                <w:tcPr>
                  <w:tcW w:w="1361" w:type="dxa"/>
                  <w:vAlign w:val="center"/>
                </w:tcPr>
                <w:p w14:paraId="59828663">
                  <w:pPr>
                    <w:spacing w:line="240" w:lineRule="exact"/>
                    <w:ind w:firstLine="0" w:firstLineChars="0"/>
                    <w:jc w:val="center"/>
                    <w:rPr>
                      <w:b/>
                      <w:bCs/>
                      <w:szCs w:val="21"/>
                    </w:rPr>
                  </w:pPr>
                  <w:r>
                    <w:rPr>
                      <w:b/>
                      <w:bCs/>
                      <w:szCs w:val="21"/>
                    </w:rPr>
                    <w:t>资源开发效率要求</w:t>
                  </w:r>
                </w:p>
              </w:tc>
              <w:tc>
                <w:tcPr>
                  <w:tcW w:w="1224" w:type="dxa"/>
                  <w:vMerge w:val="continue"/>
                  <w:vAlign w:val="center"/>
                </w:tcPr>
                <w:p w14:paraId="7F6A6D89">
                  <w:pPr>
                    <w:spacing w:line="240" w:lineRule="exact"/>
                    <w:ind w:firstLine="420"/>
                    <w:jc w:val="center"/>
                    <w:rPr>
                      <w:bCs/>
                      <w:szCs w:val="21"/>
                    </w:rPr>
                  </w:pPr>
                </w:p>
              </w:tc>
            </w:tr>
            <w:tr w14:paraId="23F10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34" w:hRule="atLeast"/>
                <w:jc w:val="center"/>
              </w:trPr>
              <w:tc>
                <w:tcPr>
                  <w:tcW w:w="709" w:type="dxa"/>
                  <w:vAlign w:val="center"/>
                </w:tcPr>
                <w:p w14:paraId="600E26A7">
                  <w:pPr>
                    <w:adjustRightInd w:val="0"/>
                    <w:spacing w:line="240" w:lineRule="exact"/>
                    <w:ind w:firstLine="0" w:firstLineChars="0"/>
                    <w:rPr>
                      <w:b/>
                      <w:bCs/>
                      <w:kern w:val="0"/>
                      <w:sz w:val="18"/>
                      <w:szCs w:val="18"/>
                    </w:rPr>
                  </w:pPr>
                  <w:r>
                    <w:rPr>
                      <w:rFonts w:hint="eastAsia"/>
                      <w:sz w:val="18"/>
                      <w:szCs w:val="18"/>
                    </w:rPr>
                    <w:t>一般</w:t>
                  </w:r>
                  <w:r>
                    <w:rPr>
                      <w:sz w:val="18"/>
                      <w:szCs w:val="18"/>
                    </w:rPr>
                    <w:t>管控单元</w:t>
                  </w:r>
                </w:p>
              </w:tc>
              <w:tc>
                <w:tcPr>
                  <w:tcW w:w="992" w:type="dxa"/>
                  <w:vAlign w:val="center"/>
                </w:tcPr>
                <w:p w14:paraId="19EDCB35">
                  <w:pPr>
                    <w:adjustRightInd w:val="0"/>
                    <w:spacing w:line="240" w:lineRule="exact"/>
                    <w:ind w:firstLine="0" w:firstLineChars="0"/>
                    <w:rPr>
                      <w:sz w:val="18"/>
                      <w:szCs w:val="18"/>
                    </w:rPr>
                  </w:pPr>
                  <w:r>
                    <w:rPr>
                      <w:rFonts w:hint="eastAsia"/>
                      <w:sz w:val="18"/>
                      <w:szCs w:val="18"/>
                    </w:rPr>
                    <w:t>（1）引入项目符合淮安市总体准入要求。</w:t>
                  </w:r>
                </w:p>
                <w:p w14:paraId="5299715E">
                  <w:pPr>
                    <w:adjustRightInd w:val="0"/>
                    <w:spacing w:line="240" w:lineRule="exact"/>
                    <w:ind w:firstLine="0" w:firstLineChars="0"/>
                    <w:rPr>
                      <w:sz w:val="18"/>
                      <w:szCs w:val="18"/>
                    </w:rPr>
                  </w:pPr>
                  <w:r>
                    <w:rPr>
                      <w:rFonts w:hint="eastAsia"/>
                      <w:sz w:val="18"/>
                      <w:szCs w:val="18"/>
                    </w:rPr>
                    <w:t>（2）持续推进工业企业向产业园区和规划工业区块集中</w:t>
                  </w:r>
                </w:p>
              </w:tc>
              <w:tc>
                <w:tcPr>
                  <w:tcW w:w="2268" w:type="dxa"/>
                  <w:vAlign w:val="center"/>
                </w:tcPr>
                <w:p w14:paraId="639EF711">
                  <w:pPr>
                    <w:adjustRightInd w:val="0"/>
                    <w:spacing w:line="240" w:lineRule="exact"/>
                    <w:ind w:firstLine="0" w:firstLineChars="0"/>
                    <w:rPr>
                      <w:bCs/>
                      <w:sz w:val="18"/>
                      <w:szCs w:val="18"/>
                    </w:rPr>
                  </w:pPr>
                  <w:r>
                    <w:rPr>
                      <w:rFonts w:hint="eastAsia"/>
                      <w:bCs/>
                      <w:sz w:val="18"/>
                      <w:szCs w:val="18"/>
                    </w:rPr>
                    <w:t>（1）控制畜禽养殖污染，强化规模化畜禽养殖粪污综合利用和污染治理。</w:t>
                  </w:r>
                </w:p>
                <w:p w14:paraId="647931CC">
                  <w:pPr>
                    <w:adjustRightInd w:val="0"/>
                    <w:spacing w:line="240" w:lineRule="exact"/>
                    <w:ind w:firstLine="0" w:firstLineChars="0"/>
                    <w:rPr>
                      <w:bCs/>
                      <w:sz w:val="18"/>
                      <w:szCs w:val="18"/>
                    </w:rPr>
                  </w:pPr>
                  <w:r>
                    <w:rPr>
                      <w:rFonts w:hint="eastAsia"/>
                      <w:bCs/>
                      <w:sz w:val="18"/>
                      <w:szCs w:val="18"/>
                    </w:rPr>
                    <w:t>（2）推进种植业面源污染防治，减少化肥、农药使用量。</w:t>
                  </w:r>
                </w:p>
                <w:p w14:paraId="18784B29">
                  <w:pPr>
                    <w:adjustRightInd w:val="0"/>
                    <w:spacing w:line="240" w:lineRule="exact"/>
                    <w:ind w:firstLine="0" w:firstLineChars="0"/>
                    <w:rPr>
                      <w:bCs/>
                      <w:sz w:val="18"/>
                      <w:szCs w:val="18"/>
                    </w:rPr>
                  </w:pPr>
                  <w:r>
                    <w:rPr>
                      <w:rFonts w:hint="eastAsia"/>
                      <w:bCs/>
                      <w:sz w:val="18"/>
                      <w:szCs w:val="18"/>
                    </w:rPr>
                    <w:t>（3）因地制宜开展农村生活污水治理。加快污水纳管</w:t>
                  </w:r>
                  <w:r>
                    <w:rPr>
                      <w:rFonts w:hint="eastAsia"/>
                      <w:bCs/>
                      <w:sz w:val="18"/>
                      <w:szCs w:val="18"/>
                      <w:lang w:eastAsia="zh-CN"/>
                    </w:rPr>
                    <w:t>工作</w:t>
                  </w:r>
                  <w:r>
                    <w:rPr>
                      <w:rFonts w:hint="eastAsia"/>
                      <w:bCs/>
                      <w:sz w:val="18"/>
                      <w:szCs w:val="18"/>
                    </w:rPr>
                    <w:t>或采用合适的分散式污水处理技术，加强对生活污水处理设施的运行和</w:t>
                  </w:r>
                  <w:r>
                    <w:rPr>
                      <w:rFonts w:hint="eastAsia"/>
                      <w:bCs/>
                      <w:sz w:val="18"/>
                      <w:szCs w:val="18"/>
                      <w:lang w:eastAsia="zh-CN"/>
                    </w:rPr>
                    <w:t>维护</w:t>
                  </w:r>
                  <w:r>
                    <w:rPr>
                      <w:rFonts w:hint="eastAsia"/>
                      <w:bCs/>
                      <w:sz w:val="18"/>
                      <w:szCs w:val="18"/>
                    </w:rPr>
                    <w:t>，建立长效管理机制。</w:t>
                  </w:r>
                </w:p>
              </w:tc>
              <w:tc>
                <w:tcPr>
                  <w:tcW w:w="1758" w:type="dxa"/>
                  <w:vAlign w:val="center"/>
                </w:tcPr>
                <w:p w14:paraId="59E81486">
                  <w:pPr>
                    <w:spacing w:line="240" w:lineRule="exact"/>
                    <w:ind w:firstLine="0" w:firstLineChars="0"/>
                    <w:rPr>
                      <w:bCs/>
                      <w:sz w:val="18"/>
                      <w:szCs w:val="18"/>
                    </w:rPr>
                  </w:pPr>
                  <w:r>
                    <w:rPr>
                      <w:rFonts w:hint="eastAsia"/>
                      <w:bCs/>
                      <w:sz w:val="18"/>
                      <w:szCs w:val="18"/>
                    </w:rPr>
                    <w:t>严格管控类农用地，不得在依法划定的特定农产品禁止生产区域种植食用农产品。安全利用类农用地，应制定农艺调控、替代种植、定期开展土壤和农产品协同监测与评价、技术指导和培训等安全利用方案，降低农产品超标风险。</w:t>
                  </w:r>
                </w:p>
              </w:tc>
              <w:tc>
                <w:tcPr>
                  <w:tcW w:w="1361" w:type="dxa"/>
                  <w:vAlign w:val="center"/>
                </w:tcPr>
                <w:p w14:paraId="37682E19">
                  <w:pPr>
                    <w:spacing w:line="240" w:lineRule="exact"/>
                    <w:ind w:firstLine="0" w:firstLineChars="0"/>
                    <w:rPr>
                      <w:bCs/>
                      <w:sz w:val="18"/>
                      <w:szCs w:val="18"/>
                    </w:rPr>
                  </w:pPr>
                  <w:r>
                    <w:rPr>
                      <w:rFonts w:hint="eastAsia"/>
                      <w:bCs/>
                      <w:sz w:val="18"/>
                      <w:szCs w:val="18"/>
                    </w:rPr>
                    <w:t>禁止销售使用燃料为“Ⅱ类”（较严），具体包括：①除单台出力大于等于20蒸吨/小时锅炉以外燃用的煤炭及其制品。②石油焦、油页岩、原油、重油、渣油、煤焦油。</w:t>
                  </w:r>
                </w:p>
              </w:tc>
              <w:tc>
                <w:tcPr>
                  <w:tcW w:w="1224" w:type="dxa"/>
                  <w:vAlign w:val="center"/>
                </w:tcPr>
                <w:p w14:paraId="32BD519F">
                  <w:pPr>
                    <w:spacing w:line="240" w:lineRule="exact"/>
                    <w:ind w:firstLine="0" w:firstLineChars="0"/>
                    <w:rPr>
                      <w:bCs/>
                      <w:sz w:val="18"/>
                      <w:szCs w:val="18"/>
                    </w:rPr>
                  </w:pPr>
                  <w:r>
                    <w:rPr>
                      <w:bCs/>
                      <w:sz w:val="18"/>
                      <w:szCs w:val="18"/>
                    </w:rPr>
                    <w:t>本项目施工期产生少量废气、废水和噪声，对环境影响较小，不涉及上述管控要求，符合要求。</w:t>
                  </w:r>
                </w:p>
              </w:tc>
            </w:tr>
          </w:tbl>
          <w:p w14:paraId="6FB6A43B">
            <w:pPr>
              <w:pStyle w:val="2"/>
              <w:adjustRightInd w:val="0"/>
              <w:spacing w:after="0"/>
              <w:ind w:left="0" w:leftChars="0" w:firstLine="480"/>
            </w:pPr>
            <w:r>
              <w:rPr>
                <w:rFonts w:hint="eastAsia"/>
              </w:rPr>
              <w:t>（7）与《水利建设项目（河湖整治与防洪除涝工程）环境影响评价文件审批原则（试行）》（环办环评〔</w:t>
            </w:r>
            <w:r>
              <w:t>2018</w:t>
            </w:r>
            <w:r>
              <w:rPr>
                <w:rFonts w:hint="eastAsia"/>
              </w:rPr>
              <w:t>〕</w:t>
            </w:r>
            <w:r>
              <w:t>2</w:t>
            </w:r>
            <w:r>
              <w:rPr>
                <w:rFonts w:hint="eastAsia"/>
              </w:rPr>
              <w:t>号）相符性分析</w:t>
            </w:r>
            <w:r>
              <w:t xml:space="preserve"> </w:t>
            </w:r>
          </w:p>
          <w:p w14:paraId="4CC76D82">
            <w:pPr>
              <w:pStyle w:val="2"/>
              <w:adjustRightInd w:val="0"/>
              <w:spacing w:after="0"/>
              <w:ind w:left="0" w:leftChars="0" w:firstLine="480"/>
            </w:pPr>
            <w:r>
              <w:rPr>
                <w:rFonts w:hint="eastAsia"/>
              </w:rPr>
              <w:t>对照《水利建设项目（河湖整治与防洪除涝工程）环境影响评价文件审批原则（试行）》（环办环评〔</w:t>
            </w:r>
            <w:r>
              <w:t>2018</w:t>
            </w:r>
            <w:r>
              <w:rPr>
                <w:rFonts w:hint="eastAsia"/>
              </w:rPr>
              <w:t>〕</w:t>
            </w:r>
            <w:r>
              <w:t>2</w:t>
            </w:r>
            <w:r>
              <w:rPr>
                <w:rFonts w:hint="eastAsia"/>
              </w:rPr>
              <w:t>号），本项目相符性分析如下表。</w:t>
            </w:r>
            <w:r>
              <w:t xml:space="preserve"> </w:t>
            </w:r>
          </w:p>
          <w:p w14:paraId="19C0FAA8">
            <w:pPr>
              <w:pStyle w:val="2"/>
              <w:adjustRightInd w:val="0"/>
              <w:spacing w:after="0" w:line="240" w:lineRule="auto"/>
              <w:ind w:left="0" w:leftChars="0" w:firstLine="422"/>
              <w:jc w:val="center"/>
              <w:rPr>
                <w:b/>
                <w:kern w:val="2"/>
                <w:sz w:val="21"/>
                <w:szCs w:val="21"/>
              </w:rPr>
            </w:pPr>
            <w:r>
              <w:rPr>
                <w:rFonts w:hint="eastAsia"/>
                <w:b/>
                <w:sz w:val="21"/>
                <w:szCs w:val="21"/>
              </w:rPr>
              <w:t>表</w:t>
            </w:r>
            <w:r>
              <w:rPr>
                <w:rFonts w:hint="eastAsia"/>
                <w:b/>
                <w:bCs/>
                <w:sz w:val="21"/>
                <w:szCs w:val="21"/>
              </w:rPr>
              <w:t>1.9-7</w:t>
            </w:r>
            <w:r>
              <w:rPr>
                <w:rFonts w:hint="eastAsia"/>
                <w:b/>
                <w:sz w:val="21"/>
                <w:szCs w:val="21"/>
              </w:rPr>
              <w:t>本项目与《水利建设项目（河湖整治与防洪除涝工程）环境影响评价文件审批原则（试行）》相符性分析对照一览表</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0"/>
              <w:gridCol w:w="4753"/>
              <w:gridCol w:w="3020"/>
            </w:tblGrid>
            <w:tr w14:paraId="02CCD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0" w:type="auto"/>
                  <w:vAlign w:val="center"/>
                </w:tcPr>
                <w:p w14:paraId="1B5CBE20">
                  <w:pPr>
                    <w:pStyle w:val="2"/>
                    <w:adjustRightInd w:val="0"/>
                    <w:spacing w:after="0" w:line="240" w:lineRule="auto"/>
                    <w:ind w:left="0" w:leftChars="0" w:firstLine="0" w:firstLineChars="0"/>
                    <w:jc w:val="center"/>
                    <w:rPr>
                      <w:b/>
                      <w:sz w:val="18"/>
                      <w:szCs w:val="18"/>
                    </w:rPr>
                  </w:pPr>
                  <w:r>
                    <w:rPr>
                      <w:b/>
                      <w:sz w:val="18"/>
                      <w:szCs w:val="18"/>
                    </w:rPr>
                    <w:t>序号</w:t>
                  </w:r>
                </w:p>
              </w:tc>
              <w:tc>
                <w:tcPr>
                  <w:tcW w:w="0" w:type="auto"/>
                  <w:vAlign w:val="center"/>
                </w:tcPr>
                <w:p w14:paraId="4FF682DA">
                  <w:pPr>
                    <w:pStyle w:val="2"/>
                    <w:adjustRightInd w:val="0"/>
                    <w:spacing w:after="0" w:line="240" w:lineRule="auto"/>
                    <w:ind w:left="0" w:leftChars="0" w:firstLine="0" w:firstLineChars="0"/>
                    <w:jc w:val="center"/>
                    <w:rPr>
                      <w:b/>
                      <w:sz w:val="18"/>
                      <w:szCs w:val="18"/>
                    </w:rPr>
                  </w:pPr>
                  <w:r>
                    <w:rPr>
                      <w:b/>
                      <w:sz w:val="18"/>
                      <w:szCs w:val="18"/>
                    </w:rPr>
                    <w:t>具体要求</w:t>
                  </w:r>
                </w:p>
              </w:tc>
              <w:tc>
                <w:tcPr>
                  <w:tcW w:w="0" w:type="auto"/>
                  <w:vAlign w:val="center"/>
                </w:tcPr>
                <w:p w14:paraId="3F06CBFF">
                  <w:pPr>
                    <w:pStyle w:val="2"/>
                    <w:adjustRightInd w:val="0"/>
                    <w:spacing w:after="0" w:line="240" w:lineRule="auto"/>
                    <w:ind w:left="0" w:leftChars="0" w:firstLine="0" w:firstLineChars="0"/>
                    <w:jc w:val="center"/>
                    <w:rPr>
                      <w:b/>
                      <w:sz w:val="18"/>
                      <w:szCs w:val="18"/>
                    </w:rPr>
                  </w:pPr>
                  <w:r>
                    <w:rPr>
                      <w:b/>
                      <w:sz w:val="18"/>
                      <w:szCs w:val="18"/>
                    </w:rPr>
                    <w:t>相符性分析</w:t>
                  </w:r>
                </w:p>
              </w:tc>
            </w:tr>
            <w:tr w14:paraId="3C90B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0" w:type="auto"/>
                  <w:vAlign w:val="center"/>
                </w:tcPr>
                <w:p w14:paraId="0776BF07">
                  <w:pPr>
                    <w:pStyle w:val="2"/>
                    <w:adjustRightInd w:val="0"/>
                    <w:spacing w:after="0" w:line="240" w:lineRule="auto"/>
                    <w:ind w:left="0" w:leftChars="0" w:firstLine="0" w:firstLineChars="0"/>
                    <w:rPr>
                      <w:sz w:val="18"/>
                      <w:szCs w:val="18"/>
                    </w:rPr>
                  </w:pPr>
                  <w:r>
                    <w:rPr>
                      <w:sz w:val="18"/>
                      <w:szCs w:val="18"/>
                    </w:rPr>
                    <w:t>1</w:t>
                  </w:r>
                </w:p>
              </w:tc>
              <w:tc>
                <w:tcPr>
                  <w:tcW w:w="0" w:type="auto"/>
                  <w:vAlign w:val="center"/>
                </w:tcPr>
                <w:p w14:paraId="718B31DB">
                  <w:pPr>
                    <w:pStyle w:val="2"/>
                    <w:adjustRightInd w:val="0"/>
                    <w:spacing w:after="0" w:line="240" w:lineRule="auto"/>
                    <w:ind w:left="0" w:leftChars="0" w:firstLine="0" w:firstLineChars="0"/>
                    <w:rPr>
                      <w:sz w:val="18"/>
                      <w:szCs w:val="18"/>
                    </w:rPr>
                  </w:pPr>
                  <w:r>
                    <w:rPr>
                      <w:rFonts w:hint="eastAsia"/>
                      <w:sz w:val="18"/>
                      <w:szCs w:val="18"/>
                    </w:rPr>
                    <w:t>工程选址选线、施工布置原则上不占用自然保护区、风景名胜区、世界文化和自然遗产地以及其他生态保护红线等环境敏感区中法律法规禁止占用的区域，并与饮用水水源保护区的保护要求相协调。</w:t>
                  </w:r>
                </w:p>
              </w:tc>
              <w:tc>
                <w:tcPr>
                  <w:tcW w:w="0" w:type="auto"/>
                  <w:vAlign w:val="center"/>
                </w:tcPr>
                <w:p w14:paraId="040485E1">
                  <w:pPr>
                    <w:pStyle w:val="2"/>
                    <w:adjustRightInd w:val="0"/>
                    <w:spacing w:after="0" w:line="240" w:lineRule="auto"/>
                    <w:ind w:left="0" w:leftChars="0" w:firstLine="0" w:firstLineChars="0"/>
                    <w:rPr>
                      <w:sz w:val="18"/>
                      <w:szCs w:val="18"/>
                    </w:rPr>
                  </w:pPr>
                  <w:r>
                    <w:rPr>
                      <w:rFonts w:hint="eastAsia"/>
                      <w:sz w:val="18"/>
                      <w:szCs w:val="18"/>
                    </w:rPr>
                    <w:t>本项目所有分项工程均不位于上述环境敏感区，与饮用水源保护区二级保护区边缘距离1km以上，符合要求。</w:t>
                  </w:r>
                </w:p>
              </w:tc>
            </w:tr>
            <w:tr w14:paraId="3C3D1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jc w:val="center"/>
              </w:trPr>
              <w:tc>
                <w:tcPr>
                  <w:tcW w:w="0" w:type="auto"/>
                  <w:vAlign w:val="center"/>
                </w:tcPr>
                <w:p w14:paraId="180FD5F7">
                  <w:pPr>
                    <w:pStyle w:val="2"/>
                    <w:adjustRightInd w:val="0"/>
                    <w:spacing w:after="0" w:line="240" w:lineRule="auto"/>
                    <w:ind w:left="0" w:leftChars="0" w:firstLine="0" w:firstLineChars="0"/>
                    <w:rPr>
                      <w:sz w:val="18"/>
                      <w:szCs w:val="18"/>
                    </w:rPr>
                  </w:pPr>
                  <w:r>
                    <w:rPr>
                      <w:sz w:val="18"/>
                      <w:szCs w:val="18"/>
                    </w:rPr>
                    <w:t>2</w:t>
                  </w:r>
                </w:p>
              </w:tc>
              <w:tc>
                <w:tcPr>
                  <w:tcW w:w="0" w:type="auto"/>
                  <w:vAlign w:val="center"/>
                </w:tcPr>
                <w:p w14:paraId="3290223F">
                  <w:pPr>
                    <w:pStyle w:val="2"/>
                    <w:adjustRightInd w:val="0"/>
                    <w:spacing w:after="0" w:line="240" w:lineRule="auto"/>
                    <w:ind w:left="0" w:leftChars="0" w:firstLine="0" w:firstLineChars="0"/>
                    <w:rPr>
                      <w:sz w:val="18"/>
                      <w:szCs w:val="18"/>
                    </w:rPr>
                  </w:pPr>
                  <w:r>
                    <w:rPr>
                      <w:rFonts w:hint="eastAsia"/>
                      <w:sz w:val="18"/>
                      <w:szCs w:val="18"/>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w:t>
                  </w:r>
                </w:p>
              </w:tc>
              <w:tc>
                <w:tcPr>
                  <w:tcW w:w="0" w:type="auto"/>
                  <w:vAlign w:val="center"/>
                </w:tcPr>
                <w:p w14:paraId="5E7EA998">
                  <w:pPr>
                    <w:pStyle w:val="2"/>
                    <w:adjustRightInd w:val="0"/>
                    <w:spacing w:after="0" w:line="240" w:lineRule="auto"/>
                    <w:ind w:left="0" w:leftChars="0" w:firstLine="0" w:firstLineChars="0"/>
                    <w:rPr>
                      <w:sz w:val="18"/>
                      <w:szCs w:val="18"/>
                    </w:rPr>
                  </w:pPr>
                  <w:r>
                    <w:rPr>
                      <w:rFonts w:hint="eastAsia"/>
                      <w:sz w:val="18"/>
                      <w:szCs w:val="18"/>
                    </w:rPr>
                    <w:t>本项目主要工程内容为泵站、节制闸以及堤防加固工程，施工作业面较小，待施工结束后，不会改变水动力条件，不会对水质产生影响</w:t>
                  </w:r>
                </w:p>
              </w:tc>
            </w:tr>
            <w:tr w14:paraId="6BF60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0" w:hRule="atLeast"/>
                <w:jc w:val="center"/>
              </w:trPr>
              <w:tc>
                <w:tcPr>
                  <w:tcW w:w="0" w:type="auto"/>
                  <w:vAlign w:val="center"/>
                </w:tcPr>
                <w:p w14:paraId="0F8817CF">
                  <w:pPr>
                    <w:pStyle w:val="2"/>
                    <w:adjustRightInd w:val="0"/>
                    <w:spacing w:after="0" w:line="240" w:lineRule="auto"/>
                    <w:ind w:left="0" w:leftChars="0" w:firstLine="0" w:firstLineChars="0"/>
                    <w:rPr>
                      <w:sz w:val="18"/>
                      <w:szCs w:val="18"/>
                    </w:rPr>
                  </w:pPr>
                  <w:r>
                    <w:rPr>
                      <w:sz w:val="18"/>
                      <w:szCs w:val="18"/>
                    </w:rPr>
                    <w:t>3</w:t>
                  </w:r>
                </w:p>
              </w:tc>
              <w:tc>
                <w:tcPr>
                  <w:tcW w:w="0" w:type="auto"/>
                  <w:vAlign w:val="center"/>
                </w:tcPr>
                <w:p w14:paraId="73062069">
                  <w:pPr>
                    <w:pStyle w:val="2"/>
                    <w:adjustRightInd w:val="0"/>
                    <w:spacing w:after="0" w:line="240" w:lineRule="auto"/>
                    <w:ind w:left="0" w:leftChars="0" w:firstLine="0" w:firstLineChars="0"/>
                    <w:rPr>
                      <w:sz w:val="18"/>
                      <w:szCs w:val="18"/>
                    </w:rPr>
                  </w:pPr>
                  <w:r>
                    <w:rPr>
                      <w:rFonts w:hint="eastAsia"/>
                      <w:sz w:val="18"/>
                      <w:szCs w:val="18"/>
                    </w:rPr>
                    <w:t>项目对鱼类等水生生物的洄游通道及“三场”等重要生境、物种多样性及资源量等产生不利影响的，提出了下泄生态流量、恢复鱼类洄游通道、采用生态友好型护岸</w:t>
                  </w:r>
                  <w:r>
                    <w:rPr>
                      <w:rFonts w:hint="eastAsia"/>
                      <w:sz w:val="18"/>
                      <w:szCs w:val="18"/>
                      <w:lang w:eastAsia="zh-CN"/>
                    </w:rPr>
                    <w:t>（</w:t>
                  </w:r>
                  <w:r>
                    <w:rPr>
                      <w:rFonts w:hint="eastAsia"/>
                      <w:sz w:val="18"/>
                      <w:szCs w:val="18"/>
                    </w:rPr>
                    <w:t>坡、底</w:t>
                  </w:r>
                  <w:r>
                    <w:rPr>
                      <w:rFonts w:hint="eastAsia"/>
                      <w:sz w:val="18"/>
                      <w:szCs w:val="18"/>
                      <w:lang w:eastAsia="zh-CN"/>
                    </w:rPr>
                    <w:t>）</w:t>
                  </w:r>
                  <w:r>
                    <w:rPr>
                      <w:rFonts w:hint="eastAsia"/>
                      <w:sz w:val="18"/>
                      <w:szCs w:val="18"/>
                    </w:rPr>
                    <w:t>、生态修复、增殖放流等措施。</w:t>
                  </w:r>
                </w:p>
              </w:tc>
              <w:tc>
                <w:tcPr>
                  <w:tcW w:w="0" w:type="auto"/>
                  <w:vAlign w:val="center"/>
                </w:tcPr>
                <w:p w14:paraId="4D164F89">
                  <w:pPr>
                    <w:pStyle w:val="2"/>
                    <w:adjustRightInd w:val="0"/>
                    <w:spacing w:after="0" w:line="240" w:lineRule="auto"/>
                    <w:ind w:left="0" w:leftChars="0" w:firstLine="0" w:firstLineChars="0"/>
                    <w:rPr>
                      <w:sz w:val="18"/>
                      <w:szCs w:val="18"/>
                      <w:highlight w:val="yellow"/>
                    </w:rPr>
                  </w:pPr>
                  <w:r>
                    <w:rPr>
                      <w:rFonts w:hint="eastAsia"/>
                      <w:sz w:val="18"/>
                      <w:szCs w:val="18"/>
                    </w:rPr>
                    <w:t>本项目各分项工程均不涉及三场，建设不会对水生生物的洄游通道及“三场”等重要生境、物种多样性及资源量产生不利影响</w:t>
                  </w:r>
                </w:p>
              </w:tc>
            </w:tr>
            <w:tr w14:paraId="049CF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0" w:type="auto"/>
                  <w:vAlign w:val="center"/>
                </w:tcPr>
                <w:p w14:paraId="58EF0873">
                  <w:pPr>
                    <w:pStyle w:val="2"/>
                    <w:adjustRightInd w:val="0"/>
                    <w:spacing w:after="0" w:line="240" w:lineRule="auto"/>
                    <w:ind w:left="0" w:leftChars="0" w:firstLine="0" w:firstLineChars="0"/>
                    <w:rPr>
                      <w:sz w:val="18"/>
                      <w:szCs w:val="18"/>
                    </w:rPr>
                  </w:pPr>
                  <w:r>
                    <w:rPr>
                      <w:sz w:val="18"/>
                      <w:szCs w:val="18"/>
                    </w:rPr>
                    <w:t>4</w:t>
                  </w:r>
                </w:p>
              </w:tc>
              <w:tc>
                <w:tcPr>
                  <w:tcW w:w="0" w:type="auto"/>
                  <w:vAlign w:val="center"/>
                </w:tcPr>
                <w:p w14:paraId="6523FED0">
                  <w:pPr>
                    <w:pStyle w:val="2"/>
                    <w:adjustRightInd w:val="0"/>
                    <w:spacing w:after="0" w:line="240" w:lineRule="auto"/>
                    <w:ind w:left="0" w:leftChars="0" w:firstLine="0" w:firstLineChars="0"/>
                    <w:rPr>
                      <w:sz w:val="18"/>
                      <w:szCs w:val="18"/>
                    </w:rPr>
                  </w:pPr>
                  <w:r>
                    <w:rPr>
                      <w:rFonts w:hint="eastAsia"/>
                      <w:sz w:val="18"/>
                      <w:szCs w:val="18"/>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p>
              </w:tc>
              <w:tc>
                <w:tcPr>
                  <w:tcW w:w="0" w:type="auto"/>
                  <w:vAlign w:val="center"/>
                </w:tcPr>
                <w:p w14:paraId="30F36601">
                  <w:pPr>
                    <w:pStyle w:val="2"/>
                    <w:adjustRightInd w:val="0"/>
                    <w:spacing w:after="0" w:line="240" w:lineRule="auto"/>
                    <w:ind w:left="0" w:leftChars="0" w:firstLine="0" w:firstLineChars="0"/>
                    <w:rPr>
                      <w:sz w:val="18"/>
                      <w:szCs w:val="18"/>
                    </w:rPr>
                  </w:pPr>
                  <w:r>
                    <w:rPr>
                      <w:rFonts w:hint="eastAsia"/>
                      <w:sz w:val="18"/>
                      <w:szCs w:val="18"/>
                    </w:rPr>
                    <w:t>本项目建设不会对湿地生态系统结构和功能、河湖生态缓冲带造成不利影响。</w:t>
                  </w:r>
                </w:p>
              </w:tc>
            </w:tr>
            <w:tr w14:paraId="26C92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0" w:type="auto"/>
                  <w:vAlign w:val="center"/>
                </w:tcPr>
                <w:p w14:paraId="1403A2EF">
                  <w:pPr>
                    <w:pStyle w:val="2"/>
                    <w:adjustRightInd w:val="0"/>
                    <w:spacing w:after="0" w:line="240" w:lineRule="auto"/>
                    <w:ind w:left="0" w:leftChars="0" w:firstLine="0" w:firstLineChars="0"/>
                    <w:rPr>
                      <w:sz w:val="18"/>
                      <w:szCs w:val="18"/>
                    </w:rPr>
                  </w:pPr>
                  <w:r>
                    <w:rPr>
                      <w:rFonts w:hint="eastAsia"/>
                      <w:sz w:val="18"/>
                      <w:szCs w:val="18"/>
                    </w:rPr>
                    <w:t>5</w:t>
                  </w:r>
                </w:p>
              </w:tc>
              <w:tc>
                <w:tcPr>
                  <w:tcW w:w="0" w:type="auto"/>
                  <w:vAlign w:val="center"/>
                </w:tcPr>
                <w:p w14:paraId="6A8E6497">
                  <w:pPr>
                    <w:pStyle w:val="2"/>
                    <w:adjustRightInd w:val="0"/>
                    <w:spacing w:after="0" w:line="240" w:lineRule="auto"/>
                    <w:ind w:left="0" w:leftChars="0" w:firstLine="0" w:firstLineChars="0"/>
                    <w:rPr>
                      <w:sz w:val="18"/>
                      <w:szCs w:val="18"/>
                    </w:rPr>
                  </w:pPr>
                  <w:r>
                    <w:rPr>
                      <w:rFonts w:hint="eastAsia"/>
                      <w:sz w:val="18"/>
                      <w:szCs w:val="18"/>
                    </w:rPr>
                    <w:t>项目施工组织方案具有环境合理性</w:t>
                  </w:r>
                  <w:r>
                    <w:rPr>
                      <w:rFonts w:hint="eastAsia"/>
                      <w:sz w:val="18"/>
                      <w:szCs w:val="18"/>
                      <w:lang w:eastAsia="zh-CN"/>
                    </w:rPr>
                    <w:t>，</w:t>
                  </w:r>
                  <w:r>
                    <w:rPr>
                      <w:rFonts w:hint="eastAsia"/>
                      <w:sz w:val="18"/>
                      <w:szCs w:val="18"/>
                    </w:rPr>
                    <w:t>对料场、弃土</w:t>
                  </w:r>
                  <w:r>
                    <w:rPr>
                      <w:rFonts w:hint="eastAsia"/>
                      <w:sz w:val="18"/>
                      <w:szCs w:val="18"/>
                      <w:lang w:eastAsia="zh-CN"/>
                    </w:rPr>
                    <w:t>（</w:t>
                  </w:r>
                  <w:r>
                    <w:rPr>
                      <w:rFonts w:hint="eastAsia"/>
                      <w:sz w:val="18"/>
                      <w:szCs w:val="18"/>
                    </w:rPr>
                    <w:t>渣</w:t>
                  </w:r>
                  <w:r>
                    <w:rPr>
                      <w:rFonts w:hint="eastAsia"/>
                      <w:sz w:val="18"/>
                      <w:szCs w:val="18"/>
                      <w:lang w:eastAsia="zh-CN"/>
                    </w:rPr>
                    <w:t>）</w:t>
                  </w:r>
                  <w:r>
                    <w:rPr>
                      <w:rFonts w:hint="eastAsia"/>
                      <w:sz w:val="18"/>
                      <w:szCs w:val="18"/>
                    </w:rPr>
                    <w:t>场等施工场地提出了水土流失防治和生态修复等措施。根据环境保护相关标准和要求，对施工期各类废</w:t>
                  </w:r>
                  <w:r>
                    <w:rPr>
                      <w:rFonts w:hint="eastAsia"/>
                      <w:sz w:val="18"/>
                      <w:szCs w:val="18"/>
                      <w:lang w:eastAsia="zh-CN"/>
                    </w:rPr>
                    <w:t>（</w:t>
                  </w:r>
                  <w:r>
                    <w:rPr>
                      <w:rFonts w:hint="eastAsia"/>
                      <w:sz w:val="18"/>
                      <w:szCs w:val="18"/>
                    </w:rPr>
                    <w:t>污</w:t>
                  </w:r>
                  <w:r>
                    <w:rPr>
                      <w:rFonts w:hint="eastAsia"/>
                      <w:sz w:val="18"/>
                      <w:szCs w:val="18"/>
                      <w:lang w:eastAsia="zh-CN"/>
                    </w:rPr>
                    <w:t>）</w:t>
                  </w:r>
                  <w:r>
                    <w:rPr>
                      <w:rFonts w:hint="eastAsia"/>
                      <w:sz w:val="18"/>
                      <w:szCs w:val="18"/>
                    </w:rPr>
                    <w:t>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w:t>
                  </w:r>
                </w:p>
              </w:tc>
              <w:tc>
                <w:tcPr>
                  <w:tcW w:w="0" w:type="auto"/>
                  <w:vAlign w:val="center"/>
                </w:tcPr>
                <w:p w14:paraId="73B5F6C7">
                  <w:pPr>
                    <w:pStyle w:val="2"/>
                    <w:adjustRightInd w:val="0"/>
                    <w:spacing w:after="0" w:line="240" w:lineRule="auto"/>
                    <w:ind w:left="0" w:leftChars="0" w:firstLine="0" w:firstLineChars="0"/>
                    <w:rPr>
                      <w:sz w:val="18"/>
                      <w:szCs w:val="18"/>
                    </w:rPr>
                  </w:pPr>
                  <w:r>
                    <w:rPr>
                      <w:rFonts w:hint="eastAsia"/>
                      <w:sz w:val="18"/>
                      <w:szCs w:val="18"/>
                    </w:rPr>
                    <w:t>本次评价针对施工场地等提出了有效的水土流失防治和生态修复等措施，并对施工期各类废水、扬尘、废气、噪声、固体废物等提出了防治或处置措施；本项目不涉及饮用水水源保护区或取水口；不对鱼类等水生生物及其重要生境造成不利影响</w:t>
                  </w:r>
                </w:p>
              </w:tc>
            </w:tr>
            <w:tr w14:paraId="00752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0" w:type="auto"/>
                  <w:vAlign w:val="center"/>
                </w:tcPr>
                <w:p w14:paraId="0F228C37">
                  <w:pPr>
                    <w:pStyle w:val="2"/>
                    <w:adjustRightInd w:val="0"/>
                    <w:spacing w:after="0" w:line="240" w:lineRule="auto"/>
                    <w:ind w:left="0" w:leftChars="0" w:firstLine="0" w:firstLineChars="0"/>
                    <w:rPr>
                      <w:sz w:val="18"/>
                      <w:szCs w:val="18"/>
                    </w:rPr>
                  </w:pPr>
                  <w:r>
                    <w:rPr>
                      <w:rFonts w:hint="eastAsia"/>
                      <w:sz w:val="18"/>
                      <w:szCs w:val="18"/>
                    </w:rPr>
                    <w:t>6</w:t>
                  </w:r>
                </w:p>
              </w:tc>
              <w:tc>
                <w:tcPr>
                  <w:tcW w:w="0" w:type="auto"/>
                  <w:vAlign w:val="center"/>
                </w:tcPr>
                <w:p w14:paraId="3B69D16E">
                  <w:pPr>
                    <w:pStyle w:val="2"/>
                    <w:adjustRightInd w:val="0"/>
                    <w:spacing w:after="0" w:line="240" w:lineRule="auto"/>
                    <w:ind w:left="0" w:leftChars="0" w:firstLine="0" w:firstLineChars="0"/>
                    <w:rPr>
                      <w:sz w:val="18"/>
                      <w:szCs w:val="18"/>
                    </w:rPr>
                  </w:pPr>
                  <w:r>
                    <w:rPr>
                      <w:rFonts w:hint="eastAsia"/>
                      <w:sz w:val="18"/>
                      <w:szCs w:val="18"/>
                    </w:rPr>
                    <w:t>项目移民安置的选址和建设方式具有环境合理性，提出了生态保护、污水处理、固体废物处置等措施。针对蓄滞洪区的环境污染、新增占地涉及污染场地等，提出了环境管理对策建议。</w:t>
                  </w:r>
                </w:p>
              </w:tc>
              <w:tc>
                <w:tcPr>
                  <w:tcW w:w="0" w:type="auto"/>
                  <w:vAlign w:val="center"/>
                </w:tcPr>
                <w:p w14:paraId="65942C52">
                  <w:pPr>
                    <w:pStyle w:val="2"/>
                    <w:adjustRightInd w:val="0"/>
                    <w:spacing w:after="0" w:line="240" w:lineRule="auto"/>
                    <w:ind w:left="0" w:leftChars="0" w:firstLine="0" w:firstLineChars="0"/>
                    <w:rPr>
                      <w:sz w:val="18"/>
                      <w:szCs w:val="18"/>
                    </w:rPr>
                  </w:pPr>
                  <w:r>
                    <w:rPr>
                      <w:rFonts w:hint="eastAsia"/>
                      <w:sz w:val="18"/>
                      <w:szCs w:val="18"/>
                    </w:rPr>
                    <w:t>本项目不涉及移民安置。</w:t>
                  </w:r>
                </w:p>
              </w:tc>
            </w:tr>
            <w:tr w14:paraId="66E52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4" w:hRule="atLeast"/>
                <w:jc w:val="center"/>
              </w:trPr>
              <w:tc>
                <w:tcPr>
                  <w:tcW w:w="0" w:type="auto"/>
                  <w:vAlign w:val="center"/>
                </w:tcPr>
                <w:p w14:paraId="29FD41A2">
                  <w:pPr>
                    <w:pStyle w:val="2"/>
                    <w:adjustRightInd w:val="0"/>
                    <w:spacing w:after="0" w:line="240" w:lineRule="auto"/>
                    <w:ind w:left="0" w:leftChars="0" w:firstLine="0" w:firstLineChars="0"/>
                    <w:rPr>
                      <w:sz w:val="18"/>
                      <w:szCs w:val="18"/>
                    </w:rPr>
                  </w:pPr>
                  <w:r>
                    <w:rPr>
                      <w:rFonts w:hint="eastAsia"/>
                      <w:sz w:val="18"/>
                      <w:szCs w:val="18"/>
                    </w:rPr>
                    <w:t>7</w:t>
                  </w:r>
                </w:p>
              </w:tc>
              <w:tc>
                <w:tcPr>
                  <w:tcW w:w="0" w:type="auto"/>
                  <w:vAlign w:val="center"/>
                </w:tcPr>
                <w:p w14:paraId="73CBB4C6">
                  <w:pPr>
                    <w:pStyle w:val="2"/>
                    <w:adjustRightInd w:val="0"/>
                    <w:spacing w:after="0" w:line="240" w:lineRule="auto"/>
                    <w:ind w:left="0" w:leftChars="0" w:firstLine="0" w:firstLineChars="0"/>
                    <w:rPr>
                      <w:sz w:val="18"/>
                      <w:szCs w:val="18"/>
                    </w:rPr>
                  </w:pPr>
                  <w:r>
                    <w:rPr>
                      <w:rFonts w:hint="eastAsia"/>
                      <w:sz w:val="18"/>
                      <w:szCs w:val="18"/>
                    </w:rPr>
                    <w:t>项目存在河湖水质污染、富营养化或外来物种入侵等环境风险的，提出了针对性的风险防范措施以及环境应急预案编制、建立必要的应急联动机制等要求。</w:t>
                  </w:r>
                </w:p>
              </w:tc>
              <w:tc>
                <w:tcPr>
                  <w:tcW w:w="0" w:type="auto"/>
                  <w:vAlign w:val="center"/>
                </w:tcPr>
                <w:p w14:paraId="68E2FBDD">
                  <w:pPr>
                    <w:pStyle w:val="2"/>
                    <w:adjustRightInd w:val="0"/>
                    <w:spacing w:after="0" w:line="240" w:lineRule="auto"/>
                    <w:ind w:left="0" w:leftChars="0" w:firstLine="0" w:firstLineChars="0"/>
                    <w:rPr>
                      <w:sz w:val="18"/>
                      <w:szCs w:val="18"/>
                    </w:rPr>
                  </w:pPr>
                  <w:r>
                    <w:rPr>
                      <w:rFonts w:hint="eastAsia"/>
                      <w:sz w:val="18"/>
                      <w:szCs w:val="18"/>
                    </w:rPr>
                    <w:t>本项目属非污染型生态工程，内容为泵站、节制闸以及堤防加固工程，施工作业面较小，待施工结束后，水质将通过自净恢复，满足文件要求。</w:t>
                  </w:r>
                </w:p>
              </w:tc>
            </w:tr>
            <w:tr w14:paraId="5A6A7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0" w:type="auto"/>
                  <w:vAlign w:val="center"/>
                </w:tcPr>
                <w:p w14:paraId="0100BDF4">
                  <w:pPr>
                    <w:pStyle w:val="2"/>
                    <w:adjustRightInd w:val="0"/>
                    <w:spacing w:after="0" w:line="240" w:lineRule="auto"/>
                    <w:ind w:left="0" w:leftChars="0" w:firstLine="0" w:firstLineChars="0"/>
                    <w:rPr>
                      <w:sz w:val="18"/>
                      <w:szCs w:val="18"/>
                    </w:rPr>
                  </w:pPr>
                  <w:r>
                    <w:rPr>
                      <w:rFonts w:hint="eastAsia"/>
                      <w:sz w:val="18"/>
                      <w:szCs w:val="18"/>
                    </w:rPr>
                    <w:t>8</w:t>
                  </w:r>
                </w:p>
              </w:tc>
              <w:tc>
                <w:tcPr>
                  <w:tcW w:w="0" w:type="auto"/>
                  <w:vAlign w:val="center"/>
                </w:tcPr>
                <w:p w14:paraId="1483FC41">
                  <w:pPr>
                    <w:pStyle w:val="2"/>
                    <w:adjustRightInd w:val="0"/>
                    <w:spacing w:after="0" w:line="240" w:lineRule="auto"/>
                    <w:ind w:left="0" w:leftChars="0" w:firstLine="0" w:firstLineChars="0"/>
                    <w:rPr>
                      <w:sz w:val="18"/>
                      <w:szCs w:val="18"/>
                    </w:rPr>
                  </w:pPr>
                  <w:r>
                    <w:rPr>
                      <w:rFonts w:hint="eastAsia"/>
                      <w:sz w:val="18"/>
                      <w:szCs w:val="18"/>
                    </w:rPr>
                    <w:t>改、扩建项目在全面梳理了与项目有关的现有工程环境问题基础上，提出了与项目相适应的“以新带老”措施。</w:t>
                  </w:r>
                </w:p>
              </w:tc>
              <w:tc>
                <w:tcPr>
                  <w:tcW w:w="0" w:type="auto"/>
                  <w:vAlign w:val="center"/>
                </w:tcPr>
                <w:p w14:paraId="26710F73">
                  <w:pPr>
                    <w:pStyle w:val="2"/>
                    <w:adjustRightInd w:val="0"/>
                    <w:spacing w:after="0" w:line="240" w:lineRule="auto"/>
                    <w:ind w:left="0" w:leftChars="0" w:firstLine="0" w:firstLineChars="0"/>
                    <w:rPr>
                      <w:sz w:val="18"/>
                      <w:szCs w:val="18"/>
                    </w:rPr>
                  </w:pPr>
                  <w:r>
                    <w:rPr>
                      <w:rFonts w:hint="eastAsia"/>
                      <w:sz w:val="18"/>
                      <w:szCs w:val="18"/>
                    </w:rPr>
                    <w:t>本项目部分分项工程本身就是为了改造现有排水设施问题而设，属于以新带老内容。</w:t>
                  </w:r>
                </w:p>
              </w:tc>
            </w:tr>
            <w:tr w14:paraId="56A11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3" w:hRule="atLeast"/>
                <w:jc w:val="center"/>
              </w:trPr>
              <w:tc>
                <w:tcPr>
                  <w:tcW w:w="0" w:type="auto"/>
                  <w:vAlign w:val="center"/>
                </w:tcPr>
                <w:p w14:paraId="41AAD24B">
                  <w:pPr>
                    <w:pStyle w:val="2"/>
                    <w:adjustRightInd w:val="0"/>
                    <w:spacing w:after="0" w:line="240" w:lineRule="auto"/>
                    <w:ind w:left="0" w:leftChars="0" w:firstLine="0" w:firstLineChars="0"/>
                    <w:rPr>
                      <w:sz w:val="18"/>
                      <w:szCs w:val="18"/>
                    </w:rPr>
                  </w:pPr>
                  <w:r>
                    <w:rPr>
                      <w:rFonts w:hint="eastAsia"/>
                      <w:sz w:val="18"/>
                      <w:szCs w:val="18"/>
                    </w:rPr>
                    <w:t>9</w:t>
                  </w:r>
                </w:p>
              </w:tc>
              <w:tc>
                <w:tcPr>
                  <w:tcW w:w="0" w:type="auto"/>
                  <w:vAlign w:val="center"/>
                </w:tcPr>
                <w:p w14:paraId="515264E8">
                  <w:pPr>
                    <w:pStyle w:val="2"/>
                    <w:adjustRightInd w:val="0"/>
                    <w:spacing w:after="0" w:line="240" w:lineRule="auto"/>
                    <w:ind w:left="0" w:leftChars="0" w:firstLine="0" w:firstLineChars="0"/>
                    <w:rPr>
                      <w:sz w:val="18"/>
                      <w:szCs w:val="18"/>
                    </w:rPr>
                  </w:pPr>
                  <w:r>
                    <w:rPr>
                      <w:rFonts w:hint="eastAsia"/>
                      <w:sz w:val="18"/>
                      <w:szCs w:val="18"/>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0" w:type="auto"/>
                  <w:vAlign w:val="center"/>
                </w:tcPr>
                <w:p w14:paraId="60F5F411">
                  <w:pPr>
                    <w:pStyle w:val="2"/>
                    <w:adjustRightInd w:val="0"/>
                    <w:spacing w:after="0" w:line="240" w:lineRule="auto"/>
                    <w:ind w:left="0" w:leftChars="0" w:firstLine="0" w:firstLineChars="0"/>
                    <w:rPr>
                      <w:sz w:val="18"/>
                      <w:szCs w:val="18"/>
                    </w:rPr>
                  </w:pPr>
                  <w:r>
                    <w:rPr>
                      <w:rFonts w:hint="eastAsia"/>
                      <w:sz w:val="18"/>
                      <w:szCs w:val="18"/>
                    </w:rPr>
                    <w:t>本次评价制定了环境监测计划。</w:t>
                  </w:r>
                </w:p>
              </w:tc>
            </w:tr>
            <w:tr w14:paraId="09566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0" w:type="auto"/>
                  <w:vAlign w:val="center"/>
                </w:tcPr>
                <w:p w14:paraId="7DF84B5E">
                  <w:pPr>
                    <w:pStyle w:val="2"/>
                    <w:adjustRightInd w:val="0"/>
                    <w:spacing w:after="0" w:line="240" w:lineRule="auto"/>
                    <w:ind w:left="0" w:leftChars="0" w:firstLine="0" w:firstLineChars="0"/>
                    <w:rPr>
                      <w:sz w:val="18"/>
                      <w:szCs w:val="18"/>
                    </w:rPr>
                  </w:pPr>
                  <w:r>
                    <w:rPr>
                      <w:rFonts w:hint="eastAsia"/>
                      <w:sz w:val="18"/>
                      <w:szCs w:val="18"/>
                    </w:rPr>
                    <w:t>10</w:t>
                  </w:r>
                </w:p>
              </w:tc>
              <w:tc>
                <w:tcPr>
                  <w:tcW w:w="0" w:type="auto"/>
                  <w:vAlign w:val="center"/>
                </w:tcPr>
                <w:p w14:paraId="3970537A">
                  <w:pPr>
                    <w:pStyle w:val="2"/>
                    <w:adjustRightInd w:val="0"/>
                    <w:spacing w:after="0" w:line="240" w:lineRule="auto"/>
                    <w:ind w:left="0" w:leftChars="0" w:firstLine="0" w:firstLineChars="0"/>
                    <w:rPr>
                      <w:sz w:val="18"/>
                      <w:szCs w:val="18"/>
                    </w:rPr>
                  </w:pPr>
                  <w:r>
                    <w:rPr>
                      <w:rFonts w:hint="eastAsia"/>
                      <w:sz w:val="18"/>
                      <w:szCs w:val="18"/>
                    </w:rPr>
                    <w:t>对环境保护措施进行了深入论证</w:t>
                  </w:r>
                  <w:r>
                    <w:rPr>
                      <w:rFonts w:hint="eastAsia"/>
                      <w:sz w:val="18"/>
                      <w:szCs w:val="18"/>
                      <w:lang w:eastAsia="zh-CN"/>
                    </w:rPr>
                    <w:t>，</w:t>
                  </w:r>
                  <w:r>
                    <w:rPr>
                      <w:rFonts w:hint="eastAsia"/>
                      <w:sz w:val="18"/>
                      <w:szCs w:val="18"/>
                    </w:rPr>
                    <w:t>建设单位主体责任、投资估算、时间节点、预期效果明确，确保科学有效、安全可行、绿色协调。</w:t>
                  </w:r>
                </w:p>
              </w:tc>
              <w:tc>
                <w:tcPr>
                  <w:tcW w:w="0" w:type="auto"/>
                  <w:vAlign w:val="center"/>
                </w:tcPr>
                <w:p w14:paraId="253F52C1">
                  <w:pPr>
                    <w:pStyle w:val="2"/>
                    <w:adjustRightInd w:val="0"/>
                    <w:spacing w:after="0" w:line="240" w:lineRule="auto"/>
                    <w:ind w:left="0" w:leftChars="0" w:firstLine="0" w:firstLineChars="0"/>
                    <w:rPr>
                      <w:sz w:val="18"/>
                      <w:szCs w:val="18"/>
                    </w:rPr>
                  </w:pPr>
                  <w:r>
                    <w:rPr>
                      <w:rFonts w:hint="eastAsia"/>
                      <w:sz w:val="18"/>
                      <w:szCs w:val="18"/>
                    </w:rPr>
                    <w:t>本次评价对环境保护措施进行了深入论证。</w:t>
                  </w:r>
                </w:p>
              </w:tc>
            </w:tr>
          </w:tbl>
          <w:p w14:paraId="53543512">
            <w:pPr>
              <w:pStyle w:val="2"/>
              <w:ind w:left="0" w:leftChars="0" w:firstLine="0" w:firstLineChars="0"/>
            </w:pPr>
          </w:p>
          <w:p w14:paraId="6084CB5A">
            <w:pPr>
              <w:pStyle w:val="2"/>
              <w:ind w:firstLine="480"/>
            </w:pPr>
          </w:p>
          <w:p w14:paraId="617A3766">
            <w:pPr>
              <w:pStyle w:val="2"/>
              <w:ind w:firstLine="480"/>
            </w:pPr>
          </w:p>
          <w:p w14:paraId="28AC3FFD">
            <w:pPr>
              <w:pStyle w:val="2"/>
              <w:ind w:firstLine="480"/>
            </w:pPr>
          </w:p>
          <w:p w14:paraId="283C3775">
            <w:pPr>
              <w:pStyle w:val="2"/>
              <w:ind w:firstLine="480"/>
            </w:pPr>
          </w:p>
          <w:p w14:paraId="405071E7">
            <w:pPr>
              <w:pStyle w:val="2"/>
              <w:ind w:firstLine="480"/>
            </w:pPr>
          </w:p>
          <w:p w14:paraId="39DE4A2F">
            <w:pPr>
              <w:pStyle w:val="2"/>
              <w:ind w:firstLine="480"/>
            </w:pPr>
          </w:p>
          <w:p w14:paraId="6FEB8E80">
            <w:pPr>
              <w:pStyle w:val="2"/>
              <w:ind w:firstLine="480"/>
            </w:pPr>
          </w:p>
          <w:p w14:paraId="7355E316">
            <w:pPr>
              <w:pStyle w:val="2"/>
              <w:ind w:firstLine="480"/>
            </w:pPr>
          </w:p>
          <w:p w14:paraId="2F7F04A4">
            <w:pPr>
              <w:pStyle w:val="2"/>
              <w:ind w:firstLine="480"/>
            </w:pPr>
          </w:p>
          <w:p w14:paraId="0DC06F07">
            <w:pPr>
              <w:pStyle w:val="2"/>
              <w:ind w:firstLine="480"/>
            </w:pPr>
          </w:p>
          <w:p w14:paraId="2900D3B4">
            <w:pPr>
              <w:pStyle w:val="2"/>
              <w:ind w:firstLine="480"/>
            </w:pPr>
          </w:p>
          <w:p w14:paraId="1C601A34">
            <w:pPr>
              <w:pStyle w:val="2"/>
              <w:ind w:firstLine="480"/>
            </w:pPr>
          </w:p>
          <w:p w14:paraId="1E42E82D">
            <w:pPr>
              <w:pStyle w:val="2"/>
              <w:ind w:firstLine="480"/>
            </w:pPr>
          </w:p>
          <w:p w14:paraId="13C445F9">
            <w:pPr>
              <w:pStyle w:val="2"/>
              <w:ind w:firstLine="480"/>
            </w:pPr>
          </w:p>
          <w:p w14:paraId="52DE23B5">
            <w:pPr>
              <w:pStyle w:val="2"/>
              <w:ind w:firstLine="480"/>
            </w:pPr>
          </w:p>
          <w:p w14:paraId="292851CE">
            <w:pPr>
              <w:pStyle w:val="2"/>
              <w:ind w:firstLine="480"/>
            </w:pPr>
          </w:p>
          <w:p w14:paraId="0AD71E8F">
            <w:pPr>
              <w:pStyle w:val="2"/>
              <w:ind w:firstLine="480"/>
            </w:pPr>
          </w:p>
        </w:tc>
      </w:tr>
    </w:tbl>
    <w:p w14:paraId="40838F18">
      <w:pPr>
        <w:ind w:firstLine="600"/>
        <w:rPr>
          <w:rFonts w:eastAsia="黑体"/>
          <w:sz w:val="30"/>
        </w:rPr>
      </w:pPr>
    </w:p>
    <w:p w14:paraId="12155CDF">
      <w:pPr>
        <w:pStyle w:val="2"/>
        <w:framePr w:h="13438" w:hRule="exact" w:wrap="auto" w:vAnchor="margin" w:hAnchor="text" w:y="1"/>
        <w:ind w:left="0" w:leftChars="0" w:firstLine="0" w:firstLineChars="0"/>
        <w:sectPr>
          <w:headerReference r:id="rId7" w:type="first"/>
          <w:footerReference r:id="rId10" w:type="first"/>
          <w:headerReference r:id="rId5" w:type="default"/>
          <w:footerReference r:id="rId8" w:type="default"/>
          <w:headerReference r:id="rId6" w:type="even"/>
          <w:footerReference r:id="rId9" w:type="even"/>
          <w:pgSz w:w="11906" w:h="16838"/>
          <w:pgMar w:top="1417" w:right="1531" w:bottom="1417" w:left="1531" w:header="851" w:footer="344" w:gutter="0"/>
          <w:pgNumType w:start="1"/>
          <w:cols w:space="720" w:num="1"/>
          <w:docGrid w:type="lines" w:linePitch="350" w:charSpace="0"/>
        </w:sectPr>
      </w:pPr>
    </w:p>
    <w:p w14:paraId="58987F9F">
      <w:pPr>
        <w:pStyle w:val="33"/>
        <w:adjustRightInd w:val="0"/>
        <w:spacing w:before="0" w:beforeAutospacing="0" w:after="0" w:afterAutospacing="0" w:line="240" w:lineRule="auto"/>
        <w:ind w:left="425" w:firstLine="0" w:firstLineChars="0"/>
        <w:jc w:val="center"/>
        <w:outlineLvl w:val="0"/>
        <w:rPr>
          <w:rFonts w:hint="eastAsia" w:ascii="黑体" w:hAnsi="黑体" w:eastAsia="黑体"/>
          <w:snapToGrid w:val="0"/>
          <w:sz w:val="30"/>
          <w:szCs w:val="30"/>
        </w:rPr>
      </w:pPr>
      <w:bookmarkStart w:id="13" w:name="_Toc8010"/>
      <w:bookmarkStart w:id="14" w:name="_Toc205813651"/>
      <w:r>
        <w:rPr>
          <w:rFonts w:hint="eastAsia" w:ascii="黑体" w:hAnsi="黑体" w:eastAsia="黑体"/>
          <w:snapToGrid w:val="0"/>
          <w:sz w:val="30"/>
          <w:szCs w:val="30"/>
        </w:rPr>
        <w:t>二、建设内容</w:t>
      </w:r>
      <w:bookmarkEnd w:id="13"/>
      <w:bookmarkEnd w:id="14"/>
    </w:p>
    <w:tbl>
      <w:tblPr>
        <w:tblStyle w:val="36"/>
        <w:tblpPr w:leftFromText="180" w:rightFromText="180" w:vertAnchor="text" w:tblpXSpec="center" w:tblpY="1"/>
        <w:tblOverlap w:val="never"/>
        <w:tblW w:w="93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9517"/>
      </w:tblGrid>
      <w:tr w14:paraId="599BAD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56" w:type="dxa"/>
            <w:vAlign w:val="center"/>
          </w:tcPr>
          <w:p w14:paraId="6D64E1D5">
            <w:pPr>
              <w:pStyle w:val="118"/>
              <w:rPr>
                <w:rFonts w:hint="default"/>
                <w:color w:val="auto"/>
                <w:sz w:val="24"/>
                <w:szCs w:val="24"/>
              </w:rPr>
            </w:pPr>
            <w:r>
              <w:rPr>
                <w:rFonts w:hint="default"/>
                <w:color w:val="auto"/>
                <w:sz w:val="24"/>
                <w:szCs w:val="24"/>
              </w:rPr>
              <w:t>地理位置</w:t>
            </w:r>
          </w:p>
        </w:tc>
        <w:tc>
          <w:tcPr>
            <w:tcW w:w="8866" w:type="dxa"/>
            <w:vAlign w:val="center"/>
          </w:tcPr>
          <w:p w14:paraId="523897DF">
            <w:pPr>
              <w:pStyle w:val="2"/>
              <w:spacing w:after="0"/>
              <w:ind w:left="0" w:leftChars="0" w:firstLine="482"/>
              <w:rPr>
                <w:b/>
              </w:rPr>
            </w:pPr>
            <w:r>
              <w:rPr>
                <w:rFonts w:hint="eastAsia"/>
                <w:b/>
              </w:rPr>
              <w:t>2.1 地理位置</w:t>
            </w:r>
          </w:p>
          <w:p w14:paraId="60272AA4">
            <w:pPr>
              <w:pStyle w:val="2"/>
              <w:spacing w:after="0"/>
              <w:ind w:left="0" w:leftChars="0" w:firstLine="480"/>
              <w:rPr>
                <w:b/>
                <w:bCs/>
              </w:rPr>
            </w:pPr>
            <w:r>
              <w:rPr>
                <w:rFonts w:hint="eastAsia"/>
              </w:rPr>
              <w:t>本项目为涟水县城区防汛排涝项目，包括一期工程和二期工程，共11项分项目工程。各分项工程分布于涟水县城区各地，包括主城区、涟水经济技术开发区、滨河新城区、空港产业园以及高沟镇食品产业园，具体项目分布见附图1。所有分项工程不涉及生态红线。</w:t>
            </w:r>
          </w:p>
        </w:tc>
      </w:tr>
      <w:tr w14:paraId="77EF4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56" w:type="dxa"/>
            <w:vAlign w:val="center"/>
          </w:tcPr>
          <w:p w14:paraId="4452114B">
            <w:pPr>
              <w:pStyle w:val="118"/>
              <w:rPr>
                <w:rFonts w:hint="default"/>
                <w:color w:val="auto"/>
                <w:sz w:val="24"/>
                <w:szCs w:val="24"/>
              </w:rPr>
            </w:pPr>
          </w:p>
          <w:p w14:paraId="1B6E480F">
            <w:pPr>
              <w:pStyle w:val="118"/>
              <w:rPr>
                <w:rFonts w:hint="default"/>
                <w:color w:val="auto"/>
                <w:sz w:val="24"/>
                <w:szCs w:val="24"/>
              </w:rPr>
            </w:pPr>
          </w:p>
          <w:p w14:paraId="70CF2ACF">
            <w:pPr>
              <w:pStyle w:val="118"/>
              <w:rPr>
                <w:rFonts w:hint="default"/>
                <w:color w:val="auto"/>
                <w:sz w:val="24"/>
                <w:szCs w:val="24"/>
              </w:rPr>
            </w:pPr>
            <w:r>
              <w:rPr>
                <w:color w:val="auto"/>
                <w:sz w:val="24"/>
                <w:szCs w:val="24"/>
              </w:rPr>
              <w:t>项目组成及规模</w:t>
            </w:r>
          </w:p>
        </w:tc>
        <w:tc>
          <w:tcPr>
            <w:tcW w:w="8866" w:type="dxa"/>
            <w:vAlign w:val="center"/>
          </w:tcPr>
          <w:p w14:paraId="56AA2C5A">
            <w:pPr>
              <w:pStyle w:val="2"/>
              <w:spacing w:after="0"/>
              <w:ind w:left="0" w:leftChars="0" w:firstLine="482"/>
              <w:rPr>
                <w:b/>
                <w:bCs/>
              </w:rPr>
            </w:pPr>
            <w:r>
              <w:rPr>
                <w:rFonts w:hint="eastAsia"/>
                <w:b/>
              </w:rPr>
              <w:t>2.2项目由来及现状</w:t>
            </w:r>
          </w:p>
          <w:p w14:paraId="59745AED">
            <w:pPr>
              <w:pStyle w:val="2"/>
              <w:spacing w:after="0"/>
              <w:ind w:left="0" w:leftChars="0" w:firstLine="480"/>
            </w:pPr>
            <w:r>
              <w:rPr>
                <w:rFonts w:hint="eastAsia"/>
              </w:rPr>
              <w:t>本项目的设立主要是为了解决涟水县城区和高沟镇食品工业园区长久以来存在的防汛问题。</w:t>
            </w:r>
            <w:r>
              <w:rPr>
                <w:rFonts w:eastAsiaTheme="minorEastAsia"/>
              </w:rPr>
              <w:t>因</w:t>
            </w:r>
            <w:r>
              <w:rPr>
                <w:rFonts w:hint="eastAsia" w:eastAsiaTheme="minorEastAsia"/>
              </w:rPr>
              <w:t>近年来主城区不断扩大，城市下垫面条件改变，城市涝水排出不畅。</w:t>
            </w:r>
            <w:r>
              <w:rPr>
                <w:rFonts w:eastAsiaTheme="minorEastAsia"/>
              </w:rPr>
              <w:t>每到汛期，经常发生</w:t>
            </w:r>
            <w:r>
              <w:rPr>
                <w:rFonts w:hint="eastAsia" w:eastAsiaTheme="minorEastAsia"/>
              </w:rPr>
              <w:t>城市内涝，</w:t>
            </w:r>
            <w:r>
              <w:rPr>
                <w:rFonts w:eastAsiaTheme="minorEastAsia"/>
              </w:rPr>
              <w:t>给</w:t>
            </w:r>
            <w:r>
              <w:rPr>
                <w:rFonts w:hint="eastAsia" w:eastAsiaTheme="minorEastAsia"/>
              </w:rPr>
              <w:t>城镇居民的生命财产安全</w:t>
            </w:r>
            <w:r>
              <w:rPr>
                <w:rFonts w:eastAsiaTheme="minorEastAsia"/>
              </w:rPr>
              <w:t>造成严重损害。</w:t>
            </w:r>
            <w:r>
              <w:rPr>
                <w:rFonts w:hint="eastAsia"/>
              </w:rPr>
              <w:t>经调研，目前项目实施区域排水存在以下问题：</w:t>
            </w:r>
          </w:p>
          <w:p w14:paraId="5FD114F5">
            <w:pPr>
              <w:keepNext/>
              <w:keepLines/>
              <w:adjustRightInd w:val="0"/>
              <w:spacing w:before="120"/>
              <w:ind w:firstLine="420" w:firstLineChars="0"/>
              <w:outlineLvl w:val="1"/>
              <w:rPr>
                <w:b/>
                <w:bCs/>
                <w:sz w:val="24"/>
              </w:rPr>
            </w:pPr>
            <w:bookmarkStart w:id="15" w:name="_Toc22244"/>
            <w:bookmarkStart w:id="16" w:name="_Toc205813046"/>
            <w:bookmarkStart w:id="17" w:name="_Toc205813652"/>
            <w:r>
              <w:rPr>
                <w:rFonts w:hint="eastAsia"/>
                <w:b/>
                <w:bCs/>
                <w:sz w:val="24"/>
              </w:rPr>
              <w:t>（1）</w:t>
            </w:r>
            <w:r>
              <w:rPr>
                <w:b/>
                <w:bCs/>
                <w:sz w:val="24"/>
              </w:rPr>
              <w:t>城市防洪圈未实现封闭，待提升。</w:t>
            </w:r>
            <w:bookmarkEnd w:id="15"/>
            <w:bookmarkEnd w:id="16"/>
            <w:bookmarkEnd w:id="17"/>
          </w:p>
          <w:p w14:paraId="731DD331">
            <w:pPr>
              <w:pStyle w:val="139"/>
            </w:pPr>
            <w:r>
              <w:rPr>
                <w:rFonts w:hint="eastAsia"/>
              </w:rPr>
              <w:t>中心城区以黄河故道左堤、盐河堤防为屏障，抵御过境洪水。经多年建设，防洪标准达到20年一遇。目前城区仅漪河与盐河交叉口无防洪节制，外围防洪圈未实现封闭。漪河城区段至现状涟中进水闸段河道依靠漪河堤防防洪，导致漪河堤防等级提高，防洪管理成本增加、城市景观效果减弱。</w:t>
            </w:r>
          </w:p>
          <w:p w14:paraId="5A3BF6FC">
            <w:pPr>
              <w:keepNext/>
              <w:keepLines/>
              <w:adjustRightInd w:val="0"/>
              <w:spacing w:before="120"/>
              <w:ind w:firstLine="420" w:firstLineChars="0"/>
              <w:outlineLvl w:val="1"/>
              <w:rPr>
                <w:b/>
                <w:bCs/>
                <w:sz w:val="24"/>
              </w:rPr>
            </w:pPr>
            <w:bookmarkStart w:id="18" w:name="_Toc8828"/>
            <w:bookmarkStart w:id="19" w:name="_Toc205813653"/>
            <w:bookmarkStart w:id="20" w:name="_Toc205813047"/>
            <w:r>
              <w:rPr>
                <w:rFonts w:hint="eastAsia"/>
                <w:b/>
                <w:bCs/>
                <w:sz w:val="24"/>
              </w:rPr>
              <w:t>（2）</w:t>
            </w:r>
            <w:r>
              <w:rPr>
                <w:b/>
                <w:bCs/>
                <w:sz w:val="24"/>
              </w:rPr>
              <w:t>城区涝水出路依靠渠道</w:t>
            </w:r>
            <w:r>
              <w:rPr>
                <w:rFonts w:hint="eastAsia"/>
                <w:b/>
                <w:bCs/>
                <w:sz w:val="24"/>
              </w:rPr>
              <w:t>，灌排混用、排涝困难且成本较高</w:t>
            </w:r>
            <w:bookmarkEnd w:id="18"/>
            <w:bookmarkEnd w:id="19"/>
            <w:bookmarkEnd w:id="20"/>
          </w:p>
          <w:p w14:paraId="497F08DF">
            <w:pPr>
              <w:pStyle w:val="139"/>
            </w:pPr>
            <w:r>
              <w:rPr>
                <w:rFonts w:hint="eastAsia"/>
              </w:rPr>
              <w:t>涟水城区黄河故道、盐河、涟河（涟东总干渠）、漪河（涟中干渠）四水穿城。黄河故道地势较城区高，无法呈泄城区涝水；盐河为保障航运和灌溉，涟河漪河两条灌溉干渠为保障灌溉，水位较高，5-10月平均水位在8.15m。区域汛期和灌溉期基本重合，该三条河汛期高水位达到9m，高出城区地面1m左右，自排难以实现。一直以来，涟水城区涝水均通过排涝泵站排入盐河、涟河和漪河，以涟河、漪河为主。</w:t>
            </w:r>
          </w:p>
          <w:p w14:paraId="29843F5C">
            <w:pPr>
              <w:pStyle w:val="139"/>
            </w:pPr>
            <w:r>
              <w:rPr>
                <w:rFonts w:hint="eastAsia"/>
              </w:rPr>
              <w:t>自70年代起，涟水陆续建成城区一站、城北排涝站等五座电排站，进入新世纪，又建成了张码排涝站等电排站；</w:t>
            </w:r>
            <w:r>
              <w:t>近几年，涟水县全力推进不淹不涝工程，完成深圳路、西门、卧佛路等泵站工程，完成深圳路、红日大道等管网改造工程，对城区易积水</w:t>
            </w:r>
            <w:r>
              <w:rPr>
                <w:rFonts w:hint="eastAsia"/>
              </w:rPr>
              <w:t>片区</w:t>
            </w:r>
            <w:r>
              <w:t>的治理取得喜人成果。</w:t>
            </w:r>
            <w:r>
              <w:rPr>
                <w:rFonts w:hint="eastAsia"/>
              </w:rPr>
              <w:t>受地势影响，涟水城区排水</w:t>
            </w:r>
            <w:r>
              <w:t>从前期预降到暴雨期间强排，均</w:t>
            </w:r>
            <w:r>
              <w:rPr>
                <w:rFonts w:hint="eastAsia"/>
              </w:rPr>
              <w:t>完全</w:t>
            </w:r>
            <w:r>
              <w:t>依靠泵站抽排，无自排时机，开机运行费用较高。</w:t>
            </w:r>
            <w:r>
              <w:rPr>
                <w:rFonts w:hint="eastAsia"/>
              </w:rPr>
              <w:t>2023年，老城区11座排涝泵站仅管理单位费用一项124万元，排涝电费、日常维修养护等数百万元，排水成本较高。</w:t>
            </w:r>
          </w:p>
          <w:p w14:paraId="517F78EC">
            <w:pPr>
              <w:keepNext/>
              <w:keepLines/>
              <w:adjustRightInd w:val="0"/>
              <w:spacing w:before="120"/>
              <w:ind w:firstLine="420" w:firstLineChars="0"/>
              <w:outlineLvl w:val="1"/>
              <w:rPr>
                <w:b/>
                <w:bCs/>
                <w:sz w:val="24"/>
              </w:rPr>
            </w:pPr>
            <w:bookmarkStart w:id="21" w:name="_Toc20990"/>
            <w:bookmarkStart w:id="22" w:name="_Toc205813048"/>
            <w:bookmarkStart w:id="23" w:name="_Toc205813654"/>
            <w:r>
              <w:rPr>
                <w:rFonts w:hint="eastAsia"/>
                <w:b/>
                <w:bCs/>
                <w:sz w:val="24"/>
              </w:rPr>
              <w:t>（3）城市排水等基础设施与快速发展的城市不匹配</w:t>
            </w:r>
            <w:bookmarkEnd w:id="21"/>
            <w:bookmarkEnd w:id="22"/>
            <w:bookmarkEnd w:id="23"/>
          </w:p>
          <w:p w14:paraId="224EE109">
            <w:pPr>
              <w:pStyle w:val="139"/>
            </w:pPr>
            <w:r>
              <w:rPr>
                <w:rFonts w:hint="eastAsia"/>
              </w:rPr>
              <w:t>随着社会经济快速发展，涟水县城市建设进程越来越快，2007年，城区64km</w:t>
            </w:r>
            <w:r>
              <w:rPr>
                <w:rFonts w:hint="eastAsia"/>
                <w:vertAlign w:val="superscript"/>
              </w:rPr>
              <w:t>2</w:t>
            </w:r>
            <w:r>
              <w:rPr>
                <w:rFonts w:hint="eastAsia"/>
              </w:rPr>
              <w:t>，人口13.9万人，</w:t>
            </w:r>
            <w:r>
              <w:t>到202</w:t>
            </w:r>
            <w:r>
              <w:rPr>
                <w:rFonts w:hint="eastAsia"/>
              </w:rPr>
              <w:t>3</w:t>
            </w:r>
            <w:r>
              <w:t>年底</w:t>
            </w:r>
            <w:r>
              <w:rPr>
                <w:rFonts w:hint="eastAsia"/>
              </w:rPr>
              <w:t>城区面积增加至177km</w:t>
            </w:r>
            <w:r>
              <w:rPr>
                <w:rFonts w:hint="eastAsia"/>
                <w:vertAlign w:val="superscript"/>
              </w:rPr>
              <w:t>2</w:t>
            </w:r>
            <w:r>
              <w:rPr>
                <w:rFonts w:hint="eastAsia"/>
              </w:rPr>
              <w:t>，</w:t>
            </w:r>
            <w:r>
              <w:t>人口增加到</w:t>
            </w:r>
            <w:r>
              <w:rPr>
                <w:rFonts w:hint="eastAsia"/>
              </w:rPr>
              <w:t>43.4</w:t>
            </w:r>
            <w:r>
              <w:t>万人</w:t>
            </w:r>
            <w:r>
              <w:rPr>
                <w:rFonts w:hint="eastAsia"/>
              </w:rPr>
              <w:t>。随着城市范围不断扩大，开发程度变高，排水及水环境问题日益突出，局部地区水流不畅、水质恶化，部分洼地积水受涝，与新时期社会经济和环境协调发展不相适应，比如现状葡萄河东环路以东农区段多年未治理，建设标准低过流不足，难以有效排除上游城区下泄涝水。城区城北大沟、海西路边沟、广陵路边沟均存在桥涵阻水，阻碍涝水顺畅通行。城区河道受用地限制，普遍断面偏小，在泵站满负荷开机运行时断面流速大，冲刷现象严重，存在水土流失的问题。为了满足用地需求，部分河道由明沟改暗涵，暗涵长期处于密闭状态，不仅清理维护难度大，还导致水体溶解氧含量下降，缺乏光照与通风，潜在地增加水污染和空气污染风险。一系列问题，对涟水县的城市生态环境和居民生活质量构成严峻挑战。此外，</w:t>
            </w:r>
            <w:r>
              <w:t>部分泵站老旧，外排能力减弱</w:t>
            </w:r>
            <w:r>
              <w:rPr>
                <w:rFonts w:hint="eastAsia"/>
              </w:rPr>
              <w:t>。如涟城电排二站，建于1983年，已使用超过40年，机电设备及泵站结构老化严重，无法正常运行。张码排涝站建于2007年，建设标准较低，原设计流量与现状排水需求不匹配；加之运行接近20年，机电设备老化导致不能达到原设计能力，进一步削弱了排水能力。排涝一站、城北泵站水泵均多次维修，现已损坏，无维修价值，急需更换。</w:t>
            </w:r>
          </w:p>
          <w:p w14:paraId="471BCDF1">
            <w:pPr>
              <w:pStyle w:val="139"/>
              <w:rPr>
                <w:b/>
                <w:bCs/>
              </w:rPr>
            </w:pPr>
            <w:r>
              <w:rPr>
                <w:rFonts w:hint="eastAsia"/>
              </w:rPr>
              <w:t>基于以上实际情况，通过实施本项目，可以</w:t>
            </w:r>
            <w:r>
              <w:rPr>
                <w:rFonts w:hint="eastAsia"/>
                <w:b/>
                <w:bCs/>
              </w:rPr>
              <w:t>补齐区域防洪排涝短板、完善区域灌排体系，比如</w:t>
            </w:r>
            <w:r>
              <w:rPr>
                <w:rFonts w:hint="eastAsia"/>
              </w:rPr>
              <w:t>，本项目计划开辟城区涝水外排新通道，在洪峰来临前后增加城区涝水自排的机会，以节省泵站的长期运行费用，在一定程度上实现灌排分离。还可以</w:t>
            </w:r>
            <w:r>
              <w:rPr>
                <w:rFonts w:hint="eastAsia"/>
                <w:b/>
                <w:bCs/>
              </w:rPr>
              <w:t>系统性提升水利基础设施，提高应对极端天气能力。</w:t>
            </w:r>
          </w:p>
          <w:p w14:paraId="10B86ED2">
            <w:pPr>
              <w:pStyle w:val="2"/>
              <w:spacing w:after="0"/>
              <w:ind w:left="0" w:leftChars="0" w:firstLine="482"/>
              <w:rPr>
                <w:b/>
              </w:rPr>
            </w:pPr>
          </w:p>
          <w:p w14:paraId="0E8020B8">
            <w:pPr>
              <w:pStyle w:val="2"/>
              <w:spacing w:after="0"/>
              <w:ind w:left="0" w:leftChars="0" w:firstLine="482"/>
              <w:rPr>
                <w:b/>
              </w:rPr>
            </w:pPr>
            <w:r>
              <w:rPr>
                <w:rFonts w:hint="eastAsia"/>
                <w:b/>
              </w:rPr>
              <w:t>2.3工程布置及建设内容</w:t>
            </w:r>
          </w:p>
          <w:p w14:paraId="6473EFAF">
            <w:pPr>
              <w:pStyle w:val="139"/>
            </w:pPr>
            <w:r>
              <w:rPr>
                <w:rFonts w:hint="eastAsia"/>
              </w:rPr>
              <w:t>按照各分项工程设置目的的不同，本项目可以分为防洪工程、排涝工程和雨水管道工程三大类。各分类工程总体布置方案如下。</w:t>
            </w:r>
          </w:p>
          <w:p w14:paraId="4EBEF94B">
            <w:pPr>
              <w:pStyle w:val="139"/>
            </w:pPr>
            <w:r>
              <w:rPr>
                <w:rFonts w:hint="eastAsia"/>
              </w:rPr>
              <w:t>2.3.1 防洪工程</w:t>
            </w:r>
          </w:p>
          <w:p w14:paraId="0F6EA198">
            <w:pPr>
              <w:pStyle w:val="139"/>
            </w:pPr>
            <w:r>
              <w:rPr>
                <w:rFonts w:hint="eastAsia"/>
              </w:rPr>
              <w:t>在漪河（涟中干渠）与盐河交汇处建设涟中干渠挡洪闸1座，以实现城区防洪屏障的封闭。同时对涟中干渠首段2.64km进行清淤综合整治，提升河道的排涝及灌溉能力。</w:t>
            </w:r>
          </w:p>
          <w:p w14:paraId="2239F48D">
            <w:pPr>
              <w:pStyle w:val="139"/>
            </w:pPr>
            <w:r>
              <w:rPr>
                <w:rFonts w:hint="eastAsia"/>
              </w:rPr>
              <w:t>2.3.2 排涝工程</w:t>
            </w:r>
          </w:p>
          <w:p w14:paraId="24677EC5">
            <w:pPr>
              <w:pStyle w:val="139"/>
            </w:pPr>
            <w:r>
              <w:rPr>
                <w:rFonts w:hint="eastAsia"/>
              </w:rPr>
              <w:t>（1）张码片区排涝能力提升</w:t>
            </w:r>
          </w:p>
          <w:p w14:paraId="3177123A">
            <w:pPr>
              <w:pStyle w:val="139"/>
            </w:pPr>
            <w:r>
              <w:rPr>
                <w:rFonts w:hint="eastAsia"/>
              </w:rPr>
              <w:t>维修改造张码泵站，配合广陵路边沟和海西路边沟阻水涵洞改造、泰山路沿线雨水管道更新改造工程，实现区域排水泵站、排水河道和排水管道的协同联动，充分发挥各工程效益，解决张码片区排水难的现状。</w:t>
            </w:r>
          </w:p>
          <w:p w14:paraId="4002F990">
            <w:pPr>
              <w:pStyle w:val="139"/>
            </w:pPr>
            <w:r>
              <w:rPr>
                <w:rFonts w:hint="eastAsia"/>
              </w:rPr>
              <w:t>本区域工程分别为：维修改造张码排涝站、改造广陵路边沟和海西路边沟阻水涵洞共9座。</w:t>
            </w:r>
          </w:p>
          <w:p w14:paraId="4D2CCF85">
            <w:pPr>
              <w:pStyle w:val="139"/>
            </w:pPr>
            <w:r>
              <w:rPr>
                <w:rFonts w:hint="eastAsia"/>
              </w:rPr>
              <w:t>（2）城北大沟排涝能力提升</w:t>
            </w:r>
          </w:p>
          <w:p w14:paraId="4B2202B9">
            <w:pPr>
              <w:pStyle w:val="139"/>
            </w:pPr>
            <w:r>
              <w:rPr>
                <w:rFonts w:hint="eastAsia"/>
              </w:rPr>
              <w:t>以提升城北大沟自排能力为主体，打通城北大沟阻水堵点；实施城北大沟穿路顶管连通工程，直通盐河，并对北片区邮电中沟进行整治，提升区域排水能力。</w:t>
            </w:r>
          </w:p>
          <w:p w14:paraId="72CF5223">
            <w:pPr>
              <w:pStyle w:val="139"/>
            </w:pPr>
            <w:r>
              <w:rPr>
                <w:rFonts w:hint="eastAsia"/>
              </w:rPr>
              <w:t>本区域工程分别为：实施城北大沟穿路顶管工程，并对邮电中沟进行整治。</w:t>
            </w:r>
          </w:p>
          <w:p w14:paraId="168F0E3D">
            <w:pPr>
              <w:pStyle w:val="139"/>
            </w:pPr>
            <w:r>
              <w:rPr>
                <w:rFonts w:hint="eastAsia"/>
              </w:rPr>
              <w:t>（3）</w:t>
            </w:r>
            <w:r>
              <w:t>五岛湖片区排涝能力提升</w:t>
            </w:r>
          </w:p>
          <w:p w14:paraId="09220804">
            <w:pPr>
              <w:pStyle w:val="139"/>
            </w:pPr>
            <w:r>
              <w:t>以打通外排出路为目的，疏浚保安河以充分发挥城区一站</w:t>
            </w:r>
            <w:r>
              <w:rPr>
                <w:rFonts w:hint="eastAsia"/>
              </w:rPr>
              <w:t>、排涝二站</w:t>
            </w:r>
            <w:r>
              <w:t>效益，缓解五岛湖低洼片区排涝难题。</w:t>
            </w:r>
          </w:p>
          <w:p w14:paraId="799A2A5C">
            <w:pPr>
              <w:pStyle w:val="139"/>
            </w:pPr>
            <w:r>
              <w:rPr>
                <w:rFonts w:hint="eastAsia"/>
              </w:rPr>
              <w:t>本区域工程分别为：疏浚保安河、维修城区一站及排涝二站。</w:t>
            </w:r>
          </w:p>
          <w:p w14:paraId="2A58125F">
            <w:pPr>
              <w:pStyle w:val="139"/>
            </w:pPr>
            <w:r>
              <w:rPr>
                <w:rFonts w:hint="eastAsia"/>
              </w:rPr>
              <w:t>（4）开发区排涝能力提升</w:t>
            </w:r>
          </w:p>
          <w:p w14:paraId="0FC57F3C">
            <w:pPr>
              <w:pStyle w:val="139"/>
            </w:pPr>
            <w:r>
              <w:rPr>
                <w:rFonts w:hint="eastAsia"/>
              </w:rPr>
              <w:t>以疏通开发区主要排水通道为目的，提高排水流量</w:t>
            </w:r>
            <w:r>
              <w:t>，</w:t>
            </w:r>
            <w:r>
              <w:rPr>
                <w:rFonts w:hint="eastAsia"/>
              </w:rPr>
              <w:t>强化</w:t>
            </w:r>
            <w:r>
              <w:t>区域排水能力</w:t>
            </w:r>
            <w:r>
              <w:rPr>
                <w:rFonts w:hint="eastAsia"/>
              </w:rPr>
              <w:t>，对开发区两条主要排水河道进行整治</w:t>
            </w:r>
            <w:r>
              <w:t>。</w:t>
            </w:r>
          </w:p>
          <w:p w14:paraId="26AEE788">
            <w:pPr>
              <w:pStyle w:val="139"/>
            </w:pPr>
            <w:r>
              <w:rPr>
                <w:rFonts w:hint="eastAsia"/>
              </w:rPr>
              <w:t>本区域工程分别为：祁六沟整治，杨洼沟整治。</w:t>
            </w:r>
          </w:p>
          <w:p w14:paraId="1EF511DE">
            <w:pPr>
              <w:pStyle w:val="139"/>
            </w:pPr>
            <w:r>
              <w:rPr>
                <w:rFonts w:hint="eastAsia"/>
              </w:rPr>
              <w:t>（5）滨河西片区排涝能力提升</w:t>
            </w:r>
          </w:p>
          <w:p w14:paraId="3ABB33BC">
            <w:pPr>
              <w:pStyle w:val="139"/>
            </w:pPr>
            <w:r>
              <w:rPr>
                <w:rFonts w:hint="eastAsia"/>
              </w:rPr>
              <w:t>为保障滨河西片区不涝不淹，疏通滨河西片区主要排水河道，对该区域4条主要排水河道进行整治</w:t>
            </w:r>
            <w:r>
              <w:t>。</w:t>
            </w:r>
          </w:p>
          <w:p w14:paraId="3ABC9514">
            <w:pPr>
              <w:pStyle w:val="139"/>
            </w:pPr>
            <w:r>
              <w:rPr>
                <w:rFonts w:hint="eastAsia"/>
              </w:rPr>
              <w:t>本区域工程分别为：进场路东沟、西沟整治，清水河整治。</w:t>
            </w:r>
          </w:p>
          <w:p w14:paraId="6FAFFBAD">
            <w:pPr>
              <w:pStyle w:val="139"/>
            </w:pPr>
            <w:r>
              <w:rPr>
                <w:rFonts w:hint="eastAsia"/>
              </w:rPr>
              <w:t>（6）空港产业园沟渠连通</w:t>
            </w:r>
          </w:p>
          <w:p w14:paraId="4D570CC4">
            <w:pPr>
              <w:pStyle w:val="139"/>
            </w:pPr>
            <w:r>
              <w:rPr>
                <w:rFonts w:hint="eastAsia"/>
              </w:rPr>
              <w:t>为使空港产业园水系沟通，提高区域排涝能力，对东张河渠首闸进行拆建，并新建进场北河蓄水闸站，同时建设S503省道穿机场路北沟涵洞</w:t>
            </w:r>
            <w:r>
              <w:t>。</w:t>
            </w:r>
          </w:p>
          <w:p w14:paraId="1F918ADB">
            <w:pPr>
              <w:pStyle w:val="139"/>
            </w:pPr>
            <w:r>
              <w:rPr>
                <w:rFonts w:hint="eastAsia"/>
              </w:rPr>
              <w:t>本区域工程分别为：拆建东张河渠首闸进行，新建进场北河蓄水闸站，建设S503省道穿机场路北沟涵洞。</w:t>
            </w:r>
          </w:p>
          <w:p w14:paraId="2D88AA42">
            <w:pPr>
              <w:pStyle w:val="2"/>
              <w:spacing w:after="0"/>
              <w:ind w:left="0" w:leftChars="0" w:firstLine="480"/>
            </w:pPr>
            <w:r>
              <w:rPr>
                <w:rFonts w:hint="eastAsia"/>
              </w:rPr>
              <w:t>以分项工程构成了涟水县防汛排涝项目。根据《水利水电工程等级划分及洪水标准》（SL252-2017），涟水县城区防汛排涝工程等别为Ⅲ等，工程规模为中型。</w:t>
            </w:r>
          </w:p>
          <w:p w14:paraId="6EF87061">
            <w:pPr>
              <w:pStyle w:val="2"/>
              <w:spacing w:after="0"/>
              <w:ind w:left="0" w:leftChars="0" w:firstLine="480"/>
            </w:pPr>
            <w:r>
              <w:rPr>
                <w:rFonts w:hint="eastAsia"/>
              </w:rPr>
              <w:t>按实施计划，本项目又分为一期工程和二期工程，其中一期工程含9个分项工程，二期工程含11项分项工程，共18</w:t>
            </w:r>
            <w:r>
              <w:rPr>
                <w:rFonts w:hint="eastAsia"/>
                <w:lang w:eastAsia="zh-CN"/>
              </w:rPr>
              <w:t>个</w:t>
            </w:r>
            <w:r>
              <w:rPr>
                <w:rFonts w:hint="eastAsia"/>
              </w:rPr>
              <w:t>分项工程。整个项目的建设内容如下表所示。</w:t>
            </w:r>
          </w:p>
          <w:p w14:paraId="4BFC213D">
            <w:pPr>
              <w:pStyle w:val="2"/>
              <w:adjustRightInd w:val="0"/>
              <w:spacing w:after="0" w:line="240" w:lineRule="auto"/>
              <w:ind w:left="0" w:leftChars="0" w:firstLine="422"/>
              <w:jc w:val="center"/>
              <w:rPr>
                <w:b/>
                <w:sz w:val="21"/>
                <w:szCs w:val="21"/>
              </w:rPr>
            </w:pPr>
            <w:r>
              <w:rPr>
                <w:b/>
                <w:sz w:val="21"/>
                <w:szCs w:val="21"/>
              </w:rPr>
              <w:t>表</w:t>
            </w:r>
            <w:r>
              <w:rPr>
                <w:rFonts w:hint="eastAsia"/>
                <w:b/>
                <w:sz w:val="21"/>
                <w:szCs w:val="21"/>
              </w:rPr>
              <w:t>2.3-</w:t>
            </w:r>
            <w:r>
              <w:rPr>
                <w:b/>
                <w:sz w:val="21"/>
                <w:szCs w:val="21"/>
              </w:rPr>
              <w:fldChar w:fldCharType="begin"/>
            </w:r>
            <w:r>
              <w:rPr>
                <w:b/>
                <w:sz w:val="21"/>
                <w:szCs w:val="21"/>
              </w:rPr>
              <w:instrText xml:space="preserve"> SEQ 表 \* ARABIC \s 3 </w:instrText>
            </w:r>
            <w:r>
              <w:rPr>
                <w:b/>
                <w:sz w:val="21"/>
                <w:szCs w:val="21"/>
              </w:rPr>
              <w:fldChar w:fldCharType="separate"/>
            </w:r>
            <w:r>
              <w:rPr>
                <w:b/>
                <w:sz w:val="21"/>
                <w:szCs w:val="21"/>
              </w:rPr>
              <w:t>1</w:t>
            </w:r>
            <w:r>
              <w:rPr>
                <w:b/>
                <w:sz w:val="21"/>
                <w:szCs w:val="21"/>
              </w:rPr>
              <w:fldChar w:fldCharType="end"/>
            </w:r>
            <w:r>
              <w:rPr>
                <w:rFonts w:hint="eastAsia"/>
                <w:b/>
                <w:sz w:val="21"/>
                <w:szCs w:val="21"/>
              </w:rPr>
              <w:tab/>
            </w:r>
            <w:r>
              <w:rPr>
                <w:rFonts w:hint="eastAsia"/>
                <w:b/>
                <w:sz w:val="21"/>
                <w:szCs w:val="21"/>
              </w:rPr>
              <w:t>涟水县城区防汛排涝项目建设内容表</w:t>
            </w:r>
          </w:p>
          <w:tbl>
            <w:tblPr>
              <w:tblStyle w:val="36"/>
              <w:tblW w:w="4998" w:type="pct"/>
              <w:jc w:val="center"/>
              <w:tblLayout w:type="autofit"/>
              <w:tblCellMar>
                <w:top w:w="0" w:type="dxa"/>
                <w:left w:w="108" w:type="dxa"/>
                <w:bottom w:w="0" w:type="dxa"/>
                <w:right w:w="108" w:type="dxa"/>
              </w:tblCellMar>
            </w:tblPr>
            <w:tblGrid>
              <w:gridCol w:w="1192"/>
              <w:gridCol w:w="482"/>
              <w:gridCol w:w="2618"/>
              <w:gridCol w:w="3569"/>
              <w:gridCol w:w="718"/>
              <w:gridCol w:w="718"/>
            </w:tblGrid>
            <w:tr w14:paraId="1EA70265">
              <w:tblPrEx>
                <w:tblCellMar>
                  <w:top w:w="0" w:type="dxa"/>
                  <w:left w:w="108" w:type="dxa"/>
                  <w:bottom w:w="0" w:type="dxa"/>
                  <w:right w:w="108" w:type="dxa"/>
                </w:tblCellMar>
              </w:tblPrEx>
              <w:trPr>
                <w:trHeight w:val="397" w:hRule="atLeast"/>
                <w:tblHeader/>
                <w:jc w:val="center"/>
              </w:trPr>
              <w:tc>
                <w:tcPr>
                  <w:tcW w:w="900" w:type="pct"/>
                  <w:gridSpan w:val="2"/>
                  <w:tcBorders>
                    <w:top w:val="single" w:color="auto" w:sz="4" w:space="0"/>
                    <w:left w:val="single" w:color="auto" w:sz="4" w:space="0"/>
                    <w:bottom w:val="single" w:color="auto" w:sz="4" w:space="0"/>
                    <w:right w:val="single" w:color="auto" w:sz="4" w:space="0"/>
                  </w:tcBorders>
                  <w:noWrap/>
                  <w:vAlign w:val="center"/>
                </w:tcPr>
                <w:p w14:paraId="2293FF7F">
                  <w:pPr>
                    <w:spacing w:line="240" w:lineRule="auto"/>
                    <w:ind w:firstLine="0" w:firstLineChars="0"/>
                    <w:rPr>
                      <w:szCs w:val="21"/>
                    </w:rPr>
                  </w:pPr>
                  <w:r>
                    <w:rPr>
                      <w:rFonts w:hint="eastAsia"/>
                      <w:szCs w:val="21"/>
                    </w:rPr>
                    <w:t>序号</w:t>
                  </w:r>
                </w:p>
              </w:tc>
              <w:tc>
                <w:tcPr>
                  <w:tcW w:w="1407" w:type="pct"/>
                  <w:tcBorders>
                    <w:top w:val="single" w:color="auto" w:sz="4" w:space="0"/>
                    <w:left w:val="single" w:color="auto" w:sz="4" w:space="0"/>
                    <w:bottom w:val="single" w:color="auto" w:sz="4" w:space="0"/>
                    <w:right w:val="single" w:color="auto" w:sz="4" w:space="0"/>
                  </w:tcBorders>
                  <w:noWrap/>
                  <w:vAlign w:val="center"/>
                </w:tcPr>
                <w:p w14:paraId="22BD78EA">
                  <w:pPr>
                    <w:spacing w:line="240" w:lineRule="auto"/>
                    <w:ind w:firstLine="0" w:firstLineChars="0"/>
                    <w:rPr>
                      <w:szCs w:val="21"/>
                    </w:rPr>
                  </w:pPr>
                  <w:r>
                    <w:rPr>
                      <w:rFonts w:hint="eastAsia"/>
                      <w:szCs w:val="21"/>
                    </w:rPr>
                    <w:t>工程名称</w:t>
                  </w:r>
                </w:p>
              </w:tc>
              <w:tc>
                <w:tcPr>
                  <w:tcW w:w="1918" w:type="pct"/>
                  <w:tcBorders>
                    <w:top w:val="single" w:color="auto" w:sz="4" w:space="0"/>
                    <w:left w:val="single" w:color="auto" w:sz="4" w:space="0"/>
                    <w:bottom w:val="single" w:color="auto" w:sz="4" w:space="0"/>
                    <w:right w:val="single" w:color="auto" w:sz="4" w:space="0"/>
                  </w:tcBorders>
                  <w:noWrap/>
                  <w:vAlign w:val="center"/>
                </w:tcPr>
                <w:p w14:paraId="59D47150">
                  <w:pPr>
                    <w:spacing w:line="240" w:lineRule="auto"/>
                    <w:ind w:firstLine="0" w:firstLineChars="0"/>
                    <w:rPr>
                      <w:szCs w:val="21"/>
                    </w:rPr>
                  </w:pPr>
                  <w:r>
                    <w:rPr>
                      <w:rFonts w:hint="eastAsia"/>
                      <w:szCs w:val="21"/>
                    </w:rPr>
                    <w:t>建设内容</w:t>
                  </w:r>
                </w:p>
              </w:tc>
              <w:tc>
                <w:tcPr>
                  <w:tcW w:w="386" w:type="pct"/>
                  <w:tcBorders>
                    <w:top w:val="single" w:color="auto" w:sz="4" w:space="0"/>
                    <w:left w:val="single" w:color="auto" w:sz="4" w:space="0"/>
                    <w:bottom w:val="single" w:color="auto" w:sz="4" w:space="0"/>
                    <w:right w:val="single" w:color="auto" w:sz="4" w:space="0"/>
                  </w:tcBorders>
                  <w:noWrap/>
                  <w:vAlign w:val="center"/>
                </w:tcPr>
                <w:p w14:paraId="460BEEC4">
                  <w:pPr>
                    <w:spacing w:line="240" w:lineRule="auto"/>
                    <w:ind w:firstLine="0" w:firstLineChars="0"/>
                    <w:rPr>
                      <w:szCs w:val="21"/>
                    </w:rPr>
                  </w:pPr>
                  <w:r>
                    <w:rPr>
                      <w:rFonts w:hint="eastAsia"/>
                      <w:szCs w:val="21"/>
                    </w:rPr>
                    <w:t>单位</w:t>
                  </w:r>
                </w:p>
              </w:tc>
              <w:tc>
                <w:tcPr>
                  <w:tcW w:w="386" w:type="pct"/>
                  <w:tcBorders>
                    <w:top w:val="single" w:color="auto" w:sz="4" w:space="0"/>
                    <w:left w:val="single" w:color="auto" w:sz="4" w:space="0"/>
                    <w:bottom w:val="single" w:color="auto" w:sz="4" w:space="0"/>
                    <w:right w:val="single" w:color="auto" w:sz="4" w:space="0"/>
                  </w:tcBorders>
                  <w:noWrap/>
                  <w:vAlign w:val="center"/>
                </w:tcPr>
                <w:p w14:paraId="52D3B3D6">
                  <w:pPr>
                    <w:spacing w:line="240" w:lineRule="auto"/>
                    <w:ind w:firstLine="0" w:firstLineChars="0"/>
                    <w:rPr>
                      <w:szCs w:val="21"/>
                    </w:rPr>
                  </w:pPr>
                  <w:r>
                    <w:rPr>
                      <w:rFonts w:hint="eastAsia"/>
                      <w:szCs w:val="21"/>
                    </w:rPr>
                    <w:t>数量</w:t>
                  </w:r>
                </w:p>
              </w:tc>
            </w:tr>
            <w:tr w14:paraId="6CEDB1D1">
              <w:tblPrEx>
                <w:tblCellMar>
                  <w:top w:w="0" w:type="dxa"/>
                  <w:left w:w="108" w:type="dxa"/>
                  <w:bottom w:w="0" w:type="dxa"/>
                  <w:right w:w="108" w:type="dxa"/>
                </w:tblCellMar>
              </w:tblPrEx>
              <w:trPr>
                <w:trHeight w:val="397" w:hRule="atLeast"/>
                <w:jc w:val="center"/>
              </w:trPr>
              <w:tc>
                <w:tcPr>
                  <w:tcW w:w="641" w:type="pct"/>
                  <w:vMerge w:val="restart"/>
                  <w:tcBorders>
                    <w:top w:val="single" w:color="auto" w:sz="4" w:space="0"/>
                    <w:left w:val="single" w:color="auto" w:sz="4" w:space="0"/>
                    <w:right w:val="single" w:color="auto" w:sz="4" w:space="0"/>
                  </w:tcBorders>
                  <w:noWrap/>
                  <w:vAlign w:val="center"/>
                </w:tcPr>
                <w:p w14:paraId="08139484">
                  <w:pPr>
                    <w:spacing w:line="240" w:lineRule="auto"/>
                    <w:ind w:firstLine="0" w:firstLineChars="0"/>
                    <w:rPr>
                      <w:szCs w:val="21"/>
                    </w:rPr>
                  </w:pPr>
                  <w:r>
                    <w:rPr>
                      <w:rFonts w:hint="eastAsia"/>
                      <w:szCs w:val="21"/>
                    </w:rPr>
                    <w:t>一期工程</w:t>
                  </w:r>
                </w:p>
              </w:tc>
              <w:tc>
                <w:tcPr>
                  <w:tcW w:w="258" w:type="pct"/>
                  <w:tcBorders>
                    <w:top w:val="single" w:color="auto" w:sz="4" w:space="0"/>
                    <w:left w:val="single" w:color="auto" w:sz="4" w:space="0"/>
                    <w:bottom w:val="single" w:color="auto" w:sz="4" w:space="0"/>
                    <w:right w:val="single" w:color="auto" w:sz="4" w:space="0"/>
                  </w:tcBorders>
                  <w:noWrap/>
                  <w:vAlign w:val="center"/>
                </w:tcPr>
                <w:p w14:paraId="72354BCA">
                  <w:pPr>
                    <w:spacing w:line="240" w:lineRule="auto"/>
                    <w:ind w:firstLine="0" w:firstLineChars="0"/>
                    <w:rPr>
                      <w:szCs w:val="21"/>
                    </w:rPr>
                  </w:pPr>
                  <w:r>
                    <w:rPr>
                      <w:rFonts w:hint="eastAsia"/>
                      <w:szCs w:val="21"/>
                    </w:rPr>
                    <w:t>1</w:t>
                  </w:r>
                </w:p>
              </w:tc>
              <w:tc>
                <w:tcPr>
                  <w:tcW w:w="1407" w:type="pct"/>
                  <w:tcBorders>
                    <w:top w:val="single" w:color="auto" w:sz="4" w:space="0"/>
                    <w:left w:val="single" w:color="auto" w:sz="4" w:space="0"/>
                    <w:bottom w:val="single" w:color="auto" w:sz="4" w:space="0"/>
                    <w:right w:val="single" w:color="auto" w:sz="4" w:space="0"/>
                  </w:tcBorders>
                  <w:noWrap/>
                  <w:vAlign w:val="center"/>
                </w:tcPr>
                <w:p w14:paraId="01A97B4C">
                  <w:pPr>
                    <w:spacing w:line="240" w:lineRule="auto"/>
                    <w:ind w:firstLine="0" w:firstLineChars="0"/>
                    <w:rPr>
                      <w:szCs w:val="21"/>
                    </w:rPr>
                  </w:pPr>
                  <w:r>
                    <w:rPr>
                      <w:rFonts w:hint="eastAsia"/>
                      <w:szCs w:val="21"/>
                    </w:rPr>
                    <w:t>涟中干渠挡洪闸</w:t>
                  </w:r>
                </w:p>
              </w:tc>
              <w:tc>
                <w:tcPr>
                  <w:tcW w:w="1918" w:type="pct"/>
                  <w:tcBorders>
                    <w:top w:val="single" w:color="auto" w:sz="4" w:space="0"/>
                    <w:left w:val="single" w:color="auto" w:sz="4" w:space="0"/>
                    <w:bottom w:val="single" w:color="auto" w:sz="4" w:space="0"/>
                    <w:right w:val="single" w:color="auto" w:sz="4" w:space="0"/>
                  </w:tcBorders>
                  <w:noWrap/>
                  <w:vAlign w:val="center"/>
                </w:tcPr>
                <w:p w14:paraId="5DEBD046">
                  <w:pPr>
                    <w:spacing w:line="240" w:lineRule="auto"/>
                    <w:ind w:firstLine="0" w:firstLineChars="0"/>
                    <w:rPr>
                      <w:szCs w:val="21"/>
                    </w:rPr>
                  </w:pPr>
                  <w:r>
                    <w:rPr>
                      <w:rFonts w:hint="eastAsia"/>
                      <w:szCs w:val="21"/>
                    </w:rPr>
                    <w:t>新建，设计流量49m³/s</w:t>
                  </w:r>
                </w:p>
              </w:tc>
              <w:tc>
                <w:tcPr>
                  <w:tcW w:w="386" w:type="pct"/>
                  <w:tcBorders>
                    <w:top w:val="single" w:color="auto" w:sz="4" w:space="0"/>
                    <w:left w:val="single" w:color="auto" w:sz="4" w:space="0"/>
                    <w:bottom w:val="single" w:color="auto" w:sz="4" w:space="0"/>
                    <w:right w:val="single" w:color="auto" w:sz="4" w:space="0"/>
                  </w:tcBorders>
                  <w:noWrap/>
                  <w:vAlign w:val="center"/>
                </w:tcPr>
                <w:p w14:paraId="3AA1FA14">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73039EBD">
                  <w:pPr>
                    <w:spacing w:line="240" w:lineRule="auto"/>
                    <w:ind w:firstLine="0" w:firstLineChars="0"/>
                    <w:rPr>
                      <w:szCs w:val="21"/>
                    </w:rPr>
                  </w:pPr>
                  <w:r>
                    <w:rPr>
                      <w:rFonts w:hint="eastAsia"/>
                      <w:szCs w:val="21"/>
                    </w:rPr>
                    <w:t>1</w:t>
                  </w:r>
                </w:p>
              </w:tc>
            </w:tr>
            <w:tr w14:paraId="3359C624">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75CB9430">
                  <w:pPr>
                    <w:spacing w:line="240" w:lineRule="auto"/>
                    <w:ind w:firstLine="0" w:firstLineChars="0"/>
                    <w:rPr>
                      <w:szCs w:val="21"/>
                    </w:rPr>
                  </w:pPr>
                </w:p>
              </w:tc>
              <w:tc>
                <w:tcPr>
                  <w:tcW w:w="258" w:type="pct"/>
                  <w:vMerge w:val="restart"/>
                  <w:tcBorders>
                    <w:top w:val="single" w:color="auto" w:sz="4" w:space="0"/>
                    <w:left w:val="single" w:color="auto" w:sz="4" w:space="0"/>
                    <w:right w:val="single" w:color="auto" w:sz="4" w:space="0"/>
                  </w:tcBorders>
                  <w:noWrap/>
                  <w:vAlign w:val="center"/>
                </w:tcPr>
                <w:p w14:paraId="1E00D99E">
                  <w:pPr>
                    <w:spacing w:line="240" w:lineRule="auto"/>
                    <w:ind w:firstLine="0" w:firstLineChars="0"/>
                    <w:rPr>
                      <w:szCs w:val="21"/>
                    </w:rPr>
                  </w:pPr>
                  <w:r>
                    <w:rPr>
                      <w:rFonts w:hint="eastAsia"/>
                      <w:szCs w:val="21"/>
                    </w:rPr>
                    <w:t>2</w:t>
                  </w:r>
                </w:p>
              </w:tc>
              <w:tc>
                <w:tcPr>
                  <w:tcW w:w="1407" w:type="pct"/>
                  <w:vMerge w:val="restart"/>
                  <w:tcBorders>
                    <w:top w:val="single" w:color="auto" w:sz="4" w:space="0"/>
                    <w:left w:val="single" w:color="auto" w:sz="4" w:space="0"/>
                    <w:bottom w:val="single" w:color="auto" w:sz="4" w:space="0"/>
                    <w:right w:val="single" w:color="auto" w:sz="4" w:space="0"/>
                  </w:tcBorders>
                  <w:noWrap/>
                  <w:vAlign w:val="center"/>
                </w:tcPr>
                <w:p w14:paraId="21A956B2">
                  <w:pPr>
                    <w:spacing w:line="240" w:lineRule="auto"/>
                    <w:ind w:firstLine="0" w:firstLineChars="0"/>
                    <w:rPr>
                      <w:szCs w:val="21"/>
                    </w:rPr>
                  </w:pPr>
                  <w:r>
                    <w:rPr>
                      <w:rFonts w:hint="eastAsia"/>
                      <w:szCs w:val="21"/>
                    </w:rPr>
                    <w:t>海西路沟整治工程</w:t>
                  </w:r>
                </w:p>
              </w:tc>
              <w:tc>
                <w:tcPr>
                  <w:tcW w:w="1918" w:type="pct"/>
                  <w:tcBorders>
                    <w:top w:val="single" w:color="auto" w:sz="4" w:space="0"/>
                    <w:left w:val="single" w:color="auto" w:sz="4" w:space="0"/>
                    <w:bottom w:val="single" w:color="auto" w:sz="4" w:space="0"/>
                    <w:right w:val="single" w:color="auto" w:sz="4" w:space="0"/>
                  </w:tcBorders>
                  <w:noWrap/>
                  <w:vAlign w:val="center"/>
                </w:tcPr>
                <w:p w14:paraId="786FAB66">
                  <w:pPr>
                    <w:spacing w:line="240" w:lineRule="auto"/>
                    <w:ind w:firstLine="0" w:firstLineChars="0"/>
                    <w:rPr>
                      <w:szCs w:val="21"/>
                    </w:rPr>
                  </w:pPr>
                  <w:r>
                    <w:rPr>
                      <w:rFonts w:hint="eastAsia"/>
                      <w:szCs w:val="21"/>
                    </w:rPr>
                    <w:t>海西路沟整治</w:t>
                  </w:r>
                </w:p>
              </w:tc>
              <w:tc>
                <w:tcPr>
                  <w:tcW w:w="386" w:type="pct"/>
                  <w:tcBorders>
                    <w:top w:val="single" w:color="auto" w:sz="4" w:space="0"/>
                    <w:left w:val="single" w:color="auto" w:sz="4" w:space="0"/>
                    <w:bottom w:val="single" w:color="auto" w:sz="4" w:space="0"/>
                    <w:right w:val="single" w:color="auto" w:sz="4" w:space="0"/>
                  </w:tcBorders>
                  <w:noWrap/>
                  <w:vAlign w:val="center"/>
                </w:tcPr>
                <w:p w14:paraId="6F0F65DB">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3CC381DD">
                  <w:pPr>
                    <w:spacing w:line="240" w:lineRule="auto"/>
                    <w:ind w:firstLine="0" w:firstLineChars="0"/>
                    <w:rPr>
                      <w:szCs w:val="21"/>
                    </w:rPr>
                  </w:pPr>
                  <w:r>
                    <w:rPr>
                      <w:rFonts w:hint="eastAsia"/>
                      <w:szCs w:val="21"/>
                    </w:rPr>
                    <w:t>0.9</w:t>
                  </w:r>
                </w:p>
              </w:tc>
            </w:tr>
            <w:tr w14:paraId="54D47069">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1613182A">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7592C8DD">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1B30BCAD">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37C2EC06">
                  <w:pPr>
                    <w:spacing w:line="240" w:lineRule="auto"/>
                    <w:ind w:firstLine="0" w:firstLineChars="0"/>
                    <w:rPr>
                      <w:szCs w:val="21"/>
                    </w:rPr>
                  </w:pPr>
                  <w:r>
                    <w:rPr>
                      <w:rFonts w:hint="eastAsia"/>
                      <w:szCs w:val="21"/>
                    </w:rPr>
                    <w:t>海西路地涵</w:t>
                  </w:r>
                </w:p>
              </w:tc>
              <w:tc>
                <w:tcPr>
                  <w:tcW w:w="386" w:type="pct"/>
                  <w:tcBorders>
                    <w:top w:val="single" w:color="auto" w:sz="4" w:space="0"/>
                    <w:left w:val="single" w:color="auto" w:sz="4" w:space="0"/>
                    <w:bottom w:val="single" w:color="auto" w:sz="4" w:space="0"/>
                    <w:right w:val="single" w:color="auto" w:sz="4" w:space="0"/>
                  </w:tcBorders>
                  <w:noWrap/>
                  <w:vAlign w:val="center"/>
                </w:tcPr>
                <w:p w14:paraId="4BE57E57">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3E2CB97B">
                  <w:pPr>
                    <w:spacing w:line="240" w:lineRule="auto"/>
                    <w:ind w:firstLine="0" w:firstLineChars="0"/>
                    <w:rPr>
                      <w:szCs w:val="21"/>
                    </w:rPr>
                  </w:pPr>
                  <w:r>
                    <w:rPr>
                      <w:rFonts w:hint="eastAsia"/>
                      <w:szCs w:val="21"/>
                    </w:rPr>
                    <w:t>1</w:t>
                  </w:r>
                </w:p>
              </w:tc>
            </w:tr>
            <w:tr w14:paraId="35322060">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74E945FB">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342EA638">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7CAB8BE1">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5C223943">
                  <w:pPr>
                    <w:spacing w:line="240" w:lineRule="auto"/>
                    <w:ind w:firstLine="0" w:firstLineChars="0"/>
                    <w:rPr>
                      <w:szCs w:val="21"/>
                    </w:rPr>
                  </w:pPr>
                  <w:r>
                    <w:rPr>
                      <w:rFonts w:hint="eastAsia"/>
                      <w:szCs w:val="21"/>
                    </w:rPr>
                    <w:t>淮水人家涵洞</w:t>
                  </w:r>
                </w:p>
              </w:tc>
              <w:tc>
                <w:tcPr>
                  <w:tcW w:w="386" w:type="pct"/>
                  <w:tcBorders>
                    <w:top w:val="single" w:color="auto" w:sz="4" w:space="0"/>
                    <w:left w:val="single" w:color="auto" w:sz="4" w:space="0"/>
                    <w:bottom w:val="single" w:color="auto" w:sz="4" w:space="0"/>
                    <w:right w:val="single" w:color="auto" w:sz="4" w:space="0"/>
                  </w:tcBorders>
                  <w:noWrap/>
                  <w:vAlign w:val="center"/>
                </w:tcPr>
                <w:p w14:paraId="27FBA95D">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7C9D2F72">
                  <w:pPr>
                    <w:spacing w:line="240" w:lineRule="auto"/>
                    <w:ind w:firstLine="0" w:firstLineChars="0"/>
                    <w:rPr>
                      <w:szCs w:val="21"/>
                    </w:rPr>
                  </w:pPr>
                  <w:r>
                    <w:rPr>
                      <w:rFonts w:hint="eastAsia"/>
                      <w:szCs w:val="21"/>
                    </w:rPr>
                    <w:t>1</w:t>
                  </w:r>
                </w:p>
              </w:tc>
            </w:tr>
            <w:tr w14:paraId="657B8AC2">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5F10D55F">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23D676D4">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75996A45">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198ECF4E">
                  <w:pPr>
                    <w:spacing w:line="240" w:lineRule="auto"/>
                    <w:ind w:firstLine="0" w:firstLineChars="0"/>
                    <w:rPr>
                      <w:szCs w:val="21"/>
                    </w:rPr>
                  </w:pPr>
                  <w:r>
                    <w:rPr>
                      <w:rFonts w:hint="eastAsia"/>
                      <w:szCs w:val="21"/>
                    </w:rPr>
                    <w:t>泰山路涵洞</w:t>
                  </w:r>
                </w:p>
              </w:tc>
              <w:tc>
                <w:tcPr>
                  <w:tcW w:w="386" w:type="pct"/>
                  <w:tcBorders>
                    <w:top w:val="single" w:color="auto" w:sz="4" w:space="0"/>
                    <w:left w:val="single" w:color="auto" w:sz="4" w:space="0"/>
                    <w:bottom w:val="single" w:color="auto" w:sz="4" w:space="0"/>
                    <w:right w:val="single" w:color="auto" w:sz="4" w:space="0"/>
                  </w:tcBorders>
                  <w:noWrap/>
                  <w:vAlign w:val="center"/>
                </w:tcPr>
                <w:p w14:paraId="16B3AF17">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0650D156">
                  <w:pPr>
                    <w:spacing w:line="240" w:lineRule="auto"/>
                    <w:ind w:firstLine="0" w:firstLineChars="0"/>
                    <w:rPr>
                      <w:szCs w:val="21"/>
                    </w:rPr>
                  </w:pPr>
                  <w:r>
                    <w:rPr>
                      <w:rFonts w:hint="eastAsia"/>
                      <w:szCs w:val="21"/>
                    </w:rPr>
                    <w:t>1</w:t>
                  </w:r>
                </w:p>
              </w:tc>
            </w:tr>
            <w:tr w14:paraId="2E794246">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4F872F5C">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1030B211">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372C0141">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2E38F49B">
                  <w:pPr>
                    <w:spacing w:line="240" w:lineRule="auto"/>
                    <w:ind w:firstLine="0" w:firstLineChars="0"/>
                    <w:rPr>
                      <w:szCs w:val="21"/>
                    </w:rPr>
                  </w:pPr>
                  <w:r>
                    <w:rPr>
                      <w:rFonts w:hint="eastAsia"/>
                      <w:szCs w:val="21"/>
                    </w:rPr>
                    <w:t>农贸市场涵洞</w:t>
                  </w:r>
                </w:p>
              </w:tc>
              <w:tc>
                <w:tcPr>
                  <w:tcW w:w="386" w:type="pct"/>
                  <w:tcBorders>
                    <w:top w:val="single" w:color="auto" w:sz="4" w:space="0"/>
                    <w:left w:val="single" w:color="auto" w:sz="4" w:space="0"/>
                    <w:bottom w:val="single" w:color="auto" w:sz="4" w:space="0"/>
                    <w:right w:val="single" w:color="auto" w:sz="4" w:space="0"/>
                  </w:tcBorders>
                  <w:noWrap/>
                  <w:vAlign w:val="center"/>
                </w:tcPr>
                <w:p w14:paraId="5A0C978D">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301EF3BC">
                  <w:pPr>
                    <w:spacing w:line="240" w:lineRule="auto"/>
                    <w:ind w:firstLine="0" w:firstLineChars="0"/>
                    <w:rPr>
                      <w:szCs w:val="21"/>
                    </w:rPr>
                  </w:pPr>
                  <w:r>
                    <w:rPr>
                      <w:rFonts w:hint="eastAsia"/>
                      <w:szCs w:val="21"/>
                    </w:rPr>
                    <w:t>1</w:t>
                  </w:r>
                </w:p>
              </w:tc>
            </w:tr>
            <w:tr w14:paraId="41505C6D">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7CF03C23">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273FFA36">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5C6EA7E2">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1C2B60C5">
                  <w:pPr>
                    <w:spacing w:line="240" w:lineRule="auto"/>
                    <w:ind w:firstLine="0" w:firstLineChars="0"/>
                    <w:rPr>
                      <w:szCs w:val="21"/>
                    </w:rPr>
                  </w:pPr>
                  <w:r>
                    <w:rPr>
                      <w:rFonts w:hint="eastAsia"/>
                      <w:szCs w:val="21"/>
                    </w:rPr>
                    <w:t>国子景缘涵洞</w:t>
                  </w:r>
                </w:p>
              </w:tc>
              <w:tc>
                <w:tcPr>
                  <w:tcW w:w="386" w:type="pct"/>
                  <w:tcBorders>
                    <w:top w:val="single" w:color="auto" w:sz="4" w:space="0"/>
                    <w:left w:val="single" w:color="auto" w:sz="4" w:space="0"/>
                    <w:bottom w:val="single" w:color="auto" w:sz="4" w:space="0"/>
                    <w:right w:val="single" w:color="auto" w:sz="4" w:space="0"/>
                  </w:tcBorders>
                  <w:noWrap/>
                  <w:vAlign w:val="center"/>
                </w:tcPr>
                <w:p w14:paraId="472C2CF9">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04C62A45">
                  <w:pPr>
                    <w:spacing w:line="240" w:lineRule="auto"/>
                    <w:ind w:firstLine="0" w:firstLineChars="0"/>
                    <w:rPr>
                      <w:szCs w:val="21"/>
                    </w:rPr>
                  </w:pPr>
                  <w:r>
                    <w:rPr>
                      <w:rFonts w:hint="eastAsia"/>
                      <w:szCs w:val="21"/>
                    </w:rPr>
                    <w:t>1</w:t>
                  </w:r>
                </w:p>
              </w:tc>
            </w:tr>
            <w:tr w14:paraId="2EA08D82">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42F6A6C0">
                  <w:pPr>
                    <w:spacing w:line="240" w:lineRule="auto"/>
                    <w:ind w:firstLine="0" w:firstLineChars="0"/>
                    <w:rPr>
                      <w:szCs w:val="21"/>
                    </w:rPr>
                  </w:pPr>
                </w:p>
              </w:tc>
              <w:tc>
                <w:tcPr>
                  <w:tcW w:w="258" w:type="pct"/>
                  <w:vMerge w:val="restart"/>
                  <w:tcBorders>
                    <w:top w:val="single" w:color="auto" w:sz="4" w:space="0"/>
                    <w:left w:val="single" w:color="auto" w:sz="4" w:space="0"/>
                    <w:right w:val="single" w:color="auto" w:sz="4" w:space="0"/>
                  </w:tcBorders>
                  <w:noWrap/>
                  <w:vAlign w:val="center"/>
                </w:tcPr>
                <w:p w14:paraId="0B67F5D6">
                  <w:pPr>
                    <w:spacing w:line="240" w:lineRule="auto"/>
                    <w:ind w:firstLine="0" w:firstLineChars="0"/>
                    <w:rPr>
                      <w:szCs w:val="21"/>
                    </w:rPr>
                  </w:pPr>
                  <w:r>
                    <w:rPr>
                      <w:rFonts w:hint="eastAsia"/>
                      <w:szCs w:val="21"/>
                    </w:rPr>
                    <w:t>3</w:t>
                  </w:r>
                </w:p>
              </w:tc>
              <w:tc>
                <w:tcPr>
                  <w:tcW w:w="1407" w:type="pct"/>
                  <w:vMerge w:val="restart"/>
                  <w:tcBorders>
                    <w:top w:val="single" w:color="auto" w:sz="4" w:space="0"/>
                    <w:left w:val="single" w:color="auto" w:sz="4" w:space="0"/>
                    <w:bottom w:val="single" w:color="auto" w:sz="4" w:space="0"/>
                    <w:right w:val="single" w:color="auto" w:sz="4" w:space="0"/>
                  </w:tcBorders>
                  <w:noWrap/>
                  <w:vAlign w:val="center"/>
                </w:tcPr>
                <w:p w14:paraId="2E4EBD4E">
                  <w:pPr>
                    <w:spacing w:line="240" w:lineRule="auto"/>
                    <w:ind w:firstLine="0" w:firstLineChars="0"/>
                    <w:rPr>
                      <w:szCs w:val="21"/>
                    </w:rPr>
                  </w:pPr>
                  <w:r>
                    <w:rPr>
                      <w:rFonts w:hint="eastAsia"/>
                      <w:szCs w:val="21"/>
                    </w:rPr>
                    <w:t>葡萄河整治工程</w:t>
                  </w:r>
                </w:p>
              </w:tc>
              <w:tc>
                <w:tcPr>
                  <w:tcW w:w="1918" w:type="pct"/>
                  <w:tcBorders>
                    <w:top w:val="single" w:color="auto" w:sz="4" w:space="0"/>
                    <w:left w:val="single" w:color="auto" w:sz="4" w:space="0"/>
                    <w:bottom w:val="single" w:color="auto" w:sz="4" w:space="0"/>
                    <w:right w:val="single" w:color="auto" w:sz="4" w:space="0"/>
                  </w:tcBorders>
                  <w:noWrap/>
                  <w:vAlign w:val="center"/>
                </w:tcPr>
                <w:p w14:paraId="1DC11368">
                  <w:pPr>
                    <w:spacing w:line="240" w:lineRule="auto"/>
                    <w:ind w:firstLine="0" w:firstLineChars="0"/>
                    <w:rPr>
                      <w:szCs w:val="21"/>
                    </w:rPr>
                  </w:pPr>
                  <w:r>
                    <w:rPr>
                      <w:rFonts w:hint="eastAsia"/>
                      <w:szCs w:val="21"/>
                    </w:rPr>
                    <w:t>葡萄河整治</w:t>
                  </w:r>
                </w:p>
              </w:tc>
              <w:tc>
                <w:tcPr>
                  <w:tcW w:w="386" w:type="pct"/>
                  <w:tcBorders>
                    <w:top w:val="single" w:color="auto" w:sz="4" w:space="0"/>
                    <w:left w:val="single" w:color="auto" w:sz="4" w:space="0"/>
                    <w:bottom w:val="single" w:color="auto" w:sz="4" w:space="0"/>
                    <w:right w:val="single" w:color="auto" w:sz="4" w:space="0"/>
                  </w:tcBorders>
                  <w:noWrap/>
                  <w:vAlign w:val="center"/>
                </w:tcPr>
                <w:p w14:paraId="13124DDB">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40419291">
                  <w:pPr>
                    <w:spacing w:line="240" w:lineRule="auto"/>
                    <w:ind w:firstLine="0" w:firstLineChars="0"/>
                    <w:rPr>
                      <w:szCs w:val="21"/>
                    </w:rPr>
                  </w:pPr>
                  <w:r>
                    <w:rPr>
                      <w:rFonts w:hint="eastAsia"/>
                      <w:szCs w:val="21"/>
                    </w:rPr>
                    <w:t>5.35</w:t>
                  </w:r>
                </w:p>
              </w:tc>
            </w:tr>
            <w:tr w14:paraId="152194B1">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60617CFB">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17049156">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25485627">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631DDBB3">
                  <w:pPr>
                    <w:spacing w:line="240" w:lineRule="auto"/>
                    <w:ind w:firstLine="0" w:firstLineChars="0"/>
                    <w:rPr>
                      <w:szCs w:val="21"/>
                    </w:rPr>
                  </w:pPr>
                  <w:r>
                    <w:rPr>
                      <w:rFonts w:hint="eastAsia"/>
                      <w:szCs w:val="21"/>
                    </w:rPr>
                    <w:t>葡萄河节制闸拆建</w:t>
                  </w:r>
                </w:p>
              </w:tc>
              <w:tc>
                <w:tcPr>
                  <w:tcW w:w="386" w:type="pct"/>
                  <w:tcBorders>
                    <w:top w:val="single" w:color="auto" w:sz="4" w:space="0"/>
                    <w:left w:val="single" w:color="auto" w:sz="4" w:space="0"/>
                    <w:bottom w:val="single" w:color="auto" w:sz="4" w:space="0"/>
                    <w:right w:val="single" w:color="auto" w:sz="4" w:space="0"/>
                  </w:tcBorders>
                  <w:noWrap/>
                  <w:vAlign w:val="center"/>
                </w:tcPr>
                <w:p w14:paraId="0B825173">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217B6014">
                  <w:pPr>
                    <w:spacing w:line="240" w:lineRule="auto"/>
                    <w:ind w:firstLine="0" w:firstLineChars="0"/>
                    <w:rPr>
                      <w:szCs w:val="21"/>
                    </w:rPr>
                  </w:pPr>
                  <w:r>
                    <w:rPr>
                      <w:rFonts w:hint="eastAsia"/>
                      <w:szCs w:val="21"/>
                    </w:rPr>
                    <w:t>1</w:t>
                  </w:r>
                </w:p>
              </w:tc>
            </w:tr>
            <w:tr w14:paraId="5E9168FE">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44521155">
                  <w:pPr>
                    <w:spacing w:line="240" w:lineRule="auto"/>
                    <w:ind w:firstLine="0" w:firstLineChars="0"/>
                    <w:rPr>
                      <w:szCs w:val="21"/>
                    </w:rPr>
                  </w:pPr>
                </w:p>
              </w:tc>
              <w:tc>
                <w:tcPr>
                  <w:tcW w:w="258" w:type="pct"/>
                  <w:tcBorders>
                    <w:top w:val="single" w:color="auto" w:sz="4" w:space="0"/>
                    <w:left w:val="single" w:color="auto" w:sz="4" w:space="0"/>
                    <w:bottom w:val="single" w:color="auto" w:sz="4" w:space="0"/>
                    <w:right w:val="single" w:color="auto" w:sz="4" w:space="0"/>
                  </w:tcBorders>
                  <w:noWrap/>
                  <w:vAlign w:val="center"/>
                </w:tcPr>
                <w:p w14:paraId="1B6FCB37">
                  <w:pPr>
                    <w:spacing w:line="240" w:lineRule="auto"/>
                    <w:ind w:firstLine="0" w:firstLineChars="0"/>
                    <w:rPr>
                      <w:szCs w:val="21"/>
                    </w:rPr>
                  </w:pPr>
                  <w:r>
                    <w:rPr>
                      <w:rFonts w:hint="eastAsia"/>
                      <w:szCs w:val="21"/>
                    </w:rPr>
                    <w:t>4</w:t>
                  </w:r>
                </w:p>
              </w:tc>
              <w:tc>
                <w:tcPr>
                  <w:tcW w:w="1407" w:type="pct"/>
                  <w:tcBorders>
                    <w:top w:val="single" w:color="auto" w:sz="4" w:space="0"/>
                    <w:left w:val="single" w:color="auto" w:sz="4" w:space="0"/>
                    <w:bottom w:val="single" w:color="auto" w:sz="4" w:space="0"/>
                    <w:right w:val="single" w:color="auto" w:sz="4" w:space="0"/>
                  </w:tcBorders>
                  <w:noWrap/>
                  <w:vAlign w:val="center"/>
                </w:tcPr>
                <w:p w14:paraId="2AD3AE96">
                  <w:pPr>
                    <w:spacing w:line="240" w:lineRule="auto"/>
                    <w:ind w:firstLine="0" w:firstLineChars="0"/>
                    <w:rPr>
                      <w:szCs w:val="21"/>
                    </w:rPr>
                  </w:pPr>
                  <w:r>
                    <w:rPr>
                      <w:rFonts w:hint="eastAsia"/>
                      <w:szCs w:val="21"/>
                    </w:rPr>
                    <w:t>保安河疏浚工程</w:t>
                  </w:r>
                </w:p>
              </w:tc>
              <w:tc>
                <w:tcPr>
                  <w:tcW w:w="1918" w:type="pct"/>
                  <w:tcBorders>
                    <w:top w:val="single" w:color="auto" w:sz="4" w:space="0"/>
                    <w:left w:val="single" w:color="auto" w:sz="4" w:space="0"/>
                    <w:bottom w:val="single" w:color="auto" w:sz="4" w:space="0"/>
                    <w:right w:val="single" w:color="auto" w:sz="4" w:space="0"/>
                  </w:tcBorders>
                  <w:noWrap/>
                  <w:vAlign w:val="center"/>
                </w:tcPr>
                <w:p w14:paraId="15DD6D69">
                  <w:pPr>
                    <w:spacing w:line="240" w:lineRule="auto"/>
                    <w:ind w:firstLine="0" w:firstLineChars="0"/>
                    <w:rPr>
                      <w:szCs w:val="21"/>
                    </w:rPr>
                  </w:pPr>
                  <w:r>
                    <w:rPr>
                      <w:rFonts w:hint="eastAsia"/>
                      <w:szCs w:val="21"/>
                    </w:rPr>
                    <w:t>保安河疏浚</w:t>
                  </w:r>
                </w:p>
              </w:tc>
              <w:tc>
                <w:tcPr>
                  <w:tcW w:w="386" w:type="pct"/>
                  <w:tcBorders>
                    <w:top w:val="single" w:color="auto" w:sz="4" w:space="0"/>
                    <w:left w:val="single" w:color="auto" w:sz="4" w:space="0"/>
                    <w:bottom w:val="single" w:color="auto" w:sz="4" w:space="0"/>
                    <w:right w:val="single" w:color="auto" w:sz="4" w:space="0"/>
                  </w:tcBorders>
                  <w:noWrap/>
                  <w:vAlign w:val="center"/>
                </w:tcPr>
                <w:p w14:paraId="6ABB2278">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282640D1">
                  <w:pPr>
                    <w:spacing w:line="240" w:lineRule="auto"/>
                    <w:ind w:firstLine="0" w:firstLineChars="0"/>
                    <w:rPr>
                      <w:szCs w:val="21"/>
                    </w:rPr>
                  </w:pPr>
                  <w:r>
                    <w:rPr>
                      <w:rFonts w:hint="eastAsia"/>
                      <w:szCs w:val="21"/>
                    </w:rPr>
                    <w:t>1.35</w:t>
                  </w:r>
                </w:p>
              </w:tc>
            </w:tr>
            <w:tr w14:paraId="68DB8254">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0B75B4AA">
                  <w:pPr>
                    <w:spacing w:line="240" w:lineRule="auto"/>
                    <w:ind w:firstLine="0" w:firstLineChars="0"/>
                    <w:rPr>
                      <w:szCs w:val="21"/>
                    </w:rPr>
                  </w:pPr>
                </w:p>
              </w:tc>
              <w:tc>
                <w:tcPr>
                  <w:tcW w:w="258" w:type="pct"/>
                  <w:vMerge w:val="restart"/>
                  <w:tcBorders>
                    <w:top w:val="single" w:color="auto" w:sz="4" w:space="0"/>
                    <w:left w:val="single" w:color="auto" w:sz="4" w:space="0"/>
                    <w:right w:val="single" w:color="auto" w:sz="4" w:space="0"/>
                  </w:tcBorders>
                  <w:noWrap/>
                  <w:vAlign w:val="center"/>
                </w:tcPr>
                <w:p w14:paraId="3DA08FCF">
                  <w:pPr>
                    <w:spacing w:line="240" w:lineRule="auto"/>
                    <w:ind w:firstLine="0" w:firstLineChars="0"/>
                    <w:rPr>
                      <w:szCs w:val="21"/>
                    </w:rPr>
                  </w:pPr>
                  <w:r>
                    <w:rPr>
                      <w:rFonts w:hint="eastAsia"/>
                      <w:szCs w:val="21"/>
                    </w:rPr>
                    <w:t>5</w:t>
                  </w:r>
                </w:p>
              </w:tc>
              <w:tc>
                <w:tcPr>
                  <w:tcW w:w="1407" w:type="pct"/>
                  <w:vMerge w:val="restart"/>
                  <w:tcBorders>
                    <w:top w:val="single" w:color="auto" w:sz="4" w:space="0"/>
                    <w:left w:val="single" w:color="auto" w:sz="4" w:space="0"/>
                    <w:right w:val="single" w:color="auto" w:sz="4" w:space="0"/>
                  </w:tcBorders>
                  <w:noWrap/>
                  <w:vAlign w:val="center"/>
                </w:tcPr>
                <w:p w14:paraId="53B9DEED">
                  <w:pPr>
                    <w:spacing w:line="240" w:lineRule="auto"/>
                    <w:ind w:firstLine="0" w:firstLineChars="0"/>
                    <w:rPr>
                      <w:szCs w:val="21"/>
                    </w:rPr>
                  </w:pPr>
                  <w:r>
                    <w:rPr>
                      <w:rFonts w:hint="eastAsia"/>
                      <w:szCs w:val="21"/>
                    </w:rPr>
                    <w:t>城区泵站维护</w:t>
                  </w:r>
                </w:p>
              </w:tc>
              <w:tc>
                <w:tcPr>
                  <w:tcW w:w="1918" w:type="pct"/>
                  <w:tcBorders>
                    <w:top w:val="single" w:color="auto" w:sz="4" w:space="0"/>
                    <w:left w:val="single" w:color="auto" w:sz="4" w:space="0"/>
                    <w:bottom w:val="single" w:color="auto" w:sz="4" w:space="0"/>
                    <w:right w:val="single" w:color="auto" w:sz="4" w:space="0"/>
                  </w:tcBorders>
                  <w:noWrap/>
                  <w:vAlign w:val="center"/>
                </w:tcPr>
                <w:p w14:paraId="1CAA0510">
                  <w:pPr>
                    <w:spacing w:line="240" w:lineRule="auto"/>
                    <w:ind w:firstLine="0" w:firstLineChars="0"/>
                    <w:rPr>
                      <w:szCs w:val="21"/>
                    </w:rPr>
                  </w:pPr>
                  <w:r>
                    <w:rPr>
                      <w:rFonts w:hint="eastAsia"/>
                      <w:szCs w:val="21"/>
                    </w:rPr>
                    <w:t>城区排涝一站</w:t>
                  </w:r>
                </w:p>
              </w:tc>
              <w:tc>
                <w:tcPr>
                  <w:tcW w:w="386" w:type="pct"/>
                  <w:tcBorders>
                    <w:top w:val="single" w:color="auto" w:sz="4" w:space="0"/>
                    <w:left w:val="single" w:color="auto" w:sz="4" w:space="0"/>
                    <w:bottom w:val="single" w:color="auto" w:sz="4" w:space="0"/>
                    <w:right w:val="single" w:color="auto" w:sz="4" w:space="0"/>
                  </w:tcBorders>
                  <w:noWrap/>
                  <w:vAlign w:val="center"/>
                </w:tcPr>
                <w:p w14:paraId="4190FDEB">
                  <w:pPr>
                    <w:spacing w:line="240" w:lineRule="auto"/>
                    <w:ind w:firstLine="0" w:firstLineChars="0"/>
                    <w:rPr>
                      <w:szCs w:val="21"/>
                    </w:rPr>
                  </w:pPr>
                  <w:r>
                    <w:rPr>
                      <w:rFonts w:hint="eastAsia"/>
                      <w:szCs w:val="21"/>
                    </w:rPr>
                    <w:t>项</w:t>
                  </w:r>
                </w:p>
              </w:tc>
              <w:tc>
                <w:tcPr>
                  <w:tcW w:w="386" w:type="pct"/>
                  <w:tcBorders>
                    <w:top w:val="single" w:color="auto" w:sz="4" w:space="0"/>
                    <w:left w:val="single" w:color="auto" w:sz="4" w:space="0"/>
                    <w:bottom w:val="single" w:color="auto" w:sz="4" w:space="0"/>
                    <w:right w:val="single" w:color="auto" w:sz="4" w:space="0"/>
                  </w:tcBorders>
                  <w:noWrap/>
                  <w:vAlign w:val="center"/>
                </w:tcPr>
                <w:p w14:paraId="726A08AB">
                  <w:pPr>
                    <w:spacing w:line="240" w:lineRule="auto"/>
                    <w:ind w:firstLine="0" w:firstLineChars="0"/>
                    <w:rPr>
                      <w:szCs w:val="21"/>
                    </w:rPr>
                  </w:pPr>
                  <w:r>
                    <w:rPr>
                      <w:rFonts w:hint="eastAsia"/>
                      <w:szCs w:val="21"/>
                    </w:rPr>
                    <w:t>1</w:t>
                  </w:r>
                </w:p>
              </w:tc>
            </w:tr>
            <w:tr w14:paraId="2DB58F65">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4823B43F">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1CC6A5A9">
                  <w:pPr>
                    <w:spacing w:line="240" w:lineRule="auto"/>
                    <w:ind w:firstLine="0" w:firstLineChars="0"/>
                    <w:rPr>
                      <w:szCs w:val="21"/>
                    </w:rPr>
                  </w:pPr>
                </w:p>
              </w:tc>
              <w:tc>
                <w:tcPr>
                  <w:tcW w:w="1407" w:type="pct"/>
                  <w:vMerge w:val="continue"/>
                  <w:tcBorders>
                    <w:left w:val="single" w:color="auto" w:sz="4" w:space="0"/>
                    <w:right w:val="single" w:color="auto" w:sz="4" w:space="0"/>
                  </w:tcBorders>
                  <w:noWrap/>
                  <w:vAlign w:val="center"/>
                </w:tcPr>
                <w:p w14:paraId="0BCE16E5">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7C510224">
                  <w:pPr>
                    <w:spacing w:line="240" w:lineRule="auto"/>
                    <w:ind w:firstLine="0" w:firstLineChars="0"/>
                    <w:rPr>
                      <w:szCs w:val="21"/>
                    </w:rPr>
                  </w:pPr>
                  <w:r>
                    <w:rPr>
                      <w:rFonts w:hint="eastAsia"/>
                      <w:szCs w:val="21"/>
                    </w:rPr>
                    <w:t>五岛湖排水闸</w:t>
                  </w:r>
                </w:p>
              </w:tc>
              <w:tc>
                <w:tcPr>
                  <w:tcW w:w="386" w:type="pct"/>
                  <w:tcBorders>
                    <w:top w:val="single" w:color="auto" w:sz="4" w:space="0"/>
                    <w:left w:val="single" w:color="auto" w:sz="4" w:space="0"/>
                    <w:bottom w:val="single" w:color="auto" w:sz="4" w:space="0"/>
                    <w:right w:val="single" w:color="auto" w:sz="4" w:space="0"/>
                  </w:tcBorders>
                  <w:noWrap/>
                  <w:vAlign w:val="center"/>
                </w:tcPr>
                <w:p w14:paraId="4ACC0CB3">
                  <w:pPr>
                    <w:spacing w:line="240" w:lineRule="auto"/>
                    <w:ind w:firstLine="0" w:firstLineChars="0"/>
                    <w:rPr>
                      <w:szCs w:val="21"/>
                    </w:rPr>
                  </w:pPr>
                  <w:r>
                    <w:rPr>
                      <w:rFonts w:hint="eastAsia"/>
                      <w:szCs w:val="21"/>
                    </w:rPr>
                    <w:t>项</w:t>
                  </w:r>
                </w:p>
              </w:tc>
              <w:tc>
                <w:tcPr>
                  <w:tcW w:w="386" w:type="pct"/>
                  <w:tcBorders>
                    <w:top w:val="single" w:color="auto" w:sz="4" w:space="0"/>
                    <w:left w:val="single" w:color="auto" w:sz="4" w:space="0"/>
                    <w:bottom w:val="single" w:color="auto" w:sz="4" w:space="0"/>
                    <w:right w:val="single" w:color="auto" w:sz="4" w:space="0"/>
                  </w:tcBorders>
                  <w:noWrap/>
                  <w:vAlign w:val="center"/>
                </w:tcPr>
                <w:p w14:paraId="110FFEFB">
                  <w:pPr>
                    <w:spacing w:line="240" w:lineRule="auto"/>
                    <w:ind w:firstLine="0" w:firstLineChars="0"/>
                    <w:rPr>
                      <w:szCs w:val="21"/>
                    </w:rPr>
                  </w:pPr>
                  <w:r>
                    <w:rPr>
                      <w:rFonts w:hint="eastAsia"/>
                      <w:szCs w:val="21"/>
                    </w:rPr>
                    <w:t>1</w:t>
                  </w:r>
                </w:p>
              </w:tc>
            </w:tr>
            <w:tr w14:paraId="7472DE61">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294ACF9D">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360B7D2C">
                  <w:pPr>
                    <w:spacing w:line="240" w:lineRule="auto"/>
                    <w:ind w:firstLine="0" w:firstLineChars="0"/>
                    <w:rPr>
                      <w:szCs w:val="21"/>
                    </w:rPr>
                  </w:pPr>
                </w:p>
              </w:tc>
              <w:tc>
                <w:tcPr>
                  <w:tcW w:w="1407" w:type="pct"/>
                  <w:vMerge w:val="continue"/>
                  <w:tcBorders>
                    <w:left w:val="single" w:color="auto" w:sz="4" w:space="0"/>
                    <w:right w:val="single" w:color="auto" w:sz="4" w:space="0"/>
                  </w:tcBorders>
                  <w:noWrap/>
                  <w:vAlign w:val="center"/>
                </w:tcPr>
                <w:p w14:paraId="71CDD13B">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7FE0B2E0">
                  <w:pPr>
                    <w:spacing w:line="240" w:lineRule="auto"/>
                    <w:ind w:firstLine="0" w:firstLineChars="0"/>
                    <w:rPr>
                      <w:szCs w:val="21"/>
                    </w:rPr>
                  </w:pPr>
                  <w:r>
                    <w:rPr>
                      <w:rFonts w:hint="eastAsia"/>
                      <w:szCs w:val="21"/>
                    </w:rPr>
                    <w:t>城北泵站</w:t>
                  </w:r>
                </w:p>
              </w:tc>
              <w:tc>
                <w:tcPr>
                  <w:tcW w:w="386" w:type="pct"/>
                  <w:tcBorders>
                    <w:top w:val="single" w:color="auto" w:sz="4" w:space="0"/>
                    <w:left w:val="single" w:color="auto" w:sz="4" w:space="0"/>
                    <w:bottom w:val="single" w:color="auto" w:sz="4" w:space="0"/>
                    <w:right w:val="single" w:color="auto" w:sz="4" w:space="0"/>
                  </w:tcBorders>
                  <w:noWrap/>
                  <w:vAlign w:val="center"/>
                </w:tcPr>
                <w:p w14:paraId="6A3B31AF">
                  <w:pPr>
                    <w:spacing w:line="240" w:lineRule="auto"/>
                    <w:ind w:firstLine="0" w:firstLineChars="0"/>
                    <w:rPr>
                      <w:szCs w:val="21"/>
                    </w:rPr>
                  </w:pPr>
                  <w:r>
                    <w:rPr>
                      <w:rFonts w:hint="eastAsia"/>
                      <w:szCs w:val="21"/>
                    </w:rPr>
                    <w:t>项</w:t>
                  </w:r>
                </w:p>
              </w:tc>
              <w:tc>
                <w:tcPr>
                  <w:tcW w:w="386" w:type="pct"/>
                  <w:tcBorders>
                    <w:top w:val="single" w:color="auto" w:sz="4" w:space="0"/>
                    <w:left w:val="single" w:color="auto" w:sz="4" w:space="0"/>
                    <w:bottom w:val="single" w:color="auto" w:sz="4" w:space="0"/>
                    <w:right w:val="single" w:color="auto" w:sz="4" w:space="0"/>
                  </w:tcBorders>
                  <w:noWrap/>
                  <w:vAlign w:val="center"/>
                </w:tcPr>
                <w:p w14:paraId="7BEDFF94">
                  <w:pPr>
                    <w:spacing w:line="240" w:lineRule="auto"/>
                    <w:ind w:firstLine="0" w:firstLineChars="0"/>
                    <w:rPr>
                      <w:szCs w:val="21"/>
                    </w:rPr>
                  </w:pPr>
                  <w:r>
                    <w:rPr>
                      <w:rFonts w:hint="eastAsia"/>
                      <w:szCs w:val="21"/>
                    </w:rPr>
                    <w:t>1</w:t>
                  </w:r>
                </w:p>
              </w:tc>
            </w:tr>
            <w:tr w14:paraId="4AFE5D92">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75CA14C3">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648B81D6">
                  <w:pPr>
                    <w:spacing w:line="240" w:lineRule="auto"/>
                    <w:ind w:firstLine="0" w:firstLineChars="0"/>
                    <w:rPr>
                      <w:szCs w:val="21"/>
                    </w:rPr>
                  </w:pPr>
                </w:p>
              </w:tc>
              <w:tc>
                <w:tcPr>
                  <w:tcW w:w="1407" w:type="pct"/>
                  <w:vMerge w:val="continue"/>
                  <w:tcBorders>
                    <w:left w:val="single" w:color="auto" w:sz="4" w:space="0"/>
                    <w:right w:val="single" w:color="auto" w:sz="4" w:space="0"/>
                  </w:tcBorders>
                  <w:noWrap/>
                  <w:vAlign w:val="center"/>
                </w:tcPr>
                <w:p w14:paraId="5700D877">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567D3262">
                  <w:pPr>
                    <w:spacing w:line="240" w:lineRule="auto"/>
                    <w:ind w:firstLine="0" w:firstLineChars="0"/>
                    <w:rPr>
                      <w:szCs w:val="21"/>
                    </w:rPr>
                  </w:pPr>
                  <w:r>
                    <w:rPr>
                      <w:rFonts w:hint="eastAsia"/>
                      <w:szCs w:val="21"/>
                    </w:rPr>
                    <w:t>涟州泵站</w:t>
                  </w:r>
                </w:p>
              </w:tc>
              <w:tc>
                <w:tcPr>
                  <w:tcW w:w="386" w:type="pct"/>
                  <w:tcBorders>
                    <w:top w:val="single" w:color="auto" w:sz="4" w:space="0"/>
                    <w:left w:val="single" w:color="auto" w:sz="4" w:space="0"/>
                    <w:bottom w:val="single" w:color="auto" w:sz="4" w:space="0"/>
                    <w:right w:val="single" w:color="auto" w:sz="4" w:space="0"/>
                  </w:tcBorders>
                  <w:noWrap/>
                  <w:vAlign w:val="center"/>
                </w:tcPr>
                <w:p w14:paraId="1C02BBAF">
                  <w:pPr>
                    <w:spacing w:line="240" w:lineRule="auto"/>
                    <w:ind w:firstLine="0" w:firstLineChars="0"/>
                    <w:rPr>
                      <w:szCs w:val="21"/>
                    </w:rPr>
                  </w:pPr>
                  <w:r>
                    <w:rPr>
                      <w:rFonts w:hint="eastAsia"/>
                      <w:szCs w:val="21"/>
                    </w:rPr>
                    <w:t>项</w:t>
                  </w:r>
                </w:p>
              </w:tc>
              <w:tc>
                <w:tcPr>
                  <w:tcW w:w="386" w:type="pct"/>
                  <w:tcBorders>
                    <w:top w:val="single" w:color="auto" w:sz="4" w:space="0"/>
                    <w:left w:val="single" w:color="auto" w:sz="4" w:space="0"/>
                    <w:bottom w:val="single" w:color="auto" w:sz="4" w:space="0"/>
                    <w:right w:val="single" w:color="auto" w:sz="4" w:space="0"/>
                  </w:tcBorders>
                  <w:noWrap/>
                  <w:vAlign w:val="center"/>
                </w:tcPr>
                <w:p w14:paraId="2FE6F980">
                  <w:pPr>
                    <w:spacing w:line="240" w:lineRule="auto"/>
                    <w:ind w:firstLine="0" w:firstLineChars="0"/>
                    <w:rPr>
                      <w:szCs w:val="21"/>
                    </w:rPr>
                  </w:pPr>
                  <w:r>
                    <w:rPr>
                      <w:rFonts w:hint="eastAsia"/>
                      <w:szCs w:val="21"/>
                    </w:rPr>
                    <w:t>1</w:t>
                  </w:r>
                </w:p>
              </w:tc>
            </w:tr>
            <w:tr w14:paraId="5207E725">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1B587B1D">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2C77CF8B">
                  <w:pPr>
                    <w:spacing w:line="240" w:lineRule="auto"/>
                    <w:ind w:firstLine="0" w:firstLineChars="0"/>
                    <w:rPr>
                      <w:szCs w:val="21"/>
                    </w:rPr>
                  </w:pPr>
                </w:p>
              </w:tc>
              <w:tc>
                <w:tcPr>
                  <w:tcW w:w="1407" w:type="pct"/>
                  <w:vMerge w:val="continue"/>
                  <w:tcBorders>
                    <w:left w:val="single" w:color="auto" w:sz="4" w:space="0"/>
                    <w:right w:val="single" w:color="auto" w:sz="4" w:space="0"/>
                  </w:tcBorders>
                  <w:noWrap/>
                  <w:vAlign w:val="center"/>
                </w:tcPr>
                <w:p w14:paraId="0B61D054">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4281EF45">
                  <w:pPr>
                    <w:spacing w:line="240" w:lineRule="auto"/>
                    <w:ind w:firstLine="0" w:firstLineChars="0"/>
                    <w:rPr>
                      <w:szCs w:val="21"/>
                    </w:rPr>
                  </w:pPr>
                  <w:r>
                    <w:rPr>
                      <w:rFonts w:hint="eastAsia"/>
                      <w:szCs w:val="21"/>
                    </w:rPr>
                    <w:t>东大坳排水口</w:t>
                  </w:r>
                </w:p>
              </w:tc>
              <w:tc>
                <w:tcPr>
                  <w:tcW w:w="386" w:type="pct"/>
                  <w:tcBorders>
                    <w:top w:val="single" w:color="auto" w:sz="4" w:space="0"/>
                    <w:left w:val="single" w:color="auto" w:sz="4" w:space="0"/>
                    <w:bottom w:val="single" w:color="auto" w:sz="4" w:space="0"/>
                    <w:right w:val="single" w:color="auto" w:sz="4" w:space="0"/>
                  </w:tcBorders>
                  <w:noWrap/>
                  <w:vAlign w:val="center"/>
                </w:tcPr>
                <w:p w14:paraId="0DC51238">
                  <w:pPr>
                    <w:spacing w:line="240" w:lineRule="auto"/>
                    <w:ind w:firstLine="0" w:firstLineChars="0"/>
                    <w:rPr>
                      <w:szCs w:val="21"/>
                    </w:rPr>
                  </w:pPr>
                  <w:r>
                    <w:rPr>
                      <w:rFonts w:hint="eastAsia"/>
                      <w:szCs w:val="21"/>
                    </w:rPr>
                    <w:t>项</w:t>
                  </w:r>
                </w:p>
              </w:tc>
              <w:tc>
                <w:tcPr>
                  <w:tcW w:w="386" w:type="pct"/>
                  <w:tcBorders>
                    <w:top w:val="single" w:color="auto" w:sz="4" w:space="0"/>
                    <w:left w:val="single" w:color="auto" w:sz="4" w:space="0"/>
                    <w:bottom w:val="single" w:color="auto" w:sz="4" w:space="0"/>
                    <w:right w:val="single" w:color="auto" w:sz="4" w:space="0"/>
                  </w:tcBorders>
                  <w:noWrap/>
                  <w:vAlign w:val="center"/>
                </w:tcPr>
                <w:p w14:paraId="5C58B440">
                  <w:pPr>
                    <w:spacing w:line="240" w:lineRule="auto"/>
                    <w:ind w:firstLine="0" w:firstLineChars="0"/>
                    <w:rPr>
                      <w:szCs w:val="21"/>
                    </w:rPr>
                  </w:pPr>
                  <w:r>
                    <w:rPr>
                      <w:rFonts w:hint="eastAsia"/>
                      <w:szCs w:val="21"/>
                    </w:rPr>
                    <w:t>1</w:t>
                  </w:r>
                </w:p>
              </w:tc>
            </w:tr>
            <w:tr w14:paraId="63988BC2">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143B65DD">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45BF8695">
                  <w:pPr>
                    <w:spacing w:line="240" w:lineRule="auto"/>
                    <w:ind w:firstLine="0" w:firstLineChars="0"/>
                    <w:rPr>
                      <w:szCs w:val="21"/>
                    </w:rPr>
                  </w:pPr>
                </w:p>
              </w:tc>
              <w:tc>
                <w:tcPr>
                  <w:tcW w:w="1407" w:type="pct"/>
                  <w:vMerge w:val="continue"/>
                  <w:tcBorders>
                    <w:left w:val="single" w:color="auto" w:sz="4" w:space="0"/>
                    <w:bottom w:val="single" w:color="auto" w:sz="4" w:space="0"/>
                    <w:right w:val="single" w:color="auto" w:sz="4" w:space="0"/>
                  </w:tcBorders>
                  <w:noWrap/>
                  <w:vAlign w:val="center"/>
                </w:tcPr>
                <w:p w14:paraId="5F9ADDEA">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53404767">
                  <w:pPr>
                    <w:spacing w:line="240" w:lineRule="auto"/>
                    <w:ind w:firstLine="0" w:firstLineChars="0"/>
                    <w:rPr>
                      <w:szCs w:val="21"/>
                    </w:rPr>
                  </w:pPr>
                  <w:r>
                    <w:rPr>
                      <w:rFonts w:hint="eastAsia"/>
                      <w:szCs w:val="21"/>
                    </w:rPr>
                    <w:t>深证路泵站</w:t>
                  </w:r>
                </w:p>
              </w:tc>
              <w:tc>
                <w:tcPr>
                  <w:tcW w:w="386" w:type="pct"/>
                  <w:tcBorders>
                    <w:top w:val="single" w:color="auto" w:sz="4" w:space="0"/>
                    <w:left w:val="single" w:color="auto" w:sz="4" w:space="0"/>
                    <w:bottom w:val="single" w:color="auto" w:sz="4" w:space="0"/>
                    <w:right w:val="single" w:color="auto" w:sz="4" w:space="0"/>
                  </w:tcBorders>
                  <w:noWrap/>
                  <w:vAlign w:val="center"/>
                </w:tcPr>
                <w:p w14:paraId="64001BBF">
                  <w:pPr>
                    <w:spacing w:line="240" w:lineRule="auto"/>
                    <w:ind w:firstLine="0" w:firstLineChars="0"/>
                    <w:rPr>
                      <w:szCs w:val="21"/>
                    </w:rPr>
                  </w:pPr>
                  <w:r>
                    <w:rPr>
                      <w:rFonts w:hint="eastAsia"/>
                      <w:szCs w:val="21"/>
                    </w:rPr>
                    <w:t>项</w:t>
                  </w:r>
                </w:p>
              </w:tc>
              <w:tc>
                <w:tcPr>
                  <w:tcW w:w="386" w:type="pct"/>
                  <w:tcBorders>
                    <w:top w:val="single" w:color="auto" w:sz="4" w:space="0"/>
                    <w:left w:val="single" w:color="auto" w:sz="4" w:space="0"/>
                    <w:bottom w:val="single" w:color="auto" w:sz="4" w:space="0"/>
                    <w:right w:val="single" w:color="auto" w:sz="4" w:space="0"/>
                  </w:tcBorders>
                  <w:noWrap/>
                  <w:vAlign w:val="center"/>
                </w:tcPr>
                <w:p w14:paraId="73356CB7">
                  <w:pPr>
                    <w:spacing w:line="240" w:lineRule="auto"/>
                    <w:ind w:firstLine="0" w:firstLineChars="0"/>
                    <w:rPr>
                      <w:szCs w:val="21"/>
                    </w:rPr>
                  </w:pPr>
                  <w:r>
                    <w:rPr>
                      <w:rFonts w:hint="eastAsia"/>
                      <w:szCs w:val="21"/>
                    </w:rPr>
                    <w:t>1</w:t>
                  </w:r>
                </w:p>
              </w:tc>
            </w:tr>
            <w:tr w14:paraId="4D760899">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6E36853D">
                  <w:pPr>
                    <w:spacing w:line="240" w:lineRule="auto"/>
                    <w:ind w:firstLine="0" w:firstLineChars="0"/>
                    <w:rPr>
                      <w:szCs w:val="21"/>
                    </w:rPr>
                  </w:pPr>
                </w:p>
              </w:tc>
              <w:tc>
                <w:tcPr>
                  <w:tcW w:w="258" w:type="pct"/>
                  <w:tcBorders>
                    <w:top w:val="single" w:color="auto" w:sz="4" w:space="0"/>
                    <w:left w:val="single" w:color="auto" w:sz="4" w:space="0"/>
                    <w:right w:val="single" w:color="auto" w:sz="4" w:space="0"/>
                  </w:tcBorders>
                  <w:noWrap/>
                  <w:vAlign w:val="center"/>
                </w:tcPr>
                <w:p w14:paraId="3CA2675A">
                  <w:pPr>
                    <w:spacing w:line="240" w:lineRule="auto"/>
                    <w:ind w:firstLine="0" w:firstLineChars="0"/>
                    <w:rPr>
                      <w:szCs w:val="21"/>
                    </w:rPr>
                  </w:pPr>
                  <w:r>
                    <w:rPr>
                      <w:rFonts w:hint="eastAsia"/>
                      <w:szCs w:val="21"/>
                    </w:rPr>
                    <w:t>6</w:t>
                  </w:r>
                </w:p>
              </w:tc>
              <w:tc>
                <w:tcPr>
                  <w:tcW w:w="1407" w:type="pct"/>
                  <w:tcBorders>
                    <w:top w:val="single" w:color="auto" w:sz="4" w:space="0"/>
                    <w:left w:val="single" w:color="auto" w:sz="4" w:space="0"/>
                    <w:right w:val="single" w:color="auto" w:sz="4" w:space="0"/>
                  </w:tcBorders>
                  <w:noWrap/>
                  <w:vAlign w:val="center"/>
                </w:tcPr>
                <w:p w14:paraId="3D63BAA4">
                  <w:pPr>
                    <w:spacing w:line="240" w:lineRule="auto"/>
                    <w:ind w:firstLine="0" w:firstLineChars="0"/>
                    <w:rPr>
                      <w:szCs w:val="21"/>
                    </w:rPr>
                  </w:pPr>
                  <w:r>
                    <w:rPr>
                      <w:rFonts w:hint="eastAsia"/>
                      <w:szCs w:val="21"/>
                    </w:rPr>
                    <w:t>祁六沟整治工程</w:t>
                  </w:r>
                </w:p>
              </w:tc>
              <w:tc>
                <w:tcPr>
                  <w:tcW w:w="1918" w:type="pct"/>
                  <w:tcBorders>
                    <w:top w:val="single" w:color="auto" w:sz="4" w:space="0"/>
                    <w:left w:val="single" w:color="auto" w:sz="4" w:space="0"/>
                    <w:bottom w:val="single" w:color="auto" w:sz="4" w:space="0"/>
                    <w:right w:val="single" w:color="auto" w:sz="4" w:space="0"/>
                  </w:tcBorders>
                  <w:noWrap/>
                  <w:vAlign w:val="center"/>
                </w:tcPr>
                <w:p w14:paraId="35FC0257">
                  <w:pPr>
                    <w:spacing w:line="240" w:lineRule="auto"/>
                    <w:ind w:firstLine="0" w:firstLineChars="0"/>
                    <w:rPr>
                      <w:szCs w:val="21"/>
                    </w:rPr>
                  </w:pPr>
                  <w:r>
                    <w:rPr>
                      <w:rFonts w:hint="eastAsia"/>
                      <w:szCs w:val="21"/>
                    </w:rPr>
                    <w:t>清淤护底、挡墙护岸、栏杆更换</w:t>
                  </w:r>
                </w:p>
              </w:tc>
              <w:tc>
                <w:tcPr>
                  <w:tcW w:w="386" w:type="pct"/>
                  <w:tcBorders>
                    <w:top w:val="single" w:color="auto" w:sz="4" w:space="0"/>
                    <w:left w:val="single" w:color="auto" w:sz="4" w:space="0"/>
                    <w:bottom w:val="single" w:color="auto" w:sz="4" w:space="0"/>
                    <w:right w:val="single" w:color="auto" w:sz="4" w:space="0"/>
                  </w:tcBorders>
                  <w:noWrap/>
                  <w:vAlign w:val="center"/>
                </w:tcPr>
                <w:p w14:paraId="1FF29880">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38D1389F">
                  <w:pPr>
                    <w:spacing w:line="240" w:lineRule="auto"/>
                    <w:ind w:firstLine="0" w:firstLineChars="0"/>
                    <w:rPr>
                      <w:szCs w:val="21"/>
                    </w:rPr>
                  </w:pPr>
                  <w:r>
                    <w:rPr>
                      <w:rFonts w:hint="eastAsia"/>
                      <w:szCs w:val="21"/>
                    </w:rPr>
                    <w:t>6.66</w:t>
                  </w:r>
                </w:p>
              </w:tc>
            </w:tr>
            <w:tr w14:paraId="51CC2E09">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4434B172">
                  <w:pPr>
                    <w:spacing w:line="240" w:lineRule="auto"/>
                    <w:ind w:firstLine="0" w:firstLineChars="0"/>
                    <w:rPr>
                      <w:szCs w:val="21"/>
                    </w:rPr>
                  </w:pPr>
                </w:p>
              </w:tc>
              <w:tc>
                <w:tcPr>
                  <w:tcW w:w="258" w:type="pct"/>
                  <w:vMerge w:val="restart"/>
                  <w:tcBorders>
                    <w:top w:val="single" w:color="auto" w:sz="4" w:space="0"/>
                    <w:left w:val="single" w:color="auto" w:sz="4" w:space="0"/>
                    <w:right w:val="single" w:color="auto" w:sz="4" w:space="0"/>
                  </w:tcBorders>
                  <w:noWrap/>
                  <w:vAlign w:val="center"/>
                </w:tcPr>
                <w:p w14:paraId="3488306A">
                  <w:pPr>
                    <w:spacing w:line="240" w:lineRule="auto"/>
                    <w:ind w:firstLine="0" w:firstLineChars="0"/>
                    <w:rPr>
                      <w:szCs w:val="21"/>
                    </w:rPr>
                  </w:pPr>
                  <w:r>
                    <w:rPr>
                      <w:rFonts w:hint="eastAsia"/>
                      <w:szCs w:val="21"/>
                    </w:rPr>
                    <w:t>7</w:t>
                  </w:r>
                </w:p>
              </w:tc>
              <w:tc>
                <w:tcPr>
                  <w:tcW w:w="1407" w:type="pct"/>
                  <w:vMerge w:val="restart"/>
                  <w:tcBorders>
                    <w:top w:val="single" w:color="auto" w:sz="4" w:space="0"/>
                    <w:left w:val="single" w:color="auto" w:sz="4" w:space="0"/>
                    <w:right w:val="single" w:color="auto" w:sz="4" w:space="0"/>
                  </w:tcBorders>
                  <w:noWrap/>
                  <w:vAlign w:val="center"/>
                </w:tcPr>
                <w:p w14:paraId="67B62FB7">
                  <w:pPr>
                    <w:spacing w:line="240" w:lineRule="auto"/>
                    <w:ind w:firstLine="0" w:firstLineChars="0"/>
                    <w:rPr>
                      <w:szCs w:val="21"/>
                    </w:rPr>
                  </w:pPr>
                  <w:r>
                    <w:rPr>
                      <w:rFonts w:hint="eastAsia"/>
                      <w:szCs w:val="21"/>
                    </w:rPr>
                    <w:t>食品产业园</w:t>
                  </w:r>
                </w:p>
              </w:tc>
              <w:tc>
                <w:tcPr>
                  <w:tcW w:w="1918" w:type="pct"/>
                  <w:tcBorders>
                    <w:top w:val="single" w:color="auto" w:sz="4" w:space="0"/>
                    <w:left w:val="single" w:color="auto" w:sz="4" w:space="0"/>
                    <w:bottom w:val="single" w:color="auto" w:sz="4" w:space="0"/>
                    <w:right w:val="single" w:color="auto" w:sz="4" w:space="0"/>
                  </w:tcBorders>
                  <w:noWrap/>
                  <w:vAlign w:val="center"/>
                </w:tcPr>
                <w:p w14:paraId="53517E2F">
                  <w:pPr>
                    <w:spacing w:line="240" w:lineRule="auto"/>
                    <w:ind w:firstLine="0" w:firstLineChars="0"/>
                    <w:rPr>
                      <w:szCs w:val="21"/>
                    </w:rPr>
                  </w:pPr>
                  <w:r>
                    <w:rPr>
                      <w:rFonts w:hint="eastAsia"/>
                      <w:szCs w:val="21"/>
                    </w:rPr>
                    <w:t>四斗沟整治</w:t>
                  </w:r>
                </w:p>
              </w:tc>
              <w:tc>
                <w:tcPr>
                  <w:tcW w:w="386" w:type="pct"/>
                  <w:tcBorders>
                    <w:top w:val="single" w:color="auto" w:sz="4" w:space="0"/>
                    <w:left w:val="single" w:color="auto" w:sz="4" w:space="0"/>
                    <w:bottom w:val="single" w:color="auto" w:sz="4" w:space="0"/>
                    <w:right w:val="single" w:color="auto" w:sz="4" w:space="0"/>
                  </w:tcBorders>
                  <w:noWrap/>
                  <w:vAlign w:val="center"/>
                </w:tcPr>
                <w:p w14:paraId="7862B0D4">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7D26BA76">
                  <w:pPr>
                    <w:spacing w:line="240" w:lineRule="auto"/>
                    <w:ind w:firstLine="0" w:firstLineChars="0"/>
                    <w:rPr>
                      <w:szCs w:val="21"/>
                    </w:rPr>
                  </w:pPr>
                  <w:r>
                    <w:rPr>
                      <w:rFonts w:hint="eastAsia"/>
                      <w:szCs w:val="21"/>
                    </w:rPr>
                    <w:t>1.43</w:t>
                  </w:r>
                </w:p>
              </w:tc>
            </w:tr>
            <w:tr w14:paraId="044D3F93">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210F0223">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57D1BDA6">
                  <w:pPr>
                    <w:spacing w:line="240" w:lineRule="auto"/>
                    <w:ind w:firstLine="0" w:firstLineChars="0"/>
                    <w:rPr>
                      <w:szCs w:val="21"/>
                    </w:rPr>
                  </w:pPr>
                </w:p>
              </w:tc>
              <w:tc>
                <w:tcPr>
                  <w:tcW w:w="1407" w:type="pct"/>
                  <w:vMerge w:val="continue"/>
                  <w:tcBorders>
                    <w:left w:val="single" w:color="auto" w:sz="4" w:space="0"/>
                    <w:right w:val="single" w:color="auto" w:sz="4" w:space="0"/>
                  </w:tcBorders>
                  <w:noWrap/>
                  <w:vAlign w:val="center"/>
                </w:tcPr>
                <w:p w14:paraId="24656757">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613A4CDF">
                  <w:pPr>
                    <w:spacing w:line="240" w:lineRule="auto"/>
                    <w:ind w:firstLine="0" w:firstLineChars="0"/>
                    <w:rPr>
                      <w:szCs w:val="21"/>
                    </w:rPr>
                  </w:pPr>
                  <w:r>
                    <w:rPr>
                      <w:rFonts w:hint="eastAsia"/>
                      <w:szCs w:val="21"/>
                    </w:rPr>
                    <w:t>四斗沟排水涵洞</w:t>
                  </w:r>
                </w:p>
              </w:tc>
              <w:tc>
                <w:tcPr>
                  <w:tcW w:w="386" w:type="pct"/>
                  <w:tcBorders>
                    <w:top w:val="single" w:color="auto" w:sz="4" w:space="0"/>
                    <w:left w:val="single" w:color="auto" w:sz="4" w:space="0"/>
                    <w:bottom w:val="single" w:color="auto" w:sz="4" w:space="0"/>
                    <w:right w:val="single" w:color="auto" w:sz="4" w:space="0"/>
                  </w:tcBorders>
                  <w:noWrap/>
                  <w:vAlign w:val="center"/>
                </w:tcPr>
                <w:p w14:paraId="14A3DFCE">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6DCD9EAD">
                  <w:pPr>
                    <w:spacing w:line="240" w:lineRule="auto"/>
                    <w:ind w:firstLine="0" w:firstLineChars="0"/>
                    <w:rPr>
                      <w:szCs w:val="21"/>
                    </w:rPr>
                  </w:pPr>
                  <w:r>
                    <w:rPr>
                      <w:rFonts w:hint="eastAsia"/>
                      <w:szCs w:val="21"/>
                    </w:rPr>
                    <w:t>1</w:t>
                  </w:r>
                </w:p>
              </w:tc>
            </w:tr>
            <w:tr w14:paraId="6B92209E">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228C8D19">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050DAF62">
                  <w:pPr>
                    <w:spacing w:line="240" w:lineRule="auto"/>
                    <w:ind w:firstLine="0" w:firstLineChars="0"/>
                    <w:rPr>
                      <w:szCs w:val="21"/>
                    </w:rPr>
                  </w:pPr>
                </w:p>
              </w:tc>
              <w:tc>
                <w:tcPr>
                  <w:tcW w:w="1407" w:type="pct"/>
                  <w:vMerge w:val="continue"/>
                  <w:tcBorders>
                    <w:left w:val="single" w:color="auto" w:sz="4" w:space="0"/>
                    <w:right w:val="single" w:color="auto" w:sz="4" w:space="0"/>
                  </w:tcBorders>
                  <w:noWrap/>
                  <w:vAlign w:val="center"/>
                </w:tcPr>
                <w:p w14:paraId="790DF806">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27F0EB94">
                  <w:pPr>
                    <w:spacing w:line="240" w:lineRule="auto"/>
                    <w:ind w:firstLine="0" w:firstLineChars="0"/>
                    <w:rPr>
                      <w:szCs w:val="21"/>
                    </w:rPr>
                  </w:pPr>
                  <w:r>
                    <w:rPr>
                      <w:rFonts w:hint="eastAsia"/>
                      <w:szCs w:val="21"/>
                    </w:rPr>
                    <w:t>八斗沟整治</w:t>
                  </w:r>
                </w:p>
              </w:tc>
              <w:tc>
                <w:tcPr>
                  <w:tcW w:w="386" w:type="pct"/>
                  <w:tcBorders>
                    <w:top w:val="single" w:color="auto" w:sz="4" w:space="0"/>
                    <w:left w:val="single" w:color="auto" w:sz="4" w:space="0"/>
                    <w:bottom w:val="single" w:color="auto" w:sz="4" w:space="0"/>
                    <w:right w:val="single" w:color="auto" w:sz="4" w:space="0"/>
                  </w:tcBorders>
                  <w:noWrap/>
                  <w:vAlign w:val="center"/>
                </w:tcPr>
                <w:p w14:paraId="608A47BC">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33EECF44">
                  <w:pPr>
                    <w:spacing w:line="240" w:lineRule="auto"/>
                    <w:ind w:firstLine="0" w:firstLineChars="0"/>
                    <w:rPr>
                      <w:szCs w:val="21"/>
                    </w:rPr>
                  </w:pPr>
                  <w:r>
                    <w:rPr>
                      <w:rFonts w:hint="eastAsia"/>
                      <w:szCs w:val="21"/>
                    </w:rPr>
                    <w:t>1.12</w:t>
                  </w:r>
                </w:p>
              </w:tc>
            </w:tr>
            <w:tr w14:paraId="1710CC62">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5FFA4116">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1E9FD438">
                  <w:pPr>
                    <w:spacing w:line="240" w:lineRule="auto"/>
                    <w:ind w:firstLine="0" w:firstLineChars="0"/>
                    <w:rPr>
                      <w:szCs w:val="21"/>
                    </w:rPr>
                  </w:pPr>
                </w:p>
              </w:tc>
              <w:tc>
                <w:tcPr>
                  <w:tcW w:w="1407" w:type="pct"/>
                  <w:vMerge w:val="continue"/>
                  <w:tcBorders>
                    <w:left w:val="single" w:color="auto" w:sz="4" w:space="0"/>
                    <w:bottom w:val="single" w:color="auto" w:sz="4" w:space="0"/>
                    <w:right w:val="single" w:color="auto" w:sz="4" w:space="0"/>
                  </w:tcBorders>
                  <w:noWrap/>
                  <w:vAlign w:val="center"/>
                </w:tcPr>
                <w:p w14:paraId="749D190B">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49D6BDBF">
                  <w:pPr>
                    <w:spacing w:line="240" w:lineRule="auto"/>
                    <w:ind w:firstLine="0" w:firstLineChars="0"/>
                    <w:rPr>
                      <w:szCs w:val="21"/>
                    </w:rPr>
                  </w:pPr>
                  <w:r>
                    <w:rPr>
                      <w:rFonts w:hint="eastAsia"/>
                      <w:szCs w:val="21"/>
                    </w:rPr>
                    <w:t>八斗沟排水涵洞</w:t>
                  </w:r>
                </w:p>
              </w:tc>
              <w:tc>
                <w:tcPr>
                  <w:tcW w:w="386" w:type="pct"/>
                  <w:tcBorders>
                    <w:top w:val="single" w:color="auto" w:sz="4" w:space="0"/>
                    <w:left w:val="single" w:color="auto" w:sz="4" w:space="0"/>
                    <w:bottom w:val="single" w:color="auto" w:sz="4" w:space="0"/>
                    <w:right w:val="single" w:color="auto" w:sz="4" w:space="0"/>
                  </w:tcBorders>
                  <w:noWrap/>
                  <w:vAlign w:val="center"/>
                </w:tcPr>
                <w:p w14:paraId="4E3A20E0">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270C1F12">
                  <w:pPr>
                    <w:spacing w:line="240" w:lineRule="auto"/>
                    <w:ind w:firstLine="0" w:firstLineChars="0"/>
                    <w:rPr>
                      <w:szCs w:val="21"/>
                    </w:rPr>
                  </w:pPr>
                  <w:r>
                    <w:rPr>
                      <w:rFonts w:hint="eastAsia"/>
                      <w:szCs w:val="21"/>
                    </w:rPr>
                    <w:t>1</w:t>
                  </w:r>
                </w:p>
              </w:tc>
            </w:tr>
            <w:tr w14:paraId="73FDF1CE">
              <w:tblPrEx>
                <w:tblCellMar>
                  <w:top w:w="0" w:type="dxa"/>
                  <w:left w:w="108" w:type="dxa"/>
                  <w:bottom w:w="0" w:type="dxa"/>
                  <w:right w:w="108" w:type="dxa"/>
                </w:tblCellMar>
              </w:tblPrEx>
              <w:trPr>
                <w:trHeight w:val="397" w:hRule="atLeast"/>
                <w:jc w:val="center"/>
              </w:trPr>
              <w:tc>
                <w:tcPr>
                  <w:tcW w:w="641" w:type="pct"/>
                  <w:vMerge w:val="restart"/>
                  <w:tcBorders>
                    <w:top w:val="single" w:color="auto" w:sz="4" w:space="0"/>
                    <w:left w:val="single" w:color="auto" w:sz="4" w:space="0"/>
                    <w:right w:val="single" w:color="auto" w:sz="4" w:space="0"/>
                  </w:tcBorders>
                  <w:noWrap/>
                  <w:vAlign w:val="center"/>
                </w:tcPr>
                <w:p w14:paraId="7A7D9314">
                  <w:pPr>
                    <w:spacing w:line="240" w:lineRule="auto"/>
                    <w:ind w:firstLine="0" w:firstLineChars="0"/>
                    <w:rPr>
                      <w:szCs w:val="21"/>
                    </w:rPr>
                  </w:pPr>
                  <w:r>
                    <w:rPr>
                      <w:rFonts w:hint="eastAsia"/>
                      <w:szCs w:val="21"/>
                    </w:rPr>
                    <w:t>二期工程</w:t>
                  </w:r>
                </w:p>
              </w:tc>
              <w:tc>
                <w:tcPr>
                  <w:tcW w:w="258" w:type="pct"/>
                  <w:tcBorders>
                    <w:top w:val="single" w:color="auto" w:sz="4" w:space="0"/>
                    <w:left w:val="single" w:color="auto" w:sz="4" w:space="0"/>
                    <w:bottom w:val="single" w:color="auto" w:sz="4" w:space="0"/>
                    <w:right w:val="single" w:color="auto" w:sz="4" w:space="0"/>
                  </w:tcBorders>
                  <w:noWrap/>
                  <w:vAlign w:val="center"/>
                </w:tcPr>
                <w:p w14:paraId="3E807168">
                  <w:pPr>
                    <w:spacing w:line="240" w:lineRule="auto"/>
                    <w:ind w:firstLine="0" w:firstLineChars="0"/>
                    <w:rPr>
                      <w:szCs w:val="21"/>
                    </w:rPr>
                  </w:pPr>
                  <w:r>
                    <w:rPr>
                      <w:rFonts w:hint="eastAsia"/>
                      <w:szCs w:val="21"/>
                    </w:rPr>
                    <w:t>1</w:t>
                  </w:r>
                </w:p>
              </w:tc>
              <w:tc>
                <w:tcPr>
                  <w:tcW w:w="1407" w:type="pct"/>
                  <w:tcBorders>
                    <w:top w:val="single" w:color="auto" w:sz="4" w:space="0"/>
                    <w:left w:val="single" w:color="auto" w:sz="4" w:space="0"/>
                    <w:bottom w:val="single" w:color="auto" w:sz="4" w:space="0"/>
                    <w:right w:val="single" w:color="auto" w:sz="4" w:space="0"/>
                  </w:tcBorders>
                  <w:noWrap/>
                  <w:vAlign w:val="center"/>
                </w:tcPr>
                <w:p w14:paraId="608B8875">
                  <w:pPr>
                    <w:spacing w:line="240" w:lineRule="auto"/>
                    <w:ind w:firstLine="0" w:firstLineChars="0"/>
                    <w:rPr>
                      <w:szCs w:val="21"/>
                    </w:rPr>
                  </w:pPr>
                  <w:r>
                    <w:rPr>
                      <w:rFonts w:hint="eastAsia"/>
                      <w:szCs w:val="21"/>
                    </w:rPr>
                    <w:t>排涝二站</w:t>
                  </w:r>
                </w:p>
              </w:tc>
              <w:tc>
                <w:tcPr>
                  <w:tcW w:w="1918" w:type="pct"/>
                  <w:tcBorders>
                    <w:top w:val="single" w:color="auto" w:sz="4" w:space="0"/>
                    <w:left w:val="single" w:color="auto" w:sz="4" w:space="0"/>
                    <w:bottom w:val="single" w:color="auto" w:sz="4" w:space="0"/>
                    <w:right w:val="single" w:color="auto" w:sz="4" w:space="0"/>
                  </w:tcBorders>
                  <w:noWrap/>
                  <w:vAlign w:val="center"/>
                </w:tcPr>
                <w:p w14:paraId="63FEDD00">
                  <w:pPr>
                    <w:spacing w:line="240" w:lineRule="auto"/>
                    <w:ind w:firstLine="0" w:firstLineChars="0"/>
                    <w:rPr>
                      <w:szCs w:val="21"/>
                    </w:rPr>
                  </w:pPr>
                  <w:r>
                    <w:rPr>
                      <w:rFonts w:hint="eastAsia"/>
                      <w:szCs w:val="21"/>
                    </w:rPr>
                    <w:t>房屋维修、更换水泵等设备</w:t>
                  </w:r>
                </w:p>
              </w:tc>
              <w:tc>
                <w:tcPr>
                  <w:tcW w:w="386" w:type="pct"/>
                  <w:tcBorders>
                    <w:top w:val="single" w:color="auto" w:sz="4" w:space="0"/>
                    <w:left w:val="single" w:color="auto" w:sz="4" w:space="0"/>
                    <w:bottom w:val="single" w:color="auto" w:sz="4" w:space="0"/>
                    <w:right w:val="single" w:color="auto" w:sz="4" w:space="0"/>
                  </w:tcBorders>
                  <w:noWrap/>
                  <w:vAlign w:val="center"/>
                </w:tcPr>
                <w:p w14:paraId="43712370">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666962BE">
                  <w:pPr>
                    <w:spacing w:line="240" w:lineRule="auto"/>
                    <w:ind w:firstLine="0" w:firstLineChars="0"/>
                    <w:rPr>
                      <w:szCs w:val="21"/>
                    </w:rPr>
                  </w:pPr>
                  <w:r>
                    <w:rPr>
                      <w:rFonts w:hint="eastAsia"/>
                      <w:szCs w:val="21"/>
                    </w:rPr>
                    <w:t>1</w:t>
                  </w:r>
                </w:p>
              </w:tc>
            </w:tr>
            <w:tr w14:paraId="4A97EE8E">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7032636B">
                  <w:pPr>
                    <w:spacing w:line="240" w:lineRule="auto"/>
                    <w:ind w:firstLine="0" w:firstLineChars="0"/>
                    <w:rPr>
                      <w:szCs w:val="21"/>
                    </w:rPr>
                  </w:pPr>
                </w:p>
              </w:tc>
              <w:tc>
                <w:tcPr>
                  <w:tcW w:w="258" w:type="pct"/>
                  <w:tcBorders>
                    <w:top w:val="single" w:color="auto" w:sz="4" w:space="0"/>
                    <w:left w:val="single" w:color="auto" w:sz="4" w:space="0"/>
                    <w:bottom w:val="single" w:color="auto" w:sz="4" w:space="0"/>
                    <w:right w:val="single" w:color="auto" w:sz="4" w:space="0"/>
                  </w:tcBorders>
                  <w:noWrap/>
                  <w:vAlign w:val="center"/>
                </w:tcPr>
                <w:p w14:paraId="581CFC2D">
                  <w:pPr>
                    <w:spacing w:line="240" w:lineRule="auto"/>
                    <w:ind w:firstLine="0" w:firstLineChars="0"/>
                    <w:rPr>
                      <w:szCs w:val="21"/>
                    </w:rPr>
                  </w:pPr>
                  <w:r>
                    <w:rPr>
                      <w:rFonts w:hint="eastAsia"/>
                      <w:szCs w:val="21"/>
                    </w:rPr>
                    <w:t>2</w:t>
                  </w:r>
                </w:p>
              </w:tc>
              <w:tc>
                <w:tcPr>
                  <w:tcW w:w="1407" w:type="pct"/>
                  <w:tcBorders>
                    <w:top w:val="single" w:color="auto" w:sz="4" w:space="0"/>
                    <w:left w:val="single" w:color="auto" w:sz="4" w:space="0"/>
                    <w:bottom w:val="single" w:color="auto" w:sz="4" w:space="0"/>
                    <w:right w:val="single" w:color="auto" w:sz="4" w:space="0"/>
                  </w:tcBorders>
                  <w:noWrap/>
                  <w:vAlign w:val="center"/>
                </w:tcPr>
                <w:p w14:paraId="6B03315F">
                  <w:pPr>
                    <w:spacing w:line="240" w:lineRule="auto"/>
                    <w:ind w:firstLine="0" w:firstLineChars="0"/>
                    <w:rPr>
                      <w:szCs w:val="21"/>
                    </w:rPr>
                  </w:pPr>
                  <w:r>
                    <w:rPr>
                      <w:rFonts w:hint="eastAsia"/>
                      <w:szCs w:val="21"/>
                    </w:rPr>
                    <w:t>张码排涝站</w:t>
                  </w:r>
                </w:p>
              </w:tc>
              <w:tc>
                <w:tcPr>
                  <w:tcW w:w="1918" w:type="pct"/>
                  <w:tcBorders>
                    <w:top w:val="single" w:color="auto" w:sz="4" w:space="0"/>
                    <w:left w:val="single" w:color="auto" w:sz="4" w:space="0"/>
                    <w:bottom w:val="single" w:color="auto" w:sz="4" w:space="0"/>
                    <w:right w:val="single" w:color="auto" w:sz="4" w:space="0"/>
                  </w:tcBorders>
                  <w:noWrap/>
                  <w:vAlign w:val="center"/>
                </w:tcPr>
                <w:p w14:paraId="748A0058">
                  <w:pPr>
                    <w:spacing w:line="240" w:lineRule="auto"/>
                    <w:ind w:firstLine="0" w:firstLineChars="0"/>
                    <w:rPr>
                      <w:szCs w:val="21"/>
                    </w:rPr>
                  </w:pPr>
                  <w:r>
                    <w:rPr>
                      <w:rFonts w:hint="eastAsia"/>
                      <w:szCs w:val="21"/>
                    </w:rPr>
                    <w:t>房屋维修、更换水泵等设备</w:t>
                  </w:r>
                </w:p>
              </w:tc>
              <w:tc>
                <w:tcPr>
                  <w:tcW w:w="386" w:type="pct"/>
                  <w:tcBorders>
                    <w:top w:val="single" w:color="auto" w:sz="4" w:space="0"/>
                    <w:left w:val="single" w:color="auto" w:sz="4" w:space="0"/>
                    <w:bottom w:val="single" w:color="auto" w:sz="4" w:space="0"/>
                    <w:right w:val="single" w:color="auto" w:sz="4" w:space="0"/>
                  </w:tcBorders>
                  <w:noWrap/>
                  <w:vAlign w:val="center"/>
                </w:tcPr>
                <w:p w14:paraId="6D3C3377">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398F540B">
                  <w:pPr>
                    <w:spacing w:line="240" w:lineRule="auto"/>
                    <w:ind w:firstLine="0" w:firstLineChars="0"/>
                    <w:rPr>
                      <w:szCs w:val="21"/>
                    </w:rPr>
                  </w:pPr>
                  <w:r>
                    <w:rPr>
                      <w:rFonts w:hint="eastAsia"/>
                      <w:szCs w:val="21"/>
                    </w:rPr>
                    <w:t>1</w:t>
                  </w:r>
                </w:p>
              </w:tc>
            </w:tr>
            <w:tr w14:paraId="4D33B1CC">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41A79F25">
                  <w:pPr>
                    <w:spacing w:line="240" w:lineRule="auto"/>
                    <w:ind w:firstLine="0" w:firstLineChars="0"/>
                    <w:rPr>
                      <w:szCs w:val="21"/>
                    </w:rPr>
                  </w:pPr>
                </w:p>
              </w:tc>
              <w:tc>
                <w:tcPr>
                  <w:tcW w:w="258" w:type="pct"/>
                  <w:tcBorders>
                    <w:left w:val="single" w:color="auto" w:sz="4" w:space="0"/>
                    <w:bottom w:val="single" w:color="auto" w:sz="4" w:space="0"/>
                    <w:right w:val="single" w:color="auto" w:sz="4" w:space="0"/>
                  </w:tcBorders>
                  <w:noWrap/>
                  <w:vAlign w:val="center"/>
                </w:tcPr>
                <w:p w14:paraId="569114F3">
                  <w:pPr>
                    <w:spacing w:line="240" w:lineRule="auto"/>
                    <w:ind w:firstLine="0" w:firstLineChars="0"/>
                    <w:rPr>
                      <w:szCs w:val="21"/>
                    </w:rPr>
                  </w:pPr>
                  <w:r>
                    <w:rPr>
                      <w:rFonts w:hint="eastAsia"/>
                      <w:szCs w:val="21"/>
                    </w:rPr>
                    <w:t>3</w:t>
                  </w:r>
                </w:p>
              </w:tc>
              <w:tc>
                <w:tcPr>
                  <w:tcW w:w="1407" w:type="pct"/>
                  <w:tcBorders>
                    <w:top w:val="single" w:color="auto" w:sz="4" w:space="0"/>
                    <w:left w:val="single" w:color="auto" w:sz="4" w:space="0"/>
                    <w:bottom w:val="single" w:color="auto" w:sz="4" w:space="0"/>
                    <w:right w:val="single" w:color="auto" w:sz="4" w:space="0"/>
                  </w:tcBorders>
                  <w:noWrap/>
                  <w:vAlign w:val="center"/>
                </w:tcPr>
                <w:p w14:paraId="16DD8532">
                  <w:pPr>
                    <w:spacing w:line="240" w:lineRule="auto"/>
                    <w:ind w:firstLine="0" w:firstLineChars="0"/>
                    <w:rPr>
                      <w:szCs w:val="21"/>
                    </w:rPr>
                  </w:pPr>
                  <w:r>
                    <w:rPr>
                      <w:rFonts w:hint="eastAsia"/>
                      <w:szCs w:val="21"/>
                    </w:rPr>
                    <w:t>涟中干渠</w:t>
                  </w:r>
                </w:p>
              </w:tc>
              <w:tc>
                <w:tcPr>
                  <w:tcW w:w="1918" w:type="pct"/>
                  <w:tcBorders>
                    <w:top w:val="single" w:color="auto" w:sz="4" w:space="0"/>
                    <w:left w:val="single" w:color="auto" w:sz="4" w:space="0"/>
                    <w:bottom w:val="single" w:color="auto" w:sz="4" w:space="0"/>
                    <w:right w:val="single" w:color="auto" w:sz="4" w:space="0"/>
                  </w:tcBorders>
                  <w:noWrap/>
                  <w:vAlign w:val="center"/>
                </w:tcPr>
                <w:p w14:paraId="4B4B9D9D">
                  <w:pPr>
                    <w:spacing w:line="240" w:lineRule="auto"/>
                    <w:ind w:firstLine="0" w:firstLineChars="0"/>
                    <w:rPr>
                      <w:szCs w:val="21"/>
                    </w:rPr>
                  </w:pPr>
                  <w:r>
                    <w:rPr>
                      <w:rFonts w:hint="eastAsia"/>
                      <w:szCs w:val="21"/>
                    </w:rPr>
                    <w:t>河道清淤、综合整治</w:t>
                  </w:r>
                </w:p>
              </w:tc>
              <w:tc>
                <w:tcPr>
                  <w:tcW w:w="386" w:type="pct"/>
                  <w:tcBorders>
                    <w:top w:val="single" w:color="auto" w:sz="4" w:space="0"/>
                    <w:left w:val="single" w:color="auto" w:sz="4" w:space="0"/>
                    <w:bottom w:val="single" w:color="auto" w:sz="4" w:space="0"/>
                    <w:right w:val="single" w:color="auto" w:sz="4" w:space="0"/>
                  </w:tcBorders>
                  <w:noWrap/>
                  <w:vAlign w:val="center"/>
                </w:tcPr>
                <w:p w14:paraId="2EEA70B2">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72F21C47">
                  <w:pPr>
                    <w:spacing w:line="240" w:lineRule="auto"/>
                    <w:ind w:firstLine="0" w:firstLineChars="0"/>
                    <w:rPr>
                      <w:szCs w:val="21"/>
                    </w:rPr>
                  </w:pPr>
                  <w:r>
                    <w:rPr>
                      <w:rFonts w:hint="eastAsia"/>
                      <w:szCs w:val="21"/>
                    </w:rPr>
                    <w:t>2.65</w:t>
                  </w:r>
                </w:p>
              </w:tc>
            </w:tr>
            <w:tr w14:paraId="5935962F">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5338CF6D">
                  <w:pPr>
                    <w:spacing w:line="240" w:lineRule="auto"/>
                    <w:ind w:firstLine="0" w:firstLineChars="0"/>
                    <w:rPr>
                      <w:szCs w:val="21"/>
                    </w:rPr>
                  </w:pPr>
                </w:p>
              </w:tc>
              <w:tc>
                <w:tcPr>
                  <w:tcW w:w="258" w:type="pct"/>
                  <w:tcBorders>
                    <w:left w:val="single" w:color="auto" w:sz="4" w:space="0"/>
                    <w:bottom w:val="single" w:color="auto" w:sz="4" w:space="0"/>
                    <w:right w:val="single" w:color="auto" w:sz="4" w:space="0"/>
                  </w:tcBorders>
                  <w:noWrap/>
                  <w:vAlign w:val="center"/>
                </w:tcPr>
                <w:p w14:paraId="457A6D27">
                  <w:pPr>
                    <w:spacing w:line="240" w:lineRule="auto"/>
                    <w:ind w:firstLine="0" w:firstLineChars="0"/>
                    <w:rPr>
                      <w:szCs w:val="21"/>
                    </w:rPr>
                  </w:pPr>
                  <w:r>
                    <w:rPr>
                      <w:rFonts w:hint="eastAsia"/>
                      <w:szCs w:val="21"/>
                    </w:rPr>
                    <w:t>4</w:t>
                  </w:r>
                </w:p>
              </w:tc>
              <w:tc>
                <w:tcPr>
                  <w:tcW w:w="1407" w:type="pct"/>
                  <w:tcBorders>
                    <w:top w:val="single" w:color="auto" w:sz="4" w:space="0"/>
                    <w:left w:val="single" w:color="auto" w:sz="4" w:space="0"/>
                    <w:bottom w:val="single" w:color="auto" w:sz="4" w:space="0"/>
                    <w:right w:val="single" w:color="auto" w:sz="4" w:space="0"/>
                  </w:tcBorders>
                  <w:noWrap/>
                  <w:vAlign w:val="center"/>
                </w:tcPr>
                <w:p w14:paraId="04BA41DF">
                  <w:pPr>
                    <w:spacing w:line="240" w:lineRule="auto"/>
                    <w:ind w:firstLine="0" w:firstLineChars="0"/>
                    <w:rPr>
                      <w:szCs w:val="21"/>
                    </w:rPr>
                  </w:pPr>
                  <w:r>
                    <w:rPr>
                      <w:rFonts w:hint="eastAsia"/>
                      <w:szCs w:val="21"/>
                    </w:rPr>
                    <w:t>涟东总干渠</w:t>
                  </w:r>
                </w:p>
              </w:tc>
              <w:tc>
                <w:tcPr>
                  <w:tcW w:w="1918" w:type="pct"/>
                  <w:tcBorders>
                    <w:top w:val="single" w:color="auto" w:sz="4" w:space="0"/>
                    <w:left w:val="single" w:color="auto" w:sz="4" w:space="0"/>
                    <w:bottom w:val="single" w:color="auto" w:sz="4" w:space="0"/>
                    <w:right w:val="single" w:color="auto" w:sz="4" w:space="0"/>
                  </w:tcBorders>
                  <w:noWrap/>
                  <w:vAlign w:val="center"/>
                </w:tcPr>
                <w:p w14:paraId="787DAD2C">
                  <w:pPr>
                    <w:spacing w:line="240" w:lineRule="auto"/>
                    <w:ind w:firstLine="0" w:firstLineChars="0"/>
                    <w:rPr>
                      <w:szCs w:val="21"/>
                    </w:rPr>
                  </w:pPr>
                  <w:r>
                    <w:rPr>
                      <w:rFonts w:hint="eastAsia"/>
                      <w:szCs w:val="21"/>
                    </w:rPr>
                    <w:t>河道清淤</w:t>
                  </w:r>
                </w:p>
              </w:tc>
              <w:tc>
                <w:tcPr>
                  <w:tcW w:w="386" w:type="pct"/>
                  <w:tcBorders>
                    <w:top w:val="single" w:color="auto" w:sz="4" w:space="0"/>
                    <w:left w:val="single" w:color="auto" w:sz="4" w:space="0"/>
                    <w:bottom w:val="single" w:color="auto" w:sz="4" w:space="0"/>
                    <w:right w:val="single" w:color="auto" w:sz="4" w:space="0"/>
                  </w:tcBorders>
                  <w:noWrap/>
                  <w:vAlign w:val="center"/>
                </w:tcPr>
                <w:p w14:paraId="086974C9">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50B209FA">
                  <w:pPr>
                    <w:spacing w:line="240" w:lineRule="auto"/>
                    <w:ind w:firstLine="0" w:firstLineChars="0"/>
                    <w:rPr>
                      <w:szCs w:val="21"/>
                    </w:rPr>
                  </w:pPr>
                  <w:r>
                    <w:rPr>
                      <w:rFonts w:hint="eastAsia"/>
                      <w:szCs w:val="21"/>
                    </w:rPr>
                    <w:t>4.42</w:t>
                  </w:r>
                </w:p>
              </w:tc>
            </w:tr>
            <w:tr w14:paraId="277255BC">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77CF6528">
                  <w:pPr>
                    <w:spacing w:line="240" w:lineRule="auto"/>
                    <w:ind w:firstLine="0" w:firstLineChars="0"/>
                    <w:rPr>
                      <w:szCs w:val="21"/>
                    </w:rPr>
                  </w:pPr>
                </w:p>
              </w:tc>
              <w:tc>
                <w:tcPr>
                  <w:tcW w:w="258" w:type="pct"/>
                  <w:tcBorders>
                    <w:left w:val="single" w:color="auto" w:sz="4" w:space="0"/>
                    <w:bottom w:val="single" w:color="auto" w:sz="4" w:space="0"/>
                    <w:right w:val="single" w:color="auto" w:sz="4" w:space="0"/>
                  </w:tcBorders>
                  <w:noWrap/>
                  <w:vAlign w:val="center"/>
                </w:tcPr>
                <w:p w14:paraId="6A68B8CC">
                  <w:pPr>
                    <w:spacing w:line="240" w:lineRule="auto"/>
                    <w:ind w:firstLine="0" w:firstLineChars="0"/>
                    <w:rPr>
                      <w:szCs w:val="21"/>
                    </w:rPr>
                  </w:pPr>
                  <w:r>
                    <w:rPr>
                      <w:rFonts w:hint="eastAsia"/>
                      <w:szCs w:val="21"/>
                    </w:rPr>
                    <w:t>5</w:t>
                  </w:r>
                </w:p>
              </w:tc>
              <w:tc>
                <w:tcPr>
                  <w:tcW w:w="1407" w:type="pct"/>
                  <w:tcBorders>
                    <w:top w:val="single" w:color="auto" w:sz="4" w:space="0"/>
                    <w:left w:val="single" w:color="auto" w:sz="4" w:space="0"/>
                    <w:bottom w:val="single" w:color="auto" w:sz="4" w:space="0"/>
                    <w:right w:val="single" w:color="auto" w:sz="4" w:space="0"/>
                  </w:tcBorders>
                  <w:noWrap/>
                  <w:vAlign w:val="center"/>
                </w:tcPr>
                <w:p w14:paraId="4E866152">
                  <w:pPr>
                    <w:spacing w:line="240" w:lineRule="auto"/>
                    <w:ind w:firstLine="0" w:firstLineChars="0"/>
                    <w:rPr>
                      <w:szCs w:val="21"/>
                    </w:rPr>
                  </w:pPr>
                  <w:r>
                    <w:rPr>
                      <w:rFonts w:hint="eastAsia"/>
                      <w:szCs w:val="21"/>
                    </w:rPr>
                    <w:t>小盐河</w:t>
                  </w:r>
                </w:p>
              </w:tc>
              <w:tc>
                <w:tcPr>
                  <w:tcW w:w="1918" w:type="pct"/>
                  <w:tcBorders>
                    <w:top w:val="single" w:color="auto" w:sz="4" w:space="0"/>
                    <w:left w:val="single" w:color="auto" w:sz="4" w:space="0"/>
                    <w:bottom w:val="single" w:color="auto" w:sz="4" w:space="0"/>
                    <w:right w:val="single" w:color="auto" w:sz="4" w:space="0"/>
                  </w:tcBorders>
                  <w:noWrap/>
                  <w:vAlign w:val="center"/>
                </w:tcPr>
                <w:p w14:paraId="14506042">
                  <w:pPr>
                    <w:spacing w:line="240" w:lineRule="auto"/>
                    <w:ind w:firstLine="0" w:firstLineChars="0"/>
                    <w:rPr>
                      <w:szCs w:val="21"/>
                    </w:rPr>
                  </w:pPr>
                  <w:r>
                    <w:rPr>
                      <w:rFonts w:hint="eastAsia"/>
                      <w:szCs w:val="21"/>
                    </w:rPr>
                    <w:t>河道清淤、综合整治</w:t>
                  </w:r>
                </w:p>
              </w:tc>
              <w:tc>
                <w:tcPr>
                  <w:tcW w:w="386" w:type="pct"/>
                  <w:tcBorders>
                    <w:top w:val="single" w:color="auto" w:sz="4" w:space="0"/>
                    <w:left w:val="single" w:color="auto" w:sz="4" w:space="0"/>
                    <w:bottom w:val="single" w:color="auto" w:sz="4" w:space="0"/>
                    <w:right w:val="single" w:color="auto" w:sz="4" w:space="0"/>
                  </w:tcBorders>
                  <w:noWrap/>
                  <w:vAlign w:val="center"/>
                </w:tcPr>
                <w:p w14:paraId="6A8972CE">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360636D5">
                  <w:pPr>
                    <w:spacing w:line="240" w:lineRule="auto"/>
                    <w:ind w:firstLine="0" w:firstLineChars="0"/>
                    <w:rPr>
                      <w:szCs w:val="21"/>
                    </w:rPr>
                  </w:pPr>
                  <w:r>
                    <w:rPr>
                      <w:rFonts w:hint="eastAsia"/>
                      <w:szCs w:val="21"/>
                    </w:rPr>
                    <w:t>2.05</w:t>
                  </w:r>
                </w:p>
              </w:tc>
            </w:tr>
            <w:tr w14:paraId="2FF0C295">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684FC44B">
                  <w:pPr>
                    <w:spacing w:line="240" w:lineRule="auto"/>
                    <w:ind w:firstLine="0" w:firstLineChars="0"/>
                    <w:rPr>
                      <w:szCs w:val="21"/>
                    </w:rPr>
                  </w:pPr>
                </w:p>
              </w:tc>
              <w:tc>
                <w:tcPr>
                  <w:tcW w:w="258" w:type="pct"/>
                  <w:vMerge w:val="restart"/>
                  <w:tcBorders>
                    <w:left w:val="single" w:color="auto" w:sz="4" w:space="0"/>
                    <w:right w:val="single" w:color="auto" w:sz="4" w:space="0"/>
                  </w:tcBorders>
                  <w:noWrap/>
                  <w:vAlign w:val="center"/>
                </w:tcPr>
                <w:p w14:paraId="572A5786">
                  <w:pPr>
                    <w:spacing w:line="240" w:lineRule="auto"/>
                    <w:ind w:firstLine="0" w:firstLineChars="0"/>
                    <w:rPr>
                      <w:szCs w:val="21"/>
                    </w:rPr>
                  </w:pPr>
                  <w:r>
                    <w:rPr>
                      <w:rFonts w:hint="eastAsia"/>
                      <w:szCs w:val="21"/>
                    </w:rPr>
                    <w:t>6</w:t>
                  </w:r>
                </w:p>
              </w:tc>
              <w:tc>
                <w:tcPr>
                  <w:tcW w:w="1407" w:type="pct"/>
                  <w:vMerge w:val="restart"/>
                  <w:tcBorders>
                    <w:top w:val="single" w:color="auto" w:sz="4" w:space="0"/>
                    <w:left w:val="single" w:color="auto" w:sz="4" w:space="0"/>
                    <w:right w:val="single" w:color="auto" w:sz="4" w:space="0"/>
                  </w:tcBorders>
                  <w:noWrap/>
                  <w:vAlign w:val="center"/>
                </w:tcPr>
                <w:p w14:paraId="0E6C8733">
                  <w:pPr>
                    <w:spacing w:line="240" w:lineRule="auto"/>
                    <w:ind w:firstLine="0" w:firstLineChars="0"/>
                    <w:rPr>
                      <w:szCs w:val="21"/>
                    </w:rPr>
                  </w:pPr>
                  <w:r>
                    <w:rPr>
                      <w:rFonts w:hint="eastAsia"/>
                      <w:szCs w:val="21"/>
                    </w:rPr>
                    <w:t>机场水系沟通</w:t>
                  </w:r>
                </w:p>
              </w:tc>
              <w:tc>
                <w:tcPr>
                  <w:tcW w:w="1918" w:type="pct"/>
                  <w:tcBorders>
                    <w:top w:val="single" w:color="auto" w:sz="4" w:space="0"/>
                    <w:left w:val="single" w:color="auto" w:sz="4" w:space="0"/>
                    <w:bottom w:val="single" w:color="auto" w:sz="4" w:space="0"/>
                    <w:right w:val="single" w:color="auto" w:sz="4" w:space="0"/>
                  </w:tcBorders>
                  <w:noWrap/>
                  <w:vAlign w:val="center"/>
                </w:tcPr>
                <w:p w14:paraId="748B68FF">
                  <w:pPr>
                    <w:spacing w:line="240" w:lineRule="auto"/>
                    <w:ind w:firstLine="0" w:firstLineChars="0"/>
                    <w:rPr>
                      <w:szCs w:val="21"/>
                    </w:rPr>
                  </w:pPr>
                  <w:r>
                    <w:rPr>
                      <w:rFonts w:hint="eastAsia"/>
                      <w:szCs w:val="21"/>
                    </w:rPr>
                    <w:t>东张河渠首闸拆建</w:t>
                  </w:r>
                </w:p>
              </w:tc>
              <w:tc>
                <w:tcPr>
                  <w:tcW w:w="386" w:type="pct"/>
                  <w:tcBorders>
                    <w:top w:val="single" w:color="auto" w:sz="4" w:space="0"/>
                    <w:left w:val="single" w:color="auto" w:sz="4" w:space="0"/>
                    <w:bottom w:val="single" w:color="auto" w:sz="4" w:space="0"/>
                    <w:right w:val="single" w:color="auto" w:sz="4" w:space="0"/>
                  </w:tcBorders>
                  <w:noWrap/>
                  <w:vAlign w:val="center"/>
                </w:tcPr>
                <w:p w14:paraId="2347E4B1">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181D1D11">
                  <w:pPr>
                    <w:spacing w:line="240" w:lineRule="auto"/>
                    <w:ind w:firstLine="0" w:firstLineChars="0"/>
                    <w:rPr>
                      <w:szCs w:val="21"/>
                    </w:rPr>
                  </w:pPr>
                  <w:r>
                    <w:rPr>
                      <w:rFonts w:hint="eastAsia"/>
                      <w:szCs w:val="21"/>
                    </w:rPr>
                    <w:t>1</w:t>
                  </w:r>
                </w:p>
              </w:tc>
            </w:tr>
            <w:tr w14:paraId="69267555">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4265AAD1">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5156E1DA">
                  <w:pPr>
                    <w:spacing w:line="240" w:lineRule="auto"/>
                    <w:ind w:firstLine="0" w:firstLineChars="0"/>
                    <w:rPr>
                      <w:szCs w:val="21"/>
                    </w:rPr>
                  </w:pPr>
                </w:p>
              </w:tc>
              <w:tc>
                <w:tcPr>
                  <w:tcW w:w="1407" w:type="pct"/>
                  <w:vMerge w:val="continue"/>
                  <w:tcBorders>
                    <w:top w:val="single" w:color="auto" w:sz="4" w:space="0"/>
                    <w:left w:val="single" w:color="auto" w:sz="4" w:space="0"/>
                    <w:right w:val="single" w:color="auto" w:sz="4" w:space="0"/>
                  </w:tcBorders>
                  <w:noWrap/>
                  <w:vAlign w:val="center"/>
                </w:tcPr>
                <w:p w14:paraId="0D233E71">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1C1F2B27">
                  <w:pPr>
                    <w:spacing w:line="240" w:lineRule="auto"/>
                    <w:ind w:firstLine="0" w:firstLineChars="0"/>
                    <w:rPr>
                      <w:szCs w:val="21"/>
                    </w:rPr>
                  </w:pPr>
                  <w:r>
                    <w:rPr>
                      <w:rFonts w:hint="eastAsia"/>
                      <w:szCs w:val="21"/>
                    </w:rPr>
                    <w:t>S503穿机场路北沟顶涵</w:t>
                  </w:r>
                </w:p>
              </w:tc>
              <w:tc>
                <w:tcPr>
                  <w:tcW w:w="386" w:type="pct"/>
                  <w:tcBorders>
                    <w:top w:val="single" w:color="auto" w:sz="4" w:space="0"/>
                    <w:left w:val="single" w:color="auto" w:sz="4" w:space="0"/>
                    <w:bottom w:val="single" w:color="auto" w:sz="4" w:space="0"/>
                    <w:right w:val="single" w:color="auto" w:sz="4" w:space="0"/>
                  </w:tcBorders>
                  <w:noWrap/>
                  <w:vAlign w:val="center"/>
                </w:tcPr>
                <w:p w14:paraId="72C73030">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5E90840B">
                  <w:pPr>
                    <w:spacing w:line="240" w:lineRule="auto"/>
                    <w:ind w:firstLine="0" w:firstLineChars="0"/>
                    <w:rPr>
                      <w:szCs w:val="21"/>
                    </w:rPr>
                  </w:pPr>
                  <w:r>
                    <w:rPr>
                      <w:rFonts w:hint="eastAsia"/>
                      <w:szCs w:val="21"/>
                    </w:rPr>
                    <w:t>1</w:t>
                  </w:r>
                </w:p>
              </w:tc>
            </w:tr>
            <w:tr w14:paraId="054A2894">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037027D5">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00B4C3B7">
                  <w:pPr>
                    <w:spacing w:line="240" w:lineRule="auto"/>
                    <w:ind w:firstLine="0" w:firstLineChars="0"/>
                    <w:rPr>
                      <w:szCs w:val="21"/>
                    </w:rPr>
                  </w:pPr>
                </w:p>
              </w:tc>
              <w:tc>
                <w:tcPr>
                  <w:tcW w:w="1407" w:type="pct"/>
                  <w:vMerge w:val="continue"/>
                  <w:tcBorders>
                    <w:left w:val="single" w:color="auto" w:sz="4" w:space="0"/>
                    <w:bottom w:val="single" w:color="auto" w:sz="4" w:space="0"/>
                    <w:right w:val="single" w:color="auto" w:sz="4" w:space="0"/>
                  </w:tcBorders>
                  <w:noWrap/>
                  <w:vAlign w:val="center"/>
                </w:tcPr>
                <w:p w14:paraId="31C4F2D6">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6BA4CDCA">
                  <w:pPr>
                    <w:spacing w:line="240" w:lineRule="auto"/>
                    <w:ind w:firstLine="0" w:firstLineChars="0"/>
                    <w:rPr>
                      <w:szCs w:val="21"/>
                    </w:rPr>
                  </w:pPr>
                  <w:r>
                    <w:rPr>
                      <w:rFonts w:hint="eastAsia"/>
                      <w:szCs w:val="21"/>
                    </w:rPr>
                    <w:t>新建进场北河蓄水闸站</w:t>
                  </w:r>
                </w:p>
              </w:tc>
              <w:tc>
                <w:tcPr>
                  <w:tcW w:w="386" w:type="pct"/>
                  <w:tcBorders>
                    <w:top w:val="single" w:color="auto" w:sz="4" w:space="0"/>
                    <w:left w:val="single" w:color="auto" w:sz="4" w:space="0"/>
                    <w:bottom w:val="single" w:color="auto" w:sz="4" w:space="0"/>
                    <w:right w:val="single" w:color="auto" w:sz="4" w:space="0"/>
                  </w:tcBorders>
                  <w:noWrap/>
                  <w:vAlign w:val="center"/>
                </w:tcPr>
                <w:p w14:paraId="2C779FC1">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0438776C">
                  <w:pPr>
                    <w:spacing w:line="240" w:lineRule="auto"/>
                    <w:ind w:firstLine="0" w:firstLineChars="0"/>
                    <w:rPr>
                      <w:szCs w:val="21"/>
                    </w:rPr>
                  </w:pPr>
                  <w:r>
                    <w:rPr>
                      <w:rFonts w:hint="eastAsia"/>
                      <w:szCs w:val="21"/>
                    </w:rPr>
                    <w:t>1</w:t>
                  </w:r>
                </w:p>
              </w:tc>
            </w:tr>
            <w:tr w14:paraId="2D10B930">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09036E0A">
                  <w:pPr>
                    <w:spacing w:line="240" w:lineRule="auto"/>
                    <w:ind w:firstLine="0" w:firstLineChars="0"/>
                    <w:rPr>
                      <w:szCs w:val="21"/>
                    </w:rPr>
                  </w:pPr>
                </w:p>
              </w:tc>
              <w:tc>
                <w:tcPr>
                  <w:tcW w:w="258" w:type="pct"/>
                  <w:vMerge w:val="restart"/>
                  <w:tcBorders>
                    <w:top w:val="single" w:color="auto" w:sz="4" w:space="0"/>
                    <w:left w:val="single" w:color="auto" w:sz="4" w:space="0"/>
                    <w:right w:val="single" w:color="auto" w:sz="4" w:space="0"/>
                  </w:tcBorders>
                  <w:noWrap/>
                  <w:vAlign w:val="center"/>
                </w:tcPr>
                <w:p w14:paraId="63A138EB">
                  <w:pPr>
                    <w:spacing w:line="240" w:lineRule="auto"/>
                    <w:ind w:firstLine="0" w:firstLineChars="0"/>
                    <w:rPr>
                      <w:szCs w:val="21"/>
                    </w:rPr>
                  </w:pPr>
                  <w:r>
                    <w:rPr>
                      <w:rFonts w:hint="eastAsia"/>
                      <w:szCs w:val="21"/>
                    </w:rPr>
                    <w:t>7</w:t>
                  </w:r>
                </w:p>
              </w:tc>
              <w:tc>
                <w:tcPr>
                  <w:tcW w:w="1407" w:type="pct"/>
                  <w:vMerge w:val="restart"/>
                  <w:tcBorders>
                    <w:top w:val="single" w:color="auto" w:sz="4" w:space="0"/>
                    <w:left w:val="single" w:color="auto" w:sz="4" w:space="0"/>
                    <w:bottom w:val="single" w:color="auto" w:sz="4" w:space="0"/>
                    <w:right w:val="single" w:color="auto" w:sz="4" w:space="0"/>
                  </w:tcBorders>
                  <w:noWrap/>
                  <w:vAlign w:val="center"/>
                </w:tcPr>
                <w:p w14:paraId="3B116D8E">
                  <w:pPr>
                    <w:spacing w:line="240" w:lineRule="auto"/>
                    <w:ind w:firstLine="0" w:firstLineChars="0"/>
                    <w:rPr>
                      <w:szCs w:val="21"/>
                    </w:rPr>
                  </w:pPr>
                  <w:r>
                    <w:rPr>
                      <w:rFonts w:hint="eastAsia"/>
                      <w:szCs w:val="21"/>
                    </w:rPr>
                    <w:t>滨河西片区河道治理</w:t>
                  </w:r>
                </w:p>
              </w:tc>
              <w:tc>
                <w:tcPr>
                  <w:tcW w:w="1918" w:type="pct"/>
                  <w:tcBorders>
                    <w:top w:val="single" w:color="auto" w:sz="4" w:space="0"/>
                    <w:left w:val="single" w:color="auto" w:sz="4" w:space="0"/>
                    <w:bottom w:val="single" w:color="auto" w:sz="4" w:space="0"/>
                    <w:right w:val="single" w:color="auto" w:sz="4" w:space="0"/>
                  </w:tcBorders>
                  <w:noWrap/>
                  <w:vAlign w:val="center"/>
                </w:tcPr>
                <w:p w14:paraId="26A4C6CA">
                  <w:pPr>
                    <w:spacing w:line="240" w:lineRule="auto"/>
                    <w:ind w:firstLine="0" w:firstLineChars="0"/>
                    <w:rPr>
                      <w:szCs w:val="21"/>
                    </w:rPr>
                  </w:pPr>
                  <w:r>
                    <w:rPr>
                      <w:rFonts w:hint="eastAsia"/>
                      <w:szCs w:val="21"/>
                    </w:rPr>
                    <w:t>进场路西沟</w:t>
                  </w:r>
                </w:p>
              </w:tc>
              <w:tc>
                <w:tcPr>
                  <w:tcW w:w="386" w:type="pct"/>
                  <w:tcBorders>
                    <w:top w:val="single" w:color="auto" w:sz="4" w:space="0"/>
                    <w:left w:val="single" w:color="auto" w:sz="4" w:space="0"/>
                    <w:bottom w:val="single" w:color="auto" w:sz="4" w:space="0"/>
                    <w:right w:val="single" w:color="auto" w:sz="4" w:space="0"/>
                  </w:tcBorders>
                  <w:noWrap/>
                  <w:vAlign w:val="center"/>
                </w:tcPr>
                <w:p w14:paraId="1A6B03EF">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1682A56B">
                  <w:pPr>
                    <w:spacing w:line="240" w:lineRule="auto"/>
                    <w:ind w:firstLine="0" w:firstLineChars="0"/>
                    <w:rPr>
                      <w:szCs w:val="21"/>
                    </w:rPr>
                  </w:pPr>
                  <w:r>
                    <w:rPr>
                      <w:rFonts w:hint="eastAsia"/>
                      <w:szCs w:val="21"/>
                    </w:rPr>
                    <w:t>1.7</w:t>
                  </w:r>
                </w:p>
              </w:tc>
            </w:tr>
            <w:tr w14:paraId="799A6DEC">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759D2C91">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29C3B77B">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5462A673">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67986F87">
                  <w:pPr>
                    <w:spacing w:line="240" w:lineRule="auto"/>
                    <w:ind w:firstLine="0" w:firstLineChars="0"/>
                    <w:rPr>
                      <w:szCs w:val="21"/>
                    </w:rPr>
                  </w:pPr>
                  <w:r>
                    <w:rPr>
                      <w:rFonts w:hint="eastAsia"/>
                      <w:szCs w:val="21"/>
                    </w:rPr>
                    <w:t>进场路西沟节制闸</w:t>
                  </w:r>
                </w:p>
              </w:tc>
              <w:tc>
                <w:tcPr>
                  <w:tcW w:w="386" w:type="pct"/>
                  <w:tcBorders>
                    <w:top w:val="single" w:color="auto" w:sz="4" w:space="0"/>
                    <w:left w:val="single" w:color="auto" w:sz="4" w:space="0"/>
                    <w:bottom w:val="single" w:color="auto" w:sz="4" w:space="0"/>
                    <w:right w:val="single" w:color="auto" w:sz="4" w:space="0"/>
                  </w:tcBorders>
                  <w:noWrap/>
                  <w:vAlign w:val="center"/>
                </w:tcPr>
                <w:p w14:paraId="5DFB8182">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14A42E8C">
                  <w:pPr>
                    <w:spacing w:line="240" w:lineRule="auto"/>
                    <w:ind w:firstLine="0" w:firstLineChars="0"/>
                    <w:rPr>
                      <w:szCs w:val="21"/>
                    </w:rPr>
                  </w:pPr>
                  <w:r>
                    <w:rPr>
                      <w:rFonts w:hint="eastAsia"/>
                      <w:szCs w:val="21"/>
                    </w:rPr>
                    <w:t>1</w:t>
                  </w:r>
                </w:p>
              </w:tc>
            </w:tr>
            <w:tr w14:paraId="08D24E95">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3477F85D">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797FC48C">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35A43AFA">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78775611">
                  <w:pPr>
                    <w:spacing w:line="240" w:lineRule="auto"/>
                    <w:ind w:firstLine="0" w:firstLineChars="0"/>
                    <w:rPr>
                      <w:szCs w:val="21"/>
                    </w:rPr>
                  </w:pPr>
                  <w:r>
                    <w:rPr>
                      <w:rFonts w:hint="eastAsia"/>
                      <w:szCs w:val="21"/>
                    </w:rPr>
                    <w:t>进场路西沟路涵1</w:t>
                  </w:r>
                </w:p>
              </w:tc>
              <w:tc>
                <w:tcPr>
                  <w:tcW w:w="386" w:type="pct"/>
                  <w:tcBorders>
                    <w:top w:val="single" w:color="auto" w:sz="4" w:space="0"/>
                    <w:left w:val="single" w:color="auto" w:sz="4" w:space="0"/>
                    <w:bottom w:val="single" w:color="auto" w:sz="4" w:space="0"/>
                    <w:right w:val="single" w:color="auto" w:sz="4" w:space="0"/>
                  </w:tcBorders>
                  <w:noWrap/>
                  <w:vAlign w:val="center"/>
                </w:tcPr>
                <w:p w14:paraId="152DD4CC">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1A494B16">
                  <w:pPr>
                    <w:spacing w:line="240" w:lineRule="auto"/>
                    <w:ind w:firstLine="0" w:firstLineChars="0"/>
                    <w:rPr>
                      <w:szCs w:val="21"/>
                    </w:rPr>
                  </w:pPr>
                  <w:r>
                    <w:rPr>
                      <w:rFonts w:hint="eastAsia"/>
                      <w:szCs w:val="21"/>
                    </w:rPr>
                    <w:t>1</w:t>
                  </w:r>
                </w:p>
              </w:tc>
            </w:tr>
            <w:tr w14:paraId="72A08FB7">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071D5777">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0BB11F97">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25158F8A">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47307700">
                  <w:pPr>
                    <w:spacing w:line="240" w:lineRule="auto"/>
                    <w:ind w:firstLine="0" w:firstLineChars="0"/>
                    <w:rPr>
                      <w:szCs w:val="21"/>
                    </w:rPr>
                  </w:pPr>
                  <w:r>
                    <w:rPr>
                      <w:rFonts w:hint="eastAsia"/>
                      <w:szCs w:val="21"/>
                    </w:rPr>
                    <w:t>进场路西沟路涵2</w:t>
                  </w:r>
                </w:p>
              </w:tc>
              <w:tc>
                <w:tcPr>
                  <w:tcW w:w="386" w:type="pct"/>
                  <w:tcBorders>
                    <w:top w:val="single" w:color="auto" w:sz="4" w:space="0"/>
                    <w:left w:val="single" w:color="auto" w:sz="4" w:space="0"/>
                    <w:bottom w:val="single" w:color="auto" w:sz="4" w:space="0"/>
                    <w:right w:val="single" w:color="auto" w:sz="4" w:space="0"/>
                  </w:tcBorders>
                  <w:noWrap/>
                  <w:vAlign w:val="center"/>
                </w:tcPr>
                <w:p w14:paraId="29521AFC">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4DE2032C">
                  <w:pPr>
                    <w:spacing w:line="240" w:lineRule="auto"/>
                    <w:ind w:firstLine="0" w:firstLineChars="0"/>
                    <w:rPr>
                      <w:szCs w:val="21"/>
                    </w:rPr>
                  </w:pPr>
                  <w:r>
                    <w:rPr>
                      <w:rFonts w:hint="eastAsia"/>
                      <w:szCs w:val="21"/>
                    </w:rPr>
                    <w:t>1</w:t>
                  </w:r>
                </w:p>
              </w:tc>
            </w:tr>
            <w:tr w14:paraId="0A432E88">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14B64C6E">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309ECFA2">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5790521E">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56AB21B0">
                  <w:pPr>
                    <w:spacing w:line="240" w:lineRule="auto"/>
                    <w:ind w:firstLine="0" w:firstLineChars="0"/>
                    <w:rPr>
                      <w:szCs w:val="21"/>
                    </w:rPr>
                  </w:pPr>
                  <w:r>
                    <w:rPr>
                      <w:rFonts w:hint="eastAsia"/>
                      <w:szCs w:val="21"/>
                    </w:rPr>
                    <w:t>进场路西沟路涵3</w:t>
                  </w:r>
                </w:p>
              </w:tc>
              <w:tc>
                <w:tcPr>
                  <w:tcW w:w="386" w:type="pct"/>
                  <w:tcBorders>
                    <w:top w:val="single" w:color="auto" w:sz="4" w:space="0"/>
                    <w:left w:val="single" w:color="auto" w:sz="4" w:space="0"/>
                    <w:bottom w:val="single" w:color="auto" w:sz="4" w:space="0"/>
                    <w:right w:val="single" w:color="auto" w:sz="4" w:space="0"/>
                  </w:tcBorders>
                  <w:noWrap/>
                  <w:vAlign w:val="center"/>
                </w:tcPr>
                <w:p w14:paraId="7E384024">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4F0191CC">
                  <w:pPr>
                    <w:spacing w:line="240" w:lineRule="auto"/>
                    <w:ind w:firstLine="0" w:firstLineChars="0"/>
                    <w:rPr>
                      <w:szCs w:val="21"/>
                    </w:rPr>
                  </w:pPr>
                  <w:r>
                    <w:rPr>
                      <w:rFonts w:hint="eastAsia"/>
                      <w:szCs w:val="21"/>
                    </w:rPr>
                    <w:t>1</w:t>
                  </w:r>
                </w:p>
              </w:tc>
            </w:tr>
            <w:tr w14:paraId="3C46C032">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4E5CCEB4">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5972AB2D">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1F1DCABF">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54F7BC5B">
                  <w:pPr>
                    <w:spacing w:line="240" w:lineRule="auto"/>
                    <w:ind w:firstLine="0" w:firstLineChars="0"/>
                    <w:rPr>
                      <w:szCs w:val="21"/>
                    </w:rPr>
                  </w:pPr>
                  <w:r>
                    <w:rPr>
                      <w:rFonts w:hint="eastAsia"/>
                      <w:szCs w:val="21"/>
                    </w:rPr>
                    <w:t>进场路东沟</w:t>
                  </w:r>
                </w:p>
              </w:tc>
              <w:tc>
                <w:tcPr>
                  <w:tcW w:w="386" w:type="pct"/>
                  <w:tcBorders>
                    <w:top w:val="single" w:color="auto" w:sz="4" w:space="0"/>
                    <w:left w:val="single" w:color="auto" w:sz="4" w:space="0"/>
                    <w:bottom w:val="single" w:color="auto" w:sz="4" w:space="0"/>
                    <w:right w:val="single" w:color="auto" w:sz="4" w:space="0"/>
                  </w:tcBorders>
                  <w:noWrap/>
                  <w:vAlign w:val="center"/>
                </w:tcPr>
                <w:p w14:paraId="3F01C706">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423D1476">
                  <w:pPr>
                    <w:spacing w:line="240" w:lineRule="auto"/>
                    <w:ind w:firstLine="0" w:firstLineChars="0"/>
                    <w:rPr>
                      <w:szCs w:val="21"/>
                    </w:rPr>
                  </w:pPr>
                  <w:r>
                    <w:rPr>
                      <w:rFonts w:hint="eastAsia"/>
                      <w:szCs w:val="21"/>
                    </w:rPr>
                    <w:t>1.72</w:t>
                  </w:r>
                </w:p>
              </w:tc>
            </w:tr>
            <w:tr w14:paraId="7DCCF41D">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01480307">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42A8D43F">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61E35146">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68B1CE4F">
                  <w:pPr>
                    <w:spacing w:line="240" w:lineRule="auto"/>
                    <w:ind w:firstLine="0" w:firstLineChars="0"/>
                    <w:rPr>
                      <w:szCs w:val="21"/>
                    </w:rPr>
                  </w:pPr>
                  <w:r>
                    <w:rPr>
                      <w:rFonts w:hint="eastAsia"/>
                      <w:szCs w:val="21"/>
                    </w:rPr>
                    <w:t>进场路东沟节制闸</w:t>
                  </w:r>
                </w:p>
              </w:tc>
              <w:tc>
                <w:tcPr>
                  <w:tcW w:w="386" w:type="pct"/>
                  <w:tcBorders>
                    <w:top w:val="single" w:color="auto" w:sz="4" w:space="0"/>
                    <w:left w:val="single" w:color="auto" w:sz="4" w:space="0"/>
                    <w:bottom w:val="single" w:color="auto" w:sz="4" w:space="0"/>
                    <w:right w:val="single" w:color="auto" w:sz="4" w:space="0"/>
                  </w:tcBorders>
                  <w:noWrap/>
                  <w:vAlign w:val="center"/>
                </w:tcPr>
                <w:p w14:paraId="08448B6A">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48A50566">
                  <w:pPr>
                    <w:spacing w:line="240" w:lineRule="auto"/>
                    <w:ind w:firstLine="0" w:firstLineChars="0"/>
                    <w:rPr>
                      <w:szCs w:val="21"/>
                    </w:rPr>
                  </w:pPr>
                  <w:r>
                    <w:rPr>
                      <w:rFonts w:hint="eastAsia"/>
                      <w:szCs w:val="21"/>
                    </w:rPr>
                    <w:t>1</w:t>
                  </w:r>
                </w:p>
              </w:tc>
            </w:tr>
            <w:tr w14:paraId="341923DE">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3ABE097A">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277E5A6C">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355FB78E">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34117FA7">
                  <w:pPr>
                    <w:spacing w:line="240" w:lineRule="auto"/>
                    <w:ind w:firstLine="0" w:firstLineChars="0"/>
                    <w:rPr>
                      <w:szCs w:val="21"/>
                    </w:rPr>
                  </w:pPr>
                  <w:r>
                    <w:rPr>
                      <w:rFonts w:hint="eastAsia"/>
                      <w:szCs w:val="21"/>
                    </w:rPr>
                    <w:t>缘分大道路涵（顶管）</w:t>
                  </w:r>
                </w:p>
              </w:tc>
              <w:tc>
                <w:tcPr>
                  <w:tcW w:w="386" w:type="pct"/>
                  <w:tcBorders>
                    <w:top w:val="single" w:color="auto" w:sz="4" w:space="0"/>
                    <w:left w:val="single" w:color="auto" w:sz="4" w:space="0"/>
                    <w:bottom w:val="single" w:color="auto" w:sz="4" w:space="0"/>
                    <w:right w:val="single" w:color="auto" w:sz="4" w:space="0"/>
                  </w:tcBorders>
                  <w:noWrap/>
                  <w:vAlign w:val="center"/>
                </w:tcPr>
                <w:p w14:paraId="1E5B04EF">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24D90171">
                  <w:pPr>
                    <w:spacing w:line="240" w:lineRule="auto"/>
                    <w:ind w:firstLine="0" w:firstLineChars="0"/>
                    <w:rPr>
                      <w:szCs w:val="21"/>
                    </w:rPr>
                  </w:pPr>
                  <w:r>
                    <w:rPr>
                      <w:rFonts w:hint="eastAsia"/>
                      <w:szCs w:val="21"/>
                    </w:rPr>
                    <w:t>1</w:t>
                  </w:r>
                </w:p>
              </w:tc>
            </w:tr>
            <w:tr w14:paraId="6E0A682F">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4381D0FE">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663B75D7">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1224A395">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22A442E1">
                  <w:pPr>
                    <w:spacing w:line="240" w:lineRule="auto"/>
                    <w:ind w:firstLine="0" w:firstLineChars="0"/>
                    <w:rPr>
                      <w:szCs w:val="21"/>
                    </w:rPr>
                  </w:pPr>
                  <w:r>
                    <w:rPr>
                      <w:rFonts w:hint="eastAsia"/>
                      <w:szCs w:val="21"/>
                    </w:rPr>
                    <w:t>清水河</w:t>
                  </w:r>
                </w:p>
              </w:tc>
              <w:tc>
                <w:tcPr>
                  <w:tcW w:w="386" w:type="pct"/>
                  <w:tcBorders>
                    <w:top w:val="single" w:color="auto" w:sz="4" w:space="0"/>
                    <w:left w:val="single" w:color="auto" w:sz="4" w:space="0"/>
                    <w:bottom w:val="single" w:color="auto" w:sz="4" w:space="0"/>
                    <w:right w:val="single" w:color="auto" w:sz="4" w:space="0"/>
                  </w:tcBorders>
                  <w:noWrap/>
                  <w:vAlign w:val="center"/>
                </w:tcPr>
                <w:p w14:paraId="12A66A9D">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1554B758">
                  <w:pPr>
                    <w:spacing w:line="240" w:lineRule="auto"/>
                    <w:ind w:firstLine="0" w:firstLineChars="0"/>
                    <w:rPr>
                      <w:szCs w:val="21"/>
                    </w:rPr>
                  </w:pPr>
                  <w:r>
                    <w:rPr>
                      <w:rFonts w:hint="eastAsia"/>
                      <w:szCs w:val="21"/>
                    </w:rPr>
                    <w:t>1.2</w:t>
                  </w:r>
                </w:p>
              </w:tc>
            </w:tr>
            <w:tr w14:paraId="1B2B54A7">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204BBC47">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1482A42C">
                  <w:pPr>
                    <w:spacing w:line="240" w:lineRule="auto"/>
                    <w:ind w:firstLine="0" w:firstLineChars="0"/>
                    <w:rPr>
                      <w:szCs w:val="21"/>
                    </w:rPr>
                  </w:pPr>
                </w:p>
              </w:tc>
              <w:tc>
                <w:tcPr>
                  <w:tcW w:w="1407" w:type="pct"/>
                  <w:vMerge w:val="continue"/>
                  <w:tcBorders>
                    <w:top w:val="single" w:color="auto" w:sz="4" w:space="0"/>
                    <w:left w:val="single" w:color="auto" w:sz="4" w:space="0"/>
                    <w:bottom w:val="single" w:color="auto" w:sz="4" w:space="0"/>
                    <w:right w:val="single" w:color="auto" w:sz="4" w:space="0"/>
                  </w:tcBorders>
                  <w:noWrap/>
                  <w:vAlign w:val="center"/>
                </w:tcPr>
                <w:p w14:paraId="72E0DE2F">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37B8A5BD">
                  <w:pPr>
                    <w:spacing w:line="240" w:lineRule="auto"/>
                    <w:ind w:firstLine="0" w:firstLineChars="0"/>
                    <w:rPr>
                      <w:szCs w:val="21"/>
                    </w:rPr>
                  </w:pPr>
                  <w:r>
                    <w:rPr>
                      <w:rFonts w:hint="eastAsia"/>
                      <w:szCs w:val="21"/>
                    </w:rPr>
                    <w:t>清水河节制涵</w:t>
                  </w:r>
                </w:p>
              </w:tc>
              <w:tc>
                <w:tcPr>
                  <w:tcW w:w="386" w:type="pct"/>
                  <w:tcBorders>
                    <w:top w:val="single" w:color="auto" w:sz="4" w:space="0"/>
                    <w:left w:val="single" w:color="auto" w:sz="4" w:space="0"/>
                    <w:bottom w:val="single" w:color="auto" w:sz="4" w:space="0"/>
                    <w:right w:val="single" w:color="auto" w:sz="4" w:space="0"/>
                  </w:tcBorders>
                  <w:noWrap/>
                  <w:vAlign w:val="center"/>
                </w:tcPr>
                <w:p w14:paraId="41BB1675">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41595554">
                  <w:pPr>
                    <w:spacing w:line="240" w:lineRule="auto"/>
                    <w:ind w:firstLine="0" w:firstLineChars="0"/>
                    <w:rPr>
                      <w:szCs w:val="21"/>
                    </w:rPr>
                  </w:pPr>
                  <w:r>
                    <w:rPr>
                      <w:rFonts w:hint="eastAsia"/>
                      <w:szCs w:val="21"/>
                    </w:rPr>
                    <w:t>1</w:t>
                  </w:r>
                </w:p>
              </w:tc>
            </w:tr>
            <w:tr w14:paraId="19CAA77D">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685B5C0A">
                  <w:pPr>
                    <w:spacing w:line="240" w:lineRule="auto"/>
                    <w:ind w:firstLine="0" w:firstLineChars="0"/>
                    <w:rPr>
                      <w:szCs w:val="21"/>
                    </w:rPr>
                  </w:pPr>
                </w:p>
              </w:tc>
              <w:tc>
                <w:tcPr>
                  <w:tcW w:w="258" w:type="pct"/>
                  <w:vMerge w:val="restart"/>
                  <w:tcBorders>
                    <w:top w:val="single" w:color="auto" w:sz="4" w:space="0"/>
                    <w:left w:val="single" w:color="auto" w:sz="4" w:space="0"/>
                    <w:right w:val="single" w:color="auto" w:sz="4" w:space="0"/>
                  </w:tcBorders>
                  <w:noWrap/>
                  <w:vAlign w:val="center"/>
                </w:tcPr>
                <w:p w14:paraId="13E6CF84">
                  <w:pPr>
                    <w:spacing w:line="240" w:lineRule="auto"/>
                    <w:ind w:firstLine="0" w:firstLineChars="0"/>
                    <w:rPr>
                      <w:szCs w:val="21"/>
                    </w:rPr>
                  </w:pPr>
                  <w:r>
                    <w:rPr>
                      <w:rFonts w:hint="eastAsia"/>
                      <w:szCs w:val="21"/>
                    </w:rPr>
                    <w:t>8</w:t>
                  </w:r>
                </w:p>
              </w:tc>
              <w:tc>
                <w:tcPr>
                  <w:tcW w:w="1407" w:type="pct"/>
                  <w:vMerge w:val="restart"/>
                  <w:tcBorders>
                    <w:top w:val="single" w:color="auto" w:sz="4" w:space="0"/>
                    <w:left w:val="single" w:color="auto" w:sz="4" w:space="0"/>
                    <w:right w:val="single" w:color="auto" w:sz="4" w:space="0"/>
                  </w:tcBorders>
                  <w:noWrap/>
                  <w:vAlign w:val="center"/>
                </w:tcPr>
                <w:p w14:paraId="18B3B34D">
                  <w:pPr>
                    <w:spacing w:line="240" w:lineRule="auto"/>
                    <w:ind w:firstLine="0" w:firstLineChars="0"/>
                    <w:rPr>
                      <w:szCs w:val="21"/>
                    </w:rPr>
                  </w:pPr>
                  <w:r>
                    <w:rPr>
                      <w:rFonts w:hint="eastAsia"/>
                      <w:szCs w:val="21"/>
                    </w:rPr>
                    <w:t>邮电中沟整治工程</w:t>
                  </w:r>
                </w:p>
              </w:tc>
              <w:tc>
                <w:tcPr>
                  <w:tcW w:w="1918" w:type="pct"/>
                  <w:tcBorders>
                    <w:top w:val="single" w:color="auto" w:sz="4" w:space="0"/>
                    <w:left w:val="single" w:color="auto" w:sz="4" w:space="0"/>
                    <w:bottom w:val="single" w:color="auto" w:sz="4" w:space="0"/>
                    <w:right w:val="single" w:color="auto" w:sz="4" w:space="0"/>
                  </w:tcBorders>
                  <w:noWrap/>
                  <w:vAlign w:val="center"/>
                </w:tcPr>
                <w:p w14:paraId="40F25B3A">
                  <w:pPr>
                    <w:spacing w:line="240" w:lineRule="auto"/>
                    <w:ind w:firstLine="0" w:firstLineChars="0"/>
                    <w:rPr>
                      <w:szCs w:val="21"/>
                    </w:rPr>
                  </w:pPr>
                  <w:r>
                    <w:rPr>
                      <w:rFonts w:hint="eastAsia"/>
                      <w:szCs w:val="21"/>
                    </w:rPr>
                    <w:t>邮电中沟整治</w:t>
                  </w:r>
                </w:p>
              </w:tc>
              <w:tc>
                <w:tcPr>
                  <w:tcW w:w="386" w:type="pct"/>
                  <w:tcBorders>
                    <w:top w:val="single" w:color="auto" w:sz="4" w:space="0"/>
                    <w:left w:val="single" w:color="auto" w:sz="4" w:space="0"/>
                    <w:bottom w:val="single" w:color="auto" w:sz="4" w:space="0"/>
                    <w:right w:val="single" w:color="auto" w:sz="4" w:space="0"/>
                  </w:tcBorders>
                  <w:noWrap/>
                  <w:vAlign w:val="center"/>
                </w:tcPr>
                <w:p w14:paraId="2CA29A23">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74FFF0ED">
                  <w:pPr>
                    <w:spacing w:line="240" w:lineRule="auto"/>
                    <w:ind w:firstLine="0" w:firstLineChars="0"/>
                    <w:rPr>
                      <w:szCs w:val="21"/>
                    </w:rPr>
                  </w:pPr>
                  <w:r>
                    <w:rPr>
                      <w:rFonts w:hint="eastAsia"/>
                      <w:szCs w:val="21"/>
                    </w:rPr>
                    <w:t>1.92</w:t>
                  </w:r>
                </w:p>
              </w:tc>
            </w:tr>
            <w:tr w14:paraId="5D3C38DF">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0E8835C3">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1A833B08">
                  <w:pPr>
                    <w:spacing w:line="240" w:lineRule="auto"/>
                    <w:ind w:firstLine="0" w:firstLineChars="0"/>
                    <w:rPr>
                      <w:szCs w:val="21"/>
                    </w:rPr>
                  </w:pPr>
                </w:p>
              </w:tc>
              <w:tc>
                <w:tcPr>
                  <w:tcW w:w="1407" w:type="pct"/>
                  <w:vMerge w:val="continue"/>
                  <w:tcBorders>
                    <w:left w:val="single" w:color="auto" w:sz="4" w:space="0"/>
                    <w:bottom w:val="single" w:color="auto" w:sz="4" w:space="0"/>
                    <w:right w:val="single" w:color="auto" w:sz="4" w:space="0"/>
                  </w:tcBorders>
                  <w:noWrap/>
                  <w:vAlign w:val="center"/>
                </w:tcPr>
                <w:p w14:paraId="377C566F">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380CA077">
                  <w:pPr>
                    <w:spacing w:line="240" w:lineRule="auto"/>
                    <w:ind w:firstLine="0" w:firstLineChars="0"/>
                    <w:rPr>
                      <w:szCs w:val="21"/>
                    </w:rPr>
                  </w:pPr>
                  <w:r>
                    <w:rPr>
                      <w:rFonts w:hint="eastAsia"/>
                      <w:szCs w:val="21"/>
                    </w:rPr>
                    <w:t>邮电中沟退水闸拆建</w:t>
                  </w:r>
                </w:p>
              </w:tc>
              <w:tc>
                <w:tcPr>
                  <w:tcW w:w="386" w:type="pct"/>
                  <w:tcBorders>
                    <w:top w:val="single" w:color="auto" w:sz="4" w:space="0"/>
                    <w:left w:val="single" w:color="auto" w:sz="4" w:space="0"/>
                    <w:bottom w:val="single" w:color="auto" w:sz="4" w:space="0"/>
                    <w:right w:val="single" w:color="auto" w:sz="4" w:space="0"/>
                  </w:tcBorders>
                  <w:noWrap/>
                  <w:vAlign w:val="center"/>
                </w:tcPr>
                <w:p w14:paraId="5774BB4A">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3441D95B">
                  <w:pPr>
                    <w:spacing w:line="240" w:lineRule="auto"/>
                    <w:ind w:firstLine="0" w:firstLineChars="0"/>
                    <w:rPr>
                      <w:szCs w:val="21"/>
                    </w:rPr>
                  </w:pPr>
                  <w:r>
                    <w:rPr>
                      <w:rFonts w:hint="eastAsia"/>
                      <w:szCs w:val="21"/>
                    </w:rPr>
                    <w:t>1</w:t>
                  </w:r>
                </w:p>
              </w:tc>
            </w:tr>
            <w:tr w14:paraId="77B542F4">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6A5EA16B">
                  <w:pPr>
                    <w:spacing w:line="240" w:lineRule="auto"/>
                    <w:ind w:firstLine="0" w:firstLineChars="0"/>
                    <w:rPr>
                      <w:szCs w:val="21"/>
                    </w:rPr>
                  </w:pPr>
                </w:p>
              </w:tc>
              <w:tc>
                <w:tcPr>
                  <w:tcW w:w="258" w:type="pct"/>
                  <w:vMerge w:val="restart"/>
                  <w:tcBorders>
                    <w:top w:val="single" w:color="auto" w:sz="4" w:space="0"/>
                    <w:left w:val="single" w:color="auto" w:sz="4" w:space="0"/>
                    <w:right w:val="single" w:color="auto" w:sz="4" w:space="0"/>
                  </w:tcBorders>
                  <w:noWrap/>
                  <w:vAlign w:val="center"/>
                </w:tcPr>
                <w:p w14:paraId="4B6380FA">
                  <w:pPr>
                    <w:spacing w:line="240" w:lineRule="auto"/>
                    <w:ind w:firstLine="0" w:firstLineChars="0"/>
                    <w:rPr>
                      <w:szCs w:val="21"/>
                    </w:rPr>
                  </w:pPr>
                  <w:r>
                    <w:rPr>
                      <w:rFonts w:hint="eastAsia"/>
                      <w:szCs w:val="21"/>
                    </w:rPr>
                    <w:t>9</w:t>
                  </w:r>
                </w:p>
              </w:tc>
              <w:tc>
                <w:tcPr>
                  <w:tcW w:w="1407" w:type="pct"/>
                  <w:vMerge w:val="restart"/>
                  <w:tcBorders>
                    <w:top w:val="single" w:color="auto" w:sz="4" w:space="0"/>
                    <w:left w:val="single" w:color="auto" w:sz="4" w:space="0"/>
                    <w:right w:val="single" w:color="auto" w:sz="4" w:space="0"/>
                  </w:tcBorders>
                  <w:noWrap/>
                  <w:vAlign w:val="center"/>
                </w:tcPr>
                <w:p w14:paraId="4357E15E">
                  <w:pPr>
                    <w:spacing w:line="240" w:lineRule="auto"/>
                    <w:ind w:firstLine="0" w:firstLineChars="0"/>
                    <w:rPr>
                      <w:szCs w:val="21"/>
                    </w:rPr>
                  </w:pPr>
                  <w:r>
                    <w:rPr>
                      <w:rFonts w:hint="eastAsia"/>
                      <w:szCs w:val="21"/>
                    </w:rPr>
                    <w:t>广陵路沟阻水涵洞改造</w:t>
                  </w:r>
                </w:p>
              </w:tc>
              <w:tc>
                <w:tcPr>
                  <w:tcW w:w="1918" w:type="pct"/>
                  <w:tcBorders>
                    <w:top w:val="single" w:color="auto" w:sz="4" w:space="0"/>
                    <w:left w:val="single" w:color="auto" w:sz="4" w:space="0"/>
                    <w:bottom w:val="single" w:color="auto" w:sz="4" w:space="0"/>
                    <w:right w:val="single" w:color="auto" w:sz="4" w:space="0"/>
                  </w:tcBorders>
                  <w:noWrap/>
                  <w:vAlign w:val="center"/>
                </w:tcPr>
                <w:p w14:paraId="1D6DB83B">
                  <w:pPr>
                    <w:spacing w:line="240" w:lineRule="auto"/>
                    <w:ind w:firstLine="0" w:firstLineChars="0"/>
                    <w:rPr>
                      <w:szCs w:val="21"/>
                    </w:rPr>
                  </w:pPr>
                  <w:r>
                    <w:rPr>
                      <w:rFonts w:hint="eastAsia"/>
                      <w:szCs w:val="21"/>
                    </w:rPr>
                    <w:t>天达燃气涵洞</w:t>
                  </w:r>
                </w:p>
              </w:tc>
              <w:tc>
                <w:tcPr>
                  <w:tcW w:w="386" w:type="pct"/>
                  <w:tcBorders>
                    <w:top w:val="single" w:color="auto" w:sz="4" w:space="0"/>
                    <w:left w:val="single" w:color="auto" w:sz="4" w:space="0"/>
                    <w:bottom w:val="single" w:color="auto" w:sz="4" w:space="0"/>
                    <w:right w:val="single" w:color="auto" w:sz="4" w:space="0"/>
                  </w:tcBorders>
                  <w:noWrap/>
                  <w:vAlign w:val="center"/>
                </w:tcPr>
                <w:p w14:paraId="15416430">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08AD341F">
                  <w:pPr>
                    <w:spacing w:line="240" w:lineRule="auto"/>
                    <w:ind w:firstLine="0" w:firstLineChars="0"/>
                    <w:rPr>
                      <w:szCs w:val="21"/>
                    </w:rPr>
                  </w:pPr>
                  <w:r>
                    <w:rPr>
                      <w:rFonts w:hint="eastAsia"/>
                      <w:szCs w:val="21"/>
                    </w:rPr>
                    <w:t>1</w:t>
                  </w:r>
                </w:p>
              </w:tc>
            </w:tr>
            <w:tr w14:paraId="6228A6F3">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7FD68598">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63D01B44">
                  <w:pPr>
                    <w:spacing w:line="240" w:lineRule="auto"/>
                    <w:ind w:firstLine="0" w:firstLineChars="0"/>
                    <w:rPr>
                      <w:szCs w:val="21"/>
                    </w:rPr>
                  </w:pPr>
                </w:p>
              </w:tc>
              <w:tc>
                <w:tcPr>
                  <w:tcW w:w="1407" w:type="pct"/>
                  <w:vMerge w:val="continue"/>
                  <w:tcBorders>
                    <w:left w:val="single" w:color="auto" w:sz="4" w:space="0"/>
                    <w:right w:val="single" w:color="auto" w:sz="4" w:space="0"/>
                  </w:tcBorders>
                  <w:noWrap/>
                  <w:vAlign w:val="center"/>
                </w:tcPr>
                <w:p w14:paraId="41B2F411">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094A0D64">
                  <w:pPr>
                    <w:spacing w:line="240" w:lineRule="auto"/>
                    <w:ind w:firstLine="0" w:firstLineChars="0"/>
                    <w:rPr>
                      <w:szCs w:val="21"/>
                    </w:rPr>
                  </w:pPr>
                  <w:r>
                    <w:rPr>
                      <w:rFonts w:hint="eastAsia"/>
                      <w:szCs w:val="21"/>
                    </w:rPr>
                    <w:t>戚氏家具涵洞</w:t>
                  </w:r>
                </w:p>
              </w:tc>
              <w:tc>
                <w:tcPr>
                  <w:tcW w:w="386" w:type="pct"/>
                  <w:tcBorders>
                    <w:top w:val="single" w:color="auto" w:sz="4" w:space="0"/>
                    <w:left w:val="single" w:color="auto" w:sz="4" w:space="0"/>
                    <w:bottom w:val="single" w:color="auto" w:sz="4" w:space="0"/>
                    <w:right w:val="single" w:color="auto" w:sz="4" w:space="0"/>
                  </w:tcBorders>
                  <w:noWrap/>
                  <w:vAlign w:val="center"/>
                </w:tcPr>
                <w:p w14:paraId="78F0674D">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39B7FB18">
                  <w:pPr>
                    <w:spacing w:line="240" w:lineRule="auto"/>
                    <w:ind w:firstLine="0" w:firstLineChars="0"/>
                    <w:rPr>
                      <w:szCs w:val="21"/>
                    </w:rPr>
                  </w:pPr>
                  <w:r>
                    <w:rPr>
                      <w:rFonts w:hint="eastAsia"/>
                      <w:szCs w:val="21"/>
                    </w:rPr>
                    <w:t>1</w:t>
                  </w:r>
                </w:p>
              </w:tc>
            </w:tr>
            <w:tr w14:paraId="3C09319A">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4C99B34F">
                  <w:pPr>
                    <w:spacing w:line="240" w:lineRule="auto"/>
                    <w:ind w:firstLine="0" w:firstLineChars="0"/>
                    <w:rPr>
                      <w:szCs w:val="21"/>
                    </w:rPr>
                  </w:pPr>
                </w:p>
              </w:tc>
              <w:tc>
                <w:tcPr>
                  <w:tcW w:w="258" w:type="pct"/>
                  <w:vMerge w:val="continue"/>
                  <w:tcBorders>
                    <w:left w:val="single" w:color="auto" w:sz="4" w:space="0"/>
                    <w:right w:val="single" w:color="auto" w:sz="4" w:space="0"/>
                  </w:tcBorders>
                  <w:noWrap/>
                  <w:vAlign w:val="center"/>
                </w:tcPr>
                <w:p w14:paraId="3F80C147">
                  <w:pPr>
                    <w:spacing w:line="240" w:lineRule="auto"/>
                    <w:ind w:firstLine="0" w:firstLineChars="0"/>
                    <w:rPr>
                      <w:szCs w:val="21"/>
                    </w:rPr>
                  </w:pPr>
                </w:p>
              </w:tc>
              <w:tc>
                <w:tcPr>
                  <w:tcW w:w="1407" w:type="pct"/>
                  <w:vMerge w:val="continue"/>
                  <w:tcBorders>
                    <w:left w:val="single" w:color="auto" w:sz="4" w:space="0"/>
                    <w:right w:val="single" w:color="auto" w:sz="4" w:space="0"/>
                  </w:tcBorders>
                  <w:noWrap/>
                  <w:vAlign w:val="center"/>
                </w:tcPr>
                <w:p w14:paraId="4983A9FE">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5B1D5003">
                  <w:pPr>
                    <w:spacing w:line="240" w:lineRule="auto"/>
                    <w:ind w:firstLine="0" w:firstLineChars="0"/>
                    <w:rPr>
                      <w:szCs w:val="21"/>
                    </w:rPr>
                  </w:pPr>
                  <w:r>
                    <w:rPr>
                      <w:rFonts w:hint="eastAsia"/>
                      <w:szCs w:val="21"/>
                    </w:rPr>
                    <w:t>针织厂家具</w:t>
                  </w:r>
                </w:p>
              </w:tc>
              <w:tc>
                <w:tcPr>
                  <w:tcW w:w="386" w:type="pct"/>
                  <w:tcBorders>
                    <w:top w:val="single" w:color="auto" w:sz="4" w:space="0"/>
                    <w:left w:val="single" w:color="auto" w:sz="4" w:space="0"/>
                    <w:bottom w:val="single" w:color="auto" w:sz="4" w:space="0"/>
                    <w:right w:val="single" w:color="auto" w:sz="4" w:space="0"/>
                  </w:tcBorders>
                  <w:noWrap/>
                  <w:vAlign w:val="center"/>
                </w:tcPr>
                <w:p w14:paraId="0E935BA9">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46300A55">
                  <w:pPr>
                    <w:spacing w:line="240" w:lineRule="auto"/>
                    <w:ind w:firstLine="0" w:firstLineChars="0"/>
                    <w:rPr>
                      <w:szCs w:val="21"/>
                    </w:rPr>
                  </w:pPr>
                  <w:r>
                    <w:rPr>
                      <w:rFonts w:hint="eastAsia"/>
                      <w:szCs w:val="21"/>
                    </w:rPr>
                    <w:t>1</w:t>
                  </w:r>
                </w:p>
              </w:tc>
            </w:tr>
            <w:tr w14:paraId="186170CF">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47C0A8CD">
                  <w:pPr>
                    <w:spacing w:line="240" w:lineRule="auto"/>
                    <w:ind w:firstLine="0" w:firstLineChars="0"/>
                    <w:rPr>
                      <w:szCs w:val="21"/>
                    </w:rPr>
                  </w:pPr>
                </w:p>
              </w:tc>
              <w:tc>
                <w:tcPr>
                  <w:tcW w:w="258" w:type="pct"/>
                  <w:vMerge w:val="continue"/>
                  <w:tcBorders>
                    <w:left w:val="single" w:color="auto" w:sz="4" w:space="0"/>
                    <w:bottom w:val="single" w:color="auto" w:sz="4" w:space="0"/>
                    <w:right w:val="single" w:color="auto" w:sz="4" w:space="0"/>
                  </w:tcBorders>
                  <w:noWrap/>
                  <w:vAlign w:val="center"/>
                </w:tcPr>
                <w:p w14:paraId="4518A1BB">
                  <w:pPr>
                    <w:spacing w:line="240" w:lineRule="auto"/>
                    <w:ind w:firstLine="0" w:firstLineChars="0"/>
                    <w:rPr>
                      <w:szCs w:val="21"/>
                    </w:rPr>
                  </w:pPr>
                </w:p>
              </w:tc>
              <w:tc>
                <w:tcPr>
                  <w:tcW w:w="1407" w:type="pct"/>
                  <w:vMerge w:val="continue"/>
                  <w:tcBorders>
                    <w:left w:val="single" w:color="auto" w:sz="4" w:space="0"/>
                    <w:bottom w:val="single" w:color="auto" w:sz="4" w:space="0"/>
                    <w:right w:val="single" w:color="auto" w:sz="4" w:space="0"/>
                  </w:tcBorders>
                  <w:noWrap/>
                  <w:vAlign w:val="center"/>
                </w:tcPr>
                <w:p w14:paraId="5D0153EE">
                  <w:pPr>
                    <w:spacing w:line="240" w:lineRule="auto"/>
                    <w:ind w:firstLine="0" w:firstLineChars="0"/>
                    <w:rPr>
                      <w:szCs w:val="21"/>
                    </w:rPr>
                  </w:pPr>
                </w:p>
              </w:tc>
              <w:tc>
                <w:tcPr>
                  <w:tcW w:w="1918" w:type="pct"/>
                  <w:tcBorders>
                    <w:top w:val="single" w:color="auto" w:sz="4" w:space="0"/>
                    <w:left w:val="single" w:color="auto" w:sz="4" w:space="0"/>
                    <w:bottom w:val="single" w:color="auto" w:sz="4" w:space="0"/>
                    <w:right w:val="single" w:color="auto" w:sz="4" w:space="0"/>
                  </w:tcBorders>
                  <w:noWrap/>
                  <w:vAlign w:val="center"/>
                </w:tcPr>
                <w:p w14:paraId="16FDB8DD">
                  <w:pPr>
                    <w:spacing w:line="240" w:lineRule="auto"/>
                    <w:ind w:firstLine="0" w:firstLineChars="0"/>
                    <w:rPr>
                      <w:szCs w:val="21"/>
                    </w:rPr>
                  </w:pPr>
                  <w:r>
                    <w:rPr>
                      <w:rFonts w:hint="eastAsia"/>
                      <w:szCs w:val="21"/>
                    </w:rPr>
                    <w:t>泰山路涵洞</w:t>
                  </w:r>
                </w:p>
              </w:tc>
              <w:tc>
                <w:tcPr>
                  <w:tcW w:w="386" w:type="pct"/>
                  <w:tcBorders>
                    <w:top w:val="single" w:color="auto" w:sz="4" w:space="0"/>
                    <w:left w:val="single" w:color="auto" w:sz="4" w:space="0"/>
                    <w:bottom w:val="single" w:color="auto" w:sz="4" w:space="0"/>
                    <w:right w:val="single" w:color="auto" w:sz="4" w:space="0"/>
                  </w:tcBorders>
                  <w:noWrap/>
                  <w:vAlign w:val="center"/>
                </w:tcPr>
                <w:p w14:paraId="1EA9C33D">
                  <w:pPr>
                    <w:spacing w:line="240" w:lineRule="auto"/>
                    <w:ind w:firstLine="0" w:firstLineChars="0"/>
                    <w:rPr>
                      <w:szCs w:val="21"/>
                    </w:rPr>
                  </w:pPr>
                  <w:r>
                    <w:rPr>
                      <w:rFonts w:hint="eastAsia"/>
                      <w:szCs w:val="21"/>
                    </w:rPr>
                    <w:t>座</w:t>
                  </w:r>
                </w:p>
              </w:tc>
              <w:tc>
                <w:tcPr>
                  <w:tcW w:w="386" w:type="pct"/>
                  <w:tcBorders>
                    <w:top w:val="single" w:color="auto" w:sz="4" w:space="0"/>
                    <w:left w:val="single" w:color="auto" w:sz="4" w:space="0"/>
                    <w:bottom w:val="single" w:color="auto" w:sz="4" w:space="0"/>
                    <w:right w:val="single" w:color="auto" w:sz="4" w:space="0"/>
                  </w:tcBorders>
                  <w:noWrap/>
                  <w:vAlign w:val="center"/>
                </w:tcPr>
                <w:p w14:paraId="71B3C38A">
                  <w:pPr>
                    <w:spacing w:line="240" w:lineRule="auto"/>
                    <w:ind w:firstLine="0" w:firstLineChars="0"/>
                    <w:rPr>
                      <w:szCs w:val="21"/>
                    </w:rPr>
                  </w:pPr>
                  <w:r>
                    <w:rPr>
                      <w:rFonts w:hint="eastAsia"/>
                      <w:szCs w:val="21"/>
                    </w:rPr>
                    <w:t>1</w:t>
                  </w:r>
                </w:p>
              </w:tc>
            </w:tr>
            <w:tr w14:paraId="076352B0">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6D31696C">
                  <w:pPr>
                    <w:spacing w:line="240" w:lineRule="auto"/>
                    <w:ind w:firstLine="0" w:firstLineChars="0"/>
                    <w:rPr>
                      <w:szCs w:val="21"/>
                    </w:rPr>
                  </w:pPr>
                </w:p>
              </w:tc>
              <w:tc>
                <w:tcPr>
                  <w:tcW w:w="258" w:type="pct"/>
                  <w:tcBorders>
                    <w:top w:val="single" w:color="auto" w:sz="4" w:space="0"/>
                    <w:left w:val="single" w:color="auto" w:sz="4" w:space="0"/>
                    <w:bottom w:val="single" w:color="auto" w:sz="4" w:space="0"/>
                    <w:right w:val="single" w:color="auto" w:sz="4" w:space="0"/>
                  </w:tcBorders>
                  <w:noWrap/>
                  <w:vAlign w:val="center"/>
                </w:tcPr>
                <w:p w14:paraId="1BA6453B">
                  <w:pPr>
                    <w:spacing w:line="240" w:lineRule="auto"/>
                    <w:ind w:firstLine="0" w:firstLineChars="0"/>
                    <w:rPr>
                      <w:szCs w:val="21"/>
                    </w:rPr>
                  </w:pPr>
                  <w:r>
                    <w:rPr>
                      <w:rFonts w:hint="eastAsia"/>
                      <w:szCs w:val="21"/>
                    </w:rPr>
                    <w:t>9</w:t>
                  </w:r>
                </w:p>
              </w:tc>
              <w:tc>
                <w:tcPr>
                  <w:tcW w:w="1407" w:type="pct"/>
                  <w:tcBorders>
                    <w:top w:val="single" w:color="auto" w:sz="4" w:space="0"/>
                    <w:left w:val="single" w:color="auto" w:sz="4" w:space="0"/>
                    <w:bottom w:val="single" w:color="auto" w:sz="4" w:space="0"/>
                    <w:right w:val="single" w:color="auto" w:sz="4" w:space="0"/>
                  </w:tcBorders>
                  <w:noWrap/>
                  <w:vAlign w:val="center"/>
                </w:tcPr>
                <w:p w14:paraId="54BA989D">
                  <w:pPr>
                    <w:spacing w:line="240" w:lineRule="auto"/>
                    <w:ind w:firstLine="0" w:firstLineChars="0"/>
                    <w:rPr>
                      <w:szCs w:val="21"/>
                    </w:rPr>
                  </w:pPr>
                  <w:r>
                    <w:rPr>
                      <w:rFonts w:hint="eastAsia"/>
                      <w:szCs w:val="21"/>
                    </w:rPr>
                    <w:t>城北大沟穿路顶管</w:t>
                  </w:r>
                </w:p>
              </w:tc>
              <w:tc>
                <w:tcPr>
                  <w:tcW w:w="1918" w:type="pct"/>
                  <w:tcBorders>
                    <w:top w:val="single" w:color="auto" w:sz="4" w:space="0"/>
                    <w:left w:val="single" w:color="auto" w:sz="4" w:space="0"/>
                    <w:bottom w:val="single" w:color="auto" w:sz="4" w:space="0"/>
                    <w:right w:val="single" w:color="auto" w:sz="4" w:space="0"/>
                  </w:tcBorders>
                  <w:noWrap/>
                  <w:vAlign w:val="center"/>
                </w:tcPr>
                <w:p w14:paraId="157D9102">
                  <w:pPr>
                    <w:spacing w:line="240" w:lineRule="auto"/>
                    <w:ind w:firstLine="0" w:firstLineChars="0"/>
                    <w:rPr>
                      <w:szCs w:val="21"/>
                    </w:rPr>
                  </w:pPr>
                </w:p>
              </w:tc>
              <w:tc>
                <w:tcPr>
                  <w:tcW w:w="386" w:type="pct"/>
                  <w:tcBorders>
                    <w:top w:val="single" w:color="auto" w:sz="4" w:space="0"/>
                    <w:left w:val="single" w:color="auto" w:sz="4" w:space="0"/>
                    <w:bottom w:val="single" w:color="auto" w:sz="4" w:space="0"/>
                    <w:right w:val="single" w:color="auto" w:sz="4" w:space="0"/>
                  </w:tcBorders>
                  <w:noWrap/>
                  <w:vAlign w:val="center"/>
                </w:tcPr>
                <w:p w14:paraId="0D30C8A1">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238D863B">
                  <w:pPr>
                    <w:spacing w:line="240" w:lineRule="auto"/>
                    <w:ind w:firstLine="0" w:firstLineChars="0"/>
                    <w:rPr>
                      <w:szCs w:val="21"/>
                    </w:rPr>
                  </w:pPr>
                  <w:r>
                    <w:rPr>
                      <w:rFonts w:hint="eastAsia"/>
                      <w:szCs w:val="21"/>
                    </w:rPr>
                    <w:t>1.32</w:t>
                  </w:r>
                </w:p>
              </w:tc>
            </w:tr>
            <w:tr w14:paraId="36341D11">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right w:val="single" w:color="auto" w:sz="4" w:space="0"/>
                  </w:tcBorders>
                  <w:noWrap/>
                  <w:vAlign w:val="center"/>
                </w:tcPr>
                <w:p w14:paraId="0867E7D5">
                  <w:pPr>
                    <w:spacing w:line="240" w:lineRule="auto"/>
                    <w:ind w:firstLine="0" w:firstLineChars="0"/>
                    <w:rPr>
                      <w:szCs w:val="21"/>
                    </w:rPr>
                  </w:pPr>
                </w:p>
              </w:tc>
              <w:tc>
                <w:tcPr>
                  <w:tcW w:w="258" w:type="pct"/>
                  <w:tcBorders>
                    <w:top w:val="single" w:color="auto" w:sz="4" w:space="0"/>
                    <w:left w:val="single" w:color="auto" w:sz="4" w:space="0"/>
                    <w:bottom w:val="single" w:color="auto" w:sz="4" w:space="0"/>
                    <w:right w:val="single" w:color="auto" w:sz="4" w:space="0"/>
                  </w:tcBorders>
                  <w:noWrap/>
                  <w:vAlign w:val="center"/>
                </w:tcPr>
                <w:p w14:paraId="15358B35">
                  <w:pPr>
                    <w:spacing w:line="240" w:lineRule="auto"/>
                    <w:ind w:firstLine="0" w:firstLineChars="0"/>
                    <w:rPr>
                      <w:szCs w:val="21"/>
                    </w:rPr>
                  </w:pPr>
                  <w:r>
                    <w:rPr>
                      <w:rFonts w:hint="eastAsia"/>
                      <w:szCs w:val="21"/>
                    </w:rPr>
                    <w:t>10</w:t>
                  </w:r>
                </w:p>
              </w:tc>
              <w:tc>
                <w:tcPr>
                  <w:tcW w:w="1407" w:type="pct"/>
                  <w:tcBorders>
                    <w:top w:val="single" w:color="auto" w:sz="4" w:space="0"/>
                    <w:left w:val="single" w:color="auto" w:sz="4" w:space="0"/>
                    <w:bottom w:val="single" w:color="auto" w:sz="4" w:space="0"/>
                    <w:right w:val="single" w:color="auto" w:sz="4" w:space="0"/>
                  </w:tcBorders>
                  <w:noWrap/>
                  <w:vAlign w:val="center"/>
                </w:tcPr>
                <w:p w14:paraId="422A25E7">
                  <w:pPr>
                    <w:spacing w:line="240" w:lineRule="auto"/>
                    <w:ind w:firstLine="0" w:firstLineChars="0"/>
                    <w:rPr>
                      <w:szCs w:val="21"/>
                    </w:rPr>
                  </w:pPr>
                  <w:r>
                    <w:rPr>
                      <w:rFonts w:hint="eastAsia"/>
                      <w:szCs w:val="21"/>
                    </w:rPr>
                    <w:t>杨洼沟整治工程</w:t>
                  </w:r>
                </w:p>
              </w:tc>
              <w:tc>
                <w:tcPr>
                  <w:tcW w:w="1918" w:type="pct"/>
                  <w:tcBorders>
                    <w:top w:val="single" w:color="auto" w:sz="4" w:space="0"/>
                    <w:left w:val="single" w:color="auto" w:sz="4" w:space="0"/>
                    <w:bottom w:val="single" w:color="auto" w:sz="4" w:space="0"/>
                    <w:right w:val="single" w:color="auto" w:sz="4" w:space="0"/>
                  </w:tcBorders>
                  <w:noWrap/>
                  <w:vAlign w:val="center"/>
                </w:tcPr>
                <w:p w14:paraId="65FCEADA">
                  <w:pPr>
                    <w:spacing w:line="240" w:lineRule="auto"/>
                    <w:ind w:firstLine="0" w:firstLineChars="0"/>
                    <w:rPr>
                      <w:szCs w:val="21"/>
                    </w:rPr>
                  </w:pPr>
                </w:p>
              </w:tc>
              <w:tc>
                <w:tcPr>
                  <w:tcW w:w="386" w:type="pct"/>
                  <w:tcBorders>
                    <w:top w:val="single" w:color="auto" w:sz="4" w:space="0"/>
                    <w:left w:val="single" w:color="auto" w:sz="4" w:space="0"/>
                    <w:bottom w:val="single" w:color="auto" w:sz="4" w:space="0"/>
                    <w:right w:val="single" w:color="auto" w:sz="4" w:space="0"/>
                  </w:tcBorders>
                  <w:noWrap/>
                  <w:vAlign w:val="center"/>
                </w:tcPr>
                <w:p w14:paraId="32CAA887">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23B01C22">
                  <w:pPr>
                    <w:spacing w:line="240" w:lineRule="auto"/>
                    <w:ind w:firstLine="0" w:firstLineChars="0"/>
                    <w:rPr>
                      <w:szCs w:val="21"/>
                    </w:rPr>
                  </w:pPr>
                  <w:r>
                    <w:rPr>
                      <w:rFonts w:hint="eastAsia"/>
                      <w:szCs w:val="21"/>
                    </w:rPr>
                    <w:t>4.00</w:t>
                  </w:r>
                </w:p>
              </w:tc>
            </w:tr>
            <w:tr w14:paraId="6D1F8472">
              <w:tblPrEx>
                <w:tblCellMar>
                  <w:top w:w="0" w:type="dxa"/>
                  <w:left w:w="108" w:type="dxa"/>
                  <w:bottom w:w="0" w:type="dxa"/>
                  <w:right w:w="108" w:type="dxa"/>
                </w:tblCellMar>
              </w:tblPrEx>
              <w:trPr>
                <w:trHeight w:val="397" w:hRule="atLeast"/>
                <w:jc w:val="center"/>
              </w:trPr>
              <w:tc>
                <w:tcPr>
                  <w:tcW w:w="641" w:type="pct"/>
                  <w:vMerge w:val="continue"/>
                  <w:tcBorders>
                    <w:left w:val="single" w:color="auto" w:sz="4" w:space="0"/>
                    <w:bottom w:val="single" w:color="auto" w:sz="4" w:space="0"/>
                    <w:right w:val="single" w:color="auto" w:sz="4" w:space="0"/>
                  </w:tcBorders>
                  <w:noWrap/>
                  <w:vAlign w:val="center"/>
                </w:tcPr>
                <w:p w14:paraId="084BF16B">
                  <w:pPr>
                    <w:spacing w:line="240" w:lineRule="auto"/>
                    <w:ind w:firstLine="0" w:firstLineChars="0"/>
                    <w:rPr>
                      <w:szCs w:val="21"/>
                    </w:rPr>
                  </w:pPr>
                </w:p>
              </w:tc>
              <w:tc>
                <w:tcPr>
                  <w:tcW w:w="258" w:type="pct"/>
                  <w:tcBorders>
                    <w:top w:val="single" w:color="auto" w:sz="4" w:space="0"/>
                    <w:left w:val="single" w:color="auto" w:sz="4" w:space="0"/>
                    <w:bottom w:val="single" w:color="auto" w:sz="4" w:space="0"/>
                    <w:right w:val="single" w:color="auto" w:sz="4" w:space="0"/>
                  </w:tcBorders>
                  <w:noWrap/>
                  <w:vAlign w:val="center"/>
                </w:tcPr>
                <w:p w14:paraId="647939FC">
                  <w:pPr>
                    <w:spacing w:line="240" w:lineRule="auto"/>
                    <w:ind w:firstLine="0" w:firstLineChars="0"/>
                    <w:rPr>
                      <w:szCs w:val="21"/>
                    </w:rPr>
                  </w:pPr>
                  <w:r>
                    <w:rPr>
                      <w:rFonts w:hint="eastAsia"/>
                      <w:szCs w:val="21"/>
                    </w:rPr>
                    <w:t>11</w:t>
                  </w:r>
                </w:p>
              </w:tc>
              <w:tc>
                <w:tcPr>
                  <w:tcW w:w="1407" w:type="pct"/>
                  <w:tcBorders>
                    <w:top w:val="single" w:color="auto" w:sz="4" w:space="0"/>
                    <w:left w:val="single" w:color="auto" w:sz="4" w:space="0"/>
                    <w:bottom w:val="single" w:color="auto" w:sz="4" w:space="0"/>
                    <w:right w:val="single" w:color="auto" w:sz="4" w:space="0"/>
                  </w:tcBorders>
                  <w:noWrap/>
                  <w:vAlign w:val="center"/>
                </w:tcPr>
                <w:p w14:paraId="19B26785">
                  <w:pPr>
                    <w:spacing w:line="240" w:lineRule="auto"/>
                    <w:ind w:firstLine="0" w:firstLineChars="0"/>
                    <w:rPr>
                      <w:szCs w:val="21"/>
                    </w:rPr>
                  </w:pPr>
                  <w:r>
                    <w:rPr>
                      <w:rFonts w:hint="eastAsia"/>
                      <w:szCs w:val="21"/>
                    </w:rPr>
                    <w:t>雨水管道</w:t>
                  </w:r>
                </w:p>
              </w:tc>
              <w:tc>
                <w:tcPr>
                  <w:tcW w:w="1918" w:type="pct"/>
                  <w:tcBorders>
                    <w:top w:val="single" w:color="auto" w:sz="4" w:space="0"/>
                    <w:left w:val="single" w:color="auto" w:sz="4" w:space="0"/>
                    <w:bottom w:val="single" w:color="auto" w:sz="4" w:space="0"/>
                    <w:right w:val="single" w:color="auto" w:sz="4" w:space="0"/>
                  </w:tcBorders>
                  <w:noWrap/>
                  <w:vAlign w:val="center"/>
                </w:tcPr>
                <w:p w14:paraId="6C3A0D2A">
                  <w:pPr>
                    <w:spacing w:line="240" w:lineRule="auto"/>
                    <w:ind w:firstLine="0" w:firstLineChars="0"/>
                    <w:rPr>
                      <w:szCs w:val="21"/>
                    </w:rPr>
                  </w:pPr>
                  <w:r>
                    <w:rPr>
                      <w:rFonts w:hint="eastAsia"/>
                      <w:szCs w:val="21"/>
                    </w:rPr>
                    <w:t>新建市政雨水管道</w:t>
                  </w:r>
                </w:p>
              </w:tc>
              <w:tc>
                <w:tcPr>
                  <w:tcW w:w="386" w:type="pct"/>
                  <w:tcBorders>
                    <w:top w:val="single" w:color="auto" w:sz="4" w:space="0"/>
                    <w:left w:val="single" w:color="auto" w:sz="4" w:space="0"/>
                    <w:bottom w:val="single" w:color="auto" w:sz="4" w:space="0"/>
                    <w:right w:val="single" w:color="auto" w:sz="4" w:space="0"/>
                  </w:tcBorders>
                  <w:noWrap/>
                  <w:vAlign w:val="center"/>
                </w:tcPr>
                <w:p w14:paraId="0A17F8C6">
                  <w:pPr>
                    <w:spacing w:line="240" w:lineRule="auto"/>
                    <w:ind w:firstLine="0" w:firstLineChars="0"/>
                    <w:rPr>
                      <w:szCs w:val="21"/>
                    </w:rPr>
                  </w:pPr>
                  <w:r>
                    <w:rPr>
                      <w:rFonts w:hint="eastAsia"/>
                      <w:szCs w:val="21"/>
                    </w:rPr>
                    <w:t>km</w:t>
                  </w:r>
                </w:p>
              </w:tc>
              <w:tc>
                <w:tcPr>
                  <w:tcW w:w="386" w:type="pct"/>
                  <w:tcBorders>
                    <w:top w:val="single" w:color="auto" w:sz="4" w:space="0"/>
                    <w:left w:val="single" w:color="auto" w:sz="4" w:space="0"/>
                    <w:bottom w:val="single" w:color="auto" w:sz="4" w:space="0"/>
                    <w:right w:val="single" w:color="auto" w:sz="4" w:space="0"/>
                  </w:tcBorders>
                  <w:noWrap/>
                  <w:vAlign w:val="center"/>
                </w:tcPr>
                <w:p w14:paraId="54AF88CA">
                  <w:pPr>
                    <w:spacing w:line="240" w:lineRule="auto"/>
                    <w:ind w:firstLine="0" w:firstLineChars="0"/>
                    <w:rPr>
                      <w:szCs w:val="21"/>
                    </w:rPr>
                  </w:pPr>
                  <w:r>
                    <w:rPr>
                      <w:rFonts w:hint="eastAsia"/>
                      <w:szCs w:val="21"/>
                    </w:rPr>
                    <w:t>5</w:t>
                  </w:r>
                </w:p>
              </w:tc>
            </w:tr>
          </w:tbl>
          <w:p w14:paraId="6D290C29">
            <w:pPr>
              <w:pStyle w:val="126"/>
              <w:keepNext/>
              <w:keepLines/>
              <w:numPr>
                <w:ilvl w:val="1"/>
                <w:numId w:val="2"/>
              </w:numPr>
              <w:adjustRightInd w:val="0"/>
              <w:spacing w:before="120"/>
              <w:ind w:firstLineChars="0"/>
              <w:outlineLvl w:val="1"/>
              <w:rPr>
                <w:b/>
                <w:bCs/>
                <w:sz w:val="24"/>
              </w:rPr>
            </w:pPr>
            <w:bookmarkStart w:id="24" w:name="_Toc205813049"/>
            <w:bookmarkStart w:id="25" w:name="_Toc205813655"/>
            <w:bookmarkStart w:id="26" w:name="_Toc14152"/>
            <w:r>
              <w:rPr>
                <w:rFonts w:hint="eastAsia"/>
                <w:b/>
                <w:bCs/>
                <w:sz w:val="24"/>
              </w:rPr>
              <w:t>项目环评类别判定</w:t>
            </w:r>
            <w:bookmarkEnd w:id="24"/>
            <w:bookmarkEnd w:id="25"/>
            <w:bookmarkEnd w:id="26"/>
          </w:p>
          <w:p w14:paraId="5AC47FBF">
            <w:pPr>
              <w:pStyle w:val="2"/>
              <w:spacing w:after="0"/>
              <w:ind w:left="0" w:leftChars="0" w:firstLine="480"/>
            </w:pPr>
            <w:r>
              <w:t>本项目为</w:t>
            </w:r>
            <w:r>
              <w:rPr>
                <w:rFonts w:hint="eastAsia"/>
              </w:rPr>
              <w:t>水利工程项目</w:t>
            </w:r>
            <w:r>
              <w:t>，项目由多项</w:t>
            </w:r>
            <w:r>
              <w:rPr>
                <w:rFonts w:hint="eastAsia"/>
              </w:rPr>
              <w:t>分项</w:t>
            </w:r>
            <w:r>
              <w:t>工程组成，有些为防洪除涝工程，有些涉及到疏浚，属于河</w:t>
            </w:r>
            <w:r>
              <w:rPr>
                <w:rFonts w:hint="eastAsia"/>
              </w:rPr>
              <w:t>道</w:t>
            </w:r>
            <w:r>
              <w:t>整治</w:t>
            </w:r>
            <w:r>
              <w:rPr>
                <w:rFonts w:hint="eastAsia"/>
              </w:rPr>
              <w:t>。</w:t>
            </w:r>
          </w:p>
          <w:p w14:paraId="3F65B028">
            <w:pPr>
              <w:pStyle w:val="2"/>
              <w:spacing w:after="0"/>
              <w:ind w:left="0" w:leftChars="0" w:firstLine="480"/>
            </w:pPr>
            <w:r>
              <w:t>根据《中华人民共和国环境保护法</w:t>
            </w:r>
            <w:r>
              <w:rPr>
                <w:rFonts w:hint="eastAsia"/>
                <w:lang w:eastAsia="zh-CN"/>
              </w:rPr>
              <w:t>》《</w:t>
            </w:r>
            <w:r>
              <w:t>中华人民共和国环境影响评价法》和国务院第682号令《国务院关于修改〈建设项目环境保护管理条例〉的决定》等有关条款规定，进行环境影响评价</w:t>
            </w:r>
            <w:r>
              <w:rPr>
                <w:rFonts w:hint="eastAsia"/>
              </w:rPr>
              <w:t>，</w:t>
            </w:r>
            <w:r>
              <w:t>根据《建设项目环境影响评价分类管理名录》（2021年版），</w:t>
            </w:r>
            <w:r>
              <w:rPr>
                <w:rFonts w:hint="eastAsia"/>
              </w:rPr>
              <w:t>属于防洪排涝的分项目工程大部分为拆建，少部分为新建，整体不属于新建。属于河湖整治的分项工程</w:t>
            </w:r>
            <w:r>
              <w:t>红线范围均不涉及生态敏感区</w:t>
            </w:r>
            <w:r>
              <w:rPr>
                <w:rFonts w:hint="eastAsia"/>
              </w:rPr>
              <w:t>。因此</w:t>
            </w:r>
            <w:r>
              <w:t>综合分析，确定本项目环评类别为环境影响报告表。具体判定情况如下</w:t>
            </w:r>
            <w:r>
              <w:rPr>
                <w:rFonts w:hint="eastAsia"/>
              </w:rPr>
              <w:t>：</w:t>
            </w:r>
          </w:p>
          <w:p w14:paraId="3B23CC58">
            <w:pPr>
              <w:pStyle w:val="2"/>
              <w:spacing w:after="0"/>
              <w:ind w:left="0" w:leftChars="0" w:firstLine="422"/>
              <w:jc w:val="center"/>
              <w:rPr>
                <w:b/>
                <w:bCs/>
                <w:sz w:val="21"/>
                <w:szCs w:val="21"/>
              </w:rPr>
            </w:pPr>
            <w:r>
              <w:rPr>
                <w:b/>
                <w:bCs/>
                <w:sz w:val="21"/>
                <w:szCs w:val="21"/>
              </w:rPr>
              <w:t>表2</w:t>
            </w:r>
            <w:r>
              <w:rPr>
                <w:rFonts w:hint="eastAsia"/>
                <w:b/>
                <w:bCs/>
                <w:sz w:val="21"/>
                <w:szCs w:val="21"/>
              </w:rPr>
              <w:t xml:space="preserve">.4-1 </w:t>
            </w:r>
            <w:r>
              <w:rPr>
                <w:b/>
                <w:bCs/>
                <w:sz w:val="21"/>
                <w:szCs w:val="21"/>
              </w:rPr>
              <w:t>项目环评类别判定情况表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775"/>
              <w:gridCol w:w="914"/>
              <w:gridCol w:w="2589"/>
              <w:gridCol w:w="845"/>
              <w:gridCol w:w="3637"/>
            </w:tblGrid>
            <w:tr w14:paraId="4DC59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2"/>
                </w:tcPr>
                <w:p w14:paraId="67630F54">
                  <w:pPr>
                    <w:spacing w:line="240" w:lineRule="auto"/>
                    <w:ind w:firstLine="0" w:firstLineChars="0"/>
                    <w:rPr>
                      <w:szCs w:val="21"/>
                    </w:rPr>
                  </w:pPr>
                  <w:r>
                    <w:rPr>
                      <w:rFonts w:hint="eastAsia"/>
                      <w:szCs w:val="21"/>
                    </w:rPr>
                    <w:t>环评类别</w:t>
                  </w:r>
                </w:p>
              </w:tc>
              <w:tc>
                <w:tcPr>
                  <w:tcW w:w="0" w:type="auto"/>
                </w:tcPr>
                <w:p w14:paraId="5E4FEEAB">
                  <w:pPr>
                    <w:spacing w:line="240" w:lineRule="auto"/>
                    <w:ind w:firstLine="0" w:firstLineChars="0"/>
                    <w:rPr>
                      <w:szCs w:val="21"/>
                    </w:rPr>
                  </w:pPr>
                  <w:r>
                    <w:rPr>
                      <w:rFonts w:hint="eastAsia"/>
                      <w:szCs w:val="21"/>
                    </w:rPr>
                    <w:t>报告书</w:t>
                  </w:r>
                </w:p>
              </w:tc>
              <w:tc>
                <w:tcPr>
                  <w:tcW w:w="0" w:type="auto"/>
                </w:tcPr>
                <w:p w14:paraId="3B83F834">
                  <w:pPr>
                    <w:spacing w:line="240" w:lineRule="auto"/>
                    <w:ind w:firstLine="0" w:firstLineChars="0"/>
                    <w:rPr>
                      <w:szCs w:val="21"/>
                    </w:rPr>
                  </w:pPr>
                  <w:r>
                    <w:rPr>
                      <w:rFonts w:hint="eastAsia"/>
                      <w:szCs w:val="21"/>
                    </w:rPr>
                    <w:t>报告表</w:t>
                  </w:r>
                </w:p>
              </w:tc>
              <w:tc>
                <w:tcPr>
                  <w:tcW w:w="0" w:type="auto"/>
                </w:tcPr>
                <w:p w14:paraId="50D5B3D0">
                  <w:pPr>
                    <w:spacing w:line="240" w:lineRule="auto"/>
                    <w:ind w:firstLine="0" w:firstLineChars="0"/>
                    <w:rPr>
                      <w:szCs w:val="21"/>
                    </w:rPr>
                  </w:pPr>
                  <w:r>
                    <w:rPr>
                      <w:rFonts w:hint="eastAsia"/>
                      <w:szCs w:val="21"/>
                    </w:rPr>
                    <w:t>登记表</w:t>
                  </w:r>
                </w:p>
              </w:tc>
              <w:tc>
                <w:tcPr>
                  <w:tcW w:w="0" w:type="auto"/>
                </w:tcPr>
                <w:p w14:paraId="316012FF">
                  <w:pPr>
                    <w:spacing w:line="240" w:lineRule="auto"/>
                    <w:ind w:firstLine="0" w:firstLineChars="0"/>
                    <w:rPr>
                      <w:szCs w:val="21"/>
                    </w:rPr>
                  </w:pPr>
                  <w:r>
                    <w:rPr>
                      <w:rFonts w:hint="eastAsia"/>
                      <w:szCs w:val="21"/>
                    </w:rPr>
                    <w:t>本栏目环境敏感区含义</w:t>
                  </w:r>
                </w:p>
              </w:tc>
            </w:tr>
            <w:tr w14:paraId="409CB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2F73BB20">
                  <w:pPr>
                    <w:spacing w:line="240" w:lineRule="auto"/>
                    <w:ind w:firstLine="0" w:firstLineChars="0"/>
                    <w:rPr>
                      <w:szCs w:val="21"/>
                    </w:rPr>
                  </w:pPr>
                  <w:r>
                    <w:rPr>
                      <w:rFonts w:hint="eastAsia"/>
                      <w:szCs w:val="21"/>
                    </w:rPr>
                    <w:t>127</w:t>
                  </w:r>
                </w:p>
              </w:tc>
              <w:tc>
                <w:tcPr>
                  <w:tcW w:w="0" w:type="auto"/>
                </w:tcPr>
                <w:p w14:paraId="05DE8376">
                  <w:pPr>
                    <w:spacing w:line="240" w:lineRule="auto"/>
                    <w:ind w:firstLine="0" w:firstLineChars="0"/>
                    <w:rPr>
                      <w:szCs w:val="21"/>
                    </w:rPr>
                  </w:pPr>
                  <w:r>
                    <w:rPr>
                      <w:rFonts w:hint="eastAsia"/>
                      <w:szCs w:val="21"/>
                    </w:rPr>
                    <w:t>防洪除涝工程</w:t>
                  </w:r>
                </w:p>
              </w:tc>
              <w:tc>
                <w:tcPr>
                  <w:tcW w:w="0" w:type="auto"/>
                </w:tcPr>
                <w:p w14:paraId="4465E842">
                  <w:pPr>
                    <w:spacing w:line="240" w:lineRule="auto"/>
                    <w:ind w:firstLine="0" w:firstLineChars="0"/>
                    <w:rPr>
                      <w:szCs w:val="21"/>
                    </w:rPr>
                  </w:pPr>
                  <w:r>
                    <w:rPr>
                      <w:rFonts w:hint="eastAsia"/>
                      <w:szCs w:val="21"/>
                    </w:rPr>
                    <w:t>新建大中型</w:t>
                  </w:r>
                </w:p>
              </w:tc>
              <w:tc>
                <w:tcPr>
                  <w:tcW w:w="0" w:type="auto"/>
                </w:tcPr>
                <w:p w14:paraId="148C1421">
                  <w:pPr>
                    <w:spacing w:line="240" w:lineRule="auto"/>
                    <w:ind w:firstLine="0" w:firstLineChars="0"/>
                    <w:rPr>
                      <w:szCs w:val="21"/>
                    </w:rPr>
                  </w:pPr>
                  <w:r>
                    <w:rPr>
                      <w:szCs w:val="21"/>
                    </w:rPr>
                    <w:t>其他（小型沟渠的护坡除外； 城镇排涝河流水闸、排涝泵站 除外）</w:t>
                  </w:r>
                </w:p>
              </w:tc>
              <w:tc>
                <w:tcPr>
                  <w:tcW w:w="0" w:type="auto"/>
                </w:tcPr>
                <w:p w14:paraId="5CECFBE5">
                  <w:pPr>
                    <w:spacing w:line="240" w:lineRule="auto"/>
                    <w:ind w:firstLine="0" w:firstLineChars="0"/>
                    <w:rPr>
                      <w:szCs w:val="21"/>
                    </w:rPr>
                  </w:pPr>
                  <w:r>
                    <w:rPr>
                      <w:szCs w:val="21"/>
                    </w:rPr>
                    <w:t>城镇排涝</w:t>
                  </w:r>
                </w:p>
                <w:p w14:paraId="0A886C17">
                  <w:pPr>
                    <w:spacing w:line="240" w:lineRule="auto"/>
                    <w:ind w:firstLine="0" w:firstLineChars="0"/>
                    <w:rPr>
                      <w:szCs w:val="21"/>
                    </w:rPr>
                  </w:pPr>
                  <w:r>
                    <w:rPr>
                      <w:szCs w:val="21"/>
                    </w:rPr>
                    <w:t>河流水闸、</w:t>
                  </w:r>
                </w:p>
                <w:p w14:paraId="2EA77769">
                  <w:pPr>
                    <w:spacing w:line="240" w:lineRule="auto"/>
                    <w:ind w:firstLine="0" w:firstLineChars="0"/>
                    <w:rPr>
                      <w:szCs w:val="21"/>
                    </w:rPr>
                  </w:pPr>
                  <w:r>
                    <w:rPr>
                      <w:szCs w:val="21"/>
                    </w:rPr>
                    <w:t>排涝泵站</w:t>
                  </w:r>
                </w:p>
              </w:tc>
              <w:tc>
                <w:tcPr>
                  <w:tcW w:w="0" w:type="auto"/>
                </w:tcPr>
                <w:p w14:paraId="699CD4CD">
                  <w:pPr>
                    <w:spacing w:line="240" w:lineRule="auto"/>
                    <w:ind w:firstLine="0" w:firstLineChars="0"/>
                    <w:rPr>
                      <w:szCs w:val="21"/>
                    </w:rPr>
                  </w:pPr>
                </w:p>
              </w:tc>
            </w:tr>
            <w:tr w14:paraId="09CAE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14:paraId="5849C728">
                  <w:pPr>
                    <w:spacing w:line="240" w:lineRule="auto"/>
                    <w:ind w:firstLine="0" w:firstLineChars="0"/>
                    <w:rPr>
                      <w:szCs w:val="21"/>
                    </w:rPr>
                  </w:pPr>
                  <w:r>
                    <w:rPr>
                      <w:rFonts w:hint="eastAsia"/>
                      <w:szCs w:val="21"/>
                    </w:rPr>
                    <w:t>128</w:t>
                  </w:r>
                </w:p>
              </w:tc>
              <w:tc>
                <w:tcPr>
                  <w:tcW w:w="0" w:type="auto"/>
                </w:tcPr>
                <w:p w14:paraId="216A2ADE">
                  <w:pPr>
                    <w:spacing w:line="240" w:lineRule="auto"/>
                    <w:ind w:firstLine="0" w:firstLineChars="0"/>
                    <w:rPr>
                      <w:szCs w:val="21"/>
                    </w:rPr>
                  </w:pPr>
                  <w:r>
                    <w:rPr>
                      <w:rFonts w:hint="eastAsia"/>
                      <w:szCs w:val="21"/>
                    </w:rPr>
                    <w:t>河湖整治工程</w:t>
                  </w:r>
                </w:p>
              </w:tc>
              <w:tc>
                <w:tcPr>
                  <w:tcW w:w="0" w:type="auto"/>
                </w:tcPr>
                <w:p w14:paraId="00FB3841">
                  <w:pPr>
                    <w:spacing w:line="240" w:lineRule="auto"/>
                    <w:ind w:firstLine="0" w:firstLineChars="0"/>
                    <w:rPr>
                      <w:szCs w:val="21"/>
                    </w:rPr>
                  </w:pPr>
                  <w:r>
                    <w:rPr>
                      <w:szCs w:val="21"/>
                    </w:rPr>
                    <w:t>涉及环境敏感区的</w:t>
                  </w:r>
                </w:p>
              </w:tc>
              <w:tc>
                <w:tcPr>
                  <w:tcW w:w="0" w:type="auto"/>
                </w:tcPr>
                <w:p w14:paraId="40A9D288">
                  <w:pPr>
                    <w:spacing w:line="240" w:lineRule="auto"/>
                    <w:ind w:firstLine="0" w:firstLineChars="0"/>
                    <w:rPr>
                      <w:szCs w:val="21"/>
                    </w:rPr>
                  </w:pPr>
                  <w:r>
                    <w:rPr>
                      <w:rFonts w:hint="eastAsia"/>
                      <w:szCs w:val="21"/>
                      <w:lang w:eastAsia="zh-CN"/>
                    </w:rPr>
                    <w:t>其他</w:t>
                  </w:r>
                </w:p>
              </w:tc>
              <w:tc>
                <w:tcPr>
                  <w:tcW w:w="0" w:type="auto"/>
                </w:tcPr>
                <w:p w14:paraId="4DFE78BC">
                  <w:pPr>
                    <w:spacing w:line="240" w:lineRule="auto"/>
                    <w:ind w:firstLine="0" w:firstLineChars="0"/>
                    <w:rPr>
                      <w:szCs w:val="21"/>
                    </w:rPr>
                  </w:pPr>
                  <w:r>
                    <w:rPr>
                      <w:rFonts w:hint="eastAsia"/>
                      <w:szCs w:val="21"/>
                    </w:rPr>
                    <w:t>/</w:t>
                  </w:r>
                </w:p>
              </w:tc>
              <w:tc>
                <w:tcPr>
                  <w:tcW w:w="0" w:type="auto"/>
                </w:tcPr>
                <w:p w14:paraId="366A949F">
                  <w:pPr>
                    <w:spacing w:line="240" w:lineRule="auto"/>
                    <w:ind w:firstLine="0" w:firstLineChars="0"/>
                    <w:rPr>
                      <w:szCs w:val="21"/>
                    </w:rPr>
                  </w:pPr>
                  <w:r>
                    <w:rPr>
                      <w:rFonts w:hint="eastAsia"/>
                      <w:szCs w:val="21"/>
                    </w:rPr>
                    <w:t>第三条（一）中的全部区域；第三条（二）中的除（一）外的生态保护红线管控范围，重要湿地，</w:t>
                  </w:r>
                </w:p>
                <w:p w14:paraId="31D466D0">
                  <w:pPr>
                    <w:spacing w:line="240" w:lineRule="auto"/>
                    <w:ind w:firstLine="0" w:firstLineChars="0"/>
                    <w:rPr>
                      <w:szCs w:val="21"/>
                    </w:rPr>
                  </w:pPr>
                  <w:r>
                    <w:rPr>
                      <w:rFonts w:hint="eastAsia"/>
                      <w:szCs w:val="21"/>
                    </w:rPr>
                    <w:t>重点保护野生动物栖息地，重点保护野生植物生长繁殖地，重要水生生物的自然产卵场、索饵场、</w:t>
                  </w:r>
                </w:p>
                <w:p w14:paraId="3C79053E">
                  <w:pPr>
                    <w:spacing w:line="240" w:lineRule="auto"/>
                    <w:ind w:firstLine="0" w:firstLineChars="0"/>
                    <w:rPr>
                      <w:szCs w:val="21"/>
                    </w:rPr>
                  </w:pPr>
                  <w:r>
                    <w:rPr>
                      <w:rFonts w:hint="eastAsia"/>
                      <w:szCs w:val="21"/>
                    </w:rPr>
                    <w:t>越冬场和洄游通道</w:t>
                  </w:r>
                </w:p>
              </w:tc>
            </w:tr>
          </w:tbl>
          <w:p w14:paraId="4714A669">
            <w:pPr>
              <w:keepNext/>
              <w:keepLines/>
              <w:adjustRightInd w:val="0"/>
              <w:spacing w:before="120"/>
              <w:ind w:firstLine="420" w:firstLineChars="0"/>
              <w:outlineLvl w:val="1"/>
              <w:rPr>
                <w:b/>
                <w:bCs/>
                <w:sz w:val="24"/>
              </w:rPr>
            </w:pPr>
            <w:bookmarkStart w:id="27" w:name="_Toc205813050"/>
            <w:bookmarkStart w:id="28" w:name="_Toc205813656"/>
            <w:bookmarkStart w:id="29" w:name="_Toc27629"/>
            <w:r>
              <w:rPr>
                <w:rFonts w:hint="eastAsia"/>
                <w:b/>
                <w:bCs/>
                <w:sz w:val="24"/>
              </w:rPr>
              <w:t>2.5</w:t>
            </w:r>
            <w:r>
              <w:rPr>
                <w:b/>
                <w:bCs/>
                <w:sz w:val="24"/>
              </w:rPr>
              <w:t>工程</w:t>
            </w:r>
            <w:r>
              <w:rPr>
                <w:rFonts w:hint="eastAsia"/>
                <w:b/>
                <w:bCs/>
                <w:sz w:val="24"/>
              </w:rPr>
              <w:t>规模</w:t>
            </w:r>
            <w:r>
              <w:rPr>
                <w:b/>
                <w:bCs/>
                <w:sz w:val="24"/>
              </w:rPr>
              <w:t>和等级</w:t>
            </w:r>
            <w:bookmarkEnd w:id="27"/>
            <w:bookmarkEnd w:id="28"/>
            <w:bookmarkEnd w:id="29"/>
          </w:p>
          <w:p w14:paraId="7E40DE49">
            <w:pPr>
              <w:keepNext/>
              <w:keepLines/>
              <w:adjustRightInd w:val="0"/>
              <w:spacing w:before="120"/>
              <w:ind w:firstLine="420" w:firstLineChars="0"/>
              <w:outlineLvl w:val="1"/>
              <w:rPr>
                <w:b/>
                <w:bCs/>
                <w:sz w:val="24"/>
              </w:rPr>
            </w:pPr>
            <w:bookmarkStart w:id="30" w:name="_Toc205813657"/>
            <w:bookmarkStart w:id="31" w:name="_Toc8359"/>
            <w:bookmarkStart w:id="32" w:name="_Toc205813051"/>
            <w:r>
              <w:rPr>
                <w:rFonts w:hint="eastAsia"/>
                <w:b/>
                <w:bCs/>
                <w:sz w:val="24"/>
              </w:rPr>
              <w:t>2.5.1</w:t>
            </w:r>
            <w:r>
              <w:rPr>
                <w:b/>
                <w:bCs/>
                <w:sz w:val="24"/>
              </w:rPr>
              <w:t>工程规模与等级</w:t>
            </w:r>
            <w:bookmarkEnd w:id="30"/>
            <w:bookmarkEnd w:id="31"/>
            <w:bookmarkEnd w:id="32"/>
          </w:p>
          <w:p w14:paraId="199C960D">
            <w:pPr>
              <w:pStyle w:val="2"/>
              <w:spacing w:after="0"/>
              <w:ind w:left="0" w:leftChars="0" w:firstLine="480"/>
            </w:pPr>
            <w:r>
              <w:rPr>
                <w:rFonts w:hint="eastAsia"/>
              </w:rPr>
              <w:t>根据《水利水电工程等级划分及洪水标准》（SL252-2017），涟水县城区防汛排涝工程等别为Ⅲ等。</w:t>
            </w:r>
          </w:p>
          <w:p w14:paraId="27352A32">
            <w:pPr>
              <w:keepNext/>
              <w:keepLines/>
              <w:adjustRightInd w:val="0"/>
              <w:spacing w:before="120"/>
              <w:ind w:firstLine="420" w:firstLineChars="0"/>
              <w:outlineLvl w:val="1"/>
              <w:rPr>
                <w:b/>
                <w:bCs/>
                <w:sz w:val="24"/>
              </w:rPr>
            </w:pPr>
            <w:bookmarkStart w:id="33" w:name="_Toc18925"/>
            <w:bookmarkStart w:id="34" w:name="_Toc205813052"/>
            <w:bookmarkStart w:id="35" w:name="_Toc205813658"/>
            <w:r>
              <w:rPr>
                <w:rFonts w:hint="eastAsia"/>
                <w:b/>
                <w:bCs/>
                <w:sz w:val="24"/>
              </w:rPr>
              <w:t>2.5.2河道及水工建筑物工程等级</w:t>
            </w:r>
            <w:bookmarkEnd w:id="33"/>
            <w:bookmarkEnd w:id="34"/>
            <w:bookmarkEnd w:id="35"/>
          </w:p>
          <w:p w14:paraId="3DA07FDB">
            <w:pPr>
              <w:pStyle w:val="2"/>
              <w:spacing w:after="0"/>
              <w:ind w:left="0" w:leftChars="0" w:firstLine="480"/>
            </w:pPr>
            <w:r>
              <w:rPr>
                <w:rFonts w:hint="eastAsia"/>
              </w:rPr>
              <w:t>（1）河道级别</w:t>
            </w:r>
          </w:p>
          <w:p w14:paraId="5155B72B">
            <w:pPr>
              <w:pStyle w:val="2"/>
              <w:spacing w:after="0"/>
              <w:ind w:left="0" w:leftChars="0" w:firstLine="480"/>
            </w:pPr>
            <w:r>
              <w:rPr>
                <w:rFonts w:hint="eastAsia"/>
              </w:rPr>
              <w:t>根据《灌溉与排水工程设计标准》（GB50288-2018），确定本次河道整治工程级别如下：</w:t>
            </w:r>
          </w:p>
          <w:p w14:paraId="6060D8D1">
            <w:pPr>
              <w:pStyle w:val="2"/>
              <w:spacing w:after="0"/>
              <w:ind w:left="0" w:leftChars="0" w:firstLine="422"/>
              <w:jc w:val="center"/>
              <w:rPr>
                <w:b/>
                <w:bCs/>
                <w:sz w:val="21"/>
                <w:szCs w:val="21"/>
              </w:rPr>
            </w:pPr>
            <w:r>
              <w:rPr>
                <w:b/>
                <w:bCs/>
                <w:sz w:val="21"/>
                <w:szCs w:val="21"/>
              </w:rPr>
              <w:t>表</w:t>
            </w:r>
            <w:r>
              <w:rPr>
                <w:b/>
                <w:bCs/>
                <w:sz w:val="21"/>
                <w:szCs w:val="21"/>
              </w:rPr>
              <w:fldChar w:fldCharType="begin"/>
            </w:r>
            <w:r>
              <w:rPr>
                <w:b/>
                <w:bCs/>
                <w:sz w:val="21"/>
                <w:szCs w:val="21"/>
              </w:rPr>
              <w:instrText xml:space="preserve"> STYLEREF 3 \s </w:instrText>
            </w:r>
            <w:r>
              <w:rPr>
                <w:b/>
                <w:bCs/>
                <w:sz w:val="21"/>
                <w:szCs w:val="21"/>
              </w:rPr>
              <w:fldChar w:fldCharType="separate"/>
            </w:r>
            <w:r>
              <w:rPr>
                <w:rFonts w:hint="eastAsia"/>
                <w:sz w:val="21"/>
                <w:szCs w:val="21"/>
              </w:rPr>
              <w:t>错误</w:t>
            </w:r>
            <w:r>
              <w:rPr>
                <w:rFonts w:hint="eastAsia"/>
                <w:sz w:val="21"/>
                <w:szCs w:val="21"/>
                <w:lang w:eastAsia="zh-CN"/>
              </w:rPr>
              <w:t>！</w:t>
            </w:r>
            <w:r>
              <w:rPr>
                <w:rFonts w:hint="eastAsia"/>
                <w:sz w:val="21"/>
                <w:szCs w:val="21"/>
              </w:rPr>
              <w:t>文档中没有指定样式的文字。</w:t>
            </w:r>
            <w:r>
              <w:rPr>
                <w:b/>
                <w:bCs/>
                <w:sz w:val="21"/>
                <w:szCs w:val="21"/>
              </w:rPr>
              <w:fldChar w:fldCharType="end"/>
            </w:r>
            <w:r>
              <w:rPr>
                <w:rFonts w:hint="eastAsia"/>
                <w:b/>
                <w:bCs/>
                <w:sz w:val="21"/>
                <w:szCs w:val="21"/>
              </w:rPr>
              <w:t xml:space="preserve"> -</w:t>
            </w:r>
            <w:r>
              <w:rPr>
                <w:b/>
                <w:bCs/>
                <w:sz w:val="21"/>
                <w:szCs w:val="21"/>
              </w:rPr>
              <w:fldChar w:fldCharType="begin"/>
            </w:r>
            <w:r>
              <w:rPr>
                <w:b/>
                <w:bCs/>
                <w:sz w:val="21"/>
                <w:szCs w:val="21"/>
              </w:rPr>
              <w:instrText xml:space="preserve"> SEQ 表 \* ARABIC \s 3 </w:instrText>
            </w:r>
            <w:r>
              <w:rPr>
                <w:b/>
                <w:bCs/>
                <w:sz w:val="21"/>
                <w:szCs w:val="21"/>
              </w:rPr>
              <w:fldChar w:fldCharType="separate"/>
            </w:r>
            <w:r>
              <w:rPr>
                <w:b/>
                <w:bCs/>
                <w:sz w:val="21"/>
                <w:szCs w:val="21"/>
              </w:rPr>
              <w:t>2</w:t>
            </w:r>
            <w:r>
              <w:rPr>
                <w:b/>
                <w:bCs/>
                <w:sz w:val="21"/>
                <w:szCs w:val="21"/>
              </w:rPr>
              <w:fldChar w:fldCharType="end"/>
            </w:r>
            <w:r>
              <w:rPr>
                <w:rFonts w:hint="eastAsia"/>
                <w:b/>
                <w:bCs/>
                <w:sz w:val="21"/>
                <w:szCs w:val="21"/>
              </w:rPr>
              <w:tab/>
            </w:r>
            <w:r>
              <w:rPr>
                <w:rFonts w:hint="eastAsia"/>
                <w:b/>
                <w:bCs/>
                <w:sz w:val="21"/>
                <w:szCs w:val="21"/>
              </w:rPr>
              <w:t>河道级别划分表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399"/>
              <w:gridCol w:w="1929"/>
              <w:gridCol w:w="2509"/>
              <w:gridCol w:w="702"/>
              <w:gridCol w:w="2046"/>
            </w:tblGrid>
            <w:tr w14:paraId="2B48D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blHeader/>
                <w:jc w:val="center"/>
              </w:trPr>
              <w:tc>
                <w:tcPr>
                  <w:tcW w:w="378" w:type="pct"/>
                  <w:vMerge w:val="restart"/>
                  <w:vAlign w:val="center"/>
                </w:tcPr>
                <w:p w14:paraId="7E6AAEDA">
                  <w:pPr>
                    <w:spacing w:line="240" w:lineRule="auto"/>
                    <w:ind w:firstLine="0" w:firstLineChars="0"/>
                    <w:jc w:val="center"/>
                    <w:rPr>
                      <w:szCs w:val="21"/>
                    </w:rPr>
                  </w:pPr>
                  <w:r>
                    <w:rPr>
                      <w:rFonts w:hint="eastAsia"/>
                      <w:szCs w:val="21"/>
                    </w:rPr>
                    <w:t>序号</w:t>
                  </w:r>
                </w:p>
              </w:tc>
              <w:tc>
                <w:tcPr>
                  <w:tcW w:w="753" w:type="pct"/>
                  <w:vMerge w:val="restart"/>
                  <w:vAlign w:val="center"/>
                </w:tcPr>
                <w:p w14:paraId="5DC2D4BC">
                  <w:pPr>
                    <w:spacing w:line="240" w:lineRule="auto"/>
                    <w:ind w:firstLine="0" w:firstLineChars="0"/>
                    <w:jc w:val="center"/>
                    <w:rPr>
                      <w:szCs w:val="21"/>
                    </w:rPr>
                  </w:pPr>
                  <w:r>
                    <w:rPr>
                      <w:rFonts w:hint="eastAsia"/>
                      <w:szCs w:val="21"/>
                    </w:rPr>
                    <w:t>工程名称</w:t>
                  </w:r>
                </w:p>
              </w:tc>
              <w:tc>
                <w:tcPr>
                  <w:tcW w:w="1038" w:type="pct"/>
                  <w:vMerge w:val="restart"/>
                  <w:vAlign w:val="center"/>
                </w:tcPr>
                <w:p w14:paraId="16680DBC">
                  <w:pPr>
                    <w:spacing w:line="240" w:lineRule="auto"/>
                    <w:ind w:firstLine="0" w:firstLineChars="0"/>
                    <w:jc w:val="center"/>
                    <w:rPr>
                      <w:szCs w:val="21"/>
                    </w:rPr>
                  </w:pPr>
                  <w:r>
                    <w:rPr>
                      <w:rFonts w:hint="eastAsia"/>
                      <w:szCs w:val="21"/>
                    </w:rPr>
                    <w:t>河道长度（km）</w:t>
                  </w:r>
                </w:p>
              </w:tc>
              <w:tc>
                <w:tcPr>
                  <w:tcW w:w="1350" w:type="pct"/>
                  <w:vMerge w:val="restart"/>
                  <w:vAlign w:val="center"/>
                </w:tcPr>
                <w:p w14:paraId="30E3AC2E">
                  <w:pPr>
                    <w:spacing w:line="240" w:lineRule="auto"/>
                    <w:ind w:firstLine="0" w:firstLineChars="0"/>
                    <w:jc w:val="center"/>
                    <w:rPr>
                      <w:szCs w:val="21"/>
                    </w:rPr>
                  </w:pPr>
                  <w:r>
                    <w:rPr>
                      <w:rFonts w:hint="eastAsia"/>
                      <w:szCs w:val="21"/>
                    </w:rPr>
                    <w:t>设计最大流量（m</w:t>
                  </w:r>
                  <w:r>
                    <w:rPr>
                      <w:rFonts w:hint="eastAsia"/>
                      <w:szCs w:val="21"/>
                      <w:vertAlign w:val="superscript"/>
                    </w:rPr>
                    <w:t>3</w:t>
                  </w:r>
                  <w:r>
                    <w:rPr>
                      <w:rFonts w:hint="eastAsia"/>
                      <w:szCs w:val="21"/>
                    </w:rPr>
                    <w:t>/s）</w:t>
                  </w:r>
                </w:p>
              </w:tc>
              <w:tc>
                <w:tcPr>
                  <w:tcW w:w="1479" w:type="pct"/>
                  <w:gridSpan w:val="2"/>
                  <w:vAlign w:val="center"/>
                </w:tcPr>
                <w:p w14:paraId="2951341C">
                  <w:pPr>
                    <w:spacing w:line="240" w:lineRule="auto"/>
                    <w:ind w:firstLine="0" w:firstLineChars="0"/>
                    <w:jc w:val="center"/>
                    <w:rPr>
                      <w:szCs w:val="21"/>
                    </w:rPr>
                  </w:pPr>
                  <w:r>
                    <w:rPr>
                      <w:rFonts w:hint="eastAsia"/>
                      <w:szCs w:val="21"/>
                    </w:rPr>
                    <w:t>建筑物级别及划分标准</w:t>
                  </w:r>
                </w:p>
              </w:tc>
            </w:tr>
            <w:tr w14:paraId="32575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blHeader/>
                <w:jc w:val="center"/>
              </w:trPr>
              <w:tc>
                <w:tcPr>
                  <w:tcW w:w="378" w:type="pct"/>
                  <w:vMerge w:val="continue"/>
                  <w:vAlign w:val="center"/>
                </w:tcPr>
                <w:p w14:paraId="23610BFC">
                  <w:pPr>
                    <w:spacing w:line="240" w:lineRule="auto"/>
                    <w:ind w:firstLine="0" w:firstLineChars="0"/>
                    <w:jc w:val="center"/>
                    <w:rPr>
                      <w:szCs w:val="21"/>
                    </w:rPr>
                  </w:pPr>
                </w:p>
              </w:tc>
              <w:tc>
                <w:tcPr>
                  <w:tcW w:w="753" w:type="pct"/>
                  <w:vMerge w:val="continue"/>
                  <w:vAlign w:val="center"/>
                </w:tcPr>
                <w:p w14:paraId="5D1596EA">
                  <w:pPr>
                    <w:spacing w:line="240" w:lineRule="auto"/>
                    <w:ind w:firstLine="0" w:firstLineChars="0"/>
                    <w:jc w:val="center"/>
                    <w:rPr>
                      <w:szCs w:val="21"/>
                    </w:rPr>
                  </w:pPr>
                </w:p>
              </w:tc>
              <w:tc>
                <w:tcPr>
                  <w:tcW w:w="1038" w:type="pct"/>
                  <w:vMerge w:val="continue"/>
                  <w:vAlign w:val="center"/>
                </w:tcPr>
                <w:p w14:paraId="204B7D14">
                  <w:pPr>
                    <w:spacing w:line="240" w:lineRule="auto"/>
                    <w:ind w:firstLine="0" w:firstLineChars="0"/>
                    <w:jc w:val="center"/>
                    <w:rPr>
                      <w:szCs w:val="21"/>
                    </w:rPr>
                  </w:pPr>
                </w:p>
              </w:tc>
              <w:tc>
                <w:tcPr>
                  <w:tcW w:w="1350" w:type="pct"/>
                  <w:vMerge w:val="continue"/>
                  <w:vAlign w:val="center"/>
                </w:tcPr>
                <w:p w14:paraId="0B0A3B97">
                  <w:pPr>
                    <w:spacing w:line="240" w:lineRule="auto"/>
                    <w:ind w:firstLine="0" w:firstLineChars="0"/>
                    <w:jc w:val="center"/>
                    <w:rPr>
                      <w:szCs w:val="21"/>
                    </w:rPr>
                  </w:pPr>
                </w:p>
              </w:tc>
              <w:tc>
                <w:tcPr>
                  <w:tcW w:w="378" w:type="pct"/>
                  <w:vAlign w:val="center"/>
                </w:tcPr>
                <w:p w14:paraId="229CC2BC">
                  <w:pPr>
                    <w:spacing w:line="240" w:lineRule="auto"/>
                    <w:ind w:firstLine="0" w:firstLineChars="0"/>
                    <w:jc w:val="center"/>
                    <w:rPr>
                      <w:szCs w:val="21"/>
                    </w:rPr>
                  </w:pPr>
                  <w:r>
                    <w:rPr>
                      <w:rFonts w:hint="eastAsia"/>
                      <w:szCs w:val="21"/>
                    </w:rPr>
                    <w:t>级别</w:t>
                  </w:r>
                </w:p>
              </w:tc>
              <w:tc>
                <w:tcPr>
                  <w:tcW w:w="1100" w:type="pct"/>
                  <w:vAlign w:val="center"/>
                </w:tcPr>
                <w:p w14:paraId="72E76695">
                  <w:pPr>
                    <w:spacing w:line="240" w:lineRule="auto"/>
                    <w:ind w:firstLine="0" w:firstLineChars="0"/>
                    <w:jc w:val="center"/>
                    <w:rPr>
                      <w:szCs w:val="21"/>
                    </w:rPr>
                  </w:pPr>
                  <w:r>
                    <w:rPr>
                      <w:rFonts w:hint="eastAsia"/>
                      <w:szCs w:val="21"/>
                    </w:rPr>
                    <w:t>流量标准（m</w:t>
                  </w:r>
                  <w:r>
                    <w:rPr>
                      <w:rFonts w:hint="eastAsia"/>
                      <w:szCs w:val="21"/>
                      <w:vertAlign w:val="superscript"/>
                    </w:rPr>
                    <w:t>3</w:t>
                  </w:r>
                  <w:r>
                    <w:rPr>
                      <w:rFonts w:hint="eastAsia"/>
                      <w:szCs w:val="21"/>
                    </w:rPr>
                    <w:t>/s）</w:t>
                  </w:r>
                </w:p>
              </w:tc>
            </w:tr>
            <w:tr w14:paraId="56418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78" w:type="pct"/>
                  <w:vAlign w:val="center"/>
                </w:tcPr>
                <w:p w14:paraId="5C83F2B6">
                  <w:pPr>
                    <w:spacing w:line="240" w:lineRule="auto"/>
                    <w:ind w:firstLine="0" w:firstLineChars="0"/>
                    <w:jc w:val="center"/>
                    <w:rPr>
                      <w:szCs w:val="21"/>
                    </w:rPr>
                  </w:pPr>
                  <w:r>
                    <w:rPr>
                      <w:rFonts w:hint="eastAsia"/>
                      <w:szCs w:val="21"/>
                    </w:rPr>
                    <w:t>1</w:t>
                  </w:r>
                </w:p>
              </w:tc>
              <w:tc>
                <w:tcPr>
                  <w:tcW w:w="753" w:type="pct"/>
                  <w:vAlign w:val="center"/>
                </w:tcPr>
                <w:p w14:paraId="4D031F03">
                  <w:pPr>
                    <w:spacing w:line="240" w:lineRule="auto"/>
                    <w:ind w:firstLine="0" w:firstLineChars="0"/>
                    <w:jc w:val="center"/>
                    <w:rPr>
                      <w:szCs w:val="21"/>
                    </w:rPr>
                  </w:pPr>
                  <w:r>
                    <w:rPr>
                      <w:rFonts w:hint="eastAsia"/>
                      <w:szCs w:val="21"/>
                    </w:rPr>
                    <w:t>海西路边沟</w:t>
                  </w:r>
                </w:p>
              </w:tc>
              <w:tc>
                <w:tcPr>
                  <w:tcW w:w="1038" w:type="pct"/>
                  <w:vAlign w:val="center"/>
                </w:tcPr>
                <w:p w14:paraId="0BC98957">
                  <w:pPr>
                    <w:spacing w:line="240" w:lineRule="auto"/>
                    <w:ind w:firstLine="0" w:firstLineChars="0"/>
                    <w:jc w:val="center"/>
                    <w:rPr>
                      <w:szCs w:val="21"/>
                    </w:rPr>
                  </w:pPr>
                  <w:r>
                    <w:rPr>
                      <w:rFonts w:hint="eastAsia"/>
                      <w:szCs w:val="21"/>
                    </w:rPr>
                    <w:t>0.9</w:t>
                  </w:r>
                </w:p>
              </w:tc>
              <w:tc>
                <w:tcPr>
                  <w:tcW w:w="1350" w:type="pct"/>
                  <w:vAlign w:val="center"/>
                </w:tcPr>
                <w:p w14:paraId="4DA67A83">
                  <w:pPr>
                    <w:spacing w:line="240" w:lineRule="auto"/>
                    <w:ind w:firstLine="0" w:firstLineChars="0"/>
                    <w:jc w:val="center"/>
                    <w:rPr>
                      <w:szCs w:val="21"/>
                    </w:rPr>
                  </w:pPr>
                  <w:r>
                    <w:rPr>
                      <w:szCs w:val="21"/>
                    </w:rPr>
                    <w:t>5.42</w:t>
                  </w:r>
                </w:p>
              </w:tc>
              <w:tc>
                <w:tcPr>
                  <w:tcW w:w="378" w:type="pct"/>
                  <w:vAlign w:val="center"/>
                </w:tcPr>
                <w:p w14:paraId="06B6DE5E">
                  <w:pPr>
                    <w:spacing w:line="240" w:lineRule="auto"/>
                    <w:ind w:firstLine="0" w:firstLineChars="0"/>
                    <w:jc w:val="center"/>
                    <w:rPr>
                      <w:szCs w:val="21"/>
                    </w:rPr>
                  </w:pPr>
                  <w:r>
                    <w:rPr>
                      <w:rFonts w:hint="eastAsia"/>
                      <w:szCs w:val="21"/>
                    </w:rPr>
                    <w:t>5</w:t>
                  </w:r>
                </w:p>
              </w:tc>
              <w:tc>
                <w:tcPr>
                  <w:tcW w:w="1100" w:type="pct"/>
                  <w:vAlign w:val="center"/>
                </w:tcPr>
                <w:p w14:paraId="307D6968">
                  <w:pPr>
                    <w:spacing w:line="240" w:lineRule="auto"/>
                    <w:ind w:firstLine="0" w:firstLineChars="0"/>
                    <w:jc w:val="center"/>
                    <w:rPr>
                      <w:szCs w:val="21"/>
                    </w:rPr>
                  </w:pPr>
                  <w:r>
                    <w:rPr>
                      <w:rFonts w:hint="eastAsia"/>
                      <w:szCs w:val="21"/>
                    </w:rPr>
                    <w:t>&lt;10</w:t>
                  </w:r>
                </w:p>
              </w:tc>
            </w:tr>
            <w:tr w14:paraId="0B9E7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78" w:type="pct"/>
                  <w:vAlign w:val="center"/>
                </w:tcPr>
                <w:p w14:paraId="2B45FC93">
                  <w:pPr>
                    <w:spacing w:line="240" w:lineRule="auto"/>
                    <w:ind w:firstLine="0" w:firstLineChars="0"/>
                    <w:jc w:val="center"/>
                    <w:rPr>
                      <w:szCs w:val="21"/>
                    </w:rPr>
                  </w:pPr>
                  <w:r>
                    <w:rPr>
                      <w:rFonts w:hint="eastAsia"/>
                      <w:szCs w:val="21"/>
                    </w:rPr>
                    <w:t>2</w:t>
                  </w:r>
                </w:p>
              </w:tc>
              <w:tc>
                <w:tcPr>
                  <w:tcW w:w="753" w:type="pct"/>
                  <w:vAlign w:val="center"/>
                </w:tcPr>
                <w:p w14:paraId="36F768E5">
                  <w:pPr>
                    <w:spacing w:line="240" w:lineRule="auto"/>
                    <w:ind w:firstLine="0" w:firstLineChars="0"/>
                    <w:jc w:val="center"/>
                    <w:rPr>
                      <w:szCs w:val="21"/>
                    </w:rPr>
                  </w:pPr>
                  <w:r>
                    <w:rPr>
                      <w:rFonts w:hint="eastAsia"/>
                      <w:szCs w:val="21"/>
                    </w:rPr>
                    <w:t>葡萄河</w:t>
                  </w:r>
                </w:p>
              </w:tc>
              <w:tc>
                <w:tcPr>
                  <w:tcW w:w="1038" w:type="pct"/>
                  <w:vAlign w:val="center"/>
                </w:tcPr>
                <w:p w14:paraId="4C7FFCB2">
                  <w:pPr>
                    <w:spacing w:line="240" w:lineRule="auto"/>
                    <w:ind w:firstLine="0" w:firstLineChars="0"/>
                    <w:jc w:val="center"/>
                    <w:rPr>
                      <w:szCs w:val="21"/>
                    </w:rPr>
                  </w:pPr>
                  <w:r>
                    <w:rPr>
                      <w:rFonts w:hint="eastAsia"/>
                      <w:szCs w:val="21"/>
                    </w:rPr>
                    <w:t>5.35</w:t>
                  </w:r>
                </w:p>
              </w:tc>
              <w:tc>
                <w:tcPr>
                  <w:tcW w:w="1350" w:type="pct"/>
                  <w:vAlign w:val="center"/>
                </w:tcPr>
                <w:p w14:paraId="650E1AE5">
                  <w:pPr>
                    <w:spacing w:line="240" w:lineRule="auto"/>
                    <w:ind w:firstLine="0" w:firstLineChars="0"/>
                    <w:jc w:val="center"/>
                    <w:rPr>
                      <w:szCs w:val="21"/>
                    </w:rPr>
                  </w:pPr>
                  <w:r>
                    <w:rPr>
                      <w:rFonts w:hint="eastAsia"/>
                      <w:szCs w:val="21"/>
                    </w:rPr>
                    <w:t>14.60</w:t>
                  </w:r>
                </w:p>
              </w:tc>
              <w:tc>
                <w:tcPr>
                  <w:tcW w:w="378" w:type="pct"/>
                  <w:vAlign w:val="center"/>
                </w:tcPr>
                <w:p w14:paraId="692AA20C">
                  <w:pPr>
                    <w:spacing w:line="240" w:lineRule="auto"/>
                    <w:ind w:firstLine="0" w:firstLineChars="0"/>
                    <w:jc w:val="center"/>
                    <w:rPr>
                      <w:szCs w:val="21"/>
                    </w:rPr>
                  </w:pPr>
                  <w:r>
                    <w:rPr>
                      <w:rFonts w:hint="eastAsia"/>
                      <w:szCs w:val="21"/>
                    </w:rPr>
                    <w:t>4</w:t>
                  </w:r>
                </w:p>
              </w:tc>
              <w:tc>
                <w:tcPr>
                  <w:tcW w:w="1100" w:type="pct"/>
                  <w:vAlign w:val="center"/>
                </w:tcPr>
                <w:p w14:paraId="2397A4EA">
                  <w:pPr>
                    <w:spacing w:line="240" w:lineRule="auto"/>
                    <w:ind w:firstLine="0" w:firstLineChars="0"/>
                    <w:jc w:val="center"/>
                    <w:rPr>
                      <w:szCs w:val="21"/>
                    </w:rPr>
                  </w:pPr>
                  <w:r>
                    <w:rPr>
                      <w:rFonts w:hint="eastAsia"/>
                      <w:szCs w:val="21"/>
                    </w:rPr>
                    <w:t>10~50</w:t>
                  </w:r>
                </w:p>
              </w:tc>
            </w:tr>
            <w:tr w14:paraId="05084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78" w:type="pct"/>
                  <w:vAlign w:val="center"/>
                </w:tcPr>
                <w:p w14:paraId="59418A57">
                  <w:pPr>
                    <w:spacing w:line="240" w:lineRule="auto"/>
                    <w:ind w:firstLine="0" w:firstLineChars="0"/>
                    <w:jc w:val="center"/>
                    <w:rPr>
                      <w:szCs w:val="21"/>
                    </w:rPr>
                  </w:pPr>
                  <w:r>
                    <w:rPr>
                      <w:rFonts w:hint="eastAsia"/>
                      <w:szCs w:val="21"/>
                    </w:rPr>
                    <w:t>3</w:t>
                  </w:r>
                </w:p>
              </w:tc>
              <w:tc>
                <w:tcPr>
                  <w:tcW w:w="753" w:type="pct"/>
                  <w:vAlign w:val="center"/>
                </w:tcPr>
                <w:p w14:paraId="426517F4">
                  <w:pPr>
                    <w:spacing w:line="240" w:lineRule="auto"/>
                    <w:ind w:firstLine="0" w:firstLineChars="0"/>
                    <w:jc w:val="center"/>
                    <w:rPr>
                      <w:szCs w:val="21"/>
                    </w:rPr>
                  </w:pPr>
                  <w:r>
                    <w:rPr>
                      <w:rFonts w:hint="eastAsia"/>
                      <w:szCs w:val="21"/>
                    </w:rPr>
                    <w:t>涟中干渠</w:t>
                  </w:r>
                </w:p>
              </w:tc>
              <w:tc>
                <w:tcPr>
                  <w:tcW w:w="1038" w:type="pct"/>
                  <w:vAlign w:val="center"/>
                </w:tcPr>
                <w:p w14:paraId="3B54B825">
                  <w:pPr>
                    <w:spacing w:line="240" w:lineRule="auto"/>
                    <w:ind w:firstLine="0" w:firstLineChars="0"/>
                    <w:jc w:val="center"/>
                    <w:rPr>
                      <w:szCs w:val="21"/>
                    </w:rPr>
                  </w:pPr>
                  <w:r>
                    <w:rPr>
                      <w:rFonts w:hint="eastAsia"/>
                      <w:szCs w:val="21"/>
                    </w:rPr>
                    <w:t>32.4</w:t>
                  </w:r>
                </w:p>
              </w:tc>
              <w:tc>
                <w:tcPr>
                  <w:tcW w:w="1350" w:type="pct"/>
                  <w:vAlign w:val="center"/>
                </w:tcPr>
                <w:p w14:paraId="3C292860">
                  <w:pPr>
                    <w:spacing w:line="240" w:lineRule="auto"/>
                    <w:ind w:firstLine="0" w:firstLineChars="0"/>
                    <w:jc w:val="center"/>
                    <w:rPr>
                      <w:szCs w:val="21"/>
                    </w:rPr>
                  </w:pPr>
                  <w:r>
                    <w:rPr>
                      <w:rFonts w:hint="eastAsia"/>
                      <w:szCs w:val="21"/>
                    </w:rPr>
                    <w:t>49</w:t>
                  </w:r>
                </w:p>
              </w:tc>
              <w:tc>
                <w:tcPr>
                  <w:tcW w:w="378" w:type="pct"/>
                  <w:vAlign w:val="center"/>
                </w:tcPr>
                <w:p w14:paraId="11FEC8EA">
                  <w:pPr>
                    <w:spacing w:line="240" w:lineRule="auto"/>
                    <w:ind w:firstLine="0" w:firstLineChars="0"/>
                    <w:jc w:val="center"/>
                    <w:rPr>
                      <w:szCs w:val="21"/>
                    </w:rPr>
                  </w:pPr>
                  <w:r>
                    <w:rPr>
                      <w:rFonts w:hint="eastAsia"/>
                      <w:szCs w:val="21"/>
                    </w:rPr>
                    <w:t>3</w:t>
                  </w:r>
                </w:p>
              </w:tc>
              <w:tc>
                <w:tcPr>
                  <w:tcW w:w="1100" w:type="pct"/>
                  <w:vAlign w:val="center"/>
                </w:tcPr>
                <w:p w14:paraId="766E6AE8">
                  <w:pPr>
                    <w:spacing w:line="240" w:lineRule="auto"/>
                    <w:ind w:firstLine="0" w:firstLineChars="0"/>
                    <w:jc w:val="center"/>
                    <w:rPr>
                      <w:szCs w:val="21"/>
                    </w:rPr>
                  </w:pPr>
                  <w:r>
                    <w:rPr>
                      <w:rFonts w:hint="eastAsia"/>
                      <w:szCs w:val="21"/>
                    </w:rPr>
                    <w:t>20~100</w:t>
                  </w:r>
                </w:p>
              </w:tc>
            </w:tr>
            <w:tr w14:paraId="4B978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78" w:type="pct"/>
                  <w:vAlign w:val="center"/>
                </w:tcPr>
                <w:p w14:paraId="295C969B">
                  <w:pPr>
                    <w:spacing w:line="240" w:lineRule="auto"/>
                    <w:ind w:firstLine="0" w:firstLineChars="0"/>
                    <w:jc w:val="center"/>
                    <w:rPr>
                      <w:szCs w:val="21"/>
                    </w:rPr>
                  </w:pPr>
                  <w:r>
                    <w:rPr>
                      <w:rFonts w:hint="eastAsia"/>
                      <w:szCs w:val="21"/>
                    </w:rPr>
                    <w:t>4</w:t>
                  </w:r>
                </w:p>
              </w:tc>
              <w:tc>
                <w:tcPr>
                  <w:tcW w:w="753" w:type="pct"/>
                  <w:vAlign w:val="center"/>
                </w:tcPr>
                <w:p w14:paraId="600A85A2">
                  <w:pPr>
                    <w:spacing w:line="240" w:lineRule="auto"/>
                    <w:ind w:firstLine="0" w:firstLineChars="0"/>
                    <w:jc w:val="center"/>
                    <w:rPr>
                      <w:szCs w:val="21"/>
                    </w:rPr>
                  </w:pPr>
                  <w:r>
                    <w:rPr>
                      <w:rFonts w:hint="eastAsia"/>
                      <w:szCs w:val="21"/>
                    </w:rPr>
                    <w:t>涟东总干渠</w:t>
                  </w:r>
                </w:p>
              </w:tc>
              <w:tc>
                <w:tcPr>
                  <w:tcW w:w="1038" w:type="pct"/>
                  <w:vAlign w:val="center"/>
                </w:tcPr>
                <w:p w14:paraId="0EB58314">
                  <w:pPr>
                    <w:spacing w:line="240" w:lineRule="auto"/>
                    <w:ind w:firstLine="0" w:firstLineChars="0"/>
                    <w:jc w:val="center"/>
                    <w:rPr>
                      <w:szCs w:val="21"/>
                    </w:rPr>
                  </w:pPr>
                  <w:r>
                    <w:rPr>
                      <w:rFonts w:hint="eastAsia"/>
                      <w:szCs w:val="21"/>
                    </w:rPr>
                    <w:t>24.0</w:t>
                  </w:r>
                </w:p>
              </w:tc>
              <w:tc>
                <w:tcPr>
                  <w:tcW w:w="1350" w:type="pct"/>
                  <w:vAlign w:val="center"/>
                </w:tcPr>
                <w:p w14:paraId="647246F8">
                  <w:pPr>
                    <w:spacing w:line="240" w:lineRule="auto"/>
                    <w:ind w:firstLine="0" w:firstLineChars="0"/>
                    <w:jc w:val="center"/>
                    <w:rPr>
                      <w:szCs w:val="21"/>
                    </w:rPr>
                  </w:pPr>
                  <w:r>
                    <w:rPr>
                      <w:rFonts w:hint="eastAsia"/>
                      <w:szCs w:val="21"/>
                    </w:rPr>
                    <w:t>67.13</w:t>
                  </w:r>
                </w:p>
              </w:tc>
              <w:tc>
                <w:tcPr>
                  <w:tcW w:w="378" w:type="pct"/>
                  <w:vAlign w:val="center"/>
                </w:tcPr>
                <w:p w14:paraId="0F19747C">
                  <w:pPr>
                    <w:spacing w:line="240" w:lineRule="auto"/>
                    <w:ind w:firstLine="0" w:firstLineChars="0"/>
                    <w:jc w:val="center"/>
                    <w:rPr>
                      <w:szCs w:val="21"/>
                    </w:rPr>
                  </w:pPr>
                  <w:r>
                    <w:rPr>
                      <w:rFonts w:hint="eastAsia"/>
                      <w:szCs w:val="21"/>
                    </w:rPr>
                    <w:t>3</w:t>
                  </w:r>
                </w:p>
              </w:tc>
              <w:tc>
                <w:tcPr>
                  <w:tcW w:w="1100" w:type="pct"/>
                  <w:vAlign w:val="center"/>
                </w:tcPr>
                <w:p w14:paraId="5E966B19">
                  <w:pPr>
                    <w:spacing w:line="240" w:lineRule="auto"/>
                    <w:ind w:firstLine="0" w:firstLineChars="0"/>
                    <w:jc w:val="center"/>
                    <w:rPr>
                      <w:szCs w:val="21"/>
                    </w:rPr>
                  </w:pPr>
                  <w:r>
                    <w:rPr>
                      <w:rFonts w:hint="eastAsia"/>
                      <w:szCs w:val="21"/>
                    </w:rPr>
                    <w:t>20~100</w:t>
                  </w:r>
                </w:p>
              </w:tc>
            </w:tr>
            <w:tr w14:paraId="7BE70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78" w:type="pct"/>
                  <w:vAlign w:val="center"/>
                </w:tcPr>
                <w:p w14:paraId="0ECED42A">
                  <w:pPr>
                    <w:spacing w:line="240" w:lineRule="auto"/>
                    <w:ind w:firstLine="0" w:firstLineChars="0"/>
                    <w:jc w:val="center"/>
                    <w:rPr>
                      <w:szCs w:val="21"/>
                    </w:rPr>
                  </w:pPr>
                  <w:r>
                    <w:rPr>
                      <w:rFonts w:hint="eastAsia"/>
                      <w:szCs w:val="21"/>
                    </w:rPr>
                    <w:t>5</w:t>
                  </w:r>
                </w:p>
              </w:tc>
              <w:tc>
                <w:tcPr>
                  <w:tcW w:w="753" w:type="pct"/>
                  <w:vAlign w:val="center"/>
                </w:tcPr>
                <w:p w14:paraId="2FAE165E">
                  <w:pPr>
                    <w:spacing w:line="240" w:lineRule="auto"/>
                    <w:ind w:firstLine="0" w:firstLineChars="0"/>
                    <w:jc w:val="center"/>
                    <w:rPr>
                      <w:szCs w:val="21"/>
                    </w:rPr>
                  </w:pPr>
                  <w:r>
                    <w:rPr>
                      <w:rFonts w:hint="eastAsia"/>
                      <w:szCs w:val="21"/>
                    </w:rPr>
                    <w:t>邮电中沟</w:t>
                  </w:r>
                </w:p>
              </w:tc>
              <w:tc>
                <w:tcPr>
                  <w:tcW w:w="1038" w:type="pct"/>
                  <w:vAlign w:val="center"/>
                </w:tcPr>
                <w:p w14:paraId="449CD616">
                  <w:pPr>
                    <w:spacing w:line="240" w:lineRule="auto"/>
                    <w:ind w:firstLine="0" w:firstLineChars="0"/>
                    <w:jc w:val="center"/>
                    <w:rPr>
                      <w:szCs w:val="21"/>
                    </w:rPr>
                  </w:pPr>
                  <w:r>
                    <w:rPr>
                      <w:rFonts w:hint="eastAsia"/>
                      <w:szCs w:val="21"/>
                    </w:rPr>
                    <w:t>3.42</w:t>
                  </w:r>
                </w:p>
              </w:tc>
              <w:tc>
                <w:tcPr>
                  <w:tcW w:w="1350" w:type="pct"/>
                  <w:vAlign w:val="center"/>
                </w:tcPr>
                <w:p w14:paraId="4FCDDDD6">
                  <w:pPr>
                    <w:spacing w:line="240" w:lineRule="auto"/>
                    <w:ind w:firstLine="0" w:firstLineChars="0"/>
                    <w:jc w:val="center"/>
                    <w:rPr>
                      <w:szCs w:val="21"/>
                    </w:rPr>
                  </w:pPr>
                  <w:r>
                    <w:rPr>
                      <w:szCs w:val="21"/>
                    </w:rPr>
                    <w:t>21.66</w:t>
                  </w:r>
                </w:p>
              </w:tc>
              <w:tc>
                <w:tcPr>
                  <w:tcW w:w="378" w:type="pct"/>
                  <w:vAlign w:val="center"/>
                </w:tcPr>
                <w:p w14:paraId="27C43E66">
                  <w:pPr>
                    <w:spacing w:line="240" w:lineRule="auto"/>
                    <w:ind w:firstLine="0" w:firstLineChars="0"/>
                    <w:jc w:val="center"/>
                    <w:rPr>
                      <w:szCs w:val="21"/>
                    </w:rPr>
                  </w:pPr>
                  <w:r>
                    <w:rPr>
                      <w:rFonts w:hint="eastAsia"/>
                      <w:szCs w:val="21"/>
                    </w:rPr>
                    <w:t>4</w:t>
                  </w:r>
                </w:p>
              </w:tc>
              <w:tc>
                <w:tcPr>
                  <w:tcW w:w="1100" w:type="pct"/>
                  <w:vAlign w:val="center"/>
                </w:tcPr>
                <w:p w14:paraId="2E9A98DC">
                  <w:pPr>
                    <w:spacing w:line="240" w:lineRule="auto"/>
                    <w:ind w:firstLine="0" w:firstLineChars="0"/>
                    <w:jc w:val="center"/>
                    <w:rPr>
                      <w:szCs w:val="21"/>
                    </w:rPr>
                  </w:pPr>
                  <w:r>
                    <w:rPr>
                      <w:rFonts w:hint="eastAsia"/>
                      <w:szCs w:val="21"/>
                    </w:rPr>
                    <w:t>10~50</w:t>
                  </w:r>
                </w:p>
              </w:tc>
            </w:tr>
            <w:tr w14:paraId="192B5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78" w:type="pct"/>
                  <w:vAlign w:val="center"/>
                </w:tcPr>
                <w:p w14:paraId="68F2B512">
                  <w:pPr>
                    <w:spacing w:line="240" w:lineRule="auto"/>
                    <w:ind w:firstLine="0" w:firstLineChars="0"/>
                    <w:jc w:val="center"/>
                    <w:rPr>
                      <w:szCs w:val="21"/>
                    </w:rPr>
                  </w:pPr>
                  <w:r>
                    <w:rPr>
                      <w:rFonts w:hint="eastAsia"/>
                      <w:szCs w:val="21"/>
                    </w:rPr>
                    <w:t>6</w:t>
                  </w:r>
                </w:p>
              </w:tc>
              <w:tc>
                <w:tcPr>
                  <w:tcW w:w="753" w:type="pct"/>
                  <w:vAlign w:val="center"/>
                </w:tcPr>
                <w:p w14:paraId="421964C2">
                  <w:pPr>
                    <w:spacing w:line="240" w:lineRule="auto"/>
                    <w:ind w:firstLine="0" w:firstLineChars="0"/>
                    <w:jc w:val="center"/>
                    <w:rPr>
                      <w:szCs w:val="21"/>
                    </w:rPr>
                  </w:pPr>
                  <w:r>
                    <w:rPr>
                      <w:szCs w:val="21"/>
                    </w:rPr>
                    <w:t>进场路东沟</w:t>
                  </w:r>
                </w:p>
              </w:tc>
              <w:tc>
                <w:tcPr>
                  <w:tcW w:w="1038" w:type="pct"/>
                  <w:vAlign w:val="center"/>
                </w:tcPr>
                <w:p w14:paraId="633B2B8F">
                  <w:pPr>
                    <w:spacing w:line="240" w:lineRule="auto"/>
                    <w:ind w:firstLine="0" w:firstLineChars="0"/>
                    <w:jc w:val="center"/>
                    <w:rPr>
                      <w:szCs w:val="21"/>
                    </w:rPr>
                  </w:pPr>
                  <w:r>
                    <w:rPr>
                      <w:rFonts w:hint="eastAsia"/>
                      <w:szCs w:val="21"/>
                    </w:rPr>
                    <w:t>1.7</w:t>
                  </w:r>
                </w:p>
              </w:tc>
              <w:tc>
                <w:tcPr>
                  <w:tcW w:w="1350" w:type="pct"/>
                  <w:vAlign w:val="center"/>
                </w:tcPr>
                <w:p w14:paraId="7002F8EB">
                  <w:pPr>
                    <w:spacing w:line="240" w:lineRule="auto"/>
                    <w:ind w:firstLine="0" w:firstLineChars="0"/>
                    <w:jc w:val="center"/>
                    <w:rPr>
                      <w:szCs w:val="21"/>
                    </w:rPr>
                  </w:pPr>
                  <w:r>
                    <w:rPr>
                      <w:szCs w:val="21"/>
                    </w:rPr>
                    <w:t>2.08</w:t>
                  </w:r>
                </w:p>
              </w:tc>
              <w:tc>
                <w:tcPr>
                  <w:tcW w:w="378" w:type="pct"/>
                  <w:vAlign w:val="center"/>
                </w:tcPr>
                <w:p w14:paraId="3D1445C2">
                  <w:pPr>
                    <w:spacing w:line="240" w:lineRule="auto"/>
                    <w:ind w:firstLine="0" w:firstLineChars="0"/>
                    <w:jc w:val="center"/>
                    <w:rPr>
                      <w:szCs w:val="21"/>
                    </w:rPr>
                  </w:pPr>
                  <w:r>
                    <w:rPr>
                      <w:rFonts w:hint="eastAsia"/>
                      <w:szCs w:val="21"/>
                    </w:rPr>
                    <w:t>5</w:t>
                  </w:r>
                </w:p>
              </w:tc>
              <w:tc>
                <w:tcPr>
                  <w:tcW w:w="1100" w:type="pct"/>
                  <w:vAlign w:val="center"/>
                </w:tcPr>
                <w:p w14:paraId="4DC4FD04">
                  <w:pPr>
                    <w:spacing w:line="240" w:lineRule="auto"/>
                    <w:ind w:firstLine="0" w:firstLineChars="0"/>
                    <w:jc w:val="center"/>
                    <w:rPr>
                      <w:szCs w:val="21"/>
                    </w:rPr>
                  </w:pPr>
                  <w:r>
                    <w:rPr>
                      <w:rFonts w:hint="eastAsia"/>
                      <w:szCs w:val="21"/>
                    </w:rPr>
                    <w:t>&lt;10</w:t>
                  </w:r>
                </w:p>
              </w:tc>
            </w:tr>
            <w:tr w14:paraId="0B5FD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78" w:type="pct"/>
                  <w:vAlign w:val="center"/>
                </w:tcPr>
                <w:p w14:paraId="2FD996E9">
                  <w:pPr>
                    <w:spacing w:line="240" w:lineRule="auto"/>
                    <w:ind w:firstLine="0" w:firstLineChars="0"/>
                    <w:jc w:val="center"/>
                    <w:rPr>
                      <w:szCs w:val="21"/>
                    </w:rPr>
                  </w:pPr>
                  <w:r>
                    <w:rPr>
                      <w:rFonts w:hint="eastAsia"/>
                      <w:szCs w:val="21"/>
                    </w:rPr>
                    <w:t>7</w:t>
                  </w:r>
                </w:p>
              </w:tc>
              <w:tc>
                <w:tcPr>
                  <w:tcW w:w="753" w:type="pct"/>
                  <w:vAlign w:val="center"/>
                </w:tcPr>
                <w:p w14:paraId="497F355F">
                  <w:pPr>
                    <w:spacing w:line="240" w:lineRule="auto"/>
                    <w:ind w:firstLine="0" w:firstLineChars="0"/>
                    <w:jc w:val="center"/>
                    <w:rPr>
                      <w:szCs w:val="21"/>
                    </w:rPr>
                  </w:pPr>
                  <w:r>
                    <w:rPr>
                      <w:szCs w:val="21"/>
                    </w:rPr>
                    <w:t>进场路西沟</w:t>
                  </w:r>
                </w:p>
              </w:tc>
              <w:tc>
                <w:tcPr>
                  <w:tcW w:w="1038" w:type="pct"/>
                  <w:vAlign w:val="center"/>
                </w:tcPr>
                <w:p w14:paraId="302F575A">
                  <w:pPr>
                    <w:spacing w:line="240" w:lineRule="auto"/>
                    <w:ind w:firstLine="0" w:firstLineChars="0"/>
                    <w:jc w:val="center"/>
                    <w:rPr>
                      <w:szCs w:val="21"/>
                    </w:rPr>
                  </w:pPr>
                  <w:r>
                    <w:rPr>
                      <w:rFonts w:hint="eastAsia"/>
                      <w:szCs w:val="21"/>
                    </w:rPr>
                    <w:t>1.72</w:t>
                  </w:r>
                </w:p>
              </w:tc>
              <w:tc>
                <w:tcPr>
                  <w:tcW w:w="1350" w:type="pct"/>
                  <w:vAlign w:val="center"/>
                </w:tcPr>
                <w:p w14:paraId="2336E95F">
                  <w:pPr>
                    <w:spacing w:line="240" w:lineRule="auto"/>
                    <w:ind w:firstLine="0" w:firstLineChars="0"/>
                    <w:jc w:val="center"/>
                    <w:rPr>
                      <w:szCs w:val="21"/>
                    </w:rPr>
                  </w:pPr>
                  <w:r>
                    <w:rPr>
                      <w:szCs w:val="21"/>
                    </w:rPr>
                    <w:t>7.52</w:t>
                  </w:r>
                </w:p>
              </w:tc>
              <w:tc>
                <w:tcPr>
                  <w:tcW w:w="378" w:type="pct"/>
                  <w:vAlign w:val="center"/>
                </w:tcPr>
                <w:p w14:paraId="0CA3948B">
                  <w:pPr>
                    <w:spacing w:line="240" w:lineRule="auto"/>
                    <w:ind w:firstLine="0" w:firstLineChars="0"/>
                    <w:jc w:val="center"/>
                    <w:rPr>
                      <w:szCs w:val="21"/>
                    </w:rPr>
                  </w:pPr>
                  <w:r>
                    <w:rPr>
                      <w:rFonts w:hint="eastAsia"/>
                      <w:szCs w:val="21"/>
                    </w:rPr>
                    <w:t>5</w:t>
                  </w:r>
                </w:p>
              </w:tc>
              <w:tc>
                <w:tcPr>
                  <w:tcW w:w="1100" w:type="pct"/>
                  <w:vAlign w:val="center"/>
                </w:tcPr>
                <w:p w14:paraId="7A86405B">
                  <w:pPr>
                    <w:spacing w:line="240" w:lineRule="auto"/>
                    <w:ind w:firstLine="0" w:firstLineChars="0"/>
                    <w:jc w:val="center"/>
                    <w:rPr>
                      <w:szCs w:val="21"/>
                    </w:rPr>
                  </w:pPr>
                  <w:r>
                    <w:rPr>
                      <w:rFonts w:hint="eastAsia"/>
                      <w:szCs w:val="21"/>
                    </w:rPr>
                    <w:t>&lt;10</w:t>
                  </w:r>
                </w:p>
              </w:tc>
            </w:tr>
            <w:tr w14:paraId="16D88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78" w:type="pct"/>
                  <w:vAlign w:val="center"/>
                </w:tcPr>
                <w:p w14:paraId="7681EB66">
                  <w:pPr>
                    <w:spacing w:line="240" w:lineRule="auto"/>
                    <w:ind w:firstLine="0" w:firstLineChars="0"/>
                    <w:jc w:val="center"/>
                    <w:rPr>
                      <w:szCs w:val="21"/>
                    </w:rPr>
                  </w:pPr>
                  <w:r>
                    <w:rPr>
                      <w:rFonts w:hint="eastAsia"/>
                      <w:szCs w:val="21"/>
                    </w:rPr>
                    <w:t>8</w:t>
                  </w:r>
                </w:p>
              </w:tc>
              <w:tc>
                <w:tcPr>
                  <w:tcW w:w="753" w:type="pct"/>
                  <w:vAlign w:val="center"/>
                </w:tcPr>
                <w:p w14:paraId="71308FE7">
                  <w:pPr>
                    <w:spacing w:line="240" w:lineRule="auto"/>
                    <w:ind w:firstLine="0" w:firstLineChars="0"/>
                    <w:jc w:val="center"/>
                    <w:rPr>
                      <w:szCs w:val="21"/>
                    </w:rPr>
                  </w:pPr>
                  <w:r>
                    <w:rPr>
                      <w:szCs w:val="21"/>
                    </w:rPr>
                    <w:t>清水河</w:t>
                  </w:r>
                </w:p>
              </w:tc>
              <w:tc>
                <w:tcPr>
                  <w:tcW w:w="1038" w:type="pct"/>
                  <w:vAlign w:val="center"/>
                </w:tcPr>
                <w:p w14:paraId="6F0D87D4">
                  <w:pPr>
                    <w:spacing w:line="240" w:lineRule="auto"/>
                    <w:ind w:firstLine="0" w:firstLineChars="0"/>
                    <w:jc w:val="center"/>
                    <w:rPr>
                      <w:szCs w:val="21"/>
                    </w:rPr>
                  </w:pPr>
                  <w:r>
                    <w:rPr>
                      <w:rFonts w:hint="eastAsia"/>
                      <w:szCs w:val="21"/>
                    </w:rPr>
                    <w:t>1.16</w:t>
                  </w:r>
                </w:p>
              </w:tc>
              <w:tc>
                <w:tcPr>
                  <w:tcW w:w="1350" w:type="pct"/>
                  <w:vAlign w:val="center"/>
                </w:tcPr>
                <w:p w14:paraId="7520B40B">
                  <w:pPr>
                    <w:spacing w:line="240" w:lineRule="auto"/>
                    <w:ind w:firstLine="0" w:firstLineChars="0"/>
                    <w:jc w:val="center"/>
                    <w:rPr>
                      <w:szCs w:val="21"/>
                    </w:rPr>
                  </w:pPr>
                  <w:r>
                    <w:rPr>
                      <w:szCs w:val="21"/>
                    </w:rPr>
                    <w:t>9.8</w:t>
                  </w:r>
                </w:p>
              </w:tc>
              <w:tc>
                <w:tcPr>
                  <w:tcW w:w="378" w:type="pct"/>
                  <w:vAlign w:val="center"/>
                </w:tcPr>
                <w:p w14:paraId="02A7F6B9">
                  <w:pPr>
                    <w:spacing w:line="240" w:lineRule="auto"/>
                    <w:ind w:firstLine="0" w:firstLineChars="0"/>
                    <w:jc w:val="center"/>
                    <w:rPr>
                      <w:szCs w:val="21"/>
                    </w:rPr>
                  </w:pPr>
                  <w:r>
                    <w:rPr>
                      <w:rFonts w:hint="eastAsia"/>
                      <w:szCs w:val="21"/>
                    </w:rPr>
                    <w:t>5</w:t>
                  </w:r>
                </w:p>
              </w:tc>
              <w:tc>
                <w:tcPr>
                  <w:tcW w:w="1100" w:type="pct"/>
                  <w:vAlign w:val="center"/>
                </w:tcPr>
                <w:p w14:paraId="00B0B9E7">
                  <w:pPr>
                    <w:spacing w:line="240" w:lineRule="auto"/>
                    <w:ind w:firstLine="0" w:firstLineChars="0"/>
                    <w:jc w:val="center"/>
                    <w:rPr>
                      <w:szCs w:val="21"/>
                    </w:rPr>
                  </w:pPr>
                  <w:r>
                    <w:rPr>
                      <w:rFonts w:hint="eastAsia"/>
                      <w:szCs w:val="21"/>
                    </w:rPr>
                    <w:t>&lt;10</w:t>
                  </w:r>
                </w:p>
              </w:tc>
            </w:tr>
            <w:tr w14:paraId="5D054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78" w:type="pct"/>
                  <w:vAlign w:val="center"/>
                </w:tcPr>
                <w:p w14:paraId="0C3B52C5">
                  <w:pPr>
                    <w:spacing w:line="240" w:lineRule="auto"/>
                    <w:ind w:firstLine="0" w:firstLineChars="0"/>
                    <w:jc w:val="center"/>
                    <w:rPr>
                      <w:szCs w:val="21"/>
                    </w:rPr>
                  </w:pPr>
                  <w:r>
                    <w:rPr>
                      <w:rFonts w:hint="eastAsia"/>
                      <w:szCs w:val="21"/>
                    </w:rPr>
                    <w:t>9</w:t>
                  </w:r>
                </w:p>
              </w:tc>
              <w:tc>
                <w:tcPr>
                  <w:tcW w:w="753" w:type="pct"/>
                  <w:vAlign w:val="center"/>
                </w:tcPr>
                <w:p w14:paraId="5AE2FA68">
                  <w:pPr>
                    <w:spacing w:line="240" w:lineRule="auto"/>
                    <w:ind w:firstLine="0" w:firstLineChars="0"/>
                    <w:jc w:val="center"/>
                    <w:rPr>
                      <w:szCs w:val="21"/>
                    </w:rPr>
                  </w:pPr>
                  <w:r>
                    <w:rPr>
                      <w:rFonts w:hint="eastAsia"/>
                      <w:szCs w:val="21"/>
                    </w:rPr>
                    <w:t>小盐河</w:t>
                  </w:r>
                </w:p>
              </w:tc>
              <w:tc>
                <w:tcPr>
                  <w:tcW w:w="1038" w:type="pct"/>
                  <w:vAlign w:val="center"/>
                </w:tcPr>
                <w:p w14:paraId="50AD4592">
                  <w:pPr>
                    <w:spacing w:line="240" w:lineRule="auto"/>
                    <w:ind w:firstLine="0" w:firstLineChars="0"/>
                    <w:jc w:val="center"/>
                    <w:rPr>
                      <w:szCs w:val="21"/>
                    </w:rPr>
                  </w:pPr>
                  <w:r>
                    <w:rPr>
                      <w:rFonts w:hint="eastAsia"/>
                      <w:szCs w:val="21"/>
                    </w:rPr>
                    <w:t>2.05</w:t>
                  </w:r>
                </w:p>
              </w:tc>
              <w:tc>
                <w:tcPr>
                  <w:tcW w:w="1350" w:type="pct"/>
                  <w:vAlign w:val="center"/>
                </w:tcPr>
                <w:p w14:paraId="2252E3A2">
                  <w:pPr>
                    <w:spacing w:line="240" w:lineRule="auto"/>
                    <w:ind w:firstLine="0" w:firstLineChars="0"/>
                    <w:jc w:val="center"/>
                    <w:rPr>
                      <w:szCs w:val="21"/>
                    </w:rPr>
                  </w:pPr>
                  <w:r>
                    <w:rPr>
                      <w:rFonts w:hint="eastAsia"/>
                      <w:szCs w:val="21"/>
                    </w:rPr>
                    <w:t>28.13</w:t>
                  </w:r>
                </w:p>
              </w:tc>
              <w:tc>
                <w:tcPr>
                  <w:tcW w:w="378" w:type="pct"/>
                  <w:vAlign w:val="center"/>
                </w:tcPr>
                <w:p w14:paraId="60F37F6A">
                  <w:pPr>
                    <w:spacing w:line="240" w:lineRule="auto"/>
                    <w:ind w:firstLine="0" w:firstLineChars="0"/>
                    <w:jc w:val="center"/>
                    <w:rPr>
                      <w:szCs w:val="21"/>
                    </w:rPr>
                  </w:pPr>
                  <w:r>
                    <w:rPr>
                      <w:rFonts w:hint="eastAsia"/>
                      <w:szCs w:val="21"/>
                    </w:rPr>
                    <w:t>4</w:t>
                  </w:r>
                </w:p>
              </w:tc>
              <w:tc>
                <w:tcPr>
                  <w:tcW w:w="1100" w:type="pct"/>
                  <w:vAlign w:val="center"/>
                </w:tcPr>
                <w:p w14:paraId="786BDCDF">
                  <w:pPr>
                    <w:spacing w:line="240" w:lineRule="auto"/>
                    <w:ind w:firstLine="0" w:firstLineChars="0"/>
                    <w:jc w:val="center"/>
                    <w:rPr>
                      <w:szCs w:val="21"/>
                    </w:rPr>
                  </w:pPr>
                  <w:r>
                    <w:rPr>
                      <w:rFonts w:hint="eastAsia"/>
                      <w:szCs w:val="21"/>
                    </w:rPr>
                    <w:t>10~50</w:t>
                  </w:r>
                </w:p>
              </w:tc>
            </w:tr>
            <w:tr w14:paraId="72617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78" w:type="pct"/>
                  <w:vAlign w:val="center"/>
                </w:tcPr>
                <w:p w14:paraId="2FBEF870">
                  <w:pPr>
                    <w:spacing w:line="240" w:lineRule="auto"/>
                    <w:ind w:firstLine="0" w:firstLineChars="0"/>
                    <w:jc w:val="center"/>
                    <w:rPr>
                      <w:szCs w:val="21"/>
                    </w:rPr>
                  </w:pPr>
                  <w:r>
                    <w:rPr>
                      <w:rFonts w:hint="eastAsia"/>
                      <w:szCs w:val="21"/>
                    </w:rPr>
                    <w:t>10</w:t>
                  </w:r>
                </w:p>
              </w:tc>
              <w:tc>
                <w:tcPr>
                  <w:tcW w:w="753" w:type="pct"/>
                  <w:vAlign w:val="center"/>
                </w:tcPr>
                <w:p w14:paraId="4C4DA984">
                  <w:pPr>
                    <w:spacing w:line="240" w:lineRule="auto"/>
                    <w:ind w:firstLine="0" w:firstLineChars="0"/>
                    <w:jc w:val="center"/>
                    <w:rPr>
                      <w:szCs w:val="21"/>
                    </w:rPr>
                  </w:pPr>
                  <w:r>
                    <w:rPr>
                      <w:rFonts w:hint="eastAsia"/>
                      <w:szCs w:val="21"/>
                    </w:rPr>
                    <w:t>祁六沟</w:t>
                  </w:r>
                </w:p>
              </w:tc>
              <w:tc>
                <w:tcPr>
                  <w:tcW w:w="1038" w:type="pct"/>
                  <w:vAlign w:val="center"/>
                </w:tcPr>
                <w:p w14:paraId="5A6D1C12">
                  <w:pPr>
                    <w:spacing w:line="240" w:lineRule="auto"/>
                    <w:ind w:firstLine="0" w:firstLineChars="0"/>
                    <w:jc w:val="center"/>
                    <w:rPr>
                      <w:szCs w:val="21"/>
                    </w:rPr>
                  </w:pPr>
                  <w:r>
                    <w:rPr>
                      <w:rFonts w:hint="eastAsia"/>
                      <w:szCs w:val="21"/>
                    </w:rPr>
                    <w:t>6.66</w:t>
                  </w:r>
                </w:p>
              </w:tc>
              <w:tc>
                <w:tcPr>
                  <w:tcW w:w="1350" w:type="pct"/>
                  <w:vAlign w:val="center"/>
                </w:tcPr>
                <w:p w14:paraId="26DAC6B1">
                  <w:pPr>
                    <w:spacing w:line="240" w:lineRule="auto"/>
                    <w:ind w:firstLine="0" w:firstLineChars="0"/>
                    <w:jc w:val="center"/>
                    <w:rPr>
                      <w:szCs w:val="21"/>
                    </w:rPr>
                  </w:pPr>
                  <w:r>
                    <w:rPr>
                      <w:rFonts w:hint="eastAsia"/>
                      <w:szCs w:val="21"/>
                    </w:rPr>
                    <w:t>35.90</w:t>
                  </w:r>
                </w:p>
              </w:tc>
              <w:tc>
                <w:tcPr>
                  <w:tcW w:w="378" w:type="pct"/>
                  <w:vAlign w:val="center"/>
                </w:tcPr>
                <w:p w14:paraId="32053A36">
                  <w:pPr>
                    <w:spacing w:line="240" w:lineRule="auto"/>
                    <w:ind w:firstLine="0" w:firstLineChars="0"/>
                    <w:jc w:val="center"/>
                    <w:rPr>
                      <w:szCs w:val="21"/>
                    </w:rPr>
                  </w:pPr>
                  <w:r>
                    <w:rPr>
                      <w:rFonts w:hint="eastAsia"/>
                      <w:szCs w:val="21"/>
                    </w:rPr>
                    <w:t>4</w:t>
                  </w:r>
                </w:p>
              </w:tc>
              <w:tc>
                <w:tcPr>
                  <w:tcW w:w="1100" w:type="pct"/>
                  <w:vAlign w:val="center"/>
                </w:tcPr>
                <w:p w14:paraId="0D96EF27">
                  <w:pPr>
                    <w:spacing w:line="240" w:lineRule="auto"/>
                    <w:ind w:firstLine="0" w:firstLineChars="0"/>
                    <w:jc w:val="center"/>
                    <w:rPr>
                      <w:szCs w:val="21"/>
                    </w:rPr>
                  </w:pPr>
                  <w:r>
                    <w:rPr>
                      <w:rFonts w:hint="eastAsia"/>
                      <w:szCs w:val="21"/>
                    </w:rPr>
                    <w:t>10~50</w:t>
                  </w:r>
                </w:p>
              </w:tc>
            </w:tr>
            <w:tr w14:paraId="10A98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78" w:type="pct"/>
                  <w:vAlign w:val="center"/>
                </w:tcPr>
                <w:p w14:paraId="1FB48C5F">
                  <w:pPr>
                    <w:spacing w:line="240" w:lineRule="auto"/>
                    <w:ind w:firstLine="0" w:firstLineChars="0"/>
                    <w:jc w:val="center"/>
                    <w:rPr>
                      <w:szCs w:val="21"/>
                    </w:rPr>
                  </w:pPr>
                  <w:r>
                    <w:rPr>
                      <w:rFonts w:hint="eastAsia"/>
                      <w:szCs w:val="21"/>
                    </w:rPr>
                    <w:t>11</w:t>
                  </w:r>
                </w:p>
              </w:tc>
              <w:tc>
                <w:tcPr>
                  <w:tcW w:w="753" w:type="pct"/>
                  <w:vAlign w:val="center"/>
                </w:tcPr>
                <w:p w14:paraId="6C79CE15">
                  <w:pPr>
                    <w:spacing w:line="240" w:lineRule="auto"/>
                    <w:ind w:firstLine="0" w:firstLineChars="0"/>
                    <w:jc w:val="center"/>
                    <w:rPr>
                      <w:szCs w:val="21"/>
                    </w:rPr>
                  </w:pPr>
                  <w:r>
                    <w:rPr>
                      <w:rFonts w:hint="eastAsia"/>
                      <w:szCs w:val="21"/>
                    </w:rPr>
                    <w:t>杨洼沟</w:t>
                  </w:r>
                </w:p>
              </w:tc>
              <w:tc>
                <w:tcPr>
                  <w:tcW w:w="1038" w:type="pct"/>
                  <w:vAlign w:val="center"/>
                </w:tcPr>
                <w:p w14:paraId="17E3F6F7">
                  <w:pPr>
                    <w:spacing w:line="240" w:lineRule="auto"/>
                    <w:ind w:firstLine="0" w:firstLineChars="0"/>
                    <w:jc w:val="center"/>
                    <w:rPr>
                      <w:szCs w:val="21"/>
                    </w:rPr>
                  </w:pPr>
                  <w:r>
                    <w:rPr>
                      <w:rFonts w:hint="eastAsia"/>
                      <w:szCs w:val="21"/>
                    </w:rPr>
                    <w:t>5.41</w:t>
                  </w:r>
                </w:p>
              </w:tc>
              <w:tc>
                <w:tcPr>
                  <w:tcW w:w="1350" w:type="pct"/>
                  <w:vAlign w:val="center"/>
                </w:tcPr>
                <w:p w14:paraId="1F86149C">
                  <w:pPr>
                    <w:spacing w:line="240" w:lineRule="auto"/>
                    <w:ind w:firstLine="0" w:firstLineChars="0"/>
                    <w:jc w:val="center"/>
                    <w:rPr>
                      <w:szCs w:val="21"/>
                    </w:rPr>
                  </w:pPr>
                  <w:r>
                    <w:rPr>
                      <w:rFonts w:hint="eastAsia"/>
                      <w:szCs w:val="21"/>
                    </w:rPr>
                    <w:t>12.0</w:t>
                  </w:r>
                </w:p>
              </w:tc>
              <w:tc>
                <w:tcPr>
                  <w:tcW w:w="378" w:type="pct"/>
                  <w:vAlign w:val="center"/>
                </w:tcPr>
                <w:p w14:paraId="75D164F5">
                  <w:pPr>
                    <w:spacing w:line="240" w:lineRule="auto"/>
                    <w:ind w:firstLine="0" w:firstLineChars="0"/>
                    <w:jc w:val="center"/>
                    <w:rPr>
                      <w:szCs w:val="21"/>
                    </w:rPr>
                  </w:pPr>
                  <w:r>
                    <w:rPr>
                      <w:rFonts w:hint="eastAsia"/>
                      <w:szCs w:val="21"/>
                    </w:rPr>
                    <w:t>4</w:t>
                  </w:r>
                </w:p>
              </w:tc>
              <w:tc>
                <w:tcPr>
                  <w:tcW w:w="1100" w:type="pct"/>
                  <w:vAlign w:val="center"/>
                </w:tcPr>
                <w:p w14:paraId="7D1B055C">
                  <w:pPr>
                    <w:spacing w:line="240" w:lineRule="auto"/>
                    <w:ind w:firstLine="0" w:firstLineChars="0"/>
                    <w:jc w:val="center"/>
                    <w:rPr>
                      <w:szCs w:val="21"/>
                    </w:rPr>
                  </w:pPr>
                  <w:r>
                    <w:rPr>
                      <w:rFonts w:hint="eastAsia"/>
                      <w:szCs w:val="21"/>
                    </w:rPr>
                    <w:t>10~50</w:t>
                  </w:r>
                </w:p>
              </w:tc>
            </w:tr>
            <w:tr w14:paraId="17C4F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78" w:type="pct"/>
                  <w:vAlign w:val="center"/>
                </w:tcPr>
                <w:p w14:paraId="537016F6">
                  <w:pPr>
                    <w:spacing w:line="240" w:lineRule="auto"/>
                    <w:ind w:firstLine="0" w:firstLineChars="0"/>
                    <w:jc w:val="center"/>
                    <w:rPr>
                      <w:szCs w:val="21"/>
                    </w:rPr>
                  </w:pPr>
                  <w:r>
                    <w:rPr>
                      <w:rFonts w:hint="eastAsia"/>
                      <w:szCs w:val="21"/>
                    </w:rPr>
                    <w:t>12</w:t>
                  </w:r>
                </w:p>
              </w:tc>
              <w:tc>
                <w:tcPr>
                  <w:tcW w:w="753" w:type="pct"/>
                  <w:vAlign w:val="center"/>
                </w:tcPr>
                <w:p w14:paraId="0E2DB596">
                  <w:pPr>
                    <w:spacing w:line="240" w:lineRule="auto"/>
                    <w:ind w:firstLine="0" w:firstLineChars="0"/>
                    <w:jc w:val="center"/>
                    <w:rPr>
                      <w:szCs w:val="21"/>
                    </w:rPr>
                  </w:pPr>
                  <w:r>
                    <w:rPr>
                      <w:rFonts w:hint="eastAsia"/>
                      <w:szCs w:val="21"/>
                    </w:rPr>
                    <w:t>四斗沟</w:t>
                  </w:r>
                </w:p>
              </w:tc>
              <w:tc>
                <w:tcPr>
                  <w:tcW w:w="1038" w:type="pct"/>
                  <w:vAlign w:val="center"/>
                </w:tcPr>
                <w:p w14:paraId="0A9BE348">
                  <w:pPr>
                    <w:spacing w:line="240" w:lineRule="auto"/>
                    <w:ind w:firstLine="0" w:firstLineChars="0"/>
                    <w:jc w:val="center"/>
                    <w:rPr>
                      <w:szCs w:val="21"/>
                    </w:rPr>
                  </w:pPr>
                  <w:r>
                    <w:rPr>
                      <w:rFonts w:hint="eastAsia"/>
                      <w:szCs w:val="21"/>
                    </w:rPr>
                    <w:t>1.43</w:t>
                  </w:r>
                </w:p>
              </w:tc>
              <w:tc>
                <w:tcPr>
                  <w:tcW w:w="1350" w:type="pct"/>
                  <w:vAlign w:val="center"/>
                </w:tcPr>
                <w:p w14:paraId="196B05F1">
                  <w:pPr>
                    <w:spacing w:line="240" w:lineRule="auto"/>
                    <w:ind w:firstLine="0" w:firstLineChars="0"/>
                    <w:jc w:val="center"/>
                    <w:rPr>
                      <w:szCs w:val="21"/>
                    </w:rPr>
                  </w:pPr>
                  <w:r>
                    <w:rPr>
                      <w:rFonts w:hint="eastAsia"/>
                      <w:szCs w:val="21"/>
                    </w:rPr>
                    <w:t>18.38</w:t>
                  </w:r>
                </w:p>
              </w:tc>
              <w:tc>
                <w:tcPr>
                  <w:tcW w:w="378" w:type="pct"/>
                  <w:vAlign w:val="center"/>
                </w:tcPr>
                <w:p w14:paraId="39CFBEA6">
                  <w:pPr>
                    <w:spacing w:line="240" w:lineRule="auto"/>
                    <w:ind w:firstLine="0" w:firstLineChars="0"/>
                    <w:jc w:val="center"/>
                    <w:rPr>
                      <w:szCs w:val="21"/>
                    </w:rPr>
                  </w:pPr>
                  <w:r>
                    <w:rPr>
                      <w:rFonts w:hint="eastAsia"/>
                      <w:szCs w:val="21"/>
                    </w:rPr>
                    <w:t>4</w:t>
                  </w:r>
                </w:p>
              </w:tc>
              <w:tc>
                <w:tcPr>
                  <w:tcW w:w="1100" w:type="pct"/>
                  <w:vAlign w:val="center"/>
                </w:tcPr>
                <w:p w14:paraId="71D1C6CF">
                  <w:pPr>
                    <w:spacing w:line="240" w:lineRule="auto"/>
                    <w:ind w:firstLine="0" w:firstLineChars="0"/>
                    <w:jc w:val="center"/>
                    <w:rPr>
                      <w:szCs w:val="21"/>
                    </w:rPr>
                  </w:pPr>
                  <w:r>
                    <w:rPr>
                      <w:rFonts w:hint="eastAsia"/>
                      <w:szCs w:val="21"/>
                    </w:rPr>
                    <w:t>10~50</w:t>
                  </w:r>
                </w:p>
              </w:tc>
            </w:tr>
            <w:tr w14:paraId="45960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378" w:type="pct"/>
                  <w:vAlign w:val="center"/>
                </w:tcPr>
                <w:p w14:paraId="79758B44">
                  <w:pPr>
                    <w:spacing w:line="240" w:lineRule="auto"/>
                    <w:ind w:firstLine="0" w:firstLineChars="0"/>
                    <w:jc w:val="center"/>
                    <w:rPr>
                      <w:szCs w:val="21"/>
                    </w:rPr>
                  </w:pPr>
                  <w:r>
                    <w:rPr>
                      <w:rFonts w:hint="eastAsia"/>
                      <w:szCs w:val="21"/>
                    </w:rPr>
                    <w:t>13</w:t>
                  </w:r>
                </w:p>
              </w:tc>
              <w:tc>
                <w:tcPr>
                  <w:tcW w:w="753" w:type="pct"/>
                  <w:vAlign w:val="center"/>
                </w:tcPr>
                <w:p w14:paraId="2D6CA63E">
                  <w:pPr>
                    <w:spacing w:line="240" w:lineRule="auto"/>
                    <w:ind w:firstLine="0" w:firstLineChars="0"/>
                    <w:jc w:val="center"/>
                    <w:rPr>
                      <w:szCs w:val="21"/>
                    </w:rPr>
                  </w:pPr>
                  <w:r>
                    <w:rPr>
                      <w:rFonts w:hint="eastAsia"/>
                      <w:szCs w:val="21"/>
                    </w:rPr>
                    <w:t>八斗沟</w:t>
                  </w:r>
                </w:p>
              </w:tc>
              <w:tc>
                <w:tcPr>
                  <w:tcW w:w="1038" w:type="pct"/>
                  <w:vAlign w:val="center"/>
                </w:tcPr>
                <w:p w14:paraId="3C3259C9">
                  <w:pPr>
                    <w:spacing w:line="240" w:lineRule="auto"/>
                    <w:ind w:firstLine="0" w:firstLineChars="0"/>
                    <w:jc w:val="center"/>
                    <w:rPr>
                      <w:szCs w:val="21"/>
                    </w:rPr>
                  </w:pPr>
                  <w:r>
                    <w:rPr>
                      <w:rFonts w:hint="eastAsia"/>
                      <w:szCs w:val="21"/>
                    </w:rPr>
                    <w:t>1.12</w:t>
                  </w:r>
                </w:p>
              </w:tc>
              <w:tc>
                <w:tcPr>
                  <w:tcW w:w="1350" w:type="pct"/>
                  <w:vAlign w:val="center"/>
                </w:tcPr>
                <w:p w14:paraId="72AB55E0">
                  <w:pPr>
                    <w:spacing w:line="240" w:lineRule="auto"/>
                    <w:ind w:firstLine="0" w:firstLineChars="0"/>
                    <w:jc w:val="center"/>
                    <w:rPr>
                      <w:szCs w:val="21"/>
                    </w:rPr>
                  </w:pPr>
                  <w:r>
                    <w:rPr>
                      <w:rFonts w:hint="eastAsia"/>
                      <w:szCs w:val="21"/>
                    </w:rPr>
                    <w:t>7.82</w:t>
                  </w:r>
                </w:p>
              </w:tc>
              <w:tc>
                <w:tcPr>
                  <w:tcW w:w="378" w:type="pct"/>
                  <w:vAlign w:val="center"/>
                </w:tcPr>
                <w:p w14:paraId="320A54C2">
                  <w:pPr>
                    <w:spacing w:line="240" w:lineRule="auto"/>
                    <w:ind w:firstLine="0" w:firstLineChars="0"/>
                    <w:jc w:val="center"/>
                    <w:rPr>
                      <w:szCs w:val="21"/>
                    </w:rPr>
                  </w:pPr>
                  <w:r>
                    <w:rPr>
                      <w:rFonts w:hint="eastAsia"/>
                      <w:szCs w:val="21"/>
                    </w:rPr>
                    <w:t>5</w:t>
                  </w:r>
                </w:p>
              </w:tc>
              <w:tc>
                <w:tcPr>
                  <w:tcW w:w="1100" w:type="pct"/>
                  <w:vAlign w:val="center"/>
                </w:tcPr>
                <w:p w14:paraId="51625CFC">
                  <w:pPr>
                    <w:spacing w:line="240" w:lineRule="auto"/>
                    <w:ind w:firstLine="0" w:firstLineChars="0"/>
                    <w:jc w:val="center"/>
                    <w:rPr>
                      <w:szCs w:val="21"/>
                    </w:rPr>
                  </w:pPr>
                  <w:r>
                    <w:rPr>
                      <w:rFonts w:hint="eastAsia"/>
                      <w:szCs w:val="21"/>
                    </w:rPr>
                    <w:t>&lt;10</w:t>
                  </w:r>
                </w:p>
              </w:tc>
            </w:tr>
          </w:tbl>
          <w:p w14:paraId="2782D1AF">
            <w:pPr>
              <w:pStyle w:val="2"/>
              <w:spacing w:after="0"/>
              <w:ind w:left="0" w:leftChars="0" w:firstLine="480"/>
            </w:pPr>
            <w:r>
              <w:rPr>
                <w:rFonts w:hint="eastAsia"/>
              </w:rPr>
              <w:t>（2）建筑物级别</w:t>
            </w:r>
          </w:p>
          <w:p w14:paraId="60B2E0DE">
            <w:pPr>
              <w:pStyle w:val="2"/>
              <w:spacing w:after="0"/>
              <w:ind w:left="0" w:leftChars="0" w:firstLine="480"/>
            </w:pPr>
            <w:r>
              <w:rPr>
                <w:rFonts w:hint="eastAsia"/>
              </w:rPr>
              <w:t>根据《水利水电工程等级划分及洪水标准》（SL252-2017）和《灌溉与排水工程设计标准》（GB50288-2018），确定本次新、拆建筑物工程级别如下：</w:t>
            </w:r>
          </w:p>
          <w:p w14:paraId="49698AA0">
            <w:pPr>
              <w:pStyle w:val="2"/>
              <w:spacing w:after="0"/>
              <w:ind w:left="0" w:leftChars="0" w:firstLine="480"/>
            </w:pPr>
            <w:r>
              <w:rPr>
                <w:rFonts w:hint="eastAsia"/>
              </w:rPr>
              <w:t>①水闸工程：涟中干渠挡洪闸、邮电中沟退水闸主要建筑物为3级，次要建筑物为4级；葡萄河节制闸主要建筑物为4级，次要建筑物为5级。</w:t>
            </w:r>
          </w:p>
          <w:p w14:paraId="70F7FE21">
            <w:pPr>
              <w:pStyle w:val="2"/>
              <w:spacing w:after="0"/>
              <w:ind w:left="0" w:leftChars="0" w:firstLine="422"/>
              <w:jc w:val="center"/>
              <w:rPr>
                <w:b/>
                <w:bCs/>
                <w:sz w:val="21"/>
                <w:szCs w:val="21"/>
              </w:rPr>
            </w:pPr>
            <w:r>
              <w:rPr>
                <w:b/>
                <w:bCs/>
                <w:sz w:val="21"/>
                <w:szCs w:val="21"/>
              </w:rPr>
              <w:t>表</w:t>
            </w:r>
            <w:r>
              <w:rPr>
                <w:rFonts w:hint="eastAsia"/>
                <w:b/>
                <w:bCs/>
                <w:sz w:val="21"/>
                <w:szCs w:val="21"/>
              </w:rPr>
              <w:t>2.5-2水闸级别划分表</w:t>
            </w:r>
          </w:p>
          <w:tbl>
            <w:tblPr>
              <w:tblStyle w:val="3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886"/>
              <w:gridCol w:w="1193"/>
              <w:gridCol w:w="914"/>
              <w:gridCol w:w="1390"/>
              <w:gridCol w:w="1490"/>
              <w:gridCol w:w="1712"/>
            </w:tblGrid>
            <w:tr w14:paraId="3AFE7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8" w:type="pct"/>
                  <w:vMerge w:val="restart"/>
                  <w:vAlign w:val="center"/>
                </w:tcPr>
                <w:p w14:paraId="74DD284E">
                  <w:pPr>
                    <w:spacing w:line="240" w:lineRule="auto"/>
                    <w:ind w:firstLine="0" w:firstLineChars="0"/>
                    <w:jc w:val="center"/>
                    <w:rPr>
                      <w:szCs w:val="21"/>
                    </w:rPr>
                  </w:pPr>
                  <w:r>
                    <w:rPr>
                      <w:rFonts w:hint="eastAsia"/>
                      <w:szCs w:val="21"/>
                    </w:rPr>
                    <w:t>序号</w:t>
                  </w:r>
                </w:p>
              </w:tc>
              <w:tc>
                <w:tcPr>
                  <w:tcW w:w="1015" w:type="pct"/>
                  <w:vMerge w:val="restart"/>
                  <w:vAlign w:val="center"/>
                </w:tcPr>
                <w:p w14:paraId="63601CF6">
                  <w:pPr>
                    <w:spacing w:line="240" w:lineRule="auto"/>
                    <w:ind w:firstLine="0" w:firstLineChars="0"/>
                    <w:jc w:val="center"/>
                    <w:rPr>
                      <w:szCs w:val="21"/>
                    </w:rPr>
                  </w:pPr>
                  <w:r>
                    <w:rPr>
                      <w:rFonts w:hint="eastAsia"/>
                      <w:szCs w:val="21"/>
                    </w:rPr>
                    <w:t>工程名称</w:t>
                  </w:r>
                </w:p>
              </w:tc>
              <w:tc>
                <w:tcPr>
                  <w:tcW w:w="642" w:type="pct"/>
                  <w:vMerge w:val="restart"/>
                  <w:vAlign w:val="center"/>
                </w:tcPr>
                <w:p w14:paraId="79440778">
                  <w:pPr>
                    <w:spacing w:line="240" w:lineRule="auto"/>
                    <w:ind w:firstLine="0" w:firstLineChars="0"/>
                    <w:jc w:val="center"/>
                    <w:rPr>
                      <w:szCs w:val="21"/>
                    </w:rPr>
                  </w:pPr>
                  <w:r>
                    <w:rPr>
                      <w:rFonts w:hint="eastAsia"/>
                      <w:szCs w:val="21"/>
                    </w:rPr>
                    <w:t>设计流量（m</w:t>
                  </w:r>
                  <w:r>
                    <w:rPr>
                      <w:rFonts w:hint="eastAsia"/>
                      <w:szCs w:val="21"/>
                      <w:vertAlign w:val="superscript"/>
                    </w:rPr>
                    <w:t>3</w:t>
                  </w:r>
                  <w:r>
                    <w:rPr>
                      <w:rFonts w:hint="eastAsia"/>
                      <w:szCs w:val="21"/>
                    </w:rPr>
                    <w:t>/s）</w:t>
                  </w:r>
                </w:p>
              </w:tc>
              <w:tc>
                <w:tcPr>
                  <w:tcW w:w="492" w:type="pct"/>
                  <w:vMerge w:val="restart"/>
                  <w:vAlign w:val="center"/>
                </w:tcPr>
                <w:p w14:paraId="41DF7B55">
                  <w:pPr>
                    <w:spacing w:line="240" w:lineRule="auto"/>
                    <w:ind w:firstLine="0" w:firstLineChars="0"/>
                    <w:jc w:val="center"/>
                    <w:rPr>
                      <w:szCs w:val="21"/>
                    </w:rPr>
                  </w:pPr>
                  <w:r>
                    <w:rPr>
                      <w:rFonts w:hint="eastAsia"/>
                      <w:szCs w:val="21"/>
                    </w:rPr>
                    <w:t>建设性质</w:t>
                  </w:r>
                </w:p>
              </w:tc>
              <w:tc>
                <w:tcPr>
                  <w:tcW w:w="2471" w:type="pct"/>
                  <w:gridSpan w:val="3"/>
                  <w:vAlign w:val="center"/>
                </w:tcPr>
                <w:p w14:paraId="358B45B8">
                  <w:pPr>
                    <w:spacing w:line="240" w:lineRule="auto"/>
                    <w:ind w:firstLine="0" w:firstLineChars="0"/>
                    <w:jc w:val="center"/>
                    <w:rPr>
                      <w:szCs w:val="21"/>
                    </w:rPr>
                  </w:pPr>
                  <w:r>
                    <w:rPr>
                      <w:rFonts w:hint="eastAsia"/>
                      <w:szCs w:val="21"/>
                    </w:rPr>
                    <w:t>建筑物级别及划分标准</w:t>
                  </w:r>
                </w:p>
              </w:tc>
            </w:tr>
            <w:tr w14:paraId="456C9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8" w:type="pct"/>
                  <w:vMerge w:val="continue"/>
                  <w:vAlign w:val="center"/>
                </w:tcPr>
                <w:p w14:paraId="4EEF2258">
                  <w:pPr>
                    <w:spacing w:line="240" w:lineRule="auto"/>
                    <w:ind w:firstLine="0" w:firstLineChars="0"/>
                    <w:jc w:val="center"/>
                    <w:rPr>
                      <w:szCs w:val="21"/>
                    </w:rPr>
                  </w:pPr>
                </w:p>
              </w:tc>
              <w:tc>
                <w:tcPr>
                  <w:tcW w:w="1015" w:type="pct"/>
                  <w:vMerge w:val="continue"/>
                  <w:vAlign w:val="center"/>
                </w:tcPr>
                <w:p w14:paraId="47055832">
                  <w:pPr>
                    <w:spacing w:line="240" w:lineRule="auto"/>
                    <w:ind w:firstLine="0" w:firstLineChars="0"/>
                    <w:jc w:val="center"/>
                    <w:rPr>
                      <w:szCs w:val="21"/>
                    </w:rPr>
                  </w:pPr>
                </w:p>
              </w:tc>
              <w:tc>
                <w:tcPr>
                  <w:tcW w:w="642" w:type="pct"/>
                  <w:vMerge w:val="continue"/>
                  <w:vAlign w:val="center"/>
                </w:tcPr>
                <w:p w14:paraId="331541EB">
                  <w:pPr>
                    <w:spacing w:line="240" w:lineRule="auto"/>
                    <w:ind w:firstLine="0" w:firstLineChars="0"/>
                    <w:jc w:val="center"/>
                    <w:rPr>
                      <w:szCs w:val="21"/>
                    </w:rPr>
                  </w:pPr>
                </w:p>
              </w:tc>
              <w:tc>
                <w:tcPr>
                  <w:tcW w:w="492" w:type="pct"/>
                  <w:vMerge w:val="continue"/>
                  <w:vAlign w:val="center"/>
                </w:tcPr>
                <w:p w14:paraId="518EA059">
                  <w:pPr>
                    <w:spacing w:line="240" w:lineRule="auto"/>
                    <w:ind w:firstLine="0" w:firstLineChars="0"/>
                    <w:jc w:val="center"/>
                    <w:rPr>
                      <w:szCs w:val="21"/>
                    </w:rPr>
                  </w:pPr>
                </w:p>
              </w:tc>
              <w:tc>
                <w:tcPr>
                  <w:tcW w:w="748" w:type="pct"/>
                  <w:vAlign w:val="center"/>
                </w:tcPr>
                <w:p w14:paraId="67AA5736">
                  <w:pPr>
                    <w:spacing w:line="240" w:lineRule="auto"/>
                    <w:ind w:firstLine="0" w:firstLineChars="0"/>
                    <w:jc w:val="center"/>
                    <w:rPr>
                      <w:szCs w:val="21"/>
                    </w:rPr>
                  </w:pPr>
                  <w:r>
                    <w:rPr>
                      <w:rFonts w:hint="eastAsia"/>
                      <w:szCs w:val="21"/>
                    </w:rPr>
                    <w:t>主要建筑物</w:t>
                  </w:r>
                </w:p>
              </w:tc>
              <w:tc>
                <w:tcPr>
                  <w:tcW w:w="802" w:type="pct"/>
                  <w:vAlign w:val="center"/>
                </w:tcPr>
                <w:p w14:paraId="0CE0AD81">
                  <w:pPr>
                    <w:spacing w:line="240" w:lineRule="auto"/>
                    <w:ind w:firstLine="0" w:firstLineChars="0"/>
                    <w:jc w:val="center"/>
                    <w:rPr>
                      <w:szCs w:val="21"/>
                    </w:rPr>
                  </w:pPr>
                  <w:r>
                    <w:rPr>
                      <w:rFonts w:hint="eastAsia"/>
                      <w:szCs w:val="21"/>
                    </w:rPr>
                    <w:t>次要建筑物</w:t>
                  </w:r>
                </w:p>
              </w:tc>
              <w:tc>
                <w:tcPr>
                  <w:tcW w:w="921" w:type="pct"/>
                  <w:vAlign w:val="center"/>
                </w:tcPr>
                <w:p w14:paraId="226CDD25">
                  <w:pPr>
                    <w:spacing w:line="240" w:lineRule="auto"/>
                    <w:ind w:firstLine="0" w:firstLineChars="0"/>
                    <w:jc w:val="center"/>
                    <w:rPr>
                      <w:szCs w:val="21"/>
                    </w:rPr>
                  </w:pPr>
                  <w:r>
                    <w:rPr>
                      <w:rFonts w:hint="eastAsia"/>
                      <w:szCs w:val="21"/>
                    </w:rPr>
                    <w:t>流量（m</w:t>
                  </w:r>
                  <w:r>
                    <w:rPr>
                      <w:rFonts w:hint="eastAsia"/>
                      <w:szCs w:val="21"/>
                      <w:vertAlign w:val="superscript"/>
                    </w:rPr>
                    <w:t>3</w:t>
                  </w:r>
                  <w:r>
                    <w:rPr>
                      <w:rFonts w:hint="eastAsia"/>
                      <w:szCs w:val="21"/>
                    </w:rPr>
                    <w:t>/s）</w:t>
                  </w:r>
                </w:p>
              </w:tc>
            </w:tr>
            <w:tr w14:paraId="59FC4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8" w:type="pct"/>
                  <w:vAlign w:val="center"/>
                </w:tcPr>
                <w:p w14:paraId="73308B4D">
                  <w:pPr>
                    <w:spacing w:line="240" w:lineRule="auto"/>
                    <w:ind w:firstLine="0" w:firstLineChars="0"/>
                    <w:jc w:val="center"/>
                    <w:rPr>
                      <w:szCs w:val="21"/>
                    </w:rPr>
                  </w:pPr>
                  <w:r>
                    <w:rPr>
                      <w:rFonts w:hint="eastAsia"/>
                      <w:szCs w:val="21"/>
                    </w:rPr>
                    <w:t>1</w:t>
                  </w:r>
                </w:p>
              </w:tc>
              <w:tc>
                <w:tcPr>
                  <w:tcW w:w="1015" w:type="pct"/>
                  <w:vAlign w:val="center"/>
                </w:tcPr>
                <w:p w14:paraId="285D0EF2">
                  <w:pPr>
                    <w:spacing w:line="240" w:lineRule="auto"/>
                    <w:ind w:firstLine="0" w:firstLineChars="0"/>
                    <w:jc w:val="center"/>
                    <w:rPr>
                      <w:szCs w:val="21"/>
                    </w:rPr>
                  </w:pPr>
                  <w:r>
                    <w:rPr>
                      <w:rFonts w:hint="eastAsia"/>
                      <w:szCs w:val="21"/>
                    </w:rPr>
                    <w:t>涟中干渠挡洪闸</w:t>
                  </w:r>
                </w:p>
              </w:tc>
              <w:tc>
                <w:tcPr>
                  <w:tcW w:w="642" w:type="pct"/>
                  <w:vAlign w:val="center"/>
                </w:tcPr>
                <w:p w14:paraId="15132B10">
                  <w:pPr>
                    <w:spacing w:line="240" w:lineRule="auto"/>
                    <w:ind w:firstLine="0" w:firstLineChars="0"/>
                    <w:jc w:val="center"/>
                    <w:rPr>
                      <w:szCs w:val="21"/>
                    </w:rPr>
                  </w:pPr>
                  <w:r>
                    <w:rPr>
                      <w:rFonts w:hint="eastAsia"/>
                      <w:szCs w:val="21"/>
                    </w:rPr>
                    <w:t>49</w:t>
                  </w:r>
                </w:p>
              </w:tc>
              <w:tc>
                <w:tcPr>
                  <w:tcW w:w="492" w:type="pct"/>
                  <w:vAlign w:val="center"/>
                </w:tcPr>
                <w:p w14:paraId="1B67D3CA">
                  <w:pPr>
                    <w:spacing w:line="240" w:lineRule="auto"/>
                    <w:ind w:firstLine="0" w:firstLineChars="0"/>
                    <w:jc w:val="center"/>
                    <w:rPr>
                      <w:szCs w:val="21"/>
                    </w:rPr>
                  </w:pPr>
                  <w:r>
                    <w:rPr>
                      <w:rFonts w:hint="eastAsia"/>
                      <w:szCs w:val="21"/>
                    </w:rPr>
                    <w:t>新建</w:t>
                  </w:r>
                </w:p>
              </w:tc>
              <w:tc>
                <w:tcPr>
                  <w:tcW w:w="748" w:type="pct"/>
                  <w:vAlign w:val="center"/>
                </w:tcPr>
                <w:p w14:paraId="7934B117">
                  <w:pPr>
                    <w:spacing w:line="240" w:lineRule="auto"/>
                    <w:ind w:firstLine="0" w:firstLineChars="0"/>
                    <w:jc w:val="center"/>
                    <w:rPr>
                      <w:szCs w:val="21"/>
                    </w:rPr>
                  </w:pPr>
                  <w:r>
                    <w:rPr>
                      <w:rFonts w:hint="eastAsia"/>
                      <w:szCs w:val="21"/>
                    </w:rPr>
                    <w:t>3</w:t>
                  </w:r>
                </w:p>
              </w:tc>
              <w:tc>
                <w:tcPr>
                  <w:tcW w:w="802" w:type="pct"/>
                  <w:vAlign w:val="center"/>
                </w:tcPr>
                <w:p w14:paraId="757AAED9">
                  <w:pPr>
                    <w:spacing w:line="240" w:lineRule="auto"/>
                    <w:ind w:firstLine="0" w:firstLineChars="0"/>
                    <w:jc w:val="center"/>
                    <w:rPr>
                      <w:szCs w:val="21"/>
                    </w:rPr>
                  </w:pPr>
                  <w:r>
                    <w:rPr>
                      <w:rFonts w:hint="eastAsia"/>
                      <w:szCs w:val="21"/>
                    </w:rPr>
                    <w:t>4</w:t>
                  </w:r>
                </w:p>
              </w:tc>
              <w:tc>
                <w:tcPr>
                  <w:tcW w:w="921" w:type="pct"/>
                  <w:vAlign w:val="center"/>
                </w:tcPr>
                <w:p w14:paraId="7E929F75">
                  <w:pPr>
                    <w:spacing w:line="240" w:lineRule="auto"/>
                    <w:ind w:firstLine="0" w:firstLineChars="0"/>
                    <w:jc w:val="center"/>
                    <w:rPr>
                      <w:szCs w:val="21"/>
                    </w:rPr>
                  </w:pPr>
                  <w:r>
                    <w:rPr>
                      <w:rFonts w:hint="eastAsia"/>
                      <w:szCs w:val="21"/>
                    </w:rPr>
                    <w:t>20~100</w:t>
                  </w:r>
                </w:p>
              </w:tc>
            </w:tr>
            <w:tr w14:paraId="43706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8" w:type="pct"/>
                  <w:vAlign w:val="center"/>
                </w:tcPr>
                <w:p w14:paraId="3EA0B41F">
                  <w:pPr>
                    <w:spacing w:line="240" w:lineRule="auto"/>
                    <w:ind w:firstLine="0" w:firstLineChars="0"/>
                    <w:jc w:val="center"/>
                    <w:rPr>
                      <w:szCs w:val="21"/>
                    </w:rPr>
                  </w:pPr>
                  <w:r>
                    <w:rPr>
                      <w:rFonts w:hint="eastAsia"/>
                      <w:szCs w:val="21"/>
                    </w:rPr>
                    <w:t>2</w:t>
                  </w:r>
                </w:p>
              </w:tc>
              <w:tc>
                <w:tcPr>
                  <w:tcW w:w="1015" w:type="pct"/>
                  <w:vAlign w:val="center"/>
                </w:tcPr>
                <w:p w14:paraId="362AE9EC">
                  <w:pPr>
                    <w:spacing w:line="240" w:lineRule="auto"/>
                    <w:ind w:firstLine="0" w:firstLineChars="0"/>
                    <w:jc w:val="center"/>
                    <w:rPr>
                      <w:szCs w:val="21"/>
                    </w:rPr>
                  </w:pPr>
                  <w:r>
                    <w:rPr>
                      <w:rFonts w:hint="eastAsia"/>
                      <w:szCs w:val="21"/>
                    </w:rPr>
                    <w:t>葡萄河节制闸</w:t>
                  </w:r>
                </w:p>
              </w:tc>
              <w:tc>
                <w:tcPr>
                  <w:tcW w:w="642" w:type="pct"/>
                  <w:vAlign w:val="center"/>
                </w:tcPr>
                <w:p w14:paraId="275CC25A">
                  <w:pPr>
                    <w:spacing w:line="240" w:lineRule="auto"/>
                    <w:ind w:firstLine="0" w:firstLineChars="0"/>
                    <w:jc w:val="center"/>
                    <w:rPr>
                      <w:szCs w:val="21"/>
                    </w:rPr>
                  </w:pPr>
                  <w:r>
                    <w:rPr>
                      <w:rFonts w:hint="eastAsia"/>
                      <w:szCs w:val="21"/>
                    </w:rPr>
                    <w:t>14.60</w:t>
                  </w:r>
                </w:p>
              </w:tc>
              <w:tc>
                <w:tcPr>
                  <w:tcW w:w="492" w:type="pct"/>
                  <w:vAlign w:val="center"/>
                </w:tcPr>
                <w:p w14:paraId="2C98B257">
                  <w:pPr>
                    <w:spacing w:line="240" w:lineRule="auto"/>
                    <w:ind w:firstLine="0" w:firstLineChars="0"/>
                    <w:jc w:val="center"/>
                    <w:rPr>
                      <w:szCs w:val="21"/>
                    </w:rPr>
                  </w:pPr>
                  <w:r>
                    <w:rPr>
                      <w:rFonts w:hint="eastAsia"/>
                      <w:szCs w:val="21"/>
                    </w:rPr>
                    <w:t>拆建</w:t>
                  </w:r>
                </w:p>
              </w:tc>
              <w:tc>
                <w:tcPr>
                  <w:tcW w:w="748" w:type="pct"/>
                  <w:vAlign w:val="center"/>
                </w:tcPr>
                <w:p w14:paraId="78FE7D8E">
                  <w:pPr>
                    <w:spacing w:line="240" w:lineRule="auto"/>
                    <w:ind w:firstLine="0" w:firstLineChars="0"/>
                    <w:jc w:val="center"/>
                    <w:rPr>
                      <w:szCs w:val="21"/>
                    </w:rPr>
                  </w:pPr>
                  <w:r>
                    <w:rPr>
                      <w:rFonts w:hint="eastAsia"/>
                      <w:szCs w:val="21"/>
                    </w:rPr>
                    <w:t>4</w:t>
                  </w:r>
                </w:p>
              </w:tc>
              <w:tc>
                <w:tcPr>
                  <w:tcW w:w="802" w:type="pct"/>
                  <w:vAlign w:val="center"/>
                </w:tcPr>
                <w:p w14:paraId="5623BB81">
                  <w:pPr>
                    <w:spacing w:line="240" w:lineRule="auto"/>
                    <w:ind w:firstLine="0" w:firstLineChars="0"/>
                    <w:jc w:val="center"/>
                    <w:rPr>
                      <w:szCs w:val="21"/>
                    </w:rPr>
                  </w:pPr>
                  <w:r>
                    <w:rPr>
                      <w:rFonts w:hint="eastAsia"/>
                      <w:szCs w:val="21"/>
                    </w:rPr>
                    <w:t>5</w:t>
                  </w:r>
                </w:p>
              </w:tc>
              <w:tc>
                <w:tcPr>
                  <w:tcW w:w="921" w:type="pct"/>
                  <w:vAlign w:val="center"/>
                </w:tcPr>
                <w:p w14:paraId="33DD14B6">
                  <w:pPr>
                    <w:spacing w:line="240" w:lineRule="auto"/>
                    <w:ind w:firstLine="0" w:firstLineChars="0"/>
                    <w:jc w:val="center"/>
                    <w:rPr>
                      <w:szCs w:val="21"/>
                    </w:rPr>
                  </w:pPr>
                  <w:r>
                    <w:rPr>
                      <w:rFonts w:hint="eastAsia"/>
                      <w:szCs w:val="21"/>
                    </w:rPr>
                    <w:t>5~20</w:t>
                  </w:r>
                </w:p>
              </w:tc>
            </w:tr>
            <w:tr w14:paraId="240DB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8" w:type="pct"/>
                  <w:vAlign w:val="center"/>
                </w:tcPr>
                <w:p w14:paraId="49A92052">
                  <w:pPr>
                    <w:spacing w:line="240" w:lineRule="auto"/>
                    <w:ind w:firstLine="0" w:firstLineChars="0"/>
                    <w:jc w:val="center"/>
                    <w:rPr>
                      <w:szCs w:val="21"/>
                    </w:rPr>
                  </w:pPr>
                  <w:r>
                    <w:rPr>
                      <w:rFonts w:hint="eastAsia"/>
                      <w:szCs w:val="21"/>
                    </w:rPr>
                    <w:t>3</w:t>
                  </w:r>
                </w:p>
              </w:tc>
              <w:tc>
                <w:tcPr>
                  <w:tcW w:w="1015" w:type="pct"/>
                  <w:vAlign w:val="center"/>
                </w:tcPr>
                <w:p w14:paraId="7849D7C8">
                  <w:pPr>
                    <w:spacing w:line="240" w:lineRule="auto"/>
                    <w:ind w:firstLine="0" w:firstLineChars="0"/>
                    <w:jc w:val="center"/>
                    <w:rPr>
                      <w:szCs w:val="21"/>
                    </w:rPr>
                  </w:pPr>
                  <w:r>
                    <w:rPr>
                      <w:rFonts w:hint="eastAsia"/>
                      <w:szCs w:val="21"/>
                    </w:rPr>
                    <w:t>邮电中沟退水闸</w:t>
                  </w:r>
                </w:p>
              </w:tc>
              <w:tc>
                <w:tcPr>
                  <w:tcW w:w="642" w:type="pct"/>
                  <w:vAlign w:val="center"/>
                </w:tcPr>
                <w:p w14:paraId="43E8065F">
                  <w:pPr>
                    <w:spacing w:line="240" w:lineRule="auto"/>
                    <w:ind w:firstLine="0" w:firstLineChars="0"/>
                    <w:jc w:val="center"/>
                    <w:rPr>
                      <w:szCs w:val="21"/>
                    </w:rPr>
                  </w:pPr>
                  <w:r>
                    <w:rPr>
                      <w:rFonts w:hint="eastAsia"/>
                      <w:szCs w:val="21"/>
                    </w:rPr>
                    <w:t>46.51</w:t>
                  </w:r>
                </w:p>
              </w:tc>
              <w:tc>
                <w:tcPr>
                  <w:tcW w:w="492" w:type="pct"/>
                  <w:vAlign w:val="center"/>
                </w:tcPr>
                <w:p w14:paraId="374947F3">
                  <w:pPr>
                    <w:spacing w:line="240" w:lineRule="auto"/>
                    <w:ind w:firstLine="0" w:firstLineChars="0"/>
                    <w:jc w:val="center"/>
                    <w:rPr>
                      <w:szCs w:val="21"/>
                    </w:rPr>
                  </w:pPr>
                  <w:r>
                    <w:rPr>
                      <w:rFonts w:hint="eastAsia"/>
                      <w:szCs w:val="21"/>
                    </w:rPr>
                    <w:t>拆建</w:t>
                  </w:r>
                </w:p>
              </w:tc>
              <w:tc>
                <w:tcPr>
                  <w:tcW w:w="748" w:type="pct"/>
                  <w:vAlign w:val="center"/>
                </w:tcPr>
                <w:p w14:paraId="1159FC2A">
                  <w:pPr>
                    <w:spacing w:line="240" w:lineRule="auto"/>
                    <w:ind w:firstLine="0" w:firstLineChars="0"/>
                    <w:jc w:val="center"/>
                    <w:rPr>
                      <w:szCs w:val="21"/>
                    </w:rPr>
                  </w:pPr>
                  <w:r>
                    <w:rPr>
                      <w:rFonts w:hint="eastAsia"/>
                      <w:szCs w:val="21"/>
                    </w:rPr>
                    <w:t>3</w:t>
                  </w:r>
                </w:p>
              </w:tc>
              <w:tc>
                <w:tcPr>
                  <w:tcW w:w="802" w:type="pct"/>
                  <w:vAlign w:val="center"/>
                </w:tcPr>
                <w:p w14:paraId="442B844A">
                  <w:pPr>
                    <w:spacing w:line="240" w:lineRule="auto"/>
                    <w:ind w:firstLine="0" w:firstLineChars="0"/>
                    <w:jc w:val="center"/>
                    <w:rPr>
                      <w:szCs w:val="21"/>
                    </w:rPr>
                  </w:pPr>
                  <w:r>
                    <w:rPr>
                      <w:rFonts w:hint="eastAsia"/>
                      <w:szCs w:val="21"/>
                    </w:rPr>
                    <w:t>4</w:t>
                  </w:r>
                </w:p>
              </w:tc>
              <w:tc>
                <w:tcPr>
                  <w:tcW w:w="921" w:type="pct"/>
                  <w:vAlign w:val="center"/>
                </w:tcPr>
                <w:p w14:paraId="547EEB17">
                  <w:pPr>
                    <w:spacing w:line="240" w:lineRule="auto"/>
                    <w:ind w:firstLine="0" w:firstLineChars="0"/>
                    <w:jc w:val="center"/>
                    <w:rPr>
                      <w:szCs w:val="21"/>
                    </w:rPr>
                  </w:pPr>
                  <w:r>
                    <w:rPr>
                      <w:rFonts w:hint="eastAsia"/>
                      <w:szCs w:val="21"/>
                    </w:rPr>
                    <w:t>20~100</w:t>
                  </w:r>
                </w:p>
              </w:tc>
            </w:tr>
            <w:tr w14:paraId="3F8FB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8" w:type="pct"/>
                  <w:vAlign w:val="center"/>
                </w:tcPr>
                <w:p w14:paraId="3CBADFD6">
                  <w:pPr>
                    <w:spacing w:line="240" w:lineRule="auto"/>
                    <w:ind w:firstLine="0" w:firstLineChars="0"/>
                    <w:jc w:val="center"/>
                    <w:rPr>
                      <w:szCs w:val="21"/>
                    </w:rPr>
                  </w:pPr>
                  <w:r>
                    <w:rPr>
                      <w:rFonts w:hint="eastAsia"/>
                      <w:szCs w:val="21"/>
                    </w:rPr>
                    <w:t>4</w:t>
                  </w:r>
                </w:p>
              </w:tc>
              <w:tc>
                <w:tcPr>
                  <w:tcW w:w="1015" w:type="pct"/>
                  <w:vAlign w:val="center"/>
                </w:tcPr>
                <w:p w14:paraId="6829DC72">
                  <w:pPr>
                    <w:spacing w:line="240" w:lineRule="auto"/>
                    <w:ind w:firstLine="0" w:firstLineChars="0"/>
                    <w:jc w:val="center"/>
                    <w:rPr>
                      <w:szCs w:val="21"/>
                    </w:rPr>
                  </w:pPr>
                  <w:r>
                    <w:rPr>
                      <w:rFonts w:hint="eastAsia"/>
                      <w:szCs w:val="21"/>
                    </w:rPr>
                    <w:t>东张河渠首闸</w:t>
                  </w:r>
                </w:p>
              </w:tc>
              <w:tc>
                <w:tcPr>
                  <w:tcW w:w="642" w:type="pct"/>
                  <w:vAlign w:val="center"/>
                </w:tcPr>
                <w:p w14:paraId="28FAFB19">
                  <w:pPr>
                    <w:spacing w:line="240" w:lineRule="auto"/>
                    <w:ind w:firstLine="0" w:firstLineChars="0"/>
                    <w:jc w:val="center"/>
                    <w:rPr>
                      <w:szCs w:val="21"/>
                    </w:rPr>
                  </w:pPr>
                  <w:r>
                    <w:rPr>
                      <w:rFonts w:hint="eastAsia"/>
                      <w:szCs w:val="21"/>
                    </w:rPr>
                    <w:t>4.0</w:t>
                  </w:r>
                </w:p>
              </w:tc>
              <w:tc>
                <w:tcPr>
                  <w:tcW w:w="492" w:type="pct"/>
                  <w:vAlign w:val="center"/>
                </w:tcPr>
                <w:p w14:paraId="3F7FC752">
                  <w:pPr>
                    <w:spacing w:line="240" w:lineRule="auto"/>
                    <w:ind w:firstLine="0" w:firstLineChars="0"/>
                    <w:jc w:val="center"/>
                    <w:rPr>
                      <w:szCs w:val="21"/>
                    </w:rPr>
                  </w:pPr>
                  <w:r>
                    <w:rPr>
                      <w:rFonts w:hint="eastAsia"/>
                      <w:szCs w:val="21"/>
                    </w:rPr>
                    <w:t>拆建</w:t>
                  </w:r>
                </w:p>
              </w:tc>
              <w:tc>
                <w:tcPr>
                  <w:tcW w:w="748" w:type="pct"/>
                  <w:vAlign w:val="center"/>
                </w:tcPr>
                <w:p w14:paraId="240E7B71">
                  <w:pPr>
                    <w:spacing w:line="240" w:lineRule="auto"/>
                    <w:ind w:firstLine="0" w:firstLineChars="0"/>
                    <w:jc w:val="center"/>
                    <w:rPr>
                      <w:szCs w:val="21"/>
                    </w:rPr>
                  </w:pPr>
                  <w:r>
                    <w:rPr>
                      <w:rFonts w:hint="eastAsia"/>
                      <w:szCs w:val="21"/>
                    </w:rPr>
                    <w:t>5</w:t>
                  </w:r>
                </w:p>
              </w:tc>
              <w:tc>
                <w:tcPr>
                  <w:tcW w:w="802" w:type="pct"/>
                  <w:vAlign w:val="center"/>
                </w:tcPr>
                <w:p w14:paraId="5AA2720B">
                  <w:pPr>
                    <w:spacing w:line="240" w:lineRule="auto"/>
                    <w:ind w:firstLine="0" w:firstLineChars="0"/>
                    <w:jc w:val="center"/>
                    <w:rPr>
                      <w:szCs w:val="21"/>
                    </w:rPr>
                  </w:pPr>
                  <w:r>
                    <w:rPr>
                      <w:rFonts w:hint="eastAsia"/>
                      <w:szCs w:val="21"/>
                    </w:rPr>
                    <w:t>5</w:t>
                  </w:r>
                </w:p>
              </w:tc>
              <w:tc>
                <w:tcPr>
                  <w:tcW w:w="921" w:type="pct"/>
                  <w:vAlign w:val="center"/>
                </w:tcPr>
                <w:p w14:paraId="24FE0197">
                  <w:pPr>
                    <w:spacing w:line="240" w:lineRule="auto"/>
                    <w:ind w:firstLine="0" w:firstLineChars="0"/>
                    <w:jc w:val="center"/>
                    <w:rPr>
                      <w:szCs w:val="21"/>
                    </w:rPr>
                  </w:pPr>
                  <w:r>
                    <w:rPr>
                      <w:rFonts w:hint="eastAsia"/>
                      <w:szCs w:val="21"/>
                    </w:rPr>
                    <w:t>0~5</w:t>
                  </w:r>
                </w:p>
              </w:tc>
            </w:tr>
            <w:tr w14:paraId="7CF62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8" w:type="pct"/>
                  <w:vAlign w:val="center"/>
                </w:tcPr>
                <w:p w14:paraId="08AF433E">
                  <w:pPr>
                    <w:spacing w:line="240" w:lineRule="auto"/>
                    <w:ind w:firstLine="0" w:firstLineChars="0"/>
                    <w:jc w:val="center"/>
                    <w:rPr>
                      <w:szCs w:val="21"/>
                    </w:rPr>
                  </w:pPr>
                  <w:r>
                    <w:rPr>
                      <w:rFonts w:hint="eastAsia"/>
                      <w:szCs w:val="21"/>
                    </w:rPr>
                    <w:t>5</w:t>
                  </w:r>
                </w:p>
              </w:tc>
              <w:tc>
                <w:tcPr>
                  <w:tcW w:w="1015" w:type="pct"/>
                  <w:vAlign w:val="center"/>
                </w:tcPr>
                <w:p w14:paraId="46B34D0F">
                  <w:pPr>
                    <w:spacing w:line="240" w:lineRule="auto"/>
                    <w:ind w:firstLine="0" w:firstLineChars="0"/>
                    <w:jc w:val="center"/>
                    <w:rPr>
                      <w:szCs w:val="21"/>
                    </w:rPr>
                  </w:pPr>
                  <w:r>
                    <w:rPr>
                      <w:rFonts w:hint="eastAsia"/>
                      <w:szCs w:val="21"/>
                    </w:rPr>
                    <w:t>进场北河蓄水闸站</w:t>
                  </w:r>
                </w:p>
              </w:tc>
              <w:tc>
                <w:tcPr>
                  <w:tcW w:w="642" w:type="pct"/>
                  <w:vAlign w:val="center"/>
                </w:tcPr>
                <w:p w14:paraId="67A00061">
                  <w:pPr>
                    <w:spacing w:line="240" w:lineRule="auto"/>
                    <w:ind w:firstLine="0" w:firstLineChars="0"/>
                    <w:jc w:val="center"/>
                    <w:rPr>
                      <w:szCs w:val="21"/>
                    </w:rPr>
                  </w:pPr>
                  <w:r>
                    <w:rPr>
                      <w:rFonts w:hint="eastAsia"/>
                      <w:szCs w:val="21"/>
                    </w:rPr>
                    <w:t>4.3</w:t>
                  </w:r>
                </w:p>
              </w:tc>
              <w:tc>
                <w:tcPr>
                  <w:tcW w:w="492" w:type="pct"/>
                  <w:vAlign w:val="center"/>
                </w:tcPr>
                <w:p w14:paraId="003B7178">
                  <w:pPr>
                    <w:spacing w:line="240" w:lineRule="auto"/>
                    <w:ind w:firstLine="0" w:firstLineChars="0"/>
                    <w:jc w:val="center"/>
                    <w:rPr>
                      <w:szCs w:val="21"/>
                    </w:rPr>
                  </w:pPr>
                  <w:r>
                    <w:rPr>
                      <w:rFonts w:hint="eastAsia"/>
                      <w:szCs w:val="21"/>
                    </w:rPr>
                    <w:t>新建</w:t>
                  </w:r>
                </w:p>
              </w:tc>
              <w:tc>
                <w:tcPr>
                  <w:tcW w:w="748" w:type="pct"/>
                  <w:vAlign w:val="center"/>
                </w:tcPr>
                <w:p w14:paraId="037CAF1C">
                  <w:pPr>
                    <w:spacing w:line="240" w:lineRule="auto"/>
                    <w:ind w:firstLine="0" w:firstLineChars="0"/>
                    <w:jc w:val="center"/>
                    <w:rPr>
                      <w:szCs w:val="21"/>
                    </w:rPr>
                  </w:pPr>
                  <w:r>
                    <w:rPr>
                      <w:rFonts w:hint="eastAsia"/>
                      <w:szCs w:val="21"/>
                    </w:rPr>
                    <w:t>5</w:t>
                  </w:r>
                </w:p>
              </w:tc>
              <w:tc>
                <w:tcPr>
                  <w:tcW w:w="802" w:type="pct"/>
                  <w:vAlign w:val="center"/>
                </w:tcPr>
                <w:p w14:paraId="61568696">
                  <w:pPr>
                    <w:spacing w:line="240" w:lineRule="auto"/>
                    <w:ind w:firstLine="0" w:firstLineChars="0"/>
                    <w:jc w:val="center"/>
                    <w:rPr>
                      <w:szCs w:val="21"/>
                    </w:rPr>
                  </w:pPr>
                  <w:r>
                    <w:rPr>
                      <w:rFonts w:hint="eastAsia"/>
                      <w:szCs w:val="21"/>
                    </w:rPr>
                    <w:t>5</w:t>
                  </w:r>
                </w:p>
              </w:tc>
              <w:tc>
                <w:tcPr>
                  <w:tcW w:w="921" w:type="pct"/>
                  <w:vAlign w:val="center"/>
                </w:tcPr>
                <w:p w14:paraId="4F76004B">
                  <w:pPr>
                    <w:spacing w:line="240" w:lineRule="auto"/>
                    <w:ind w:firstLine="0" w:firstLineChars="0"/>
                    <w:jc w:val="center"/>
                    <w:rPr>
                      <w:szCs w:val="21"/>
                    </w:rPr>
                  </w:pPr>
                  <w:r>
                    <w:rPr>
                      <w:rFonts w:hint="eastAsia"/>
                      <w:szCs w:val="21"/>
                    </w:rPr>
                    <w:t>0~5</w:t>
                  </w:r>
                </w:p>
              </w:tc>
            </w:tr>
          </w:tbl>
          <w:p w14:paraId="098705A8">
            <w:pPr>
              <w:pStyle w:val="2"/>
              <w:spacing w:after="0"/>
              <w:ind w:left="0" w:leftChars="0" w:firstLine="480"/>
            </w:pPr>
            <w:r>
              <w:rPr>
                <w:rFonts w:hint="eastAsia"/>
              </w:rPr>
              <w:t>②涵洞工程：广陵路边沟红日大道路涵、制药厂路涵、家具厂路涵、泰山路路涵、针织厂家具路涵、戚氏家具路涵、天达燃气路涵、主要建筑物为4级，次要建筑物为5级；其余涵洞主要及次要建筑物均为5级。</w:t>
            </w:r>
          </w:p>
          <w:p w14:paraId="1BF0B927">
            <w:pPr>
              <w:pStyle w:val="2"/>
              <w:spacing w:after="0"/>
              <w:ind w:left="0" w:leftChars="0" w:firstLine="422"/>
              <w:jc w:val="center"/>
              <w:rPr>
                <w:b/>
                <w:bCs/>
                <w:sz w:val="21"/>
                <w:szCs w:val="21"/>
              </w:rPr>
            </w:pPr>
            <w:r>
              <w:rPr>
                <w:b/>
                <w:bCs/>
                <w:sz w:val="21"/>
                <w:szCs w:val="21"/>
              </w:rPr>
              <w:t>表</w:t>
            </w:r>
            <w:r>
              <w:rPr>
                <w:rFonts w:hint="eastAsia"/>
                <w:b/>
                <w:bCs/>
                <w:sz w:val="21"/>
                <w:szCs w:val="21"/>
              </w:rPr>
              <w:t>2.5-3涵洞级别划分表</w:t>
            </w:r>
          </w:p>
          <w:tbl>
            <w:tblPr>
              <w:tblStyle w:val="3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2184"/>
              <w:gridCol w:w="1244"/>
              <w:gridCol w:w="906"/>
              <w:gridCol w:w="1406"/>
              <w:gridCol w:w="1426"/>
              <w:gridCol w:w="1428"/>
            </w:tblGrid>
            <w:tr w14:paraId="54A8D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72" w:type="pct"/>
                  <w:vMerge w:val="restart"/>
                  <w:vAlign w:val="center"/>
                </w:tcPr>
                <w:p w14:paraId="7CFBCCB4">
                  <w:pPr>
                    <w:spacing w:line="240" w:lineRule="auto"/>
                    <w:ind w:firstLine="0" w:firstLineChars="0"/>
                    <w:jc w:val="center"/>
                    <w:rPr>
                      <w:szCs w:val="21"/>
                    </w:rPr>
                  </w:pPr>
                  <w:r>
                    <w:rPr>
                      <w:rFonts w:hint="eastAsia"/>
                      <w:szCs w:val="21"/>
                    </w:rPr>
                    <w:t>序号</w:t>
                  </w:r>
                </w:p>
              </w:tc>
              <w:tc>
                <w:tcPr>
                  <w:tcW w:w="1176" w:type="pct"/>
                  <w:vMerge w:val="restart"/>
                  <w:vAlign w:val="center"/>
                </w:tcPr>
                <w:p w14:paraId="62E916CA">
                  <w:pPr>
                    <w:spacing w:line="240" w:lineRule="auto"/>
                    <w:ind w:firstLine="0" w:firstLineChars="0"/>
                    <w:jc w:val="center"/>
                    <w:rPr>
                      <w:szCs w:val="21"/>
                    </w:rPr>
                  </w:pPr>
                  <w:r>
                    <w:rPr>
                      <w:rFonts w:hint="eastAsia"/>
                      <w:szCs w:val="21"/>
                    </w:rPr>
                    <w:t>工程名称</w:t>
                  </w:r>
                </w:p>
              </w:tc>
              <w:tc>
                <w:tcPr>
                  <w:tcW w:w="670" w:type="pct"/>
                  <w:vMerge w:val="restart"/>
                  <w:vAlign w:val="center"/>
                </w:tcPr>
                <w:p w14:paraId="231C37E6">
                  <w:pPr>
                    <w:spacing w:line="240" w:lineRule="auto"/>
                    <w:ind w:firstLine="0" w:firstLineChars="0"/>
                    <w:jc w:val="center"/>
                    <w:rPr>
                      <w:szCs w:val="21"/>
                    </w:rPr>
                  </w:pPr>
                  <w:r>
                    <w:rPr>
                      <w:rFonts w:hint="eastAsia"/>
                      <w:szCs w:val="21"/>
                    </w:rPr>
                    <w:t>设计流量（m</w:t>
                  </w:r>
                  <w:r>
                    <w:rPr>
                      <w:rFonts w:hint="eastAsia"/>
                      <w:szCs w:val="21"/>
                      <w:vertAlign w:val="superscript"/>
                    </w:rPr>
                    <w:t>3</w:t>
                  </w:r>
                  <w:r>
                    <w:rPr>
                      <w:rFonts w:hint="eastAsia"/>
                      <w:szCs w:val="21"/>
                    </w:rPr>
                    <w:t>/s）</w:t>
                  </w:r>
                </w:p>
              </w:tc>
              <w:tc>
                <w:tcPr>
                  <w:tcW w:w="488" w:type="pct"/>
                  <w:vMerge w:val="restart"/>
                  <w:vAlign w:val="center"/>
                </w:tcPr>
                <w:p w14:paraId="0C993758">
                  <w:pPr>
                    <w:spacing w:line="240" w:lineRule="auto"/>
                    <w:ind w:firstLine="0" w:firstLineChars="0"/>
                    <w:jc w:val="center"/>
                    <w:rPr>
                      <w:szCs w:val="21"/>
                    </w:rPr>
                  </w:pPr>
                  <w:r>
                    <w:rPr>
                      <w:rFonts w:hint="eastAsia"/>
                      <w:szCs w:val="21"/>
                    </w:rPr>
                    <w:t>建设性质</w:t>
                  </w:r>
                </w:p>
              </w:tc>
              <w:tc>
                <w:tcPr>
                  <w:tcW w:w="2294" w:type="pct"/>
                  <w:gridSpan w:val="3"/>
                  <w:vAlign w:val="center"/>
                </w:tcPr>
                <w:p w14:paraId="6CECD4B4">
                  <w:pPr>
                    <w:spacing w:line="240" w:lineRule="auto"/>
                    <w:ind w:firstLine="0" w:firstLineChars="0"/>
                    <w:jc w:val="center"/>
                    <w:rPr>
                      <w:szCs w:val="21"/>
                    </w:rPr>
                  </w:pPr>
                  <w:r>
                    <w:rPr>
                      <w:rFonts w:hint="eastAsia"/>
                      <w:szCs w:val="21"/>
                    </w:rPr>
                    <w:t>建筑物级别及划分标准</w:t>
                  </w:r>
                </w:p>
              </w:tc>
            </w:tr>
            <w:tr w14:paraId="236F5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72" w:type="pct"/>
                  <w:vMerge w:val="continue"/>
                  <w:vAlign w:val="center"/>
                </w:tcPr>
                <w:p w14:paraId="6D559898">
                  <w:pPr>
                    <w:spacing w:line="240" w:lineRule="auto"/>
                    <w:ind w:firstLine="0" w:firstLineChars="0"/>
                    <w:jc w:val="center"/>
                    <w:rPr>
                      <w:szCs w:val="21"/>
                    </w:rPr>
                  </w:pPr>
                </w:p>
              </w:tc>
              <w:tc>
                <w:tcPr>
                  <w:tcW w:w="1176" w:type="pct"/>
                  <w:vMerge w:val="continue"/>
                  <w:vAlign w:val="center"/>
                </w:tcPr>
                <w:p w14:paraId="07CBE979">
                  <w:pPr>
                    <w:spacing w:line="240" w:lineRule="auto"/>
                    <w:ind w:firstLine="0" w:firstLineChars="0"/>
                    <w:jc w:val="center"/>
                    <w:rPr>
                      <w:szCs w:val="21"/>
                    </w:rPr>
                  </w:pPr>
                </w:p>
              </w:tc>
              <w:tc>
                <w:tcPr>
                  <w:tcW w:w="670" w:type="pct"/>
                  <w:vMerge w:val="continue"/>
                  <w:vAlign w:val="center"/>
                </w:tcPr>
                <w:p w14:paraId="34C869F3">
                  <w:pPr>
                    <w:spacing w:line="240" w:lineRule="auto"/>
                    <w:ind w:firstLine="0" w:firstLineChars="0"/>
                    <w:jc w:val="center"/>
                    <w:rPr>
                      <w:szCs w:val="21"/>
                    </w:rPr>
                  </w:pPr>
                </w:p>
              </w:tc>
              <w:tc>
                <w:tcPr>
                  <w:tcW w:w="488" w:type="pct"/>
                  <w:vMerge w:val="continue"/>
                  <w:vAlign w:val="center"/>
                </w:tcPr>
                <w:p w14:paraId="07956274">
                  <w:pPr>
                    <w:spacing w:line="240" w:lineRule="auto"/>
                    <w:ind w:firstLine="0" w:firstLineChars="0"/>
                    <w:jc w:val="center"/>
                    <w:rPr>
                      <w:szCs w:val="21"/>
                    </w:rPr>
                  </w:pPr>
                </w:p>
              </w:tc>
              <w:tc>
                <w:tcPr>
                  <w:tcW w:w="757" w:type="pct"/>
                  <w:vAlign w:val="center"/>
                </w:tcPr>
                <w:p w14:paraId="08EEA115">
                  <w:pPr>
                    <w:spacing w:line="240" w:lineRule="auto"/>
                    <w:ind w:firstLine="0" w:firstLineChars="0"/>
                    <w:jc w:val="center"/>
                    <w:rPr>
                      <w:szCs w:val="21"/>
                    </w:rPr>
                  </w:pPr>
                  <w:r>
                    <w:rPr>
                      <w:rFonts w:hint="eastAsia"/>
                      <w:szCs w:val="21"/>
                    </w:rPr>
                    <w:t>主要建筑物</w:t>
                  </w:r>
                </w:p>
              </w:tc>
              <w:tc>
                <w:tcPr>
                  <w:tcW w:w="768" w:type="pct"/>
                  <w:vAlign w:val="center"/>
                </w:tcPr>
                <w:p w14:paraId="45A66B29">
                  <w:pPr>
                    <w:spacing w:line="240" w:lineRule="auto"/>
                    <w:ind w:firstLine="0" w:firstLineChars="0"/>
                    <w:jc w:val="center"/>
                    <w:rPr>
                      <w:szCs w:val="21"/>
                    </w:rPr>
                  </w:pPr>
                  <w:r>
                    <w:rPr>
                      <w:rFonts w:hint="eastAsia"/>
                      <w:szCs w:val="21"/>
                    </w:rPr>
                    <w:t>次要建筑物</w:t>
                  </w:r>
                </w:p>
              </w:tc>
              <w:tc>
                <w:tcPr>
                  <w:tcW w:w="769" w:type="pct"/>
                  <w:vAlign w:val="center"/>
                </w:tcPr>
                <w:p w14:paraId="1C69D724">
                  <w:pPr>
                    <w:spacing w:line="240" w:lineRule="auto"/>
                    <w:ind w:firstLine="0" w:firstLineChars="0"/>
                    <w:jc w:val="center"/>
                    <w:rPr>
                      <w:szCs w:val="21"/>
                    </w:rPr>
                  </w:pPr>
                  <w:r>
                    <w:rPr>
                      <w:rFonts w:hint="eastAsia"/>
                      <w:szCs w:val="21"/>
                    </w:rPr>
                    <w:t>流量（m</w:t>
                  </w:r>
                  <w:r>
                    <w:rPr>
                      <w:rFonts w:hint="eastAsia"/>
                      <w:szCs w:val="21"/>
                      <w:vertAlign w:val="superscript"/>
                    </w:rPr>
                    <w:t>3</w:t>
                  </w:r>
                  <w:r>
                    <w:rPr>
                      <w:rFonts w:hint="eastAsia"/>
                      <w:szCs w:val="21"/>
                    </w:rPr>
                    <w:t>/s）</w:t>
                  </w:r>
                </w:p>
              </w:tc>
            </w:tr>
            <w:tr w14:paraId="7DC7E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00B70B1C">
                  <w:pPr>
                    <w:spacing w:line="240" w:lineRule="auto"/>
                    <w:ind w:firstLine="0" w:firstLineChars="0"/>
                    <w:jc w:val="center"/>
                    <w:rPr>
                      <w:szCs w:val="21"/>
                    </w:rPr>
                  </w:pPr>
                  <w:r>
                    <w:rPr>
                      <w:rFonts w:hint="eastAsia"/>
                      <w:szCs w:val="21"/>
                    </w:rPr>
                    <w:t>1</w:t>
                  </w:r>
                </w:p>
              </w:tc>
              <w:tc>
                <w:tcPr>
                  <w:tcW w:w="1176" w:type="pct"/>
                  <w:vAlign w:val="center"/>
                </w:tcPr>
                <w:p w14:paraId="0931DE6F">
                  <w:pPr>
                    <w:spacing w:line="240" w:lineRule="auto"/>
                    <w:ind w:firstLine="0" w:firstLineChars="0"/>
                    <w:jc w:val="center"/>
                    <w:rPr>
                      <w:szCs w:val="21"/>
                    </w:rPr>
                  </w:pPr>
                  <w:r>
                    <w:rPr>
                      <w:rFonts w:hint="eastAsia"/>
                      <w:szCs w:val="21"/>
                    </w:rPr>
                    <w:t>广陵路边沟舜天服饰路涵</w:t>
                  </w:r>
                </w:p>
              </w:tc>
              <w:tc>
                <w:tcPr>
                  <w:tcW w:w="670" w:type="pct"/>
                  <w:vAlign w:val="center"/>
                </w:tcPr>
                <w:p w14:paraId="592EF0B6">
                  <w:pPr>
                    <w:spacing w:line="240" w:lineRule="auto"/>
                    <w:ind w:firstLine="0" w:firstLineChars="0"/>
                    <w:jc w:val="center"/>
                    <w:rPr>
                      <w:szCs w:val="21"/>
                    </w:rPr>
                  </w:pPr>
                  <w:r>
                    <w:rPr>
                      <w:rFonts w:hint="eastAsia"/>
                      <w:szCs w:val="21"/>
                    </w:rPr>
                    <w:t>3.60</w:t>
                  </w:r>
                </w:p>
              </w:tc>
              <w:tc>
                <w:tcPr>
                  <w:tcW w:w="488" w:type="pct"/>
                  <w:vAlign w:val="center"/>
                </w:tcPr>
                <w:p w14:paraId="78D557C8">
                  <w:pPr>
                    <w:spacing w:line="240" w:lineRule="auto"/>
                    <w:ind w:firstLine="0" w:firstLineChars="0"/>
                    <w:jc w:val="center"/>
                    <w:rPr>
                      <w:szCs w:val="21"/>
                    </w:rPr>
                  </w:pPr>
                  <w:r>
                    <w:rPr>
                      <w:rFonts w:hint="eastAsia"/>
                      <w:szCs w:val="21"/>
                    </w:rPr>
                    <w:t>拆建</w:t>
                  </w:r>
                </w:p>
              </w:tc>
              <w:tc>
                <w:tcPr>
                  <w:tcW w:w="757" w:type="pct"/>
                  <w:vAlign w:val="center"/>
                </w:tcPr>
                <w:p w14:paraId="2B959E20">
                  <w:pPr>
                    <w:spacing w:line="240" w:lineRule="auto"/>
                    <w:ind w:firstLine="0" w:firstLineChars="0"/>
                    <w:jc w:val="center"/>
                    <w:rPr>
                      <w:szCs w:val="21"/>
                    </w:rPr>
                  </w:pPr>
                  <w:r>
                    <w:rPr>
                      <w:rFonts w:hint="eastAsia"/>
                      <w:szCs w:val="21"/>
                    </w:rPr>
                    <w:t>5</w:t>
                  </w:r>
                </w:p>
              </w:tc>
              <w:tc>
                <w:tcPr>
                  <w:tcW w:w="768" w:type="pct"/>
                  <w:vAlign w:val="center"/>
                </w:tcPr>
                <w:p w14:paraId="25DFFEE1">
                  <w:pPr>
                    <w:spacing w:line="240" w:lineRule="auto"/>
                    <w:ind w:firstLine="0" w:firstLineChars="0"/>
                    <w:jc w:val="center"/>
                    <w:rPr>
                      <w:szCs w:val="21"/>
                    </w:rPr>
                  </w:pPr>
                  <w:r>
                    <w:rPr>
                      <w:rFonts w:hint="eastAsia"/>
                      <w:szCs w:val="21"/>
                    </w:rPr>
                    <w:t>5</w:t>
                  </w:r>
                </w:p>
              </w:tc>
              <w:tc>
                <w:tcPr>
                  <w:tcW w:w="769" w:type="pct"/>
                  <w:vAlign w:val="center"/>
                </w:tcPr>
                <w:p w14:paraId="1D41BBA2">
                  <w:pPr>
                    <w:spacing w:line="240" w:lineRule="auto"/>
                    <w:ind w:firstLine="0" w:firstLineChars="0"/>
                    <w:jc w:val="center"/>
                    <w:rPr>
                      <w:szCs w:val="21"/>
                    </w:rPr>
                  </w:pPr>
                  <w:r>
                    <w:rPr>
                      <w:rFonts w:hint="eastAsia"/>
                      <w:szCs w:val="21"/>
                    </w:rPr>
                    <w:t>&lt;5</w:t>
                  </w:r>
                </w:p>
              </w:tc>
            </w:tr>
            <w:tr w14:paraId="73A4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7982CADB">
                  <w:pPr>
                    <w:spacing w:line="240" w:lineRule="auto"/>
                    <w:ind w:firstLine="0" w:firstLineChars="0"/>
                    <w:jc w:val="center"/>
                    <w:rPr>
                      <w:szCs w:val="21"/>
                    </w:rPr>
                  </w:pPr>
                  <w:r>
                    <w:rPr>
                      <w:rFonts w:hint="eastAsia"/>
                      <w:szCs w:val="21"/>
                    </w:rPr>
                    <w:t>2</w:t>
                  </w:r>
                </w:p>
              </w:tc>
              <w:tc>
                <w:tcPr>
                  <w:tcW w:w="1176" w:type="pct"/>
                  <w:vAlign w:val="center"/>
                </w:tcPr>
                <w:p w14:paraId="29AD35DC">
                  <w:pPr>
                    <w:spacing w:line="240" w:lineRule="auto"/>
                    <w:ind w:firstLine="0" w:firstLineChars="0"/>
                    <w:jc w:val="center"/>
                    <w:rPr>
                      <w:szCs w:val="21"/>
                    </w:rPr>
                  </w:pPr>
                  <w:r>
                    <w:rPr>
                      <w:rFonts w:hint="eastAsia"/>
                      <w:szCs w:val="21"/>
                    </w:rPr>
                    <w:t>广陵路边沟清涟路路涵</w:t>
                  </w:r>
                </w:p>
              </w:tc>
              <w:tc>
                <w:tcPr>
                  <w:tcW w:w="670" w:type="pct"/>
                  <w:vAlign w:val="center"/>
                </w:tcPr>
                <w:p w14:paraId="74F80DF6">
                  <w:pPr>
                    <w:spacing w:line="240" w:lineRule="auto"/>
                    <w:ind w:firstLine="0" w:firstLineChars="0"/>
                    <w:jc w:val="center"/>
                    <w:rPr>
                      <w:szCs w:val="21"/>
                    </w:rPr>
                  </w:pPr>
                  <w:r>
                    <w:rPr>
                      <w:rFonts w:hint="eastAsia"/>
                      <w:szCs w:val="21"/>
                    </w:rPr>
                    <w:t>4.81</w:t>
                  </w:r>
                </w:p>
              </w:tc>
              <w:tc>
                <w:tcPr>
                  <w:tcW w:w="488" w:type="pct"/>
                  <w:vAlign w:val="center"/>
                </w:tcPr>
                <w:p w14:paraId="6B3C9CC9">
                  <w:pPr>
                    <w:spacing w:line="240" w:lineRule="auto"/>
                    <w:ind w:firstLine="0" w:firstLineChars="0"/>
                    <w:jc w:val="center"/>
                    <w:rPr>
                      <w:szCs w:val="21"/>
                    </w:rPr>
                  </w:pPr>
                  <w:r>
                    <w:rPr>
                      <w:rFonts w:hint="eastAsia"/>
                      <w:szCs w:val="21"/>
                    </w:rPr>
                    <w:t>拆建</w:t>
                  </w:r>
                </w:p>
              </w:tc>
              <w:tc>
                <w:tcPr>
                  <w:tcW w:w="757" w:type="pct"/>
                  <w:vAlign w:val="center"/>
                </w:tcPr>
                <w:p w14:paraId="0F57C621">
                  <w:pPr>
                    <w:spacing w:line="240" w:lineRule="auto"/>
                    <w:ind w:firstLine="0" w:firstLineChars="0"/>
                    <w:jc w:val="center"/>
                    <w:rPr>
                      <w:szCs w:val="21"/>
                    </w:rPr>
                  </w:pPr>
                  <w:r>
                    <w:rPr>
                      <w:rFonts w:hint="eastAsia"/>
                      <w:szCs w:val="21"/>
                    </w:rPr>
                    <w:t>5</w:t>
                  </w:r>
                </w:p>
              </w:tc>
              <w:tc>
                <w:tcPr>
                  <w:tcW w:w="768" w:type="pct"/>
                  <w:vAlign w:val="center"/>
                </w:tcPr>
                <w:p w14:paraId="3558A440">
                  <w:pPr>
                    <w:spacing w:line="240" w:lineRule="auto"/>
                    <w:ind w:firstLine="0" w:firstLineChars="0"/>
                    <w:jc w:val="center"/>
                    <w:rPr>
                      <w:szCs w:val="21"/>
                    </w:rPr>
                  </w:pPr>
                  <w:r>
                    <w:rPr>
                      <w:rFonts w:hint="eastAsia"/>
                      <w:szCs w:val="21"/>
                    </w:rPr>
                    <w:t>5</w:t>
                  </w:r>
                </w:p>
              </w:tc>
              <w:tc>
                <w:tcPr>
                  <w:tcW w:w="769" w:type="pct"/>
                  <w:vAlign w:val="center"/>
                </w:tcPr>
                <w:p w14:paraId="24A1F0EF">
                  <w:pPr>
                    <w:spacing w:line="240" w:lineRule="auto"/>
                    <w:ind w:firstLine="0" w:firstLineChars="0"/>
                    <w:jc w:val="center"/>
                    <w:rPr>
                      <w:szCs w:val="21"/>
                    </w:rPr>
                  </w:pPr>
                  <w:r>
                    <w:rPr>
                      <w:rFonts w:hint="eastAsia"/>
                      <w:szCs w:val="21"/>
                    </w:rPr>
                    <w:t>&lt;5</w:t>
                  </w:r>
                </w:p>
              </w:tc>
            </w:tr>
            <w:tr w14:paraId="28561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15F84259">
                  <w:pPr>
                    <w:spacing w:line="240" w:lineRule="auto"/>
                    <w:ind w:firstLine="0" w:firstLineChars="0"/>
                    <w:jc w:val="center"/>
                    <w:rPr>
                      <w:szCs w:val="21"/>
                    </w:rPr>
                  </w:pPr>
                  <w:r>
                    <w:rPr>
                      <w:rFonts w:hint="eastAsia"/>
                      <w:szCs w:val="21"/>
                    </w:rPr>
                    <w:t>3</w:t>
                  </w:r>
                </w:p>
              </w:tc>
              <w:tc>
                <w:tcPr>
                  <w:tcW w:w="1176" w:type="pct"/>
                  <w:vAlign w:val="center"/>
                </w:tcPr>
                <w:p w14:paraId="70160681">
                  <w:pPr>
                    <w:spacing w:line="240" w:lineRule="auto"/>
                    <w:ind w:firstLine="0" w:firstLineChars="0"/>
                    <w:jc w:val="center"/>
                    <w:rPr>
                      <w:szCs w:val="21"/>
                    </w:rPr>
                  </w:pPr>
                  <w:r>
                    <w:rPr>
                      <w:rFonts w:hint="eastAsia"/>
                      <w:szCs w:val="21"/>
                    </w:rPr>
                    <w:t>广陵路边沟天港领绣路涵</w:t>
                  </w:r>
                </w:p>
              </w:tc>
              <w:tc>
                <w:tcPr>
                  <w:tcW w:w="670" w:type="pct"/>
                  <w:vAlign w:val="center"/>
                </w:tcPr>
                <w:p w14:paraId="18046938">
                  <w:pPr>
                    <w:spacing w:line="240" w:lineRule="auto"/>
                    <w:ind w:firstLine="0" w:firstLineChars="0"/>
                    <w:jc w:val="center"/>
                    <w:rPr>
                      <w:szCs w:val="21"/>
                    </w:rPr>
                  </w:pPr>
                  <w:r>
                    <w:rPr>
                      <w:rFonts w:hint="eastAsia"/>
                      <w:szCs w:val="21"/>
                    </w:rPr>
                    <w:t>4.81</w:t>
                  </w:r>
                </w:p>
              </w:tc>
              <w:tc>
                <w:tcPr>
                  <w:tcW w:w="488" w:type="pct"/>
                  <w:vAlign w:val="center"/>
                </w:tcPr>
                <w:p w14:paraId="7C45419D">
                  <w:pPr>
                    <w:spacing w:line="240" w:lineRule="auto"/>
                    <w:ind w:firstLine="0" w:firstLineChars="0"/>
                    <w:jc w:val="center"/>
                    <w:rPr>
                      <w:szCs w:val="21"/>
                    </w:rPr>
                  </w:pPr>
                  <w:r>
                    <w:rPr>
                      <w:rFonts w:hint="eastAsia"/>
                      <w:szCs w:val="21"/>
                    </w:rPr>
                    <w:t>拆建</w:t>
                  </w:r>
                </w:p>
              </w:tc>
              <w:tc>
                <w:tcPr>
                  <w:tcW w:w="757" w:type="pct"/>
                  <w:vAlign w:val="center"/>
                </w:tcPr>
                <w:p w14:paraId="07F30DB0">
                  <w:pPr>
                    <w:spacing w:line="240" w:lineRule="auto"/>
                    <w:ind w:firstLine="0" w:firstLineChars="0"/>
                    <w:jc w:val="center"/>
                    <w:rPr>
                      <w:szCs w:val="21"/>
                    </w:rPr>
                  </w:pPr>
                  <w:r>
                    <w:rPr>
                      <w:rFonts w:hint="eastAsia"/>
                      <w:szCs w:val="21"/>
                    </w:rPr>
                    <w:t>5</w:t>
                  </w:r>
                </w:p>
              </w:tc>
              <w:tc>
                <w:tcPr>
                  <w:tcW w:w="768" w:type="pct"/>
                  <w:vAlign w:val="center"/>
                </w:tcPr>
                <w:p w14:paraId="1260D0E9">
                  <w:pPr>
                    <w:spacing w:line="240" w:lineRule="auto"/>
                    <w:ind w:firstLine="0" w:firstLineChars="0"/>
                    <w:jc w:val="center"/>
                    <w:rPr>
                      <w:szCs w:val="21"/>
                    </w:rPr>
                  </w:pPr>
                  <w:r>
                    <w:rPr>
                      <w:rFonts w:hint="eastAsia"/>
                      <w:szCs w:val="21"/>
                    </w:rPr>
                    <w:t>5</w:t>
                  </w:r>
                </w:p>
              </w:tc>
              <w:tc>
                <w:tcPr>
                  <w:tcW w:w="769" w:type="pct"/>
                  <w:vAlign w:val="center"/>
                </w:tcPr>
                <w:p w14:paraId="273B486C">
                  <w:pPr>
                    <w:spacing w:line="240" w:lineRule="auto"/>
                    <w:ind w:firstLine="0" w:firstLineChars="0"/>
                    <w:jc w:val="center"/>
                    <w:rPr>
                      <w:szCs w:val="21"/>
                    </w:rPr>
                  </w:pPr>
                  <w:r>
                    <w:rPr>
                      <w:rFonts w:hint="eastAsia"/>
                      <w:szCs w:val="21"/>
                    </w:rPr>
                    <w:t>&lt;5</w:t>
                  </w:r>
                </w:p>
              </w:tc>
            </w:tr>
            <w:tr w14:paraId="1D58A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0B04D5D7">
                  <w:pPr>
                    <w:spacing w:line="240" w:lineRule="auto"/>
                    <w:ind w:firstLine="0" w:firstLineChars="0"/>
                    <w:jc w:val="center"/>
                    <w:rPr>
                      <w:szCs w:val="21"/>
                    </w:rPr>
                  </w:pPr>
                  <w:r>
                    <w:rPr>
                      <w:rFonts w:hint="eastAsia"/>
                      <w:szCs w:val="21"/>
                    </w:rPr>
                    <w:t>4</w:t>
                  </w:r>
                </w:p>
              </w:tc>
              <w:tc>
                <w:tcPr>
                  <w:tcW w:w="1176" w:type="pct"/>
                  <w:vAlign w:val="center"/>
                </w:tcPr>
                <w:p w14:paraId="538C5160">
                  <w:pPr>
                    <w:spacing w:line="240" w:lineRule="auto"/>
                    <w:ind w:firstLine="0" w:firstLineChars="0"/>
                    <w:jc w:val="center"/>
                    <w:rPr>
                      <w:szCs w:val="21"/>
                    </w:rPr>
                  </w:pPr>
                  <w:r>
                    <w:rPr>
                      <w:rFonts w:hint="eastAsia"/>
                      <w:szCs w:val="21"/>
                    </w:rPr>
                    <w:t>广陵路边沟红日大道路涵</w:t>
                  </w:r>
                </w:p>
              </w:tc>
              <w:tc>
                <w:tcPr>
                  <w:tcW w:w="670" w:type="pct"/>
                  <w:vAlign w:val="center"/>
                </w:tcPr>
                <w:p w14:paraId="491AB986">
                  <w:pPr>
                    <w:spacing w:line="240" w:lineRule="auto"/>
                    <w:ind w:firstLine="0" w:firstLineChars="0"/>
                    <w:jc w:val="center"/>
                    <w:rPr>
                      <w:szCs w:val="21"/>
                    </w:rPr>
                  </w:pPr>
                  <w:r>
                    <w:rPr>
                      <w:rFonts w:hint="eastAsia"/>
                      <w:szCs w:val="21"/>
                    </w:rPr>
                    <w:t>6.32</w:t>
                  </w:r>
                </w:p>
              </w:tc>
              <w:tc>
                <w:tcPr>
                  <w:tcW w:w="488" w:type="pct"/>
                  <w:vAlign w:val="center"/>
                </w:tcPr>
                <w:p w14:paraId="214C27DE">
                  <w:pPr>
                    <w:spacing w:line="240" w:lineRule="auto"/>
                    <w:ind w:firstLine="0" w:firstLineChars="0"/>
                    <w:jc w:val="center"/>
                    <w:rPr>
                      <w:szCs w:val="21"/>
                    </w:rPr>
                  </w:pPr>
                  <w:r>
                    <w:rPr>
                      <w:rFonts w:hint="eastAsia"/>
                      <w:szCs w:val="21"/>
                    </w:rPr>
                    <w:t>拆建</w:t>
                  </w:r>
                </w:p>
              </w:tc>
              <w:tc>
                <w:tcPr>
                  <w:tcW w:w="757" w:type="pct"/>
                  <w:vAlign w:val="center"/>
                </w:tcPr>
                <w:p w14:paraId="01A22F7E">
                  <w:pPr>
                    <w:spacing w:line="240" w:lineRule="auto"/>
                    <w:ind w:firstLine="0" w:firstLineChars="0"/>
                    <w:jc w:val="center"/>
                    <w:rPr>
                      <w:szCs w:val="21"/>
                    </w:rPr>
                  </w:pPr>
                  <w:r>
                    <w:rPr>
                      <w:rFonts w:hint="eastAsia"/>
                      <w:szCs w:val="21"/>
                    </w:rPr>
                    <w:t>4</w:t>
                  </w:r>
                </w:p>
              </w:tc>
              <w:tc>
                <w:tcPr>
                  <w:tcW w:w="768" w:type="pct"/>
                  <w:vAlign w:val="center"/>
                </w:tcPr>
                <w:p w14:paraId="46049EF5">
                  <w:pPr>
                    <w:spacing w:line="240" w:lineRule="auto"/>
                    <w:ind w:firstLine="0" w:firstLineChars="0"/>
                    <w:jc w:val="center"/>
                    <w:rPr>
                      <w:szCs w:val="21"/>
                    </w:rPr>
                  </w:pPr>
                  <w:r>
                    <w:rPr>
                      <w:rFonts w:hint="eastAsia"/>
                      <w:szCs w:val="21"/>
                    </w:rPr>
                    <w:t>5</w:t>
                  </w:r>
                </w:p>
              </w:tc>
              <w:tc>
                <w:tcPr>
                  <w:tcW w:w="769" w:type="pct"/>
                  <w:vAlign w:val="center"/>
                </w:tcPr>
                <w:p w14:paraId="3A5300F6">
                  <w:pPr>
                    <w:spacing w:line="240" w:lineRule="auto"/>
                    <w:ind w:firstLine="0" w:firstLineChars="0"/>
                    <w:jc w:val="center"/>
                    <w:rPr>
                      <w:szCs w:val="21"/>
                    </w:rPr>
                  </w:pPr>
                  <w:r>
                    <w:rPr>
                      <w:rFonts w:hint="eastAsia"/>
                      <w:szCs w:val="21"/>
                    </w:rPr>
                    <w:t>5~20</w:t>
                  </w:r>
                </w:p>
              </w:tc>
            </w:tr>
            <w:tr w14:paraId="38E74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6D3777EB">
                  <w:pPr>
                    <w:spacing w:line="240" w:lineRule="auto"/>
                    <w:ind w:firstLine="0" w:firstLineChars="0"/>
                    <w:jc w:val="center"/>
                    <w:rPr>
                      <w:szCs w:val="21"/>
                    </w:rPr>
                  </w:pPr>
                  <w:r>
                    <w:rPr>
                      <w:rFonts w:hint="eastAsia"/>
                      <w:szCs w:val="21"/>
                    </w:rPr>
                    <w:t>5</w:t>
                  </w:r>
                </w:p>
              </w:tc>
              <w:tc>
                <w:tcPr>
                  <w:tcW w:w="1176" w:type="pct"/>
                  <w:vAlign w:val="center"/>
                </w:tcPr>
                <w:p w14:paraId="04006278">
                  <w:pPr>
                    <w:spacing w:line="240" w:lineRule="auto"/>
                    <w:ind w:firstLine="0" w:firstLineChars="0"/>
                    <w:jc w:val="center"/>
                    <w:rPr>
                      <w:szCs w:val="21"/>
                    </w:rPr>
                  </w:pPr>
                  <w:r>
                    <w:rPr>
                      <w:rFonts w:hint="eastAsia"/>
                      <w:szCs w:val="21"/>
                    </w:rPr>
                    <w:t>海西路边沟国子景缘路涵</w:t>
                  </w:r>
                </w:p>
              </w:tc>
              <w:tc>
                <w:tcPr>
                  <w:tcW w:w="670" w:type="pct"/>
                  <w:vAlign w:val="center"/>
                </w:tcPr>
                <w:p w14:paraId="1DCE3EE2">
                  <w:pPr>
                    <w:spacing w:line="240" w:lineRule="auto"/>
                    <w:ind w:firstLine="0" w:firstLineChars="0"/>
                    <w:jc w:val="center"/>
                    <w:rPr>
                      <w:szCs w:val="21"/>
                    </w:rPr>
                  </w:pPr>
                  <w:r>
                    <w:rPr>
                      <w:rFonts w:hint="eastAsia"/>
                      <w:szCs w:val="21"/>
                    </w:rPr>
                    <w:t>3.30</w:t>
                  </w:r>
                </w:p>
              </w:tc>
              <w:tc>
                <w:tcPr>
                  <w:tcW w:w="488" w:type="pct"/>
                  <w:vAlign w:val="center"/>
                </w:tcPr>
                <w:p w14:paraId="0C4F1ACD">
                  <w:pPr>
                    <w:spacing w:line="240" w:lineRule="auto"/>
                    <w:ind w:firstLine="0" w:firstLineChars="0"/>
                    <w:jc w:val="center"/>
                    <w:rPr>
                      <w:szCs w:val="21"/>
                    </w:rPr>
                  </w:pPr>
                  <w:r>
                    <w:rPr>
                      <w:rFonts w:hint="eastAsia"/>
                      <w:szCs w:val="21"/>
                    </w:rPr>
                    <w:t>拆建</w:t>
                  </w:r>
                </w:p>
              </w:tc>
              <w:tc>
                <w:tcPr>
                  <w:tcW w:w="757" w:type="pct"/>
                  <w:vAlign w:val="center"/>
                </w:tcPr>
                <w:p w14:paraId="51C3F4E0">
                  <w:pPr>
                    <w:spacing w:line="240" w:lineRule="auto"/>
                    <w:ind w:firstLine="0" w:firstLineChars="0"/>
                    <w:jc w:val="center"/>
                    <w:rPr>
                      <w:szCs w:val="21"/>
                    </w:rPr>
                  </w:pPr>
                  <w:r>
                    <w:rPr>
                      <w:rFonts w:hint="eastAsia"/>
                      <w:szCs w:val="21"/>
                    </w:rPr>
                    <w:t>5</w:t>
                  </w:r>
                </w:p>
              </w:tc>
              <w:tc>
                <w:tcPr>
                  <w:tcW w:w="768" w:type="pct"/>
                  <w:vAlign w:val="center"/>
                </w:tcPr>
                <w:p w14:paraId="65961D60">
                  <w:pPr>
                    <w:spacing w:line="240" w:lineRule="auto"/>
                    <w:ind w:firstLine="0" w:firstLineChars="0"/>
                    <w:jc w:val="center"/>
                    <w:rPr>
                      <w:szCs w:val="21"/>
                    </w:rPr>
                  </w:pPr>
                  <w:r>
                    <w:rPr>
                      <w:rFonts w:hint="eastAsia"/>
                      <w:szCs w:val="21"/>
                    </w:rPr>
                    <w:t>5</w:t>
                  </w:r>
                </w:p>
              </w:tc>
              <w:tc>
                <w:tcPr>
                  <w:tcW w:w="769" w:type="pct"/>
                  <w:vAlign w:val="center"/>
                </w:tcPr>
                <w:p w14:paraId="4AF1CA36">
                  <w:pPr>
                    <w:spacing w:line="240" w:lineRule="auto"/>
                    <w:ind w:firstLine="0" w:firstLineChars="0"/>
                    <w:jc w:val="center"/>
                    <w:rPr>
                      <w:szCs w:val="21"/>
                    </w:rPr>
                  </w:pPr>
                  <w:r>
                    <w:rPr>
                      <w:rFonts w:hint="eastAsia"/>
                      <w:szCs w:val="21"/>
                    </w:rPr>
                    <w:t>&lt;5</w:t>
                  </w:r>
                </w:p>
              </w:tc>
            </w:tr>
            <w:tr w14:paraId="48D24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1BAAB600">
                  <w:pPr>
                    <w:spacing w:line="240" w:lineRule="auto"/>
                    <w:ind w:firstLine="0" w:firstLineChars="0"/>
                    <w:jc w:val="center"/>
                    <w:rPr>
                      <w:szCs w:val="21"/>
                    </w:rPr>
                  </w:pPr>
                  <w:r>
                    <w:rPr>
                      <w:rFonts w:hint="eastAsia"/>
                      <w:szCs w:val="21"/>
                    </w:rPr>
                    <w:t>6</w:t>
                  </w:r>
                </w:p>
              </w:tc>
              <w:tc>
                <w:tcPr>
                  <w:tcW w:w="1176" w:type="pct"/>
                  <w:vAlign w:val="center"/>
                </w:tcPr>
                <w:p w14:paraId="7F14DC56">
                  <w:pPr>
                    <w:spacing w:line="240" w:lineRule="auto"/>
                    <w:ind w:firstLine="0" w:firstLineChars="0"/>
                    <w:jc w:val="center"/>
                    <w:rPr>
                      <w:szCs w:val="21"/>
                    </w:rPr>
                  </w:pPr>
                  <w:r>
                    <w:rPr>
                      <w:rFonts w:hint="eastAsia"/>
                      <w:szCs w:val="21"/>
                    </w:rPr>
                    <w:t>海西路边沟农贸市场路涵</w:t>
                  </w:r>
                </w:p>
              </w:tc>
              <w:tc>
                <w:tcPr>
                  <w:tcW w:w="670" w:type="pct"/>
                  <w:vAlign w:val="center"/>
                </w:tcPr>
                <w:p w14:paraId="5E55D43D">
                  <w:pPr>
                    <w:spacing w:line="240" w:lineRule="auto"/>
                    <w:ind w:firstLine="0" w:firstLineChars="0"/>
                    <w:jc w:val="center"/>
                    <w:rPr>
                      <w:szCs w:val="21"/>
                    </w:rPr>
                  </w:pPr>
                  <w:r>
                    <w:rPr>
                      <w:rFonts w:hint="eastAsia"/>
                      <w:szCs w:val="21"/>
                    </w:rPr>
                    <w:t>3.30</w:t>
                  </w:r>
                </w:p>
              </w:tc>
              <w:tc>
                <w:tcPr>
                  <w:tcW w:w="488" w:type="pct"/>
                  <w:vAlign w:val="center"/>
                </w:tcPr>
                <w:p w14:paraId="1DBC11E3">
                  <w:pPr>
                    <w:spacing w:line="240" w:lineRule="auto"/>
                    <w:ind w:firstLine="0" w:firstLineChars="0"/>
                    <w:jc w:val="center"/>
                    <w:rPr>
                      <w:szCs w:val="21"/>
                    </w:rPr>
                  </w:pPr>
                  <w:r>
                    <w:rPr>
                      <w:rFonts w:hint="eastAsia"/>
                      <w:szCs w:val="21"/>
                    </w:rPr>
                    <w:t>拆建</w:t>
                  </w:r>
                </w:p>
              </w:tc>
              <w:tc>
                <w:tcPr>
                  <w:tcW w:w="757" w:type="pct"/>
                  <w:vAlign w:val="center"/>
                </w:tcPr>
                <w:p w14:paraId="5306F041">
                  <w:pPr>
                    <w:spacing w:line="240" w:lineRule="auto"/>
                    <w:ind w:firstLine="0" w:firstLineChars="0"/>
                    <w:jc w:val="center"/>
                    <w:rPr>
                      <w:szCs w:val="21"/>
                    </w:rPr>
                  </w:pPr>
                  <w:r>
                    <w:rPr>
                      <w:rFonts w:hint="eastAsia"/>
                      <w:szCs w:val="21"/>
                    </w:rPr>
                    <w:t>5</w:t>
                  </w:r>
                </w:p>
              </w:tc>
              <w:tc>
                <w:tcPr>
                  <w:tcW w:w="768" w:type="pct"/>
                  <w:vAlign w:val="center"/>
                </w:tcPr>
                <w:p w14:paraId="4C3BCFB2">
                  <w:pPr>
                    <w:spacing w:line="240" w:lineRule="auto"/>
                    <w:ind w:firstLine="0" w:firstLineChars="0"/>
                    <w:jc w:val="center"/>
                    <w:rPr>
                      <w:szCs w:val="21"/>
                    </w:rPr>
                  </w:pPr>
                  <w:r>
                    <w:rPr>
                      <w:rFonts w:hint="eastAsia"/>
                      <w:szCs w:val="21"/>
                    </w:rPr>
                    <w:t>5</w:t>
                  </w:r>
                </w:p>
              </w:tc>
              <w:tc>
                <w:tcPr>
                  <w:tcW w:w="769" w:type="pct"/>
                  <w:vAlign w:val="center"/>
                </w:tcPr>
                <w:p w14:paraId="2D9BB097">
                  <w:pPr>
                    <w:spacing w:line="240" w:lineRule="auto"/>
                    <w:ind w:firstLine="0" w:firstLineChars="0"/>
                    <w:jc w:val="center"/>
                    <w:rPr>
                      <w:szCs w:val="21"/>
                    </w:rPr>
                  </w:pPr>
                  <w:r>
                    <w:rPr>
                      <w:rFonts w:hint="eastAsia"/>
                      <w:szCs w:val="21"/>
                    </w:rPr>
                    <w:t>&lt;5</w:t>
                  </w:r>
                </w:p>
              </w:tc>
            </w:tr>
            <w:tr w14:paraId="13B7C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4691372C">
                  <w:pPr>
                    <w:spacing w:line="240" w:lineRule="auto"/>
                    <w:ind w:firstLine="0" w:firstLineChars="0"/>
                    <w:jc w:val="center"/>
                    <w:rPr>
                      <w:szCs w:val="21"/>
                    </w:rPr>
                  </w:pPr>
                  <w:r>
                    <w:rPr>
                      <w:rFonts w:hint="eastAsia"/>
                      <w:szCs w:val="21"/>
                    </w:rPr>
                    <w:t>7</w:t>
                  </w:r>
                </w:p>
              </w:tc>
              <w:tc>
                <w:tcPr>
                  <w:tcW w:w="1176" w:type="pct"/>
                  <w:vAlign w:val="center"/>
                </w:tcPr>
                <w:p w14:paraId="4BFE5AFD">
                  <w:pPr>
                    <w:spacing w:line="240" w:lineRule="auto"/>
                    <w:ind w:firstLine="0" w:firstLineChars="0"/>
                    <w:jc w:val="center"/>
                    <w:rPr>
                      <w:szCs w:val="21"/>
                    </w:rPr>
                  </w:pPr>
                  <w:r>
                    <w:rPr>
                      <w:rFonts w:hint="eastAsia"/>
                      <w:szCs w:val="21"/>
                    </w:rPr>
                    <w:t>海西路边沟泰山路路涵</w:t>
                  </w:r>
                </w:p>
              </w:tc>
              <w:tc>
                <w:tcPr>
                  <w:tcW w:w="670" w:type="pct"/>
                  <w:vAlign w:val="center"/>
                </w:tcPr>
                <w:p w14:paraId="77F58B1A">
                  <w:pPr>
                    <w:spacing w:line="240" w:lineRule="auto"/>
                    <w:ind w:firstLine="0" w:firstLineChars="0"/>
                    <w:jc w:val="center"/>
                    <w:rPr>
                      <w:szCs w:val="21"/>
                    </w:rPr>
                  </w:pPr>
                  <w:r>
                    <w:rPr>
                      <w:rFonts w:hint="eastAsia"/>
                      <w:szCs w:val="21"/>
                    </w:rPr>
                    <w:t>4.48</w:t>
                  </w:r>
                </w:p>
              </w:tc>
              <w:tc>
                <w:tcPr>
                  <w:tcW w:w="488" w:type="pct"/>
                  <w:vAlign w:val="center"/>
                </w:tcPr>
                <w:p w14:paraId="21E65391">
                  <w:pPr>
                    <w:spacing w:line="240" w:lineRule="auto"/>
                    <w:ind w:firstLine="0" w:firstLineChars="0"/>
                    <w:jc w:val="center"/>
                    <w:rPr>
                      <w:szCs w:val="21"/>
                    </w:rPr>
                  </w:pPr>
                  <w:r>
                    <w:rPr>
                      <w:rFonts w:hint="eastAsia"/>
                      <w:szCs w:val="21"/>
                    </w:rPr>
                    <w:t>拆建</w:t>
                  </w:r>
                </w:p>
              </w:tc>
              <w:tc>
                <w:tcPr>
                  <w:tcW w:w="757" w:type="pct"/>
                  <w:vAlign w:val="center"/>
                </w:tcPr>
                <w:p w14:paraId="1C20A38A">
                  <w:pPr>
                    <w:spacing w:line="240" w:lineRule="auto"/>
                    <w:ind w:firstLine="0" w:firstLineChars="0"/>
                    <w:jc w:val="center"/>
                    <w:rPr>
                      <w:szCs w:val="21"/>
                    </w:rPr>
                  </w:pPr>
                  <w:r>
                    <w:rPr>
                      <w:rFonts w:hint="eastAsia"/>
                      <w:szCs w:val="21"/>
                    </w:rPr>
                    <w:t>5</w:t>
                  </w:r>
                </w:p>
              </w:tc>
              <w:tc>
                <w:tcPr>
                  <w:tcW w:w="768" w:type="pct"/>
                  <w:vAlign w:val="center"/>
                </w:tcPr>
                <w:p w14:paraId="2B2EB203">
                  <w:pPr>
                    <w:spacing w:line="240" w:lineRule="auto"/>
                    <w:ind w:firstLine="0" w:firstLineChars="0"/>
                    <w:jc w:val="center"/>
                    <w:rPr>
                      <w:szCs w:val="21"/>
                    </w:rPr>
                  </w:pPr>
                  <w:r>
                    <w:rPr>
                      <w:rFonts w:hint="eastAsia"/>
                      <w:szCs w:val="21"/>
                    </w:rPr>
                    <w:t>5</w:t>
                  </w:r>
                </w:p>
              </w:tc>
              <w:tc>
                <w:tcPr>
                  <w:tcW w:w="769" w:type="pct"/>
                  <w:vAlign w:val="center"/>
                </w:tcPr>
                <w:p w14:paraId="396FDE81">
                  <w:pPr>
                    <w:spacing w:line="240" w:lineRule="auto"/>
                    <w:ind w:firstLine="0" w:firstLineChars="0"/>
                    <w:jc w:val="center"/>
                    <w:rPr>
                      <w:szCs w:val="21"/>
                    </w:rPr>
                  </w:pPr>
                  <w:r>
                    <w:rPr>
                      <w:rFonts w:hint="eastAsia"/>
                      <w:szCs w:val="21"/>
                    </w:rPr>
                    <w:t>&lt;5</w:t>
                  </w:r>
                </w:p>
              </w:tc>
            </w:tr>
            <w:tr w14:paraId="57409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0BF24B63">
                  <w:pPr>
                    <w:spacing w:line="240" w:lineRule="auto"/>
                    <w:ind w:firstLine="0" w:firstLineChars="0"/>
                    <w:jc w:val="center"/>
                    <w:rPr>
                      <w:szCs w:val="21"/>
                    </w:rPr>
                  </w:pPr>
                  <w:r>
                    <w:rPr>
                      <w:rFonts w:hint="eastAsia"/>
                      <w:szCs w:val="21"/>
                    </w:rPr>
                    <w:t>8</w:t>
                  </w:r>
                </w:p>
              </w:tc>
              <w:tc>
                <w:tcPr>
                  <w:tcW w:w="1176" w:type="pct"/>
                  <w:vAlign w:val="center"/>
                </w:tcPr>
                <w:p w14:paraId="6942DC25">
                  <w:pPr>
                    <w:spacing w:line="240" w:lineRule="auto"/>
                    <w:ind w:firstLine="0" w:firstLineChars="0"/>
                    <w:jc w:val="center"/>
                    <w:rPr>
                      <w:szCs w:val="21"/>
                    </w:rPr>
                  </w:pPr>
                  <w:r>
                    <w:rPr>
                      <w:rFonts w:hint="eastAsia"/>
                      <w:szCs w:val="21"/>
                    </w:rPr>
                    <w:t>海西路边沟淮水人家路涵</w:t>
                  </w:r>
                </w:p>
              </w:tc>
              <w:tc>
                <w:tcPr>
                  <w:tcW w:w="670" w:type="pct"/>
                  <w:vAlign w:val="center"/>
                </w:tcPr>
                <w:p w14:paraId="450466B6">
                  <w:pPr>
                    <w:spacing w:line="240" w:lineRule="auto"/>
                    <w:ind w:firstLine="0" w:firstLineChars="0"/>
                    <w:jc w:val="center"/>
                    <w:rPr>
                      <w:szCs w:val="21"/>
                    </w:rPr>
                  </w:pPr>
                  <w:r>
                    <w:rPr>
                      <w:rFonts w:hint="eastAsia"/>
                      <w:szCs w:val="21"/>
                    </w:rPr>
                    <w:t>4.95</w:t>
                  </w:r>
                </w:p>
              </w:tc>
              <w:tc>
                <w:tcPr>
                  <w:tcW w:w="488" w:type="pct"/>
                  <w:vAlign w:val="center"/>
                </w:tcPr>
                <w:p w14:paraId="54E523D7">
                  <w:pPr>
                    <w:spacing w:line="240" w:lineRule="auto"/>
                    <w:ind w:firstLine="0" w:firstLineChars="0"/>
                    <w:jc w:val="center"/>
                    <w:rPr>
                      <w:szCs w:val="21"/>
                    </w:rPr>
                  </w:pPr>
                  <w:r>
                    <w:rPr>
                      <w:rFonts w:hint="eastAsia"/>
                      <w:szCs w:val="21"/>
                    </w:rPr>
                    <w:t>拆建</w:t>
                  </w:r>
                </w:p>
              </w:tc>
              <w:tc>
                <w:tcPr>
                  <w:tcW w:w="757" w:type="pct"/>
                  <w:vAlign w:val="center"/>
                </w:tcPr>
                <w:p w14:paraId="759CD322">
                  <w:pPr>
                    <w:spacing w:line="240" w:lineRule="auto"/>
                    <w:ind w:firstLine="0" w:firstLineChars="0"/>
                    <w:jc w:val="center"/>
                    <w:rPr>
                      <w:szCs w:val="21"/>
                    </w:rPr>
                  </w:pPr>
                  <w:r>
                    <w:rPr>
                      <w:rFonts w:hint="eastAsia"/>
                      <w:szCs w:val="21"/>
                    </w:rPr>
                    <w:t>5</w:t>
                  </w:r>
                </w:p>
              </w:tc>
              <w:tc>
                <w:tcPr>
                  <w:tcW w:w="768" w:type="pct"/>
                  <w:vAlign w:val="center"/>
                </w:tcPr>
                <w:p w14:paraId="1C5CAC00">
                  <w:pPr>
                    <w:spacing w:line="240" w:lineRule="auto"/>
                    <w:ind w:firstLine="0" w:firstLineChars="0"/>
                    <w:jc w:val="center"/>
                    <w:rPr>
                      <w:szCs w:val="21"/>
                    </w:rPr>
                  </w:pPr>
                  <w:r>
                    <w:rPr>
                      <w:rFonts w:hint="eastAsia"/>
                      <w:szCs w:val="21"/>
                    </w:rPr>
                    <w:t>5</w:t>
                  </w:r>
                </w:p>
              </w:tc>
              <w:tc>
                <w:tcPr>
                  <w:tcW w:w="769" w:type="pct"/>
                  <w:vAlign w:val="center"/>
                </w:tcPr>
                <w:p w14:paraId="2A3F3E2A">
                  <w:pPr>
                    <w:spacing w:line="240" w:lineRule="auto"/>
                    <w:ind w:firstLine="0" w:firstLineChars="0"/>
                    <w:jc w:val="center"/>
                    <w:rPr>
                      <w:szCs w:val="21"/>
                    </w:rPr>
                  </w:pPr>
                  <w:r>
                    <w:rPr>
                      <w:rFonts w:hint="eastAsia"/>
                      <w:szCs w:val="21"/>
                    </w:rPr>
                    <w:t>&lt;5</w:t>
                  </w:r>
                </w:p>
              </w:tc>
            </w:tr>
            <w:tr w14:paraId="172F8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636CF83B">
                  <w:pPr>
                    <w:spacing w:line="240" w:lineRule="auto"/>
                    <w:ind w:firstLine="0" w:firstLineChars="0"/>
                    <w:jc w:val="center"/>
                    <w:rPr>
                      <w:szCs w:val="21"/>
                    </w:rPr>
                  </w:pPr>
                  <w:r>
                    <w:rPr>
                      <w:rFonts w:hint="eastAsia"/>
                      <w:szCs w:val="21"/>
                    </w:rPr>
                    <w:t>9</w:t>
                  </w:r>
                </w:p>
              </w:tc>
              <w:tc>
                <w:tcPr>
                  <w:tcW w:w="1176" w:type="pct"/>
                  <w:vAlign w:val="center"/>
                </w:tcPr>
                <w:p w14:paraId="667BE0B9">
                  <w:pPr>
                    <w:spacing w:line="240" w:lineRule="auto"/>
                    <w:ind w:firstLine="0" w:firstLineChars="0"/>
                    <w:jc w:val="center"/>
                    <w:rPr>
                      <w:szCs w:val="21"/>
                    </w:rPr>
                  </w:pPr>
                  <w:r>
                    <w:rPr>
                      <w:rFonts w:hint="eastAsia"/>
                      <w:szCs w:val="21"/>
                    </w:rPr>
                    <w:t>海西路边沟海西路路涵</w:t>
                  </w:r>
                </w:p>
              </w:tc>
              <w:tc>
                <w:tcPr>
                  <w:tcW w:w="670" w:type="pct"/>
                  <w:vAlign w:val="center"/>
                </w:tcPr>
                <w:p w14:paraId="39690BA0">
                  <w:pPr>
                    <w:spacing w:line="240" w:lineRule="auto"/>
                    <w:ind w:firstLine="0" w:firstLineChars="0"/>
                    <w:jc w:val="center"/>
                    <w:rPr>
                      <w:szCs w:val="21"/>
                    </w:rPr>
                  </w:pPr>
                  <w:r>
                    <w:rPr>
                      <w:rFonts w:hint="eastAsia"/>
                      <w:szCs w:val="21"/>
                    </w:rPr>
                    <w:t>5.42</w:t>
                  </w:r>
                </w:p>
              </w:tc>
              <w:tc>
                <w:tcPr>
                  <w:tcW w:w="488" w:type="pct"/>
                  <w:vAlign w:val="center"/>
                </w:tcPr>
                <w:p w14:paraId="0DEFBA9E">
                  <w:pPr>
                    <w:spacing w:line="240" w:lineRule="auto"/>
                    <w:ind w:firstLine="0" w:firstLineChars="0"/>
                    <w:jc w:val="center"/>
                    <w:rPr>
                      <w:szCs w:val="21"/>
                    </w:rPr>
                  </w:pPr>
                  <w:r>
                    <w:rPr>
                      <w:rFonts w:hint="eastAsia"/>
                      <w:szCs w:val="21"/>
                    </w:rPr>
                    <w:t>拆建</w:t>
                  </w:r>
                </w:p>
              </w:tc>
              <w:tc>
                <w:tcPr>
                  <w:tcW w:w="757" w:type="pct"/>
                  <w:vAlign w:val="center"/>
                </w:tcPr>
                <w:p w14:paraId="40D6E96F">
                  <w:pPr>
                    <w:spacing w:line="240" w:lineRule="auto"/>
                    <w:ind w:firstLine="0" w:firstLineChars="0"/>
                    <w:jc w:val="center"/>
                    <w:rPr>
                      <w:szCs w:val="21"/>
                    </w:rPr>
                  </w:pPr>
                  <w:r>
                    <w:rPr>
                      <w:rFonts w:hint="eastAsia"/>
                      <w:szCs w:val="21"/>
                    </w:rPr>
                    <w:t>5</w:t>
                  </w:r>
                </w:p>
              </w:tc>
              <w:tc>
                <w:tcPr>
                  <w:tcW w:w="768" w:type="pct"/>
                  <w:vAlign w:val="center"/>
                </w:tcPr>
                <w:p w14:paraId="0FC61D58">
                  <w:pPr>
                    <w:spacing w:line="240" w:lineRule="auto"/>
                    <w:ind w:firstLine="0" w:firstLineChars="0"/>
                    <w:jc w:val="center"/>
                    <w:rPr>
                      <w:szCs w:val="21"/>
                    </w:rPr>
                  </w:pPr>
                  <w:r>
                    <w:rPr>
                      <w:rFonts w:hint="eastAsia"/>
                      <w:szCs w:val="21"/>
                    </w:rPr>
                    <w:t>5</w:t>
                  </w:r>
                </w:p>
              </w:tc>
              <w:tc>
                <w:tcPr>
                  <w:tcW w:w="769" w:type="pct"/>
                  <w:vAlign w:val="center"/>
                </w:tcPr>
                <w:p w14:paraId="3E608087">
                  <w:pPr>
                    <w:spacing w:line="240" w:lineRule="auto"/>
                    <w:ind w:firstLine="0" w:firstLineChars="0"/>
                    <w:jc w:val="center"/>
                    <w:rPr>
                      <w:szCs w:val="21"/>
                    </w:rPr>
                  </w:pPr>
                  <w:r>
                    <w:rPr>
                      <w:rFonts w:hint="eastAsia"/>
                      <w:szCs w:val="21"/>
                    </w:rPr>
                    <w:t>5~20</w:t>
                  </w:r>
                </w:p>
              </w:tc>
            </w:tr>
            <w:tr w14:paraId="4E170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145EB715">
                  <w:pPr>
                    <w:spacing w:line="240" w:lineRule="auto"/>
                    <w:ind w:firstLine="0" w:firstLineChars="0"/>
                    <w:jc w:val="center"/>
                    <w:rPr>
                      <w:szCs w:val="21"/>
                    </w:rPr>
                  </w:pPr>
                  <w:r>
                    <w:rPr>
                      <w:rFonts w:hint="eastAsia"/>
                      <w:szCs w:val="21"/>
                    </w:rPr>
                    <w:t>10</w:t>
                  </w:r>
                </w:p>
              </w:tc>
              <w:tc>
                <w:tcPr>
                  <w:tcW w:w="1176" w:type="pct"/>
                  <w:vAlign w:val="center"/>
                </w:tcPr>
                <w:p w14:paraId="10A2602C">
                  <w:pPr>
                    <w:spacing w:line="240" w:lineRule="auto"/>
                    <w:ind w:firstLine="0" w:firstLineChars="0"/>
                    <w:jc w:val="center"/>
                    <w:rPr>
                      <w:szCs w:val="21"/>
                    </w:rPr>
                  </w:pPr>
                  <w:r>
                    <w:rPr>
                      <w:rFonts w:hint="eastAsia"/>
                      <w:szCs w:val="21"/>
                    </w:rPr>
                    <w:t>四斗沟排水涵洞</w:t>
                  </w:r>
                </w:p>
              </w:tc>
              <w:tc>
                <w:tcPr>
                  <w:tcW w:w="670" w:type="pct"/>
                  <w:vAlign w:val="center"/>
                </w:tcPr>
                <w:p w14:paraId="40502CA9">
                  <w:pPr>
                    <w:spacing w:line="240" w:lineRule="auto"/>
                    <w:ind w:firstLine="0" w:firstLineChars="0"/>
                    <w:jc w:val="center"/>
                    <w:rPr>
                      <w:szCs w:val="21"/>
                    </w:rPr>
                  </w:pPr>
                  <w:r>
                    <w:rPr>
                      <w:rFonts w:hint="eastAsia"/>
                      <w:szCs w:val="21"/>
                    </w:rPr>
                    <w:t>18.38</w:t>
                  </w:r>
                </w:p>
              </w:tc>
              <w:tc>
                <w:tcPr>
                  <w:tcW w:w="488" w:type="pct"/>
                  <w:vAlign w:val="center"/>
                </w:tcPr>
                <w:p w14:paraId="5ECE1D78">
                  <w:pPr>
                    <w:spacing w:line="240" w:lineRule="auto"/>
                    <w:ind w:firstLine="0" w:firstLineChars="0"/>
                    <w:jc w:val="center"/>
                    <w:rPr>
                      <w:szCs w:val="21"/>
                    </w:rPr>
                  </w:pPr>
                  <w:r>
                    <w:rPr>
                      <w:rFonts w:hint="eastAsia"/>
                      <w:szCs w:val="21"/>
                    </w:rPr>
                    <w:t>新建</w:t>
                  </w:r>
                </w:p>
              </w:tc>
              <w:tc>
                <w:tcPr>
                  <w:tcW w:w="757" w:type="pct"/>
                  <w:vAlign w:val="center"/>
                </w:tcPr>
                <w:p w14:paraId="244D68C6">
                  <w:pPr>
                    <w:spacing w:line="240" w:lineRule="auto"/>
                    <w:ind w:firstLine="0" w:firstLineChars="0"/>
                    <w:jc w:val="center"/>
                    <w:rPr>
                      <w:szCs w:val="21"/>
                    </w:rPr>
                  </w:pPr>
                  <w:r>
                    <w:rPr>
                      <w:rFonts w:hint="eastAsia"/>
                      <w:szCs w:val="21"/>
                    </w:rPr>
                    <w:t>4</w:t>
                  </w:r>
                </w:p>
              </w:tc>
              <w:tc>
                <w:tcPr>
                  <w:tcW w:w="768" w:type="pct"/>
                  <w:vAlign w:val="center"/>
                </w:tcPr>
                <w:p w14:paraId="48B94826">
                  <w:pPr>
                    <w:spacing w:line="240" w:lineRule="auto"/>
                    <w:ind w:firstLine="0" w:firstLineChars="0"/>
                    <w:jc w:val="center"/>
                    <w:rPr>
                      <w:szCs w:val="21"/>
                    </w:rPr>
                  </w:pPr>
                  <w:r>
                    <w:rPr>
                      <w:rFonts w:hint="eastAsia"/>
                      <w:szCs w:val="21"/>
                    </w:rPr>
                    <w:t>5</w:t>
                  </w:r>
                </w:p>
              </w:tc>
              <w:tc>
                <w:tcPr>
                  <w:tcW w:w="769" w:type="pct"/>
                  <w:vAlign w:val="center"/>
                </w:tcPr>
                <w:p w14:paraId="0711B9F1">
                  <w:pPr>
                    <w:spacing w:line="240" w:lineRule="auto"/>
                    <w:ind w:firstLine="0" w:firstLineChars="0"/>
                    <w:jc w:val="center"/>
                    <w:rPr>
                      <w:szCs w:val="21"/>
                    </w:rPr>
                  </w:pPr>
                  <w:r>
                    <w:rPr>
                      <w:rFonts w:hint="eastAsia"/>
                      <w:szCs w:val="21"/>
                    </w:rPr>
                    <w:t>5~20</w:t>
                  </w:r>
                </w:p>
              </w:tc>
            </w:tr>
            <w:tr w14:paraId="20017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 w:type="pct"/>
                  <w:vAlign w:val="center"/>
                </w:tcPr>
                <w:p w14:paraId="6491293D">
                  <w:pPr>
                    <w:spacing w:line="240" w:lineRule="auto"/>
                    <w:ind w:firstLine="0" w:firstLineChars="0"/>
                    <w:jc w:val="center"/>
                    <w:rPr>
                      <w:szCs w:val="21"/>
                    </w:rPr>
                  </w:pPr>
                  <w:r>
                    <w:rPr>
                      <w:rFonts w:hint="eastAsia"/>
                      <w:szCs w:val="21"/>
                    </w:rPr>
                    <w:t>11</w:t>
                  </w:r>
                </w:p>
              </w:tc>
              <w:tc>
                <w:tcPr>
                  <w:tcW w:w="1176" w:type="pct"/>
                  <w:vAlign w:val="center"/>
                </w:tcPr>
                <w:p w14:paraId="2FE7F6DB">
                  <w:pPr>
                    <w:spacing w:line="240" w:lineRule="auto"/>
                    <w:ind w:firstLine="0" w:firstLineChars="0"/>
                    <w:jc w:val="center"/>
                    <w:rPr>
                      <w:szCs w:val="21"/>
                    </w:rPr>
                  </w:pPr>
                  <w:r>
                    <w:rPr>
                      <w:rFonts w:hint="eastAsia"/>
                      <w:szCs w:val="21"/>
                    </w:rPr>
                    <w:t>八斗沟排水涵洞</w:t>
                  </w:r>
                </w:p>
              </w:tc>
              <w:tc>
                <w:tcPr>
                  <w:tcW w:w="670" w:type="pct"/>
                  <w:vAlign w:val="center"/>
                </w:tcPr>
                <w:p w14:paraId="70F60666">
                  <w:pPr>
                    <w:spacing w:line="240" w:lineRule="auto"/>
                    <w:ind w:firstLine="0" w:firstLineChars="0"/>
                    <w:jc w:val="center"/>
                    <w:rPr>
                      <w:szCs w:val="21"/>
                    </w:rPr>
                  </w:pPr>
                  <w:r>
                    <w:rPr>
                      <w:rFonts w:hint="eastAsia"/>
                      <w:szCs w:val="21"/>
                    </w:rPr>
                    <w:t>7.82</w:t>
                  </w:r>
                </w:p>
              </w:tc>
              <w:tc>
                <w:tcPr>
                  <w:tcW w:w="488" w:type="pct"/>
                  <w:vAlign w:val="center"/>
                </w:tcPr>
                <w:p w14:paraId="296064E7">
                  <w:pPr>
                    <w:spacing w:line="240" w:lineRule="auto"/>
                    <w:ind w:firstLine="0" w:firstLineChars="0"/>
                    <w:jc w:val="center"/>
                    <w:rPr>
                      <w:szCs w:val="21"/>
                    </w:rPr>
                  </w:pPr>
                  <w:r>
                    <w:rPr>
                      <w:rFonts w:hint="eastAsia"/>
                      <w:szCs w:val="21"/>
                    </w:rPr>
                    <w:t>新建</w:t>
                  </w:r>
                </w:p>
              </w:tc>
              <w:tc>
                <w:tcPr>
                  <w:tcW w:w="757" w:type="pct"/>
                  <w:vAlign w:val="center"/>
                </w:tcPr>
                <w:p w14:paraId="720BB07B">
                  <w:pPr>
                    <w:spacing w:line="240" w:lineRule="auto"/>
                    <w:ind w:firstLine="0" w:firstLineChars="0"/>
                    <w:jc w:val="center"/>
                    <w:rPr>
                      <w:szCs w:val="21"/>
                    </w:rPr>
                  </w:pPr>
                  <w:r>
                    <w:rPr>
                      <w:rFonts w:hint="eastAsia"/>
                      <w:szCs w:val="21"/>
                    </w:rPr>
                    <w:t>4</w:t>
                  </w:r>
                </w:p>
              </w:tc>
              <w:tc>
                <w:tcPr>
                  <w:tcW w:w="768" w:type="pct"/>
                  <w:vAlign w:val="center"/>
                </w:tcPr>
                <w:p w14:paraId="457E5239">
                  <w:pPr>
                    <w:spacing w:line="240" w:lineRule="auto"/>
                    <w:ind w:firstLine="0" w:firstLineChars="0"/>
                    <w:jc w:val="center"/>
                    <w:rPr>
                      <w:szCs w:val="21"/>
                    </w:rPr>
                  </w:pPr>
                  <w:r>
                    <w:rPr>
                      <w:rFonts w:hint="eastAsia"/>
                      <w:szCs w:val="21"/>
                    </w:rPr>
                    <w:t>5</w:t>
                  </w:r>
                </w:p>
              </w:tc>
              <w:tc>
                <w:tcPr>
                  <w:tcW w:w="769" w:type="pct"/>
                  <w:vAlign w:val="center"/>
                </w:tcPr>
                <w:p w14:paraId="1A253225">
                  <w:pPr>
                    <w:spacing w:line="240" w:lineRule="auto"/>
                    <w:ind w:firstLine="0" w:firstLineChars="0"/>
                    <w:jc w:val="center"/>
                    <w:rPr>
                      <w:szCs w:val="21"/>
                    </w:rPr>
                  </w:pPr>
                  <w:r>
                    <w:rPr>
                      <w:rFonts w:hint="eastAsia"/>
                      <w:szCs w:val="21"/>
                    </w:rPr>
                    <w:t>5~20</w:t>
                  </w:r>
                </w:p>
              </w:tc>
            </w:tr>
          </w:tbl>
          <w:p w14:paraId="740B4F8B">
            <w:pPr>
              <w:pStyle w:val="2"/>
              <w:spacing w:after="0"/>
              <w:ind w:left="0" w:leftChars="0"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雨水管道工程</w:t>
            </w:r>
          </w:p>
          <w:p w14:paraId="70F78E11">
            <w:pPr>
              <w:pStyle w:val="2"/>
              <w:spacing w:after="0"/>
              <w:ind w:left="0" w:leftChars="0" w:firstLine="480"/>
            </w:pPr>
            <w:r>
              <w:rPr>
                <w:rFonts w:hint="eastAsia"/>
              </w:rPr>
              <w:t>按城市总体规划，结合城市道路布设雨水管道5km，其中红日大道（金城路至327省道）雨水干管4km</w:t>
            </w:r>
            <w:r>
              <w:rPr>
                <w:rFonts w:hint="eastAsia"/>
                <w:lang w:eastAsia="zh-CN"/>
              </w:rPr>
              <w:t>,</w:t>
            </w:r>
            <w:r>
              <w:rPr>
                <w:rFonts w:hint="eastAsia"/>
              </w:rPr>
              <w:t>淮浦路雨水干管1km。</w:t>
            </w:r>
          </w:p>
          <w:p w14:paraId="641204B4">
            <w:pPr>
              <w:keepNext/>
              <w:keepLines/>
              <w:adjustRightInd w:val="0"/>
              <w:spacing w:before="120"/>
              <w:ind w:firstLine="420" w:firstLineChars="0"/>
              <w:outlineLvl w:val="1"/>
              <w:rPr>
                <w:b/>
                <w:bCs/>
                <w:sz w:val="24"/>
              </w:rPr>
            </w:pPr>
            <w:bookmarkStart w:id="36" w:name="_Toc205813053"/>
            <w:bookmarkStart w:id="37" w:name="_Toc31084"/>
            <w:bookmarkStart w:id="38" w:name="_Toc205813659"/>
            <w:r>
              <w:rPr>
                <w:rFonts w:hint="eastAsia"/>
                <w:b/>
                <w:bCs/>
                <w:sz w:val="24"/>
              </w:rPr>
              <w:t>2.6主要工程内容设计</w:t>
            </w:r>
            <w:bookmarkEnd w:id="36"/>
            <w:bookmarkEnd w:id="37"/>
            <w:bookmarkEnd w:id="38"/>
          </w:p>
          <w:p w14:paraId="224B6833">
            <w:pPr>
              <w:keepNext/>
              <w:keepLines/>
              <w:adjustRightInd w:val="0"/>
              <w:spacing w:before="120"/>
              <w:ind w:firstLine="420" w:firstLineChars="0"/>
              <w:outlineLvl w:val="1"/>
              <w:rPr>
                <w:b/>
                <w:bCs/>
                <w:sz w:val="24"/>
              </w:rPr>
            </w:pPr>
            <w:bookmarkStart w:id="39" w:name="_Toc205813054"/>
            <w:bookmarkStart w:id="40" w:name="_Toc205813660"/>
            <w:bookmarkStart w:id="41" w:name="_Toc9193"/>
            <w:r>
              <w:rPr>
                <w:rFonts w:hint="eastAsia"/>
                <w:b/>
                <w:bCs/>
                <w:sz w:val="24"/>
              </w:rPr>
              <w:t>2.6.1</w:t>
            </w:r>
            <w:r>
              <w:rPr>
                <w:b/>
                <w:bCs/>
                <w:sz w:val="24"/>
              </w:rPr>
              <w:t>河道工程设计</w:t>
            </w:r>
            <w:bookmarkEnd w:id="39"/>
            <w:bookmarkEnd w:id="40"/>
            <w:bookmarkEnd w:id="41"/>
          </w:p>
          <w:p w14:paraId="41E93B34">
            <w:pPr>
              <w:pStyle w:val="2"/>
              <w:spacing w:after="0"/>
              <w:ind w:left="0" w:leftChars="0" w:firstLine="480"/>
            </w:pPr>
            <w:r>
              <w:t>涟水县城区防汛排涝项目河道工程</w:t>
            </w:r>
            <w:r>
              <w:rPr>
                <w:rFonts w:hint="eastAsia"/>
                <w:lang w:eastAsia="zh-CN"/>
              </w:rPr>
              <w:t>是</w:t>
            </w:r>
            <w:r>
              <w:t>通过开辟新的河道及整治现有河道，实现城市区域内水系连通，提升区域排涝能力；通过实施水土保持工程，种植水生植物、建设滨岸景观带，改善河道水生态、水环境，建设生态小流域。因此涟水县城区防汛排涝项目</w:t>
            </w:r>
            <w:r>
              <w:rPr>
                <w:rFonts w:hint="eastAsia"/>
              </w:rPr>
              <w:t>河道工程</w:t>
            </w:r>
            <w:r>
              <w:t>分</w:t>
            </w:r>
            <w:r>
              <w:rPr>
                <w:rFonts w:hint="eastAsia"/>
              </w:rPr>
              <w:t>二</w:t>
            </w:r>
            <w:r>
              <w:t>期实施</w:t>
            </w:r>
            <w:r>
              <w:rPr>
                <w:rFonts w:hint="eastAsia"/>
              </w:rPr>
              <w:t>，共计14条河道，总长度36.43km。一期工程：整治河道6条16.81km，其中河道疏浚5条15.38km，新开河道1条1.43km；二期工程：整治河道8条19.62km，其中河道疏浚4条9.00km，河道整治4条10.62km。工程内容详见下表。</w:t>
            </w:r>
          </w:p>
          <w:p w14:paraId="2B910917">
            <w:pPr>
              <w:ind w:firstLine="422"/>
              <w:jc w:val="center"/>
              <w:rPr>
                <w:b/>
                <w:bCs/>
              </w:rPr>
            </w:pPr>
            <w:r>
              <w:rPr>
                <w:b/>
                <w:bCs/>
              </w:rPr>
              <w:t xml:space="preserve">表 </w:t>
            </w:r>
            <w:r>
              <w:rPr>
                <w:rFonts w:hint="eastAsia"/>
                <w:b/>
                <w:bCs/>
              </w:rPr>
              <w:t>2.6.1-1</w:t>
            </w:r>
            <w:r>
              <w:rPr>
                <w:rFonts w:hint="eastAsia"/>
              </w:rPr>
              <w:t xml:space="preserve"> </w:t>
            </w:r>
            <w:r>
              <w:rPr>
                <w:rFonts w:hint="eastAsia" w:ascii="宋体" w:hAnsi="宋体" w:cs="宋体"/>
                <w:b/>
                <w:bCs/>
                <w:kern w:val="0"/>
              </w:rPr>
              <w:t>河道整治工程建设内容汇总表</w:t>
            </w:r>
          </w:p>
          <w:tbl>
            <w:tblPr>
              <w:tblStyle w:val="3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587"/>
              <w:gridCol w:w="1654"/>
              <w:gridCol w:w="1076"/>
              <w:gridCol w:w="2183"/>
              <w:gridCol w:w="886"/>
              <w:gridCol w:w="2325"/>
            </w:tblGrid>
            <w:tr w14:paraId="02CFC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25" w:type="pct"/>
                  <w:gridSpan w:val="2"/>
                  <w:vAlign w:val="center"/>
                </w:tcPr>
                <w:p w14:paraId="761690F7">
                  <w:pPr>
                    <w:spacing w:line="240" w:lineRule="auto"/>
                    <w:ind w:firstLine="0" w:firstLineChars="0"/>
                    <w:jc w:val="center"/>
                    <w:rPr>
                      <w:szCs w:val="21"/>
                    </w:rPr>
                  </w:pPr>
                  <w:r>
                    <w:rPr>
                      <w:szCs w:val="21"/>
                    </w:rPr>
                    <w:t>序号</w:t>
                  </w:r>
                </w:p>
              </w:tc>
              <w:tc>
                <w:tcPr>
                  <w:tcW w:w="890" w:type="pct"/>
                  <w:vAlign w:val="center"/>
                </w:tcPr>
                <w:p w14:paraId="5AC45D39">
                  <w:pPr>
                    <w:spacing w:line="240" w:lineRule="auto"/>
                    <w:ind w:firstLine="0" w:firstLineChars="0"/>
                    <w:jc w:val="center"/>
                    <w:rPr>
                      <w:szCs w:val="21"/>
                    </w:rPr>
                  </w:pPr>
                  <w:r>
                    <w:rPr>
                      <w:szCs w:val="21"/>
                    </w:rPr>
                    <w:t>河道名称</w:t>
                  </w:r>
                </w:p>
              </w:tc>
              <w:tc>
                <w:tcPr>
                  <w:tcW w:w="579" w:type="pct"/>
                  <w:vAlign w:val="center"/>
                </w:tcPr>
                <w:p w14:paraId="3A393989">
                  <w:pPr>
                    <w:spacing w:line="240" w:lineRule="auto"/>
                    <w:ind w:firstLine="0" w:firstLineChars="0"/>
                    <w:jc w:val="center"/>
                    <w:rPr>
                      <w:szCs w:val="21"/>
                    </w:rPr>
                  </w:pPr>
                  <w:r>
                    <w:rPr>
                      <w:szCs w:val="21"/>
                    </w:rPr>
                    <w:t>长度（km）</w:t>
                  </w:r>
                </w:p>
              </w:tc>
              <w:tc>
                <w:tcPr>
                  <w:tcW w:w="1175" w:type="pct"/>
                  <w:vAlign w:val="center"/>
                </w:tcPr>
                <w:p w14:paraId="406110D7">
                  <w:pPr>
                    <w:spacing w:line="240" w:lineRule="auto"/>
                    <w:ind w:firstLine="0" w:firstLineChars="0"/>
                    <w:jc w:val="center"/>
                    <w:rPr>
                      <w:szCs w:val="21"/>
                    </w:rPr>
                  </w:pPr>
                  <w:r>
                    <w:rPr>
                      <w:szCs w:val="21"/>
                    </w:rPr>
                    <w:t>现状情况及存在问题</w:t>
                  </w:r>
                </w:p>
              </w:tc>
              <w:tc>
                <w:tcPr>
                  <w:tcW w:w="477" w:type="pct"/>
                  <w:vAlign w:val="center"/>
                </w:tcPr>
                <w:p w14:paraId="66CFDA4D">
                  <w:pPr>
                    <w:spacing w:line="240" w:lineRule="auto"/>
                    <w:ind w:firstLine="0" w:firstLineChars="0"/>
                    <w:jc w:val="center"/>
                    <w:rPr>
                      <w:szCs w:val="21"/>
                    </w:rPr>
                  </w:pPr>
                  <w:r>
                    <w:rPr>
                      <w:szCs w:val="21"/>
                    </w:rPr>
                    <w:t>建设</w:t>
                  </w:r>
                </w:p>
                <w:p w14:paraId="4EF69FC7">
                  <w:pPr>
                    <w:spacing w:line="240" w:lineRule="auto"/>
                    <w:ind w:firstLine="0" w:firstLineChars="0"/>
                    <w:jc w:val="center"/>
                    <w:rPr>
                      <w:szCs w:val="21"/>
                    </w:rPr>
                  </w:pPr>
                  <w:r>
                    <w:rPr>
                      <w:szCs w:val="21"/>
                    </w:rPr>
                    <w:t>性质</w:t>
                  </w:r>
                </w:p>
              </w:tc>
              <w:tc>
                <w:tcPr>
                  <w:tcW w:w="1251" w:type="pct"/>
                  <w:vAlign w:val="center"/>
                </w:tcPr>
                <w:p w14:paraId="665C6D08">
                  <w:pPr>
                    <w:spacing w:line="240" w:lineRule="auto"/>
                    <w:ind w:firstLine="0" w:firstLineChars="0"/>
                    <w:jc w:val="center"/>
                    <w:rPr>
                      <w:szCs w:val="21"/>
                    </w:rPr>
                  </w:pPr>
                  <w:r>
                    <w:rPr>
                      <w:szCs w:val="21"/>
                    </w:rPr>
                    <w:t>整治内容</w:t>
                  </w:r>
                </w:p>
              </w:tc>
            </w:tr>
            <w:tr w14:paraId="6C30E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restart"/>
                  <w:vAlign w:val="center"/>
                </w:tcPr>
                <w:p w14:paraId="771E53A1">
                  <w:pPr>
                    <w:spacing w:line="240" w:lineRule="auto"/>
                    <w:ind w:firstLine="0" w:firstLineChars="0"/>
                    <w:jc w:val="center"/>
                    <w:rPr>
                      <w:szCs w:val="21"/>
                    </w:rPr>
                  </w:pPr>
                  <w:r>
                    <w:rPr>
                      <w:rFonts w:hint="eastAsia"/>
                      <w:szCs w:val="21"/>
                    </w:rPr>
                    <w:t>一期</w:t>
                  </w:r>
                </w:p>
              </w:tc>
              <w:tc>
                <w:tcPr>
                  <w:tcW w:w="316" w:type="pct"/>
                  <w:vAlign w:val="center"/>
                </w:tcPr>
                <w:p w14:paraId="617B3196">
                  <w:pPr>
                    <w:spacing w:line="240" w:lineRule="auto"/>
                    <w:ind w:firstLine="0" w:firstLineChars="0"/>
                    <w:jc w:val="center"/>
                    <w:rPr>
                      <w:szCs w:val="21"/>
                    </w:rPr>
                  </w:pPr>
                  <w:r>
                    <w:rPr>
                      <w:szCs w:val="21"/>
                    </w:rPr>
                    <w:t>1</w:t>
                  </w:r>
                </w:p>
              </w:tc>
              <w:tc>
                <w:tcPr>
                  <w:tcW w:w="890" w:type="pct"/>
                  <w:vAlign w:val="center"/>
                </w:tcPr>
                <w:p w14:paraId="4E2A4033">
                  <w:pPr>
                    <w:spacing w:line="240" w:lineRule="auto"/>
                    <w:ind w:firstLine="0" w:firstLineChars="0"/>
                    <w:jc w:val="center"/>
                    <w:rPr>
                      <w:szCs w:val="21"/>
                    </w:rPr>
                  </w:pPr>
                  <w:r>
                    <w:rPr>
                      <w:szCs w:val="21"/>
                    </w:rPr>
                    <w:t>海西路边沟</w:t>
                  </w:r>
                </w:p>
              </w:tc>
              <w:tc>
                <w:tcPr>
                  <w:tcW w:w="579" w:type="pct"/>
                  <w:vAlign w:val="center"/>
                </w:tcPr>
                <w:p w14:paraId="45EDD645">
                  <w:pPr>
                    <w:spacing w:line="240" w:lineRule="auto"/>
                    <w:ind w:firstLine="0" w:firstLineChars="0"/>
                    <w:jc w:val="center"/>
                    <w:rPr>
                      <w:szCs w:val="21"/>
                    </w:rPr>
                  </w:pPr>
                  <w:r>
                    <w:rPr>
                      <w:szCs w:val="21"/>
                    </w:rPr>
                    <w:t>0.90</w:t>
                  </w:r>
                </w:p>
              </w:tc>
              <w:tc>
                <w:tcPr>
                  <w:tcW w:w="1175" w:type="pct"/>
                  <w:vAlign w:val="center"/>
                </w:tcPr>
                <w:p w14:paraId="5041E491">
                  <w:pPr>
                    <w:spacing w:line="240" w:lineRule="auto"/>
                    <w:ind w:firstLine="0" w:firstLineChars="0"/>
                    <w:jc w:val="center"/>
                    <w:rPr>
                      <w:szCs w:val="21"/>
                    </w:rPr>
                  </w:pPr>
                  <w:r>
                    <w:rPr>
                      <w:szCs w:val="21"/>
                    </w:rPr>
                    <w:t>排水不畅，水土流失</w:t>
                  </w:r>
                </w:p>
              </w:tc>
              <w:tc>
                <w:tcPr>
                  <w:tcW w:w="477" w:type="pct"/>
                  <w:vAlign w:val="center"/>
                </w:tcPr>
                <w:p w14:paraId="0AEA5DCE">
                  <w:pPr>
                    <w:spacing w:line="240" w:lineRule="auto"/>
                    <w:ind w:firstLine="0" w:firstLineChars="0"/>
                    <w:jc w:val="center"/>
                    <w:rPr>
                      <w:szCs w:val="21"/>
                    </w:rPr>
                  </w:pPr>
                  <w:r>
                    <w:rPr>
                      <w:szCs w:val="21"/>
                    </w:rPr>
                    <w:t>整治</w:t>
                  </w:r>
                </w:p>
              </w:tc>
              <w:tc>
                <w:tcPr>
                  <w:tcW w:w="1251" w:type="pct"/>
                  <w:vAlign w:val="center"/>
                </w:tcPr>
                <w:p w14:paraId="5C1D541E">
                  <w:pPr>
                    <w:spacing w:line="240" w:lineRule="auto"/>
                    <w:ind w:firstLine="0" w:firstLineChars="0"/>
                    <w:jc w:val="center"/>
                    <w:rPr>
                      <w:szCs w:val="21"/>
                    </w:rPr>
                  </w:pPr>
                  <w:r>
                    <w:rPr>
                      <w:szCs w:val="21"/>
                    </w:rPr>
                    <w:t>疏浚，岸坡防护；水土保持</w:t>
                  </w:r>
                </w:p>
              </w:tc>
            </w:tr>
            <w:tr w14:paraId="57C37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09" w:type="pct"/>
                  <w:vMerge w:val="continue"/>
                  <w:vAlign w:val="center"/>
                </w:tcPr>
                <w:p w14:paraId="2B93992F">
                  <w:pPr>
                    <w:spacing w:line="240" w:lineRule="auto"/>
                    <w:ind w:firstLine="0" w:firstLineChars="0"/>
                    <w:jc w:val="center"/>
                    <w:rPr>
                      <w:szCs w:val="21"/>
                    </w:rPr>
                  </w:pPr>
                </w:p>
              </w:tc>
              <w:tc>
                <w:tcPr>
                  <w:tcW w:w="316" w:type="pct"/>
                  <w:vAlign w:val="center"/>
                </w:tcPr>
                <w:p w14:paraId="586870C5">
                  <w:pPr>
                    <w:spacing w:line="240" w:lineRule="auto"/>
                    <w:ind w:firstLine="0" w:firstLineChars="0"/>
                    <w:jc w:val="center"/>
                    <w:rPr>
                      <w:szCs w:val="21"/>
                    </w:rPr>
                  </w:pPr>
                  <w:r>
                    <w:rPr>
                      <w:rFonts w:hint="eastAsia"/>
                      <w:szCs w:val="21"/>
                    </w:rPr>
                    <w:t>2</w:t>
                  </w:r>
                </w:p>
              </w:tc>
              <w:tc>
                <w:tcPr>
                  <w:tcW w:w="890" w:type="pct"/>
                  <w:vAlign w:val="center"/>
                </w:tcPr>
                <w:p w14:paraId="39BB2775">
                  <w:pPr>
                    <w:spacing w:line="240" w:lineRule="auto"/>
                    <w:ind w:firstLine="0" w:firstLineChars="0"/>
                    <w:jc w:val="center"/>
                    <w:rPr>
                      <w:szCs w:val="21"/>
                    </w:rPr>
                  </w:pPr>
                  <w:r>
                    <w:rPr>
                      <w:szCs w:val="21"/>
                    </w:rPr>
                    <w:t>葡萄河</w:t>
                  </w:r>
                </w:p>
              </w:tc>
              <w:tc>
                <w:tcPr>
                  <w:tcW w:w="579" w:type="pct"/>
                  <w:vAlign w:val="center"/>
                </w:tcPr>
                <w:p w14:paraId="5BE590F0">
                  <w:pPr>
                    <w:spacing w:line="240" w:lineRule="auto"/>
                    <w:ind w:firstLine="0" w:firstLineChars="0"/>
                    <w:jc w:val="center"/>
                    <w:rPr>
                      <w:szCs w:val="21"/>
                    </w:rPr>
                  </w:pPr>
                  <w:r>
                    <w:rPr>
                      <w:rFonts w:hint="eastAsia"/>
                      <w:szCs w:val="21"/>
                    </w:rPr>
                    <w:t>5.35</w:t>
                  </w:r>
                </w:p>
              </w:tc>
              <w:tc>
                <w:tcPr>
                  <w:tcW w:w="1175" w:type="pct"/>
                  <w:vAlign w:val="center"/>
                </w:tcPr>
                <w:p w14:paraId="10F63470">
                  <w:pPr>
                    <w:spacing w:line="240" w:lineRule="auto"/>
                    <w:ind w:firstLine="0" w:firstLineChars="0"/>
                    <w:jc w:val="center"/>
                    <w:rPr>
                      <w:szCs w:val="21"/>
                    </w:rPr>
                  </w:pPr>
                  <w:r>
                    <w:rPr>
                      <w:szCs w:val="21"/>
                    </w:rPr>
                    <w:t>排水不畅，水土流失</w:t>
                  </w:r>
                </w:p>
              </w:tc>
              <w:tc>
                <w:tcPr>
                  <w:tcW w:w="477" w:type="pct"/>
                  <w:vAlign w:val="center"/>
                </w:tcPr>
                <w:p w14:paraId="504659B8">
                  <w:pPr>
                    <w:spacing w:line="240" w:lineRule="auto"/>
                    <w:ind w:firstLine="0" w:firstLineChars="0"/>
                    <w:jc w:val="center"/>
                    <w:rPr>
                      <w:szCs w:val="21"/>
                    </w:rPr>
                  </w:pPr>
                  <w:r>
                    <w:rPr>
                      <w:szCs w:val="21"/>
                    </w:rPr>
                    <w:t>整治</w:t>
                  </w:r>
                </w:p>
              </w:tc>
              <w:tc>
                <w:tcPr>
                  <w:tcW w:w="1251" w:type="pct"/>
                  <w:vAlign w:val="center"/>
                </w:tcPr>
                <w:p w14:paraId="35ECC80D">
                  <w:pPr>
                    <w:spacing w:line="240" w:lineRule="auto"/>
                    <w:ind w:firstLine="0" w:firstLineChars="0"/>
                    <w:jc w:val="center"/>
                    <w:rPr>
                      <w:szCs w:val="21"/>
                    </w:rPr>
                  </w:pPr>
                  <w:r>
                    <w:rPr>
                      <w:szCs w:val="21"/>
                    </w:rPr>
                    <w:t>疏浚，岸坡防护；水土保持</w:t>
                  </w:r>
                </w:p>
              </w:tc>
            </w:tr>
            <w:tr w14:paraId="00996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01A8FAFD">
                  <w:pPr>
                    <w:spacing w:line="240" w:lineRule="auto"/>
                    <w:ind w:firstLine="0" w:firstLineChars="0"/>
                    <w:jc w:val="center"/>
                    <w:rPr>
                      <w:szCs w:val="21"/>
                    </w:rPr>
                  </w:pPr>
                </w:p>
              </w:tc>
              <w:tc>
                <w:tcPr>
                  <w:tcW w:w="316" w:type="pct"/>
                  <w:vAlign w:val="center"/>
                </w:tcPr>
                <w:p w14:paraId="4AB15D41">
                  <w:pPr>
                    <w:spacing w:line="240" w:lineRule="auto"/>
                    <w:ind w:firstLine="0" w:firstLineChars="0"/>
                    <w:jc w:val="center"/>
                    <w:rPr>
                      <w:szCs w:val="21"/>
                    </w:rPr>
                  </w:pPr>
                  <w:r>
                    <w:rPr>
                      <w:rFonts w:hint="eastAsia"/>
                      <w:szCs w:val="21"/>
                    </w:rPr>
                    <w:t>3</w:t>
                  </w:r>
                </w:p>
              </w:tc>
              <w:tc>
                <w:tcPr>
                  <w:tcW w:w="890" w:type="pct"/>
                  <w:vAlign w:val="center"/>
                </w:tcPr>
                <w:p w14:paraId="115359F0">
                  <w:pPr>
                    <w:spacing w:line="240" w:lineRule="auto"/>
                    <w:ind w:firstLine="0" w:firstLineChars="0"/>
                    <w:jc w:val="center"/>
                    <w:rPr>
                      <w:szCs w:val="21"/>
                    </w:rPr>
                  </w:pPr>
                  <w:r>
                    <w:rPr>
                      <w:szCs w:val="21"/>
                    </w:rPr>
                    <w:t>保安河</w:t>
                  </w:r>
                </w:p>
              </w:tc>
              <w:tc>
                <w:tcPr>
                  <w:tcW w:w="579" w:type="pct"/>
                  <w:vAlign w:val="center"/>
                </w:tcPr>
                <w:p w14:paraId="45AE0A87">
                  <w:pPr>
                    <w:spacing w:line="240" w:lineRule="auto"/>
                    <w:ind w:firstLine="0" w:firstLineChars="0"/>
                    <w:jc w:val="center"/>
                    <w:rPr>
                      <w:szCs w:val="21"/>
                    </w:rPr>
                  </w:pPr>
                  <w:r>
                    <w:rPr>
                      <w:szCs w:val="21"/>
                    </w:rPr>
                    <w:t>1.35</w:t>
                  </w:r>
                </w:p>
              </w:tc>
              <w:tc>
                <w:tcPr>
                  <w:tcW w:w="1175" w:type="pct"/>
                  <w:vAlign w:val="center"/>
                </w:tcPr>
                <w:p w14:paraId="40D6BBAD">
                  <w:pPr>
                    <w:spacing w:line="240" w:lineRule="auto"/>
                    <w:ind w:firstLine="0" w:firstLineChars="0"/>
                    <w:jc w:val="center"/>
                    <w:rPr>
                      <w:szCs w:val="21"/>
                    </w:rPr>
                  </w:pPr>
                  <w:r>
                    <w:rPr>
                      <w:szCs w:val="21"/>
                    </w:rPr>
                    <w:t>河道淤积</w:t>
                  </w:r>
                </w:p>
              </w:tc>
              <w:tc>
                <w:tcPr>
                  <w:tcW w:w="477" w:type="pct"/>
                  <w:vAlign w:val="center"/>
                </w:tcPr>
                <w:p w14:paraId="08EAC580">
                  <w:pPr>
                    <w:spacing w:line="240" w:lineRule="auto"/>
                    <w:ind w:firstLine="0" w:firstLineChars="0"/>
                    <w:jc w:val="center"/>
                    <w:rPr>
                      <w:szCs w:val="21"/>
                    </w:rPr>
                  </w:pPr>
                  <w:r>
                    <w:rPr>
                      <w:rFonts w:hint="eastAsia"/>
                      <w:szCs w:val="21"/>
                    </w:rPr>
                    <w:t>疏浚</w:t>
                  </w:r>
                </w:p>
              </w:tc>
              <w:tc>
                <w:tcPr>
                  <w:tcW w:w="1251" w:type="pct"/>
                  <w:vAlign w:val="center"/>
                </w:tcPr>
                <w:p w14:paraId="31A77753">
                  <w:pPr>
                    <w:spacing w:line="240" w:lineRule="auto"/>
                    <w:ind w:firstLine="0" w:firstLineChars="0"/>
                    <w:jc w:val="center"/>
                    <w:rPr>
                      <w:szCs w:val="21"/>
                    </w:rPr>
                  </w:pPr>
                  <w:r>
                    <w:rPr>
                      <w:szCs w:val="21"/>
                    </w:rPr>
                    <w:t>疏浚</w:t>
                  </w:r>
                </w:p>
              </w:tc>
            </w:tr>
            <w:tr w14:paraId="3BD1C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18AA62D3">
                  <w:pPr>
                    <w:spacing w:line="240" w:lineRule="auto"/>
                    <w:ind w:firstLine="0" w:firstLineChars="0"/>
                    <w:jc w:val="center"/>
                    <w:rPr>
                      <w:szCs w:val="21"/>
                    </w:rPr>
                  </w:pPr>
                </w:p>
              </w:tc>
              <w:tc>
                <w:tcPr>
                  <w:tcW w:w="316" w:type="pct"/>
                  <w:vAlign w:val="center"/>
                </w:tcPr>
                <w:p w14:paraId="5B9DF63E">
                  <w:pPr>
                    <w:spacing w:line="240" w:lineRule="auto"/>
                    <w:ind w:firstLine="0" w:firstLineChars="0"/>
                    <w:jc w:val="center"/>
                    <w:rPr>
                      <w:szCs w:val="21"/>
                    </w:rPr>
                  </w:pPr>
                  <w:r>
                    <w:rPr>
                      <w:rFonts w:hint="eastAsia"/>
                      <w:szCs w:val="21"/>
                    </w:rPr>
                    <w:t>4</w:t>
                  </w:r>
                </w:p>
              </w:tc>
              <w:tc>
                <w:tcPr>
                  <w:tcW w:w="890" w:type="pct"/>
                  <w:vAlign w:val="center"/>
                </w:tcPr>
                <w:p w14:paraId="55FC99B4">
                  <w:pPr>
                    <w:spacing w:line="240" w:lineRule="auto"/>
                    <w:ind w:firstLine="0" w:firstLineChars="0"/>
                    <w:jc w:val="center"/>
                    <w:rPr>
                      <w:szCs w:val="21"/>
                    </w:rPr>
                  </w:pPr>
                  <w:r>
                    <w:rPr>
                      <w:rFonts w:hint="eastAsia"/>
                      <w:szCs w:val="21"/>
                    </w:rPr>
                    <w:t>祁六沟</w:t>
                  </w:r>
                </w:p>
              </w:tc>
              <w:tc>
                <w:tcPr>
                  <w:tcW w:w="579" w:type="pct"/>
                  <w:vAlign w:val="center"/>
                </w:tcPr>
                <w:p w14:paraId="56A16335">
                  <w:pPr>
                    <w:spacing w:line="240" w:lineRule="auto"/>
                    <w:ind w:firstLine="0" w:firstLineChars="0"/>
                    <w:jc w:val="center"/>
                    <w:rPr>
                      <w:szCs w:val="21"/>
                    </w:rPr>
                  </w:pPr>
                  <w:r>
                    <w:rPr>
                      <w:rFonts w:hint="eastAsia"/>
                      <w:szCs w:val="21"/>
                    </w:rPr>
                    <w:t>6.66</w:t>
                  </w:r>
                </w:p>
              </w:tc>
              <w:tc>
                <w:tcPr>
                  <w:tcW w:w="1175" w:type="pct"/>
                  <w:vAlign w:val="center"/>
                </w:tcPr>
                <w:p w14:paraId="0867D9C6">
                  <w:pPr>
                    <w:spacing w:line="240" w:lineRule="auto"/>
                    <w:ind w:firstLine="0" w:firstLineChars="0"/>
                    <w:jc w:val="center"/>
                    <w:rPr>
                      <w:szCs w:val="21"/>
                    </w:rPr>
                  </w:pPr>
                  <w:r>
                    <w:rPr>
                      <w:szCs w:val="21"/>
                    </w:rPr>
                    <w:t>排水不畅，水土流失</w:t>
                  </w:r>
                </w:p>
              </w:tc>
              <w:tc>
                <w:tcPr>
                  <w:tcW w:w="477" w:type="pct"/>
                  <w:vAlign w:val="center"/>
                </w:tcPr>
                <w:p w14:paraId="131A3B87">
                  <w:pPr>
                    <w:spacing w:line="240" w:lineRule="auto"/>
                    <w:ind w:firstLine="0" w:firstLineChars="0"/>
                    <w:jc w:val="center"/>
                    <w:rPr>
                      <w:szCs w:val="21"/>
                    </w:rPr>
                  </w:pPr>
                  <w:r>
                    <w:rPr>
                      <w:rFonts w:hint="eastAsia"/>
                      <w:szCs w:val="21"/>
                    </w:rPr>
                    <w:t>整治</w:t>
                  </w:r>
                </w:p>
              </w:tc>
              <w:tc>
                <w:tcPr>
                  <w:tcW w:w="1251" w:type="pct"/>
                  <w:vAlign w:val="center"/>
                </w:tcPr>
                <w:p w14:paraId="706A5F2A">
                  <w:pPr>
                    <w:spacing w:line="240" w:lineRule="auto"/>
                    <w:ind w:firstLine="0" w:firstLineChars="0"/>
                    <w:jc w:val="center"/>
                    <w:rPr>
                      <w:szCs w:val="21"/>
                    </w:rPr>
                  </w:pPr>
                  <w:r>
                    <w:rPr>
                      <w:rFonts w:hint="eastAsia"/>
                      <w:szCs w:val="21"/>
                    </w:rPr>
                    <w:t>新建两侧护岸、护底</w:t>
                  </w:r>
                </w:p>
              </w:tc>
            </w:tr>
            <w:tr w14:paraId="24BC0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79AB44E4">
                  <w:pPr>
                    <w:spacing w:line="240" w:lineRule="auto"/>
                    <w:ind w:firstLine="0" w:firstLineChars="0"/>
                    <w:jc w:val="center"/>
                    <w:rPr>
                      <w:szCs w:val="21"/>
                    </w:rPr>
                  </w:pPr>
                </w:p>
              </w:tc>
              <w:tc>
                <w:tcPr>
                  <w:tcW w:w="316" w:type="pct"/>
                  <w:vAlign w:val="center"/>
                </w:tcPr>
                <w:p w14:paraId="3A7EDBA9">
                  <w:pPr>
                    <w:spacing w:line="240" w:lineRule="auto"/>
                    <w:ind w:firstLine="0" w:firstLineChars="0"/>
                    <w:jc w:val="center"/>
                    <w:rPr>
                      <w:szCs w:val="21"/>
                    </w:rPr>
                  </w:pPr>
                  <w:r>
                    <w:rPr>
                      <w:rFonts w:hint="eastAsia"/>
                      <w:szCs w:val="21"/>
                    </w:rPr>
                    <w:t>5</w:t>
                  </w:r>
                </w:p>
              </w:tc>
              <w:tc>
                <w:tcPr>
                  <w:tcW w:w="890" w:type="pct"/>
                  <w:vAlign w:val="center"/>
                </w:tcPr>
                <w:p w14:paraId="2FBDAD8D">
                  <w:pPr>
                    <w:spacing w:line="240" w:lineRule="auto"/>
                    <w:ind w:firstLine="0" w:firstLineChars="0"/>
                    <w:jc w:val="center"/>
                    <w:rPr>
                      <w:szCs w:val="21"/>
                    </w:rPr>
                  </w:pPr>
                  <w:r>
                    <w:rPr>
                      <w:rFonts w:hint="eastAsia"/>
                      <w:szCs w:val="21"/>
                    </w:rPr>
                    <w:t>四斗沟</w:t>
                  </w:r>
                </w:p>
              </w:tc>
              <w:tc>
                <w:tcPr>
                  <w:tcW w:w="579" w:type="pct"/>
                  <w:vAlign w:val="center"/>
                </w:tcPr>
                <w:p w14:paraId="1AB7B4D2">
                  <w:pPr>
                    <w:spacing w:line="240" w:lineRule="auto"/>
                    <w:ind w:firstLine="0" w:firstLineChars="0"/>
                    <w:jc w:val="center"/>
                    <w:rPr>
                      <w:szCs w:val="21"/>
                    </w:rPr>
                  </w:pPr>
                  <w:r>
                    <w:rPr>
                      <w:szCs w:val="21"/>
                    </w:rPr>
                    <w:t>1.</w:t>
                  </w:r>
                  <w:r>
                    <w:rPr>
                      <w:rFonts w:hint="eastAsia"/>
                      <w:szCs w:val="21"/>
                    </w:rPr>
                    <w:t>43</w:t>
                  </w:r>
                </w:p>
              </w:tc>
              <w:tc>
                <w:tcPr>
                  <w:tcW w:w="1175" w:type="pct"/>
                  <w:vAlign w:val="center"/>
                </w:tcPr>
                <w:p w14:paraId="14A0916B">
                  <w:pPr>
                    <w:spacing w:line="240" w:lineRule="auto"/>
                    <w:ind w:firstLine="0" w:firstLineChars="0"/>
                    <w:jc w:val="center"/>
                    <w:rPr>
                      <w:szCs w:val="21"/>
                    </w:rPr>
                  </w:pPr>
                  <w:r>
                    <w:rPr>
                      <w:rFonts w:hint="eastAsia"/>
                      <w:szCs w:val="21"/>
                    </w:rPr>
                    <w:t>/</w:t>
                  </w:r>
                </w:p>
              </w:tc>
              <w:tc>
                <w:tcPr>
                  <w:tcW w:w="477" w:type="pct"/>
                  <w:vAlign w:val="center"/>
                </w:tcPr>
                <w:p w14:paraId="6EF76107">
                  <w:pPr>
                    <w:spacing w:line="240" w:lineRule="auto"/>
                    <w:ind w:firstLine="0" w:firstLineChars="0"/>
                    <w:jc w:val="center"/>
                    <w:rPr>
                      <w:szCs w:val="21"/>
                    </w:rPr>
                  </w:pPr>
                  <w:r>
                    <w:rPr>
                      <w:rFonts w:hint="eastAsia"/>
                      <w:szCs w:val="21"/>
                    </w:rPr>
                    <w:t>疏浚</w:t>
                  </w:r>
                </w:p>
              </w:tc>
              <w:tc>
                <w:tcPr>
                  <w:tcW w:w="1251" w:type="pct"/>
                  <w:vAlign w:val="center"/>
                </w:tcPr>
                <w:p w14:paraId="23523B5C">
                  <w:pPr>
                    <w:spacing w:line="240" w:lineRule="auto"/>
                    <w:ind w:firstLine="0" w:firstLineChars="0"/>
                    <w:jc w:val="center"/>
                    <w:rPr>
                      <w:szCs w:val="21"/>
                    </w:rPr>
                  </w:pPr>
                  <w:r>
                    <w:rPr>
                      <w:szCs w:val="21"/>
                    </w:rPr>
                    <w:t>开挖，岸坡防护；水土保持</w:t>
                  </w:r>
                </w:p>
              </w:tc>
            </w:tr>
            <w:tr w14:paraId="72927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5D96EBB3">
                  <w:pPr>
                    <w:spacing w:line="240" w:lineRule="auto"/>
                    <w:ind w:firstLine="0" w:firstLineChars="0"/>
                    <w:jc w:val="center"/>
                    <w:rPr>
                      <w:szCs w:val="21"/>
                    </w:rPr>
                  </w:pPr>
                </w:p>
              </w:tc>
              <w:tc>
                <w:tcPr>
                  <w:tcW w:w="316" w:type="pct"/>
                  <w:vAlign w:val="center"/>
                </w:tcPr>
                <w:p w14:paraId="01DD274B">
                  <w:pPr>
                    <w:spacing w:line="240" w:lineRule="auto"/>
                    <w:ind w:firstLine="0" w:firstLineChars="0"/>
                    <w:jc w:val="center"/>
                    <w:rPr>
                      <w:szCs w:val="21"/>
                    </w:rPr>
                  </w:pPr>
                  <w:r>
                    <w:rPr>
                      <w:rFonts w:hint="eastAsia"/>
                      <w:szCs w:val="21"/>
                    </w:rPr>
                    <w:t>6</w:t>
                  </w:r>
                </w:p>
              </w:tc>
              <w:tc>
                <w:tcPr>
                  <w:tcW w:w="890" w:type="pct"/>
                  <w:vAlign w:val="center"/>
                </w:tcPr>
                <w:p w14:paraId="1C3925FD">
                  <w:pPr>
                    <w:spacing w:line="240" w:lineRule="auto"/>
                    <w:ind w:firstLine="0" w:firstLineChars="0"/>
                    <w:jc w:val="center"/>
                    <w:rPr>
                      <w:szCs w:val="21"/>
                    </w:rPr>
                  </w:pPr>
                  <w:r>
                    <w:rPr>
                      <w:rFonts w:hint="eastAsia"/>
                      <w:szCs w:val="21"/>
                    </w:rPr>
                    <w:t>八斗沟整治</w:t>
                  </w:r>
                </w:p>
              </w:tc>
              <w:tc>
                <w:tcPr>
                  <w:tcW w:w="579" w:type="pct"/>
                  <w:vAlign w:val="center"/>
                </w:tcPr>
                <w:p w14:paraId="5773282A">
                  <w:pPr>
                    <w:spacing w:line="240" w:lineRule="auto"/>
                    <w:ind w:firstLine="0" w:firstLineChars="0"/>
                    <w:jc w:val="center"/>
                    <w:rPr>
                      <w:szCs w:val="21"/>
                    </w:rPr>
                  </w:pPr>
                  <w:r>
                    <w:rPr>
                      <w:szCs w:val="21"/>
                    </w:rPr>
                    <w:t>1.</w:t>
                  </w:r>
                  <w:r>
                    <w:rPr>
                      <w:rFonts w:hint="eastAsia"/>
                      <w:szCs w:val="21"/>
                    </w:rPr>
                    <w:t>12</w:t>
                  </w:r>
                </w:p>
              </w:tc>
              <w:tc>
                <w:tcPr>
                  <w:tcW w:w="1175" w:type="pct"/>
                  <w:vAlign w:val="center"/>
                </w:tcPr>
                <w:p w14:paraId="77D8A826">
                  <w:pPr>
                    <w:spacing w:line="240" w:lineRule="auto"/>
                    <w:ind w:firstLine="0" w:firstLineChars="0"/>
                    <w:jc w:val="center"/>
                    <w:rPr>
                      <w:szCs w:val="21"/>
                    </w:rPr>
                  </w:pPr>
                  <w:r>
                    <w:rPr>
                      <w:szCs w:val="21"/>
                    </w:rPr>
                    <w:t>河道淤积</w:t>
                  </w:r>
                </w:p>
              </w:tc>
              <w:tc>
                <w:tcPr>
                  <w:tcW w:w="477" w:type="pct"/>
                  <w:vAlign w:val="center"/>
                </w:tcPr>
                <w:p w14:paraId="4DB7B24A">
                  <w:pPr>
                    <w:spacing w:line="240" w:lineRule="auto"/>
                    <w:ind w:firstLine="0" w:firstLineChars="0"/>
                    <w:jc w:val="center"/>
                    <w:rPr>
                      <w:szCs w:val="21"/>
                    </w:rPr>
                  </w:pPr>
                  <w:r>
                    <w:rPr>
                      <w:rFonts w:hint="eastAsia"/>
                      <w:szCs w:val="21"/>
                    </w:rPr>
                    <w:t>疏浚</w:t>
                  </w:r>
                </w:p>
              </w:tc>
              <w:tc>
                <w:tcPr>
                  <w:tcW w:w="1251" w:type="pct"/>
                  <w:vAlign w:val="center"/>
                </w:tcPr>
                <w:p w14:paraId="1B3F9DB9">
                  <w:pPr>
                    <w:spacing w:line="240" w:lineRule="auto"/>
                    <w:ind w:firstLine="0" w:firstLineChars="0"/>
                    <w:jc w:val="center"/>
                    <w:rPr>
                      <w:szCs w:val="21"/>
                    </w:rPr>
                  </w:pPr>
                  <w:r>
                    <w:rPr>
                      <w:szCs w:val="21"/>
                    </w:rPr>
                    <w:t>疏浚，岸坡防护；水土保持</w:t>
                  </w:r>
                </w:p>
              </w:tc>
            </w:tr>
            <w:tr w14:paraId="7F966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restart"/>
                  <w:vAlign w:val="center"/>
                </w:tcPr>
                <w:p w14:paraId="780728C0">
                  <w:pPr>
                    <w:spacing w:line="240" w:lineRule="auto"/>
                    <w:ind w:firstLine="0" w:firstLineChars="0"/>
                    <w:jc w:val="center"/>
                    <w:rPr>
                      <w:szCs w:val="21"/>
                    </w:rPr>
                  </w:pPr>
                  <w:r>
                    <w:rPr>
                      <w:rFonts w:hint="eastAsia"/>
                      <w:szCs w:val="21"/>
                    </w:rPr>
                    <w:t>二期</w:t>
                  </w:r>
                </w:p>
              </w:tc>
              <w:tc>
                <w:tcPr>
                  <w:tcW w:w="316" w:type="pct"/>
                  <w:vAlign w:val="center"/>
                </w:tcPr>
                <w:p w14:paraId="45B35166">
                  <w:pPr>
                    <w:spacing w:line="240" w:lineRule="auto"/>
                    <w:ind w:firstLine="0" w:firstLineChars="0"/>
                    <w:jc w:val="center"/>
                    <w:rPr>
                      <w:szCs w:val="21"/>
                    </w:rPr>
                  </w:pPr>
                  <w:r>
                    <w:rPr>
                      <w:rFonts w:hint="eastAsia"/>
                      <w:szCs w:val="21"/>
                    </w:rPr>
                    <w:t>7</w:t>
                  </w:r>
                </w:p>
              </w:tc>
              <w:tc>
                <w:tcPr>
                  <w:tcW w:w="890" w:type="pct"/>
                  <w:vAlign w:val="center"/>
                </w:tcPr>
                <w:p w14:paraId="0B469571">
                  <w:pPr>
                    <w:spacing w:line="240" w:lineRule="auto"/>
                    <w:ind w:firstLine="0" w:firstLineChars="0"/>
                    <w:jc w:val="center"/>
                    <w:rPr>
                      <w:szCs w:val="21"/>
                    </w:rPr>
                  </w:pPr>
                  <w:r>
                    <w:rPr>
                      <w:rFonts w:hint="eastAsia"/>
                      <w:szCs w:val="21"/>
                    </w:rPr>
                    <w:t>涟中干渠整治</w:t>
                  </w:r>
                </w:p>
              </w:tc>
              <w:tc>
                <w:tcPr>
                  <w:tcW w:w="579" w:type="pct"/>
                  <w:vAlign w:val="center"/>
                </w:tcPr>
                <w:p w14:paraId="2DDFCC4B">
                  <w:pPr>
                    <w:spacing w:line="240" w:lineRule="auto"/>
                    <w:ind w:firstLine="0" w:firstLineChars="0"/>
                    <w:jc w:val="center"/>
                    <w:rPr>
                      <w:szCs w:val="21"/>
                    </w:rPr>
                  </w:pPr>
                  <w:r>
                    <w:rPr>
                      <w:rFonts w:hint="eastAsia"/>
                      <w:szCs w:val="21"/>
                    </w:rPr>
                    <w:t>2.65</w:t>
                  </w:r>
                </w:p>
              </w:tc>
              <w:tc>
                <w:tcPr>
                  <w:tcW w:w="1175" w:type="pct"/>
                  <w:vAlign w:val="center"/>
                </w:tcPr>
                <w:p w14:paraId="7DAD3495">
                  <w:pPr>
                    <w:spacing w:line="240" w:lineRule="auto"/>
                    <w:ind w:firstLine="0" w:firstLineChars="0"/>
                    <w:jc w:val="center"/>
                    <w:rPr>
                      <w:szCs w:val="21"/>
                    </w:rPr>
                  </w:pPr>
                  <w:r>
                    <w:rPr>
                      <w:rFonts w:hint="eastAsia"/>
                      <w:szCs w:val="21"/>
                    </w:rPr>
                    <w:t>排水不畅，水土流失</w:t>
                  </w:r>
                </w:p>
              </w:tc>
              <w:tc>
                <w:tcPr>
                  <w:tcW w:w="477" w:type="pct"/>
                  <w:vAlign w:val="center"/>
                </w:tcPr>
                <w:p w14:paraId="78C72213">
                  <w:pPr>
                    <w:spacing w:line="240" w:lineRule="auto"/>
                    <w:ind w:firstLine="0" w:firstLineChars="0"/>
                    <w:jc w:val="center"/>
                    <w:rPr>
                      <w:szCs w:val="21"/>
                    </w:rPr>
                  </w:pPr>
                  <w:r>
                    <w:rPr>
                      <w:rFonts w:hint="eastAsia"/>
                      <w:szCs w:val="21"/>
                    </w:rPr>
                    <w:t>整治</w:t>
                  </w:r>
                </w:p>
              </w:tc>
              <w:tc>
                <w:tcPr>
                  <w:tcW w:w="1251" w:type="pct"/>
                  <w:vAlign w:val="center"/>
                </w:tcPr>
                <w:p w14:paraId="0A732D1D">
                  <w:pPr>
                    <w:spacing w:line="240" w:lineRule="auto"/>
                    <w:ind w:firstLine="0" w:firstLineChars="0"/>
                    <w:jc w:val="center"/>
                    <w:rPr>
                      <w:szCs w:val="21"/>
                    </w:rPr>
                  </w:pPr>
                  <w:r>
                    <w:rPr>
                      <w:szCs w:val="21"/>
                    </w:rPr>
                    <w:t>疏浚，岸坡防护；水土保持</w:t>
                  </w:r>
                </w:p>
              </w:tc>
            </w:tr>
            <w:tr w14:paraId="03888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492964B1">
                  <w:pPr>
                    <w:spacing w:line="240" w:lineRule="auto"/>
                    <w:ind w:firstLine="0" w:firstLineChars="0"/>
                    <w:jc w:val="center"/>
                    <w:rPr>
                      <w:szCs w:val="21"/>
                    </w:rPr>
                  </w:pPr>
                </w:p>
              </w:tc>
              <w:tc>
                <w:tcPr>
                  <w:tcW w:w="316" w:type="pct"/>
                  <w:vAlign w:val="center"/>
                </w:tcPr>
                <w:p w14:paraId="5408ACF2">
                  <w:pPr>
                    <w:spacing w:line="240" w:lineRule="auto"/>
                    <w:ind w:firstLine="0" w:firstLineChars="0"/>
                    <w:jc w:val="center"/>
                    <w:rPr>
                      <w:szCs w:val="21"/>
                    </w:rPr>
                  </w:pPr>
                  <w:r>
                    <w:rPr>
                      <w:rFonts w:hint="eastAsia"/>
                      <w:szCs w:val="21"/>
                    </w:rPr>
                    <w:t>8</w:t>
                  </w:r>
                </w:p>
              </w:tc>
              <w:tc>
                <w:tcPr>
                  <w:tcW w:w="890" w:type="pct"/>
                  <w:vAlign w:val="center"/>
                </w:tcPr>
                <w:p w14:paraId="6BDFA72A">
                  <w:pPr>
                    <w:spacing w:line="240" w:lineRule="auto"/>
                    <w:ind w:firstLine="0" w:firstLineChars="0"/>
                    <w:jc w:val="center"/>
                    <w:rPr>
                      <w:szCs w:val="21"/>
                    </w:rPr>
                  </w:pPr>
                  <w:r>
                    <w:rPr>
                      <w:rFonts w:hint="eastAsia"/>
                      <w:szCs w:val="21"/>
                    </w:rPr>
                    <w:t>涟东总干渠清淤</w:t>
                  </w:r>
                </w:p>
              </w:tc>
              <w:tc>
                <w:tcPr>
                  <w:tcW w:w="579" w:type="pct"/>
                  <w:vAlign w:val="center"/>
                </w:tcPr>
                <w:p w14:paraId="7E1CDBA2">
                  <w:pPr>
                    <w:spacing w:line="240" w:lineRule="auto"/>
                    <w:ind w:firstLine="0" w:firstLineChars="0"/>
                    <w:jc w:val="center"/>
                    <w:rPr>
                      <w:szCs w:val="21"/>
                    </w:rPr>
                  </w:pPr>
                  <w:r>
                    <w:rPr>
                      <w:rFonts w:hint="eastAsia"/>
                      <w:szCs w:val="21"/>
                    </w:rPr>
                    <w:t>4.42</w:t>
                  </w:r>
                </w:p>
              </w:tc>
              <w:tc>
                <w:tcPr>
                  <w:tcW w:w="1175" w:type="pct"/>
                  <w:vAlign w:val="center"/>
                </w:tcPr>
                <w:p w14:paraId="3422CCEA">
                  <w:pPr>
                    <w:spacing w:line="240" w:lineRule="auto"/>
                    <w:ind w:firstLine="0" w:firstLineChars="0"/>
                    <w:jc w:val="center"/>
                    <w:rPr>
                      <w:szCs w:val="21"/>
                    </w:rPr>
                  </w:pPr>
                  <w:r>
                    <w:rPr>
                      <w:rFonts w:hint="eastAsia"/>
                      <w:szCs w:val="21"/>
                    </w:rPr>
                    <w:t>排水不畅，水土流失</w:t>
                  </w:r>
                </w:p>
              </w:tc>
              <w:tc>
                <w:tcPr>
                  <w:tcW w:w="477" w:type="pct"/>
                  <w:vAlign w:val="center"/>
                </w:tcPr>
                <w:p w14:paraId="361BF89D">
                  <w:pPr>
                    <w:spacing w:line="240" w:lineRule="auto"/>
                    <w:ind w:firstLine="0" w:firstLineChars="0"/>
                    <w:jc w:val="center"/>
                    <w:rPr>
                      <w:szCs w:val="21"/>
                    </w:rPr>
                  </w:pPr>
                  <w:r>
                    <w:rPr>
                      <w:rFonts w:hint="eastAsia"/>
                      <w:szCs w:val="21"/>
                    </w:rPr>
                    <w:t>疏浚</w:t>
                  </w:r>
                </w:p>
              </w:tc>
              <w:tc>
                <w:tcPr>
                  <w:tcW w:w="1251" w:type="pct"/>
                  <w:vAlign w:val="center"/>
                </w:tcPr>
                <w:p w14:paraId="6A1D5D13">
                  <w:pPr>
                    <w:spacing w:line="240" w:lineRule="auto"/>
                    <w:ind w:firstLine="0" w:firstLineChars="0"/>
                    <w:jc w:val="center"/>
                    <w:rPr>
                      <w:szCs w:val="21"/>
                    </w:rPr>
                  </w:pPr>
                  <w:r>
                    <w:rPr>
                      <w:szCs w:val="21"/>
                    </w:rPr>
                    <w:t>疏浚</w:t>
                  </w:r>
                </w:p>
              </w:tc>
            </w:tr>
            <w:tr w14:paraId="405E0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284A5F51">
                  <w:pPr>
                    <w:spacing w:line="240" w:lineRule="auto"/>
                    <w:ind w:firstLine="0" w:firstLineChars="0"/>
                    <w:jc w:val="center"/>
                    <w:rPr>
                      <w:szCs w:val="21"/>
                    </w:rPr>
                  </w:pPr>
                </w:p>
              </w:tc>
              <w:tc>
                <w:tcPr>
                  <w:tcW w:w="316" w:type="pct"/>
                  <w:vAlign w:val="center"/>
                </w:tcPr>
                <w:p w14:paraId="48375CC0">
                  <w:pPr>
                    <w:spacing w:line="240" w:lineRule="auto"/>
                    <w:ind w:firstLine="0" w:firstLineChars="0"/>
                    <w:jc w:val="center"/>
                    <w:rPr>
                      <w:szCs w:val="21"/>
                    </w:rPr>
                  </w:pPr>
                  <w:r>
                    <w:rPr>
                      <w:rFonts w:hint="eastAsia"/>
                      <w:szCs w:val="21"/>
                    </w:rPr>
                    <w:t>9</w:t>
                  </w:r>
                </w:p>
              </w:tc>
              <w:tc>
                <w:tcPr>
                  <w:tcW w:w="890" w:type="pct"/>
                  <w:vAlign w:val="center"/>
                </w:tcPr>
                <w:p w14:paraId="0EEDFFAE">
                  <w:pPr>
                    <w:spacing w:line="240" w:lineRule="auto"/>
                    <w:ind w:firstLine="0" w:firstLineChars="0"/>
                    <w:jc w:val="center"/>
                    <w:rPr>
                      <w:szCs w:val="21"/>
                    </w:rPr>
                  </w:pPr>
                  <w:r>
                    <w:rPr>
                      <w:rFonts w:hint="eastAsia"/>
                      <w:szCs w:val="21"/>
                    </w:rPr>
                    <w:t>小盐河整治</w:t>
                  </w:r>
                </w:p>
              </w:tc>
              <w:tc>
                <w:tcPr>
                  <w:tcW w:w="579" w:type="pct"/>
                  <w:vAlign w:val="center"/>
                </w:tcPr>
                <w:p w14:paraId="5B766617">
                  <w:pPr>
                    <w:spacing w:line="240" w:lineRule="auto"/>
                    <w:ind w:firstLine="0" w:firstLineChars="0"/>
                    <w:jc w:val="center"/>
                    <w:rPr>
                      <w:szCs w:val="21"/>
                    </w:rPr>
                  </w:pPr>
                  <w:r>
                    <w:rPr>
                      <w:rFonts w:hint="eastAsia"/>
                      <w:szCs w:val="21"/>
                    </w:rPr>
                    <w:t>2.05</w:t>
                  </w:r>
                </w:p>
              </w:tc>
              <w:tc>
                <w:tcPr>
                  <w:tcW w:w="1175" w:type="pct"/>
                  <w:vAlign w:val="center"/>
                </w:tcPr>
                <w:p w14:paraId="68375CD1">
                  <w:pPr>
                    <w:spacing w:line="240" w:lineRule="auto"/>
                    <w:ind w:firstLine="0" w:firstLineChars="0"/>
                    <w:jc w:val="center"/>
                    <w:rPr>
                      <w:szCs w:val="21"/>
                    </w:rPr>
                  </w:pPr>
                  <w:r>
                    <w:rPr>
                      <w:rFonts w:hint="eastAsia"/>
                      <w:szCs w:val="21"/>
                    </w:rPr>
                    <w:t>排水不畅，水土流失</w:t>
                  </w:r>
                </w:p>
              </w:tc>
              <w:tc>
                <w:tcPr>
                  <w:tcW w:w="477" w:type="pct"/>
                  <w:vAlign w:val="center"/>
                </w:tcPr>
                <w:p w14:paraId="2EF09D50">
                  <w:pPr>
                    <w:spacing w:line="240" w:lineRule="auto"/>
                    <w:ind w:firstLine="0" w:firstLineChars="0"/>
                    <w:jc w:val="center"/>
                    <w:rPr>
                      <w:szCs w:val="21"/>
                    </w:rPr>
                  </w:pPr>
                  <w:r>
                    <w:rPr>
                      <w:szCs w:val="21"/>
                    </w:rPr>
                    <w:t>整治</w:t>
                  </w:r>
                </w:p>
              </w:tc>
              <w:tc>
                <w:tcPr>
                  <w:tcW w:w="1251" w:type="pct"/>
                  <w:vAlign w:val="center"/>
                </w:tcPr>
                <w:p w14:paraId="5FCFC24E">
                  <w:pPr>
                    <w:spacing w:line="240" w:lineRule="auto"/>
                    <w:ind w:firstLine="0" w:firstLineChars="0"/>
                    <w:jc w:val="center"/>
                    <w:rPr>
                      <w:szCs w:val="21"/>
                    </w:rPr>
                  </w:pPr>
                  <w:r>
                    <w:rPr>
                      <w:szCs w:val="21"/>
                    </w:rPr>
                    <w:t>疏浚，岸坡防护；水土保持</w:t>
                  </w:r>
                </w:p>
              </w:tc>
            </w:tr>
            <w:tr w14:paraId="52FE9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720C816E">
                  <w:pPr>
                    <w:spacing w:line="240" w:lineRule="auto"/>
                    <w:ind w:firstLine="0" w:firstLineChars="0"/>
                    <w:jc w:val="center"/>
                    <w:rPr>
                      <w:szCs w:val="21"/>
                    </w:rPr>
                  </w:pPr>
                </w:p>
              </w:tc>
              <w:tc>
                <w:tcPr>
                  <w:tcW w:w="316" w:type="pct"/>
                  <w:vAlign w:val="center"/>
                </w:tcPr>
                <w:p w14:paraId="64CE5304">
                  <w:pPr>
                    <w:spacing w:line="240" w:lineRule="auto"/>
                    <w:ind w:firstLine="0" w:firstLineChars="0"/>
                    <w:jc w:val="center"/>
                    <w:rPr>
                      <w:szCs w:val="21"/>
                    </w:rPr>
                  </w:pPr>
                  <w:r>
                    <w:rPr>
                      <w:rFonts w:hint="eastAsia"/>
                      <w:szCs w:val="21"/>
                    </w:rPr>
                    <w:t>10</w:t>
                  </w:r>
                </w:p>
              </w:tc>
              <w:tc>
                <w:tcPr>
                  <w:tcW w:w="890" w:type="pct"/>
                  <w:vAlign w:val="center"/>
                </w:tcPr>
                <w:p w14:paraId="5A53BC9C">
                  <w:pPr>
                    <w:spacing w:line="240" w:lineRule="auto"/>
                    <w:ind w:firstLine="0" w:firstLineChars="0"/>
                    <w:jc w:val="center"/>
                    <w:rPr>
                      <w:szCs w:val="21"/>
                    </w:rPr>
                  </w:pPr>
                  <w:r>
                    <w:rPr>
                      <w:szCs w:val="21"/>
                    </w:rPr>
                    <w:t>进场路东沟</w:t>
                  </w:r>
                </w:p>
              </w:tc>
              <w:tc>
                <w:tcPr>
                  <w:tcW w:w="579" w:type="pct"/>
                  <w:vAlign w:val="center"/>
                </w:tcPr>
                <w:p w14:paraId="597785AF">
                  <w:pPr>
                    <w:spacing w:line="240" w:lineRule="auto"/>
                    <w:ind w:firstLine="0" w:firstLineChars="0"/>
                    <w:jc w:val="center"/>
                    <w:rPr>
                      <w:szCs w:val="21"/>
                    </w:rPr>
                  </w:pPr>
                  <w:r>
                    <w:rPr>
                      <w:szCs w:val="21"/>
                    </w:rPr>
                    <w:t>1.70</w:t>
                  </w:r>
                </w:p>
              </w:tc>
              <w:tc>
                <w:tcPr>
                  <w:tcW w:w="1175" w:type="pct"/>
                  <w:vAlign w:val="center"/>
                </w:tcPr>
                <w:p w14:paraId="595082AF">
                  <w:pPr>
                    <w:spacing w:line="240" w:lineRule="auto"/>
                    <w:ind w:firstLine="0" w:firstLineChars="0"/>
                    <w:jc w:val="center"/>
                    <w:rPr>
                      <w:szCs w:val="21"/>
                    </w:rPr>
                  </w:pPr>
                  <w:r>
                    <w:rPr>
                      <w:szCs w:val="21"/>
                    </w:rPr>
                    <w:t>河道淤积</w:t>
                  </w:r>
                </w:p>
              </w:tc>
              <w:tc>
                <w:tcPr>
                  <w:tcW w:w="477" w:type="pct"/>
                  <w:vAlign w:val="center"/>
                </w:tcPr>
                <w:p w14:paraId="00B253F0">
                  <w:pPr>
                    <w:spacing w:line="240" w:lineRule="auto"/>
                    <w:ind w:firstLine="0" w:firstLineChars="0"/>
                    <w:jc w:val="center"/>
                    <w:rPr>
                      <w:szCs w:val="21"/>
                    </w:rPr>
                  </w:pPr>
                  <w:r>
                    <w:rPr>
                      <w:szCs w:val="21"/>
                    </w:rPr>
                    <w:t>疏浚</w:t>
                  </w:r>
                </w:p>
              </w:tc>
              <w:tc>
                <w:tcPr>
                  <w:tcW w:w="1251" w:type="pct"/>
                  <w:vAlign w:val="center"/>
                </w:tcPr>
                <w:p w14:paraId="544AC1ED">
                  <w:pPr>
                    <w:spacing w:line="240" w:lineRule="auto"/>
                    <w:ind w:firstLine="0" w:firstLineChars="0"/>
                    <w:jc w:val="center"/>
                    <w:rPr>
                      <w:szCs w:val="21"/>
                    </w:rPr>
                  </w:pPr>
                  <w:r>
                    <w:rPr>
                      <w:szCs w:val="21"/>
                    </w:rPr>
                    <w:t>疏浚，水土保持</w:t>
                  </w:r>
                </w:p>
              </w:tc>
            </w:tr>
            <w:tr w14:paraId="544E9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0B70DBC7">
                  <w:pPr>
                    <w:spacing w:line="240" w:lineRule="auto"/>
                    <w:ind w:firstLine="0" w:firstLineChars="0"/>
                    <w:jc w:val="center"/>
                    <w:rPr>
                      <w:szCs w:val="21"/>
                    </w:rPr>
                  </w:pPr>
                </w:p>
              </w:tc>
              <w:tc>
                <w:tcPr>
                  <w:tcW w:w="316" w:type="pct"/>
                  <w:vAlign w:val="center"/>
                </w:tcPr>
                <w:p w14:paraId="03AC258F">
                  <w:pPr>
                    <w:spacing w:line="240" w:lineRule="auto"/>
                    <w:ind w:firstLine="0" w:firstLineChars="0"/>
                    <w:jc w:val="center"/>
                    <w:rPr>
                      <w:szCs w:val="21"/>
                    </w:rPr>
                  </w:pPr>
                  <w:r>
                    <w:rPr>
                      <w:rFonts w:hint="eastAsia"/>
                      <w:szCs w:val="21"/>
                    </w:rPr>
                    <w:t>11</w:t>
                  </w:r>
                </w:p>
              </w:tc>
              <w:tc>
                <w:tcPr>
                  <w:tcW w:w="890" w:type="pct"/>
                  <w:vAlign w:val="center"/>
                </w:tcPr>
                <w:p w14:paraId="7E297E44">
                  <w:pPr>
                    <w:spacing w:line="240" w:lineRule="auto"/>
                    <w:ind w:firstLine="0" w:firstLineChars="0"/>
                    <w:jc w:val="center"/>
                    <w:rPr>
                      <w:szCs w:val="21"/>
                    </w:rPr>
                  </w:pPr>
                  <w:r>
                    <w:rPr>
                      <w:szCs w:val="21"/>
                    </w:rPr>
                    <w:t>进场路西沟</w:t>
                  </w:r>
                </w:p>
              </w:tc>
              <w:tc>
                <w:tcPr>
                  <w:tcW w:w="579" w:type="pct"/>
                  <w:vAlign w:val="center"/>
                </w:tcPr>
                <w:p w14:paraId="18DDF410">
                  <w:pPr>
                    <w:spacing w:line="240" w:lineRule="auto"/>
                    <w:ind w:firstLine="0" w:firstLineChars="0"/>
                    <w:jc w:val="center"/>
                    <w:rPr>
                      <w:szCs w:val="21"/>
                    </w:rPr>
                  </w:pPr>
                  <w:r>
                    <w:rPr>
                      <w:szCs w:val="21"/>
                    </w:rPr>
                    <w:t>1.72</w:t>
                  </w:r>
                </w:p>
              </w:tc>
              <w:tc>
                <w:tcPr>
                  <w:tcW w:w="1175" w:type="pct"/>
                  <w:vAlign w:val="center"/>
                </w:tcPr>
                <w:p w14:paraId="15E8B8F2">
                  <w:pPr>
                    <w:spacing w:line="240" w:lineRule="auto"/>
                    <w:ind w:firstLine="0" w:firstLineChars="0"/>
                    <w:jc w:val="center"/>
                    <w:rPr>
                      <w:szCs w:val="21"/>
                    </w:rPr>
                  </w:pPr>
                  <w:r>
                    <w:rPr>
                      <w:szCs w:val="21"/>
                    </w:rPr>
                    <w:t>河道淤积</w:t>
                  </w:r>
                </w:p>
              </w:tc>
              <w:tc>
                <w:tcPr>
                  <w:tcW w:w="477" w:type="pct"/>
                  <w:vAlign w:val="center"/>
                </w:tcPr>
                <w:p w14:paraId="1C0BD90F">
                  <w:pPr>
                    <w:spacing w:line="240" w:lineRule="auto"/>
                    <w:ind w:firstLine="0" w:firstLineChars="0"/>
                    <w:jc w:val="center"/>
                    <w:rPr>
                      <w:szCs w:val="21"/>
                    </w:rPr>
                  </w:pPr>
                  <w:r>
                    <w:rPr>
                      <w:szCs w:val="21"/>
                    </w:rPr>
                    <w:t>疏浚</w:t>
                  </w:r>
                </w:p>
              </w:tc>
              <w:tc>
                <w:tcPr>
                  <w:tcW w:w="1251" w:type="pct"/>
                  <w:vAlign w:val="center"/>
                </w:tcPr>
                <w:p w14:paraId="0D92D052">
                  <w:pPr>
                    <w:spacing w:line="240" w:lineRule="auto"/>
                    <w:ind w:firstLine="0" w:firstLineChars="0"/>
                    <w:jc w:val="center"/>
                    <w:rPr>
                      <w:szCs w:val="21"/>
                    </w:rPr>
                  </w:pPr>
                  <w:r>
                    <w:rPr>
                      <w:szCs w:val="21"/>
                    </w:rPr>
                    <w:t>疏浚，水土保持</w:t>
                  </w:r>
                </w:p>
              </w:tc>
            </w:tr>
            <w:tr w14:paraId="61DD8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654ED2B5">
                  <w:pPr>
                    <w:spacing w:line="240" w:lineRule="auto"/>
                    <w:ind w:firstLine="0" w:firstLineChars="0"/>
                    <w:jc w:val="center"/>
                    <w:rPr>
                      <w:szCs w:val="21"/>
                    </w:rPr>
                  </w:pPr>
                </w:p>
              </w:tc>
              <w:tc>
                <w:tcPr>
                  <w:tcW w:w="316" w:type="pct"/>
                  <w:vAlign w:val="center"/>
                </w:tcPr>
                <w:p w14:paraId="1BF661F1">
                  <w:pPr>
                    <w:spacing w:line="240" w:lineRule="auto"/>
                    <w:ind w:firstLine="0" w:firstLineChars="0"/>
                    <w:jc w:val="center"/>
                    <w:rPr>
                      <w:szCs w:val="21"/>
                    </w:rPr>
                  </w:pPr>
                  <w:r>
                    <w:rPr>
                      <w:rFonts w:hint="eastAsia"/>
                      <w:szCs w:val="21"/>
                    </w:rPr>
                    <w:t>12</w:t>
                  </w:r>
                </w:p>
              </w:tc>
              <w:tc>
                <w:tcPr>
                  <w:tcW w:w="890" w:type="pct"/>
                  <w:vAlign w:val="center"/>
                </w:tcPr>
                <w:p w14:paraId="56181B83">
                  <w:pPr>
                    <w:spacing w:line="240" w:lineRule="auto"/>
                    <w:ind w:firstLine="0" w:firstLineChars="0"/>
                    <w:jc w:val="center"/>
                    <w:rPr>
                      <w:szCs w:val="21"/>
                    </w:rPr>
                  </w:pPr>
                  <w:r>
                    <w:rPr>
                      <w:szCs w:val="21"/>
                    </w:rPr>
                    <w:t>清水河</w:t>
                  </w:r>
                </w:p>
              </w:tc>
              <w:tc>
                <w:tcPr>
                  <w:tcW w:w="579" w:type="pct"/>
                  <w:vAlign w:val="center"/>
                </w:tcPr>
                <w:p w14:paraId="75E45CEF">
                  <w:pPr>
                    <w:spacing w:line="240" w:lineRule="auto"/>
                    <w:ind w:firstLine="0" w:firstLineChars="0"/>
                    <w:jc w:val="center"/>
                    <w:rPr>
                      <w:szCs w:val="21"/>
                    </w:rPr>
                  </w:pPr>
                  <w:r>
                    <w:rPr>
                      <w:szCs w:val="21"/>
                    </w:rPr>
                    <w:t>1.16</w:t>
                  </w:r>
                </w:p>
              </w:tc>
              <w:tc>
                <w:tcPr>
                  <w:tcW w:w="1175" w:type="pct"/>
                  <w:vAlign w:val="center"/>
                </w:tcPr>
                <w:p w14:paraId="54CE2FB0">
                  <w:pPr>
                    <w:spacing w:line="240" w:lineRule="auto"/>
                    <w:ind w:firstLine="0" w:firstLineChars="0"/>
                    <w:jc w:val="center"/>
                    <w:rPr>
                      <w:szCs w:val="21"/>
                    </w:rPr>
                  </w:pPr>
                  <w:r>
                    <w:rPr>
                      <w:szCs w:val="21"/>
                    </w:rPr>
                    <w:t>河道淤积</w:t>
                  </w:r>
                </w:p>
              </w:tc>
              <w:tc>
                <w:tcPr>
                  <w:tcW w:w="477" w:type="pct"/>
                  <w:vAlign w:val="center"/>
                </w:tcPr>
                <w:p w14:paraId="05085E50">
                  <w:pPr>
                    <w:spacing w:line="240" w:lineRule="auto"/>
                    <w:ind w:firstLine="0" w:firstLineChars="0"/>
                    <w:jc w:val="center"/>
                    <w:rPr>
                      <w:szCs w:val="21"/>
                    </w:rPr>
                  </w:pPr>
                  <w:r>
                    <w:rPr>
                      <w:szCs w:val="21"/>
                    </w:rPr>
                    <w:t>疏浚</w:t>
                  </w:r>
                </w:p>
              </w:tc>
              <w:tc>
                <w:tcPr>
                  <w:tcW w:w="1251" w:type="pct"/>
                  <w:vAlign w:val="center"/>
                </w:tcPr>
                <w:p w14:paraId="2D16E1B4">
                  <w:pPr>
                    <w:spacing w:line="240" w:lineRule="auto"/>
                    <w:ind w:firstLine="0" w:firstLineChars="0"/>
                    <w:jc w:val="center"/>
                    <w:rPr>
                      <w:szCs w:val="21"/>
                    </w:rPr>
                  </w:pPr>
                  <w:r>
                    <w:rPr>
                      <w:szCs w:val="21"/>
                    </w:rPr>
                    <w:t>疏浚，水土保持</w:t>
                  </w:r>
                </w:p>
              </w:tc>
            </w:tr>
            <w:tr w14:paraId="38740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blHeader/>
                <w:jc w:val="center"/>
              </w:trPr>
              <w:tc>
                <w:tcPr>
                  <w:tcW w:w="309" w:type="pct"/>
                  <w:vMerge w:val="continue"/>
                  <w:vAlign w:val="center"/>
                </w:tcPr>
                <w:p w14:paraId="0B1882F0">
                  <w:pPr>
                    <w:spacing w:line="240" w:lineRule="auto"/>
                    <w:ind w:firstLine="0" w:firstLineChars="0"/>
                    <w:jc w:val="center"/>
                    <w:rPr>
                      <w:szCs w:val="21"/>
                    </w:rPr>
                  </w:pPr>
                </w:p>
              </w:tc>
              <w:tc>
                <w:tcPr>
                  <w:tcW w:w="316" w:type="pct"/>
                  <w:vAlign w:val="center"/>
                </w:tcPr>
                <w:p w14:paraId="4663EA82">
                  <w:pPr>
                    <w:spacing w:line="240" w:lineRule="auto"/>
                    <w:ind w:firstLine="0" w:firstLineChars="0"/>
                    <w:jc w:val="center"/>
                    <w:rPr>
                      <w:szCs w:val="21"/>
                    </w:rPr>
                  </w:pPr>
                  <w:r>
                    <w:rPr>
                      <w:rFonts w:hint="eastAsia"/>
                      <w:szCs w:val="21"/>
                    </w:rPr>
                    <w:t>13</w:t>
                  </w:r>
                </w:p>
              </w:tc>
              <w:tc>
                <w:tcPr>
                  <w:tcW w:w="890" w:type="pct"/>
                  <w:vAlign w:val="center"/>
                </w:tcPr>
                <w:p w14:paraId="02285559">
                  <w:pPr>
                    <w:spacing w:line="240" w:lineRule="auto"/>
                    <w:ind w:firstLine="0" w:firstLineChars="0"/>
                    <w:jc w:val="center"/>
                    <w:rPr>
                      <w:szCs w:val="21"/>
                    </w:rPr>
                  </w:pPr>
                  <w:r>
                    <w:rPr>
                      <w:rFonts w:hint="eastAsia"/>
                      <w:szCs w:val="21"/>
                    </w:rPr>
                    <w:t>邮电中沟</w:t>
                  </w:r>
                </w:p>
              </w:tc>
              <w:tc>
                <w:tcPr>
                  <w:tcW w:w="579" w:type="pct"/>
                  <w:vAlign w:val="center"/>
                </w:tcPr>
                <w:p w14:paraId="605EDBD2">
                  <w:pPr>
                    <w:spacing w:line="240" w:lineRule="auto"/>
                    <w:ind w:firstLine="0" w:firstLineChars="0"/>
                    <w:jc w:val="center"/>
                    <w:rPr>
                      <w:szCs w:val="21"/>
                    </w:rPr>
                  </w:pPr>
                  <w:r>
                    <w:rPr>
                      <w:rFonts w:hint="eastAsia"/>
                      <w:szCs w:val="21"/>
                    </w:rPr>
                    <w:t>1.92</w:t>
                  </w:r>
                </w:p>
              </w:tc>
              <w:tc>
                <w:tcPr>
                  <w:tcW w:w="1175" w:type="pct"/>
                  <w:vAlign w:val="center"/>
                </w:tcPr>
                <w:p w14:paraId="3223F2BD">
                  <w:pPr>
                    <w:spacing w:line="240" w:lineRule="auto"/>
                    <w:ind w:firstLine="0" w:firstLineChars="0"/>
                    <w:jc w:val="center"/>
                    <w:rPr>
                      <w:szCs w:val="21"/>
                    </w:rPr>
                  </w:pPr>
                  <w:r>
                    <w:rPr>
                      <w:szCs w:val="21"/>
                    </w:rPr>
                    <w:t>排水不畅，水土流失</w:t>
                  </w:r>
                </w:p>
              </w:tc>
              <w:tc>
                <w:tcPr>
                  <w:tcW w:w="477" w:type="pct"/>
                  <w:vAlign w:val="center"/>
                </w:tcPr>
                <w:p w14:paraId="28241946">
                  <w:pPr>
                    <w:spacing w:line="240" w:lineRule="auto"/>
                    <w:ind w:firstLine="0" w:firstLineChars="0"/>
                    <w:jc w:val="center"/>
                    <w:rPr>
                      <w:szCs w:val="21"/>
                    </w:rPr>
                  </w:pPr>
                  <w:r>
                    <w:rPr>
                      <w:szCs w:val="21"/>
                    </w:rPr>
                    <w:t>整治</w:t>
                  </w:r>
                </w:p>
              </w:tc>
              <w:tc>
                <w:tcPr>
                  <w:tcW w:w="1251" w:type="pct"/>
                  <w:vAlign w:val="center"/>
                </w:tcPr>
                <w:p w14:paraId="0BEA5964">
                  <w:pPr>
                    <w:spacing w:line="240" w:lineRule="auto"/>
                    <w:ind w:firstLine="0" w:firstLineChars="0"/>
                    <w:jc w:val="center"/>
                    <w:rPr>
                      <w:szCs w:val="21"/>
                    </w:rPr>
                  </w:pPr>
                  <w:r>
                    <w:rPr>
                      <w:szCs w:val="21"/>
                    </w:rPr>
                    <w:t>疏浚，岸坡防护；水土保持</w:t>
                  </w:r>
                </w:p>
              </w:tc>
            </w:tr>
            <w:tr w14:paraId="21D8B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9" w:type="pct"/>
                  <w:vMerge w:val="continue"/>
                  <w:vAlign w:val="center"/>
                </w:tcPr>
                <w:p w14:paraId="55FD439A">
                  <w:pPr>
                    <w:spacing w:line="240" w:lineRule="auto"/>
                    <w:ind w:firstLine="0" w:firstLineChars="0"/>
                    <w:jc w:val="center"/>
                    <w:rPr>
                      <w:szCs w:val="21"/>
                    </w:rPr>
                  </w:pPr>
                </w:p>
              </w:tc>
              <w:tc>
                <w:tcPr>
                  <w:tcW w:w="316" w:type="pct"/>
                  <w:vAlign w:val="center"/>
                </w:tcPr>
                <w:p w14:paraId="70174DD9">
                  <w:pPr>
                    <w:spacing w:line="240" w:lineRule="auto"/>
                    <w:ind w:firstLine="0" w:firstLineChars="0"/>
                    <w:jc w:val="center"/>
                    <w:rPr>
                      <w:szCs w:val="21"/>
                    </w:rPr>
                  </w:pPr>
                  <w:r>
                    <w:rPr>
                      <w:rFonts w:hint="eastAsia"/>
                      <w:szCs w:val="21"/>
                    </w:rPr>
                    <w:t>14</w:t>
                  </w:r>
                </w:p>
              </w:tc>
              <w:tc>
                <w:tcPr>
                  <w:tcW w:w="890" w:type="pct"/>
                  <w:vAlign w:val="center"/>
                </w:tcPr>
                <w:p w14:paraId="4912750B">
                  <w:pPr>
                    <w:spacing w:line="240" w:lineRule="auto"/>
                    <w:ind w:firstLine="0" w:firstLineChars="0"/>
                    <w:jc w:val="center"/>
                    <w:rPr>
                      <w:szCs w:val="21"/>
                    </w:rPr>
                  </w:pPr>
                  <w:r>
                    <w:rPr>
                      <w:rFonts w:hint="eastAsia"/>
                      <w:szCs w:val="21"/>
                    </w:rPr>
                    <w:t>杨洼沟</w:t>
                  </w:r>
                </w:p>
              </w:tc>
              <w:tc>
                <w:tcPr>
                  <w:tcW w:w="579" w:type="pct"/>
                  <w:vAlign w:val="center"/>
                </w:tcPr>
                <w:p w14:paraId="64210089">
                  <w:pPr>
                    <w:spacing w:line="240" w:lineRule="auto"/>
                    <w:ind w:firstLine="0" w:firstLineChars="0"/>
                    <w:jc w:val="center"/>
                    <w:rPr>
                      <w:szCs w:val="21"/>
                    </w:rPr>
                  </w:pPr>
                  <w:r>
                    <w:rPr>
                      <w:rFonts w:hint="eastAsia"/>
                      <w:szCs w:val="21"/>
                    </w:rPr>
                    <w:t>4.00</w:t>
                  </w:r>
                </w:p>
              </w:tc>
              <w:tc>
                <w:tcPr>
                  <w:tcW w:w="1175" w:type="pct"/>
                  <w:vAlign w:val="center"/>
                </w:tcPr>
                <w:p w14:paraId="611E63EE">
                  <w:pPr>
                    <w:spacing w:line="240" w:lineRule="auto"/>
                    <w:ind w:firstLine="0" w:firstLineChars="0"/>
                    <w:jc w:val="center"/>
                    <w:rPr>
                      <w:szCs w:val="21"/>
                    </w:rPr>
                  </w:pPr>
                  <w:r>
                    <w:rPr>
                      <w:szCs w:val="21"/>
                    </w:rPr>
                    <w:t>排水不畅，</w:t>
                  </w:r>
                  <w:r>
                    <w:rPr>
                      <w:rFonts w:hint="eastAsia"/>
                      <w:szCs w:val="21"/>
                    </w:rPr>
                    <w:t>冲刷严重</w:t>
                  </w:r>
                </w:p>
              </w:tc>
              <w:tc>
                <w:tcPr>
                  <w:tcW w:w="477" w:type="pct"/>
                  <w:vAlign w:val="center"/>
                </w:tcPr>
                <w:p w14:paraId="65EC8B55">
                  <w:pPr>
                    <w:spacing w:line="240" w:lineRule="auto"/>
                    <w:ind w:firstLine="0" w:firstLineChars="0"/>
                    <w:jc w:val="center"/>
                    <w:rPr>
                      <w:szCs w:val="21"/>
                    </w:rPr>
                  </w:pPr>
                  <w:r>
                    <w:rPr>
                      <w:rFonts w:hint="eastAsia"/>
                      <w:szCs w:val="21"/>
                    </w:rPr>
                    <w:t>整治</w:t>
                  </w:r>
                </w:p>
              </w:tc>
              <w:tc>
                <w:tcPr>
                  <w:tcW w:w="1251" w:type="pct"/>
                  <w:vAlign w:val="center"/>
                </w:tcPr>
                <w:p w14:paraId="3EAA2EF8">
                  <w:pPr>
                    <w:spacing w:line="240" w:lineRule="auto"/>
                    <w:ind w:firstLine="0" w:firstLineChars="0"/>
                    <w:jc w:val="center"/>
                    <w:rPr>
                      <w:szCs w:val="21"/>
                    </w:rPr>
                  </w:pPr>
                  <w:r>
                    <w:rPr>
                      <w:szCs w:val="21"/>
                    </w:rPr>
                    <w:t>疏浚，岸坡防护；水土保持</w:t>
                  </w:r>
                </w:p>
              </w:tc>
            </w:tr>
            <w:tr w14:paraId="40982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25" w:type="pct"/>
                  <w:gridSpan w:val="2"/>
                  <w:vAlign w:val="center"/>
                </w:tcPr>
                <w:p w14:paraId="1261D780">
                  <w:pPr>
                    <w:spacing w:line="240" w:lineRule="auto"/>
                    <w:ind w:firstLine="0" w:firstLineChars="0"/>
                    <w:jc w:val="center"/>
                    <w:rPr>
                      <w:szCs w:val="21"/>
                    </w:rPr>
                  </w:pPr>
                  <w:r>
                    <w:rPr>
                      <w:szCs w:val="21"/>
                    </w:rPr>
                    <w:t>合计</w:t>
                  </w:r>
                </w:p>
              </w:tc>
              <w:tc>
                <w:tcPr>
                  <w:tcW w:w="890" w:type="pct"/>
                  <w:vAlign w:val="center"/>
                </w:tcPr>
                <w:p w14:paraId="4E94FC87">
                  <w:pPr>
                    <w:spacing w:line="240" w:lineRule="auto"/>
                    <w:ind w:firstLine="0" w:firstLineChars="0"/>
                    <w:jc w:val="center"/>
                    <w:rPr>
                      <w:szCs w:val="21"/>
                    </w:rPr>
                  </w:pPr>
                </w:p>
              </w:tc>
              <w:tc>
                <w:tcPr>
                  <w:tcW w:w="579" w:type="pct"/>
                  <w:vAlign w:val="center"/>
                </w:tcPr>
                <w:p w14:paraId="44A89545">
                  <w:pPr>
                    <w:spacing w:line="240" w:lineRule="auto"/>
                    <w:ind w:firstLine="0" w:firstLineChars="0"/>
                    <w:jc w:val="center"/>
                    <w:rPr>
                      <w:szCs w:val="21"/>
                    </w:rPr>
                  </w:pPr>
                  <w:r>
                    <w:rPr>
                      <w:rFonts w:hint="eastAsia"/>
                      <w:szCs w:val="21"/>
                    </w:rPr>
                    <w:t>36.43</w:t>
                  </w:r>
                </w:p>
              </w:tc>
              <w:tc>
                <w:tcPr>
                  <w:tcW w:w="1175" w:type="pct"/>
                  <w:vAlign w:val="center"/>
                </w:tcPr>
                <w:p w14:paraId="127343D2">
                  <w:pPr>
                    <w:spacing w:line="240" w:lineRule="auto"/>
                    <w:ind w:firstLine="0" w:firstLineChars="0"/>
                    <w:jc w:val="center"/>
                    <w:rPr>
                      <w:szCs w:val="21"/>
                    </w:rPr>
                  </w:pPr>
                </w:p>
              </w:tc>
              <w:tc>
                <w:tcPr>
                  <w:tcW w:w="477" w:type="pct"/>
                  <w:vAlign w:val="center"/>
                </w:tcPr>
                <w:p w14:paraId="6AFD9B44">
                  <w:pPr>
                    <w:spacing w:line="240" w:lineRule="auto"/>
                    <w:ind w:firstLine="0" w:firstLineChars="0"/>
                    <w:jc w:val="center"/>
                    <w:rPr>
                      <w:szCs w:val="21"/>
                    </w:rPr>
                  </w:pPr>
                </w:p>
              </w:tc>
              <w:tc>
                <w:tcPr>
                  <w:tcW w:w="1251" w:type="pct"/>
                  <w:vAlign w:val="center"/>
                </w:tcPr>
                <w:p w14:paraId="1E3A6096">
                  <w:pPr>
                    <w:spacing w:line="240" w:lineRule="auto"/>
                    <w:ind w:firstLine="0" w:firstLineChars="0"/>
                    <w:jc w:val="center"/>
                    <w:rPr>
                      <w:szCs w:val="21"/>
                    </w:rPr>
                  </w:pPr>
                </w:p>
              </w:tc>
            </w:tr>
          </w:tbl>
          <w:p w14:paraId="29533B9B">
            <w:pPr>
              <w:pStyle w:val="2"/>
              <w:spacing w:after="0"/>
              <w:ind w:left="0" w:leftChars="0" w:firstLine="480"/>
            </w:pPr>
            <w:r>
              <w:rPr>
                <w:rFonts w:hint="eastAsia"/>
              </w:rPr>
              <w:t>河道工程具体设计参数见下表。</w:t>
            </w:r>
          </w:p>
          <w:p w14:paraId="79227043">
            <w:pPr>
              <w:ind w:firstLine="422"/>
              <w:jc w:val="center"/>
              <w:rPr>
                <w:b/>
                <w:bCs/>
              </w:rPr>
            </w:pPr>
          </w:p>
          <w:p w14:paraId="06EB02B2">
            <w:pPr>
              <w:pStyle w:val="2"/>
              <w:ind w:firstLine="480"/>
            </w:pPr>
          </w:p>
          <w:p w14:paraId="3E034439">
            <w:pPr>
              <w:pStyle w:val="2"/>
              <w:ind w:firstLine="480"/>
            </w:pPr>
          </w:p>
          <w:p w14:paraId="3939BB11">
            <w:pPr>
              <w:ind w:firstLine="422"/>
              <w:jc w:val="center"/>
              <w:rPr>
                <w:b/>
                <w:bCs/>
              </w:rPr>
            </w:pPr>
            <w:r>
              <w:rPr>
                <w:b/>
                <w:bCs/>
              </w:rPr>
              <w:t xml:space="preserve">表 </w:t>
            </w:r>
            <w:r>
              <w:rPr>
                <w:rFonts w:hint="eastAsia"/>
                <w:b/>
                <w:bCs/>
              </w:rPr>
              <w:t>2.6.1-2</w:t>
            </w:r>
            <w:r>
              <w:rPr>
                <w:rFonts w:hint="eastAsia" w:ascii="宋体" w:hAnsi="宋体" w:cs="宋体"/>
                <w:b/>
                <w:bCs/>
                <w:kern w:val="0"/>
              </w:rPr>
              <w:t>河道整治工程参数表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8"/>
              <w:gridCol w:w="1381"/>
              <w:gridCol w:w="911"/>
              <w:gridCol w:w="1065"/>
              <w:gridCol w:w="1700"/>
              <w:gridCol w:w="1182"/>
              <w:gridCol w:w="2194"/>
            </w:tblGrid>
            <w:tr w14:paraId="672FD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67" w:type="pct"/>
                  <w:gridSpan w:val="2"/>
                  <w:vAlign w:val="center"/>
                </w:tcPr>
                <w:p w14:paraId="76CA5769">
                  <w:pPr>
                    <w:spacing w:line="240" w:lineRule="auto"/>
                    <w:ind w:firstLine="0" w:firstLineChars="0"/>
                    <w:jc w:val="center"/>
                    <w:rPr>
                      <w:szCs w:val="21"/>
                    </w:rPr>
                  </w:pPr>
                  <w:r>
                    <w:rPr>
                      <w:szCs w:val="21"/>
                    </w:rPr>
                    <w:t>序号</w:t>
                  </w:r>
                </w:p>
              </w:tc>
              <w:tc>
                <w:tcPr>
                  <w:tcW w:w="797" w:type="pct"/>
                  <w:vAlign w:val="center"/>
                </w:tcPr>
                <w:p w14:paraId="4B8847FC">
                  <w:pPr>
                    <w:spacing w:line="240" w:lineRule="auto"/>
                    <w:ind w:firstLine="0" w:firstLineChars="0"/>
                    <w:jc w:val="center"/>
                    <w:rPr>
                      <w:szCs w:val="21"/>
                    </w:rPr>
                  </w:pPr>
                  <w:r>
                    <w:rPr>
                      <w:szCs w:val="21"/>
                    </w:rPr>
                    <w:t>河道名称</w:t>
                  </w:r>
                </w:p>
              </w:tc>
              <w:tc>
                <w:tcPr>
                  <w:tcW w:w="544" w:type="pct"/>
                  <w:vAlign w:val="center"/>
                </w:tcPr>
                <w:p w14:paraId="463E7DAA">
                  <w:pPr>
                    <w:spacing w:line="240" w:lineRule="auto"/>
                    <w:ind w:firstLine="0" w:firstLineChars="0"/>
                    <w:jc w:val="center"/>
                    <w:rPr>
                      <w:szCs w:val="21"/>
                    </w:rPr>
                  </w:pPr>
                  <w:r>
                    <w:rPr>
                      <w:szCs w:val="21"/>
                    </w:rPr>
                    <w:t>整治长度（km）</w:t>
                  </w:r>
                </w:p>
              </w:tc>
              <w:tc>
                <w:tcPr>
                  <w:tcW w:w="590" w:type="pct"/>
                  <w:vAlign w:val="center"/>
                </w:tcPr>
                <w:p w14:paraId="6667CAE8">
                  <w:pPr>
                    <w:spacing w:line="240" w:lineRule="auto"/>
                    <w:ind w:firstLine="0" w:firstLineChars="0"/>
                    <w:jc w:val="center"/>
                    <w:rPr>
                      <w:szCs w:val="21"/>
                    </w:rPr>
                  </w:pPr>
                  <w:r>
                    <w:rPr>
                      <w:szCs w:val="21"/>
                    </w:rPr>
                    <w:t>设计底宽（m）</w:t>
                  </w:r>
                </w:p>
              </w:tc>
              <w:tc>
                <w:tcPr>
                  <w:tcW w:w="1004" w:type="pct"/>
                  <w:vAlign w:val="center"/>
                </w:tcPr>
                <w:p w14:paraId="36E0128E">
                  <w:pPr>
                    <w:spacing w:line="240" w:lineRule="auto"/>
                    <w:ind w:firstLine="0" w:firstLineChars="0"/>
                    <w:jc w:val="center"/>
                    <w:rPr>
                      <w:szCs w:val="21"/>
                    </w:rPr>
                  </w:pPr>
                  <w:r>
                    <w:rPr>
                      <w:szCs w:val="21"/>
                    </w:rPr>
                    <w:t>设计河底高程（m）</w:t>
                  </w:r>
                </w:p>
              </w:tc>
              <w:tc>
                <w:tcPr>
                  <w:tcW w:w="684" w:type="pct"/>
                  <w:vAlign w:val="center"/>
                </w:tcPr>
                <w:p w14:paraId="4D34971E">
                  <w:pPr>
                    <w:spacing w:line="240" w:lineRule="auto"/>
                    <w:ind w:firstLine="0" w:firstLineChars="0"/>
                    <w:jc w:val="center"/>
                    <w:rPr>
                      <w:szCs w:val="21"/>
                    </w:rPr>
                  </w:pPr>
                  <w:r>
                    <w:rPr>
                      <w:szCs w:val="21"/>
                    </w:rPr>
                    <w:t>坡比</w:t>
                  </w:r>
                </w:p>
              </w:tc>
              <w:tc>
                <w:tcPr>
                  <w:tcW w:w="811" w:type="pct"/>
                  <w:vAlign w:val="center"/>
                </w:tcPr>
                <w:p w14:paraId="75964950">
                  <w:pPr>
                    <w:spacing w:line="240" w:lineRule="auto"/>
                    <w:ind w:firstLine="0" w:firstLineChars="0"/>
                    <w:jc w:val="center"/>
                    <w:rPr>
                      <w:szCs w:val="21"/>
                    </w:rPr>
                  </w:pPr>
                  <w:r>
                    <w:rPr>
                      <w:szCs w:val="21"/>
                    </w:rPr>
                    <w:t>河道</w:t>
                  </w:r>
                </w:p>
                <w:p w14:paraId="21878617">
                  <w:pPr>
                    <w:spacing w:line="240" w:lineRule="auto"/>
                    <w:ind w:firstLine="0" w:firstLineChars="0"/>
                    <w:jc w:val="center"/>
                    <w:rPr>
                      <w:szCs w:val="21"/>
                    </w:rPr>
                  </w:pPr>
                  <w:r>
                    <w:rPr>
                      <w:szCs w:val="21"/>
                    </w:rPr>
                    <w:t>比降</w:t>
                  </w:r>
                </w:p>
              </w:tc>
            </w:tr>
            <w:tr w14:paraId="37770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restart"/>
                  <w:vAlign w:val="center"/>
                </w:tcPr>
                <w:p w14:paraId="312EE06E">
                  <w:pPr>
                    <w:spacing w:line="240" w:lineRule="auto"/>
                    <w:ind w:firstLine="0" w:firstLineChars="0"/>
                    <w:jc w:val="center"/>
                    <w:rPr>
                      <w:szCs w:val="21"/>
                    </w:rPr>
                  </w:pPr>
                  <w:r>
                    <w:rPr>
                      <w:szCs w:val="21"/>
                    </w:rPr>
                    <w:t>一期</w:t>
                  </w:r>
                </w:p>
              </w:tc>
              <w:tc>
                <w:tcPr>
                  <w:tcW w:w="284" w:type="pct"/>
                  <w:vAlign w:val="center"/>
                </w:tcPr>
                <w:p w14:paraId="6E64B50C">
                  <w:pPr>
                    <w:spacing w:line="240" w:lineRule="auto"/>
                    <w:ind w:firstLine="0" w:firstLineChars="0"/>
                    <w:jc w:val="center"/>
                    <w:rPr>
                      <w:szCs w:val="21"/>
                    </w:rPr>
                  </w:pPr>
                  <w:r>
                    <w:rPr>
                      <w:szCs w:val="21"/>
                    </w:rPr>
                    <w:t>1</w:t>
                  </w:r>
                </w:p>
              </w:tc>
              <w:tc>
                <w:tcPr>
                  <w:tcW w:w="797" w:type="pct"/>
                  <w:vAlign w:val="center"/>
                </w:tcPr>
                <w:p w14:paraId="28828C71">
                  <w:pPr>
                    <w:spacing w:line="240" w:lineRule="auto"/>
                    <w:ind w:firstLine="0" w:firstLineChars="0"/>
                    <w:jc w:val="center"/>
                    <w:rPr>
                      <w:szCs w:val="21"/>
                    </w:rPr>
                  </w:pPr>
                  <w:r>
                    <w:rPr>
                      <w:szCs w:val="21"/>
                    </w:rPr>
                    <w:t>海西路边沟</w:t>
                  </w:r>
                </w:p>
              </w:tc>
              <w:tc>
                <w:tcPr>
                  <w:tcW w:w="544" w:type="pct"/>
                  <w:vAlign w:val="center"/>
                </w:tcPr>
                <w:p w14:paraId="335280ED">
                  <w:pPr>
                    <w:spacing w:line="240" w:lineRule="auto"/>
                    <w:ind w:firstLine="0" w:firstLineChars="0"/>
                    <w:jc w:val="center"/>
                    <w:rPr>
                      <w:szCs w:val="21"/>
                    </w:rPr>
                  </w:pPr>
                  <w:r>
                    <w:rPr>
                      <w:szCs w:val="21"/>
                    </w:rPr>
                    <w:t>0.90</w:t>
                  </w:r>
                </w:p>
              </w:tc>
              <w:tc>
                <w:tcPr>
                  <w:tcW w:w="590" w:type="pct"/>
                  <w:vAlign w:val="center"/>
                </w:tcPr>
                <w:p w14:paraId="7F28CE93">
                  <w:pPr>
                    <w:spacing w:line="240" w:lineRule="auto"/>
                    <w:ind w:firstLine="0" w:firstLineChars="0"/>
                    <w:jc w:val="center"/>
                    <w:rPr>
                      <w:szCs w:val="21"/>
                    </w:rPr>
                  </w:pPr>
                  <w:r>
                    <w:rPr>
                      <w:rFonts w:hint="eastAsia"/>
                      <w:szCs w:val="21"/>
                    </w:rPr>
                    <w:t>6.0</w:t>
                  </w:r>
                  <w:r>
                    <w:rPr>
                      <w:rFonts w:hint="eastAsia"/>
                      <w:szCs w:val="21"/>
                      <w:lang w:eastAsia="zh-CN"/>
                    </w:rPr>
                    <w:t>~</w:t>
                  </w:r>
                  <w:r>
                    <w:rPr>
                      <w:rFonts w:hint="eastAsia"/>
                      <w:szCs w:val="21"/>
                    </w:rPr>
                    <w:t>8.50</w:t>
                  </w:r>
                </w:p>
              </w:tc>
              <w:tc>
                <w:tcPr>
                  <w:tcW w:w="1004" w:type="pct"/>
                  <w:vAlign w:val="center"/>
                </w:tcPr>
                <w:p w14:paraId="5B89CC5F">
                  <w:pPr>
                    <w:spacing w:line="240" w:lineRule="auto"/>
                    <w:ind w:firstLine="0" w:firstLineChars="0"/>
                    <w:jc w:val="center"/>
                    <w:rPr>
                      <w:szCs w:val="21"/>
                    </w:rPr>
                  </w:pPr>
                  <w:r>
                    <w:rPr>
                      <w:rFonts w:hint="eastAsia"/>
                      <w:szCs w:val="21"/>
                    </w:rPr>
                    <w:t>6.60</w:t>
                  </w:r>
                  <w:r>
                    <w:rPr>
                      <w:rFonts w:hint="eastAsia"/>
                      <w:szCs w:val="21"/>
                      <w:lang w:eastAsia="zh-CN"/>
                    </w:rPr>
                    <w:t>~</w:t>
                  </w:r>
                  <w:r>
                    <w:rPr>
                      <w:rFonts w:hint="eastAsia"/>
                      <w:szCs w:val="21"/>
                    </w:rPr>
                    <w:t>6.43</w:t>
                  </w:r>
                </w:p>
              </w:tc>
              <w:tc>
                <w:tcPr>
                  <w:tcW w:w="684" w:type="pct"/>
                  <w:vAlign w:val="center"/>
                </w:tcPr>
                <w:p w14:paraId="507232CD">
                  <w:pPr>
                    <w:spacing w:line="240" w:lineRule="auto"/>
                    <w:ind w:firstLine="0" w:firstLineChars="0"/>
                    <w:jc w:val="center"/>
                    <w:rPr>
                      <w:szCs w:val="21"/>
                    </w:rPr>
                  </w:pPr>
                  <w:r>
                    <w:rPr>
                      <w:rFonts w:hint="eastAsia"/>
                      <w:szCs w:val="21"/>
                    </w:rPr>
                    <w:t>/</w:t>
                  </w:r>
                </w:p>
              </w:tc>
              <w:tc>
                <w:tcPr>
                  <w:tcW w:w="811" w:type="pct"/>
                  <w:vAlign w:val="center"/>
                </w:tcPr>
                <w:p w14:paraId="4813B797">
                  <w:pPr>
                    <w:spacing w:line="240" w:lineRule="auto"/>
                    <w:ind w:firstLine="0" w:firstLineChars="0"/>
                    <w:jc w:val="center"/>
                    <w:rPr>
                      <w:szCs w:val="21"/>
                    </w:rPr>
                  </w:pPr>
                  <w:r>
                    <w:rPr>
                      <w:szCs w:val="21"/>
                    </w:rPr>
                    <w:t>1:5000</w:t>
                  </w:r>
                </w:p>
              </w:tc>
            </w:tr>
            <w:tr w14:paraId="59FA2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283" w:type="pct"/>
                  <w:vMerge w:val="continue"/>
                  <w:vAlign w:val="center"/>
                </w:tcPr>
                <w:p w14:paraId="6BB66892">
                  <w:pPr>
                    <w:spacing w:line="240" w:lineRule="auto"/>
                    <w:ind w:firstLine="0" w:firstLineChars="0"/>
                    <w:jc w:val="center"/>
                    <w:rPr>
                      <w:szCs w:val="21"/>
                    </w:rPr>
                  </w:pPr>
                </w:p>
              </w:tc>
              <w:tc>
                <w:tcPr>
                  <w:tcW w:w="284" w:type="pct"/>
                  <w:vAlign w:val="center"/>
                </w:tcPr>
                <w:p w14:paraId="4FD6AC63">
                  <w:pPr>
                    <w:spacing w:line="240" w:lineRule="auto"/>
                    <w:ind w:firstLine="0" w:firstLineChars="0"/>
                    <w:jc w:val="center"/>
                    <w:rPr>
                      <w:szCs w:val="21"/>
                    </w:rPr>
                  </w:pPr>
                  <w:r>
                    <w:rPr>
                      <w:rFonts w:hint="eastAsia"/>
                      <w:szCs w:val="21"/>
                    </w:rPr>
                    <w:t>2</w:t>
                  </w:r>
                </w:p>
              </w:tc>
              <w:tc>
                <w:tcPr>
                  <w:tcW w:w="797" w:type="pct"/>
                  <w:vAlign w:val="center"/>
                </w:tcPr>
                <w:p w14:paraId="79A03BD6">
                  <w:pPr>
                    <w:spacing w:line="240" w:lineRule="auto"/>
                    <w:ind w:firstLine="0" w:firstLineChars="0"/>
                    <w:jc w:val="center"/>
                    <w:rPr>
                      <w:szCs w:val="21"/>
                    </w:rPr>
                  </w:pPr>
                  <w:r>
                    <w:rPr>
                      <w:szCs w:val="21"/>
                    </w:rPr>
                    <w:t>葡萄河</w:t>
                  </w:r>
                </w:p>
              </w:tc>
              <w:tc>
                <w:tcPr>
                  <w:tcW w:w="544" w:type="pct"/>
                  <w:vAlign w:val="center"/>
                </w:tcPr>
                <w:p w14:paraId="132473D6">
                  <w:pPr>
                    <w:spacing w:line="240" w:lineRule="auto"/>
                    <w:ind w:firstLine="0" w:firstLineChars="0"/>
                    <w:jc w:val="center"/>
                    <w:rPr>
                      <w:szCs w:val="21"/>
                    </w:rPr>
                  </w:pPr>
                  <w:r>
                    <w:rPr>
                      <w:rFonts w:hint="eastAsia"/>
                      <w:szCs w:val="21"/>
                    </w:rPr>
                    <w:t>5.35</w:t>
                  </w:r>
                </w:p>
              </w:tc>
              <w:tc>
                <w:tcPr>
                  <w:tcW w:w="590" w:type="pct"/>
                  <w:vAlign w:val="center"/>
                </w:tcPr>
                <w:p w14:paraId="787C8C37">
                  <w:pPr>
                    <w:spacing w:line="240" w:lineRule="auto"/>
                    <w:ind w:firstLine="0" w:firstLineChars="0"/>
                    <w:jc w:val="center"/>
                    <w:rPr>
                      <w:szCs w:val="21"/>
                    </w:rPr>
                  </w:pPr>
                  <w:r>
                    <w:rPr>
                      <w:rFonts w:hint="eastAsia"/>
                      <w:szCs w:val="21"/>
                    </w:rPr>
                    <w:t>4</w:t>
                  </w:r>
                  <w:r>
                    <w:rPr>
                      <w:szCs w:val="21"/>
                    </w:rPr>
                    <w:t>.0</w:t>
                  </w:r>
                  <w:r>
                    <w:rPr>
                      <w:rFonts w:hint="eastAsia"/>
                      <w:szCs w:val="21"/>
                      <w:lang w:eastAsia="zh-CN"/>
                    </w:rPr>
                    <w:t>~</w:t>
                  </w:r>
                  <w:r>
                    <w:rPr>
                      <w:szCs w:val="21"/>
                    </w:rPr>
                    <w:t>16.0</w:t>
                  </w:r>
                </w:p>
              </w:tc>
              <w:tc>
                <w:tcPr>
                  <w:tcW w:w="1004" w:type="pct"/>
                  <w:vAlign w:val="center"/>
                </w:tcPr>
                <w:p w14:paraId="5D1C1204">
                  <w:pPr>
                    <w:spacing w:line="240" w:lineRule="auto"/>
                    <w:ind w:firstLine="0" w:firstLineChars="0"/>
                    <w:jc w:val="center"/>
                    <w:rPr>
                      <w:szCs w:val="21"/>
                    </w:rPr>
                  </w:pPr>
                  <w:r>
                    <w:rPr>
                      <w:szCs w:val="21"/>
                    </w:rPr>
                    <w:t>5.</w:t>
                  </w:r>
                  <w:r>
                    <w:rPr>
                      <w:rFonts w:hint="eastAsia"/>
                      <w:szCs w:val="21"/>
                    </w:rPr>
                    <w:t>38</w:t>
                  </w:r>
                  <w:r>
                    <w:rPr>
                      <w:rFonts w:hint="eastAsia"/>
                      <w:szCs w:val="21"/>
                      <w:lang w:eastAsia="zh-CN"/>
                    </w:rPr>
                    <w:t>~</w:t>
                  </w:r>
                  <w:r>
                    <w:rPr>
                      <w:rFonts w:hint="eastAsia"/>
                      <w:szCs w:val="21"/>
                    </w:rPr>
                    <w:t>4.32</w:t>
                  </w:r>
                </w:p>
              </w:tc>
              <w:tc>
                <w:tcPr>
                  <w:tcW w:w="684" w:type="pct"/>
                  <w:vAlign w:val="center"/>
                </w:tcPr>
                <w:p w14:paraId="18EBFCFF">
                  <w:pPr>
                    <w:spacing w:line="240" w:lineRule="auto"/>
                    <w:ind w:firstLine="0" w:firstLineChars="0"/>
                    <w:jc w:val="center"/>
                    <w:rPr>
                      <w:szCs w:val="21"/>
                    </w:rPr>
                  </w:pPr>
                  <w:r>
                    <w:rPr>
                      <w:szCs w:val="21"/>
                    </w:rPr>
                    <w:t>1:2</w:t>
                  </w:r>
                  <w:r>
                    <w:rPr>
                      <w:rFonts w:hint="eastAsia"/>
                      <w:szCs w:val="21"/>
                    </w:rPr>
                    <w:t>.5</w:t>
                  </w:r>
                  <w:r>
                    <w:rPr>
                      <w:rFonts w:hint="eastAsia"/>
                      <w:szCs w:val="21"/>
                      <w:lang w:eastAsia="zh-CN"/>
                    </w:rPr>
                    <w:t>~</w:t>
                  </w:r>
                  <w:r>
                    <w:rPr>
                      <w:szCs w:val="21"/>
                    </w:rPr>
                    <w:t>0.00</w:t>
                  </w:r>
                </w:p>
              </w:tc>
              <w:tc>
                <w:tcPr>
                  <w:tcW w:w="811" w:type="pct"/>
                  <w:vAlign w:val="center"/>
                </w:tcPr>
                <w:p w14:paraId="30557870">
                  <w:pPr>
                    <w:spacing w:line="240" w:lineRule="auto"/>
                    <w:ind w:firstLine="0" w:firstLineChars="0"/>
                    <w:jc w:val="center"/>
                    <w:rPr>
                      <w:szCs w:val="21"/>
                    </w:rPr>
                  </w:pPr>
                  <w:r>
                    <w:rPr>
                      <w:szCs w:val="21"/>
                    </w:rPr>
                    <w:t>1:8000</w:t>
                  </w:r>
                </w:p>
              </w:tc>
            </w:tr>
            <w:tr w14:paraId="6555A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6C4B8540">
                  <w:pPr>
                    <w:spacing w:line="240" w:lineRule="auto"/>
                    <w:ind w:firstLine="0" w:firstLineChars="0"/>
                    <w:jc w:val="center"/>
                    <w:rPr>
                      <w:szCs w:val="21"/>
                    </w:rPr>
                  </w:pPr>
                </w:p>
              </w:tc>
              <w:tc>
                <w:tcPr>
                  <w:tcW w:w="284" w:type="pct"/>
                  <w:vAlign w:val="center"/>
                </w:tcPr>
                <w:p w14:paraId="2843E874">
                  <w:pPr>
                    <w:spacing w:line="240" w:lineRule="auto"/>
                    <w:ind w:firstLine="0" w:firstLineChars="0"/>
                    <w:jc w:val="center"/>
                    <w:rPr>
                      <w:szCs w:val="21"/>
                    </w:rPr>
                  </w:pPr>
                  <w:r>
                    <w:rPr>
                      <w:rFonts w:hint="eastAsia"/>
                      <w:szCs w:val="21"/>
                    </w:rPr>
                    <w:t>3</w:t>
                  </w:r>
                </w:p>
              </w:tc>
              <w:tc>
                <w:tcPr>
                  <w:tcW w:w="797" w:type="pct"/>
                  <w:vAlign w:val="center"/>
                </w:tcPr>
                <w:p w14:paraId="50397BE3">
                  <w:pPr>
                    <w:spacing w:line="240" w:lineRule="auto"/>
                    <w:ind w:firstLine="0" w:firstLineChars="0"/>
                    <w:jc w:val="center"/>
                    <w:rPr>
                      <w:szCs w:val="21"/>
                    </w:rPr>
                  </w:pPr>
                  <w:r>
                    <w:rPr>
                      <w:szCs w:val="21"/>
                    </w:rPr>
                    <w:t>保安河</w:t>
                  </w:r>
                </w:p>
              </w:tc>
              <w:tc>
                <w:tcPr>
                  <w:tcW w:w="544" w:type="pct"/>
                  <w:vAlign w:val="center"/>
                </w:tcPr>
                <w:p w14:paraId="485293D3">
                  <w:pPr>
                    <w:spacing w:line="240" w:lineRule="auto"/>
                    <w:ind w:firstLine="0" w:firstLineChars="0"/>
                    <w:jc w:val="center"/>
                    <w:rPr>
                      <w:szCs w:val="21"/>
                    </w:rPr>
                  </w:pPr>
                  <w:r>
                    <w:rPr>
                      <w:szCs w:val="21"/>
                    </w:rPr>
                    <w:t>1.35</w:t>
                  </w:r>
                </w:p>
              </w:tc>
              <w:tc>
                <w:tcPr>
                  <w:tcW w:w="590" w:type="pct"/>
                  <w:vAlign w:val="center"/>
                </w:tcPr>
                <w:p w14:paraId="22FDCFC2">
                  <w:pPr>
                    <w:spacing w:line="240" w:lineRule="auto"/>
                    <w:ind w:firstLine="0" w:firstLineChars="0"/>
                    <w:jc w:val="center"/>
                    <w:rPr>
                      <w:szCs w:val="21"/>
                    </w:rPr>
                  </w:pPr>
                  <w:r>
                    <w:rPr>
                      <w:szCs w:val="21"/>
                    </w:rPr>
                    <w:t>/</w:t>
                  </w:r>
                </w:p>
              </w:tc>
              <w:tc>
                <w:tcPr>
                  <w:tcW w:w="1004" w:type="pct"/>
                  <w:vAlign w:val="center"/>
                </w:tcPr>
                <w:p w14:paraId="7E18119A">
                  <w:pPr>
                    <w:spacing w:line="240" w:lineRule="auto"/>
                    <w:ind w:firstLine="0" w:firstLineChars="0"/>
                    <w:jc w:val="center"/>
                    <w:rPr>
                      <w:szCs w:val="21"/>
                    </w:rPr>
                  </w:pPr>
                  <w:r>
                    <w:rPr>
                      <w:szCs w:val="21"/>
                    </w:rPr>
                    <w:t>4.33</w:t>
                  </w:r>
                </w:p>
              </w:tc>
              <w:tc>
                <w:tcPr>
                  <w:tcW w:w="684" w:type="pct"/>
                  <w:vAlign w:val="center"/>
                </w:tcPr>
                <w:p w14:paraId="7C682FC3">
                  <w:pPr>
                    <w:spacing w:line="240" w:lineRule="auto"/>
                    <w:ind w:firstLine="0" w:firstLineChars="0"/>
                    <w:jc w:val="center"/>
                    <w:rPr>
                      <w:szCs w:val="21"/>
                    </w:rPr>
                  </w:pPr>
                  <w:r>
                    <w:rPr>
                      <w:szCs w:val="21"/>
                    </w:rPr>
                    <w:t>1:2.0</w:t>
                  </w:r>
                </w:p>
              </w:tc>
              <w:tc>
                <w:tcPr>
                  <w:tcW w:w="811" w:type="pct"/>
                  <w:vAlign w:val="center"/>
                </w:tcPr>
                <w:p w14:paraId="43FD3E8E">
                  <w:pPr>
                    <w:spacing w:line="240" w:lineRule="auto"/>
                    <w:ind w:firstLine="0" w:firstLineChars="0"/>
                    <w:jc w:val="center"/>
                    <w:rPr>
                      <w:szCs w:val="21"/>
                    </w:rPr>
                  </w:pPr>
                  <w:r>
                    <w:rPr>
                      <w:szCs w:val="21"/>
                    </w:rPr>
                    <w:t>/</w:t>
                  </w:r>
                </w:p>
              </w:tc>
            </w:tr>
            <w:tr w14:paraId="4FEC4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228ECC10">
                  <w:pPr>
                    <w:spacing w:line="240" w:lineRule="auto"/>
                    <w:ind w:firstLine="0" w:firstLineChars="0"/>
                    <w:jc w:val="center"/>
                    <w:rPr>
                      <w:szCs w:val="21"/>
                    </w:rPr>
                  </w:pPr>
                </w:p>
              </w:tc>
              <w:tc>
                <w:tcPr>
                  <w:tcW w:w="284" w:type="pct"/>
                  <w:vAlign w:val="center"/>
                </w:tcPr>
                <w:p w14:paraId="5B375535">
                  <w:pPr>
                    <w:spacing w:line="240" w:lineRule="auto"/>
                    <w:ind w:firstLine="0" w:firstLineChars="0"/>
                    <w:jc w:val="center"/>
                    <w:rPr>
                      <w:szCs w:val="21"/>
                    </w:rPr>
                  </w:pPr>
                  <w:r>
                    <w:rPr>
                      <w:rFonts w:hint="eastAsia"/>
                      <w:szCs w:val="21"/>
                    </w:rPr>
                    <w:t>4</w:t>
                  </w:r>
                </w:p>
              </w:tc>
              <w:tc>
                <w:tcPr>
                  <w:tcW w:w="797" w:type="pct"/>
                  <w:vAlign w:val="center"/>
                </w:tcPr>
                <w:p w14:paraId="74CCB275">
                  <w:pPr>
                    <w:spacing w:line="240" w:lineRule="auto"/>
                    <w:ind w:firstLine="0" w:firstLineChars="0"/>
                    <w:jc w:val="center"/>
                    <w:rPr>
                      <w:szCs w:val="21"/>
                    </w:rPr>
                  </w:pPr>
                  <w:r>
                    <w:rPr>
                      <w:rFonts w:hint="eastAsia"/>
                      <w:szCs w:val="21"/>
                    </w:rPr>
                    <w:t>祁六沟</w:t>
                  </w:r>
                </w:p>
              </w:tc>
              <w:tc>
                <w:tcPr>
                  <w:tcW w:w="544" w:type="pct"/>
                  <w:vAlign w:val="center"/>
                </w:tcPr>
                <w:p w14:paraId="6BE73B65">
                  <w:pPr>
                    <w:spacing w:line="240" w:lineRule="auto"/>
                    <w:ind w:firstLine="0" w:firstLineChars="0"/>
                    <w:jc w:val="center"/>
                    <w:rPr>
                      <w:szCs w:val="21"/>
                    </w:rPr>
                  </w:pPr>
                  <w:r>
                    <w:rPr>
                      <w:rFonts w:hint="eastAsia"/>
                      <w:szCs w:val="21"/>
                    </w:rPr>
                    <w:t>3.90</w:t>
                  </w:r>
                </w:p>
              </w:tc>
              <w:tc>
                <w:tcPr>
                  <w:tcW w:w="590" w:type="pct"/>
                  <w:vAlign w:val="center"/>
                </w:tcPr>
                <w:p w14:paraId="20DE8C80">
                  <w:pPr>
                    <w:spacing w:line="240" w:lineRule="auto"/>
                    <w:ind w:firstLine="0" w:firstLineChars="0"/>
                    <w:jc w:val="center"/>
                    <w:rPr>
                      <w:szCs w:val="21"/>
                    </w:rPr>
                  </w:pPr>
                  <w:r>
                    <w:rPr>
                      <w:rFonts w:hint="eastAsia"/>
                      <w:szCs w:val="21"/>
                    </w:rPr>
                    <w:t>6.0</w:t>
                  </w:r>
                  <w:r>
                    <w:rPr>
                      <w:rFonts w:hint="eastAsia"/>
                      <w:szCs w:val="21"/>
                      <w:lang w:eastAsia="zh-CN"/>
                    </w:rPr>
                    <w:t>~</w:t>
                  </w:r>
                  <w:r>
                    <w:rPr>
                      <w:rFonts w:hint="eastAsia"/>
                      <w:szCs w:val="21"/>
                    </w:rPr>
                    <w:t>8.50</w:t>
                  </w:r>
                </w:p>
              </w:tc>
              <w:tc>
                <w:tcPr>
                  <w:tcW w:w="1004" w:type="pct"/>
                  <w:vAlign w:val="center"/>
                </w:tcPr>
                <w:p w14:paraId="14C0D941">
                  <w:pPr>
                    <w:spacing w:line="240" w:lineRule="auto"/>
                    <w:ind w:firstLine="0" w:firstLineChars="0"/>
                    <w:jc w:val="center"/>
                    <w:rPr>
                      <w:szCs w:val="21"/>
                    </w:rPr>
                  </w:pPr>
                </w:p>
              </w:tc>
              <w:tc>
                <w:tcPr>
                  <w:tcW w:w="684" w:type="pct"/>
                  <w:vAlign w:val="center"/>
                </w:tcPr>
                <w:p w14:paraId="455B426B">
                  <w:pPr>
                    <w:spacing w:line="240" w:lineRule="auto"/>
                    <w:ind w:firstLine="0" w:firstLineChars="0"/>
                    <w:jc w:val="center"/>
                    <w:rPr>
                      <w:szCs w:val="21"/>
                    </w:rPr>
                  </w:pPr>
                  <w:r>
                    <w:rPr>
                      <w:szCs w:val="21"/>
                    </w:rPr>
                    <w:t>1:2.0</w:t>
                  </w:r>
                  <w:r>
                    <w:rPr>
                      <w:rFonts w:hint="eastAsia"/>
                      <w:szCs w:val="21"/>
                      <w:lang w:eastAsia="zh-CN"/>
                    </w:rPr>
                    <w:t>~</w:t>
                  </w:r>
                  <w:r>
                    <w:rPr>
                      <w:szCs w:val="21"/>
                    </w:rPr>
                    <w:t>0.00</w:t>
                  </w:r>
                </w:p>
              </w:tc>
              <w:tc>
                <w:tcPr>
                  <w:tcW w:w="811" w:type="pct"/>
                  <w:vAlign w:val="center"/>
                </w:tcPr>
                <w:p w14:paraId="590FD85D">
                  <w:pPr>
                    <w:spacing w:line="240" w:lineRule="auto"/>
                    <w:ind w:firstLine="0" w:firstLineChars="0"/>
                    <w:jc w:val="center"/>
                    <w:rPr>
                      <w:szCs w:val="21"/>
                    </w:rPr>
                  </w:pPr>
                  <w:r>
                    <w:rPr>
                      <w:szCs w:val="21"/>
                    </w:rPr>
                    <w:t>1:5000</w:t>
                  </w:r>
                </w:p>
              </w:tc>
            </w:tr>
            <w:tr w14:paraId="37136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3711381D">
                  <w:pPr>
                    <w:spacing w:line="240" w:lineRule="auto"/>
                    <w:ind w:firstLine="0" w:firstLineChars="0"/>
                    <w:jc w:val="center"/>
                    <w:rPr>
                      <w:szCs w:val="21"/>
                    </w:rPr>
                  </w:pPr>
                </w:p>
              </w:tc>
              <w:tc>
                <w:tcPr>
                  <w:tcW w:w="284" w:type="pct"/>
                  <w:vAlign w:val="center"/>
                </w:tcPr>
                <w:p w14:paraId="2AA28F65">
                  <w:pPr>
                    <w:spacing w:line="240" w:lineRule="auto"/>
                    <w:ind w:firstLine="0" w:firstLineChars="0"/>
                    <w:jc w:val="center"/>
                    <w:rPr>
                      <w:szCs w:val="21"/>
                    </w:rPr>
                  </w:pPr>
                  <w:r>
                    <w:rPr>
                      <w:rFonts w:hint="eastAsia"/>
                      <w:szCs w:val="21"/>
                    </w:rPr>
                    <w:t>5</w:t>
                  </w:r>
                </w:p>
              </w:tc>
              <w:tc>
                <w:tcPr>
                  <w:tcW w:w="797" w:type="pct"/>
                  <w:vAlign w:val="center"/>
                </w:tcPr>
                <w:p w14:paraId="3963EDE2">
                  <w:pPr>
                    <w:spacing w:line="240" w:lineRule="auto"/>
                    <w:ind w:firstLine="0" w:firstLineChars="0"/>
                    <w:jc w:val="center"/>
                    <w:rPr>
                      <w:szCs w:val="21"/>
                    </w:rPr>
                  </w:pPr>
                  <w:r>
                    <w:rPr>
                      <w:rFonts w:hint="eastAsia"/>
                      <w:szCs w:val="21"/>
                    </w:rPr>
                    <w:t>四斗沟</w:t>
                  </w:r>
                </w:p>
              </w:tc>
              <w:tc>
                <w:tcPr>
                  <w:tcW w:w="544" w:type="pct"/>
                  <w:vAlign w:val="center"/>
                </w:tcPr>
                <w:p w14:paraId="49A9C8EC">
                  <w:pPr>
                    <w:spacing w:line="240" w:lineRule="auto"/>
                    <w:ind w:firstLine="0" w:firstLineChars="0"/>
                    <w:jc w:val="center"/>
                    <w:rPr>
                      <w:szCs w:val="21"/>
                    </w:rPr>
                  </w:pPr>
                  <w:r>
                    <w:rPr>
                      <w:rFonts w:hint="eastAsia"/>
                      <w:szCs w:val="21"/>
                    </w:rPr>
                    <w:t>1.43</w:t>
                  </w:r>
                </w:p>
              </w:tc>
              <w:tc>
                <w:tcPr>
                  <w:tcW w:w="590" w:type="pct"/>
                  <w:vAlign w:val="center"/>
                </w:tcPr>
                <w:p w14:paraId="118DED10">
                  <w:pPr>
                    <w:spacing w:line="240" w:lineRule="auto"/>
                    <w:ind w:firstLine="0" w:firstLineChars="0"/>
                    <w:jc w:val="center"/>
                    <w:rPr>
                      <w:szCs w:val="21"/>
                    </w:rPr>
                  </w:pPr>
                  <w:r>
                    <w:rPr>
                      <w:rFonts w:hint="eastAsia"/>
                      <w:szCs w:val="21"/>
                    </w:rPr>
                    <w:t>4.0</w:t>
                  </w:r>
                  <w:r>
                    <w:rPr>
                      <w:rFonts w:hint="eastAsia"/>
                      <w:szCs w:val="21"/>
                      <w:lang w:eastAsia="zh-CN"/>
                    </w:rPr>
                    <w:t>~</w:t>
                  </w:r>
                  <w:r>
                    <w:rPr>
                      <w:rFonts w:hint="eastAsia"/>
                      <w:szCs w:val="21"/>
                    </w:rPr>
                    <w:t>10.0</w:t>
                  </w:r>
                </w:p>
              </w:tc>
              <w:tc>
                <w:tcPr>
                  <w:tcW w:w="1004" w:type="pct"/>
                  <w:vAlign w:val="center"/>
                </w:tcPr>
                <w:p w14:paraId="0CCC44CD">
                  <w:pPr>
                    <w:spacing w:line="240" w:lineRule="auto"/>
                    <w:ind w:firstLine="0" w:firstLineChars="0"/>
                    <w:jc w:val="center"/>
                    <w:rPr>
                      <w:szCs w:val="21"/>
                    </w:rPr>
                  </w:pPr>
                  <w:r>
                    <w:rPr>
                      <w:rFonts w:hint="eastAsia"/>
                      <w:szCs w:val="21"/>
                    </w:rPr>
                    <w:t>2.80</w:t>
                  </w:r>
                  <w:r>
                    <w:rPr>
                      <w:rFonts w:hint="eastAsia"/>
                      <w:szCs w:val="21"/>
                      <w:lang w:eastAsia="zh-CN"/>
                    </w:rPr>
                    <w:t>~</w:t>
                  </w:r>
                  <w:r>
                    <w:rPr>
                      <w:rFonts w:hint="eastAsia"/>
                      <w:szCs w:val="21"/>
                    </w:rPr>
                    <w:t>2.32</w:t>
                  </w:r>
                </w:p>
              </w:tc>
              <w:tc>
                <w:tcPr>
                  <w:tcW w:w="684" w:type="pct"/>
                  <w:vAlign w:val="center"/>
                </w:tcPr>
                <w:p w14:paraId="1378129D">
                  <w:pPr>
                    <w:spacing w:line="240" w:lineRule="auto"/>
                    <w:ind w:firstLine="0" w:firstLineChars="0"/>
                    <w:jc w:val="center"/>
                    <w:rPr>
                      <w:szCs w:val="21"/>
                    </w:rPr>
                  </w:pPr>
                  <w:r>
                    <w:rPr>
                      <w:rFonts w:hint="eastAsia"/>
                      <w:szCs w:val="21"/>
                    </w:rPr>
                    <w:t>/</w:t>
                  </w:r>
                </w:p>
              </w:tc>
              <w:tc>
                <w:tcPr>
                  <w:tcW w:w="811" w:type="pct"/>
                  <w:vAlign w:val="center"/>
                </w:tcPr>
                <w:p w14:paraId="006ED5F9">
                  <w:pPr>
                    <w:spacing w:line="240" w:lineRule="auto"/>
                    <w:ind w:firstLine="0" w:firstLineChars="0"/>
                    <w:jc w:val="center"/>
                    <w:rPr>
                      <w:szCs w:val="21"/>
                    </w:rPr>
                  </w:pPr>
                  <w:r>
                    <w:rPr>
                      <w:rFonts w:hint="eastAsia"/>
                      <w:szCs w:val="21"/>
                    </w:rPr>
                    <w:t>1:3000</w:t>
                  </w:r>
                </w:p>
              </w:tc>
            </w:tr>
            <w:tr w14:paraId="4A0C5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7EB4EF40">
                  <w:pPr>
                    <w:spacing w:line="240" w:lineRule="auto"/>
                    <w:ind w:firstLine="0" w:firstLineChars="0"/>
                    <w:jc w:val="center"/>
                    <w:rPr>
                      <w:szCs w:val="21"/>
                    </w:rPr>
                  </w:pPr>
                </w:p>
              </w:tc>
              <w:tc>
                <w:tcPr>
                  <w:tcW w:w="284" w:type="pct"/>
                  <w:vAlign w:val="center"/>
                </w:tcPr>
                <w:p w14:paraId="7E4B74DD">
                  <w:pPr>
                    <w:spacing w:line="240" w:lineRule="auto"/>
                    <w:ind w:firstLine="0" w:firstLineChars="0"/>
                    <w:jc w:val="center"/>
                    <w:rPr>
                      <w:szCs w:val="21"/>
                    </w:rPr>
                  </w:pPr>
                  <w:r>
                    <w:rPr>
                      <w:rFonts w:hint="eastAsia"/>
                      <w:szCs w:val="21"/>
                    </w:rPr>
                    <w:t>6</w:t>
                  </w:r>
                </w:p>
              </w:tc>
              <w:tc>
                <w:tcPr>
                  <w:tcW w:w="797" w:type="pct"/>
                  <w:vAlign w:val="center"/>
                </w:tcPr>
                <w:p w14:paraId="2FCF43FD">
                  <w:pPr>
                    <w:spacing w:line="240" w:lineRule="auto"/>
                    <w:ind w:firstLine="0" w:firstLineChars="0"/>
                    <w:jc w:val="center"/>
                    <w:rPr>
                      <w:szCs w:val="21"/>
                    </w:rPr>
                  </w:pPr>
                  <w:r>
                    <w:rPr>
                      <w:rFonts w:hint="eastAsia"/>
                      <w:szCs w:val="21"/>
                    </w:rPr>
                    <w:t>八斗沟</w:t>
                  </w:r>
                </w:p>
              </w:tc>
              <w:tc>
                <w:tcPr>
                  <w:tcW w:w="544" w:type="pct"/>
                  <w:vAlign w:val="center"/>
                </w:tcPr>
                <w:p w14:paraId="3D700492">
                  <w:pPr>
                    <w:spacing w:line="240" w:lineRule="auto"/>
                    <w:ind w:firstLine="0" w:firstLineChars="0"/>
                    <w:jc w:val="center"/>
                    <w:rPr>
                      <w:szCs w:val="21"/>
                    </w:rPr>
                  </w:pPr>
                  <w:r>
                    <w:rPr>
                      <w:rFonts w:hint="eastAsia"/>
                      <w:szCs w:val="21"/>
                    </w:rPr>
                    <w:t>1.12</w:t>
                  </w:r>
                </w:p>
              </w:tc>
              <w:tc>
                <w:tcPr>
                  <w:tcW w:w="590" w:type="pct"/>
                  <w:vAlign w:val="center"/>
                </w:tcPr>
                <w:p w14:paraId="0D6C2FB5">
                  <w:pPr>
                    <w:spacing w:line="240" w:lineRule="auto"/>
                    <w:ind w:firstLine="0" w:firstLineChars="0"/>
                    <w:jc w:val="center"/>
                    <w:rPr>
                      <w:szCs w:val="21"/>
                    </w:rPr>
                  </w:pPr>
                  <w:r>
                    <w:rPr>
                      <w:rFonts w:hint="eastAsia"/>
                      <w:szCs w:val="21"/>
                    </w:rPr>
                    <w:t>4.0</w:t>
                  </w:r>
                  <w:r>
                    <w:rPr>
                      <w:rFonts w:hint="eastAsia"/>
                      <w:szCs w:val="21"/>
                      <w:lang w:eastAsia="zh-CN"/>
                    </w:rPr>
                    <w:t>~</w:t>
                  </w:r>
                  <w:r>
                    <w:rPr>
                      <w:rFonts w:hint="eastAsia"/>
                      <w:szCs w:val="21"/>
                    </w:rPr>
                    <w:t>8.0</w:t>
                  </w:r>
                </w:p>
              </w:tc>
              <w:tc>
                <w:tcPr>
                  <w:tcW w:w="1004" w:type="pct"/>
                  <w:vAlign w:val="center"/>
                </w:tcPr>
                <w:p w14:paraId="0A6EDDFE">
                  <w:pPr>
                    <w:spacing w:line="240" w:lineRule="auto"/>
                    <w:ind w:firstLine="0" w:firstLineChars="0"/>
                    <w:jc w:val="center"/>
                    <w:rPr>
                      <w:szCs w:val="21"/>
                    </w:rPr>
                  </w:pPr>
                  <w:r>
                    <w:rPr>
                      <w:rFonts w:hint="eastAsia"/>
                      <w:szCs w:val="21"/>
                    </w:rPr>
                    <w:t>2.20</w:t>
                  </w:r>
                  <w:r>
                    <w:rPr>
                      <w:rFonts w:hint="eastAsia"/>
                      <w:szCs w:val="21"/>
                      <w:lang w:eastAsia="zh-CN"/>
                    </w:rPr>
                    <w:t>~</w:t>
                  </w:r>
                  <w:r>
                    <w:rPr>
                      <w:rFonts w:hint="eastAsia"/>
                      <w:szCs w:val="21"/>
                    </w:rPr>
                    <w:t>1.98</w:t>
                  </w:r>
                </w:p>
              </w:tc>
              <w:tc>
                <w:tcPr>
                  <w:tcW w:w="684" w:type="pct"/>
                  <w:vAlign w:val="center"/>
                </w:tcPr>
                <w:p w14:paraId="5A470554">
                  <w:pPr>
                    <w:spacing w:line="240" w:lineRule="auto"/>
                    <w:ind w:firstLine="0" w:firstLineChars="0"/>
                    <w:jc w:val="center"/>
                    <w:rPr>
                      <w:szCs w:val="21"/>
                    </w:rPr>
                  </w:pPr>
                  <w:r>
                    <w:rPr>
                      <w:szCs w:val="21"/>
                    </w:rPr>
                    <w:t>1:2.0</w:t>
                  </w:r>
                </w:p>
              </w:tc>
              <w:tc>
                <w:tcPr>
                  <w:tcW w:w="811" w:type="pct"/>
                  <w:vAlign w:val="center"/>
                </w:tcPr>
                <w:p w14:paraId="71A46039">
                  <w:pPr>
                    <w:spacing w:line="240" w:lineRule="auto"/>
                    <w:ind w:firstLine="0" w:firstLineChars="0"/>
                    <w:jc w:val="center"/>
                    <w:rPr>
                      <w:szCs w:val="21"/>
                    </w:rPr>
                  </w:pPr>
                  <w:r>
                    <w:rPr>
                      <w:rFonts w:hint="eastAsia"/>
                      <w:szCs w:val="21"/>
                    </w:rPr>
                    <w:t>1:5000</w:t>
                  </w:r>
                </w:p>
              </w:tc>
            </w:tr>
            <w:tr w14:paraId="05736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restart"/>
                  <w:vAlign w:val="center"/>
                </w:tcPr>
                <w:p w14:paraId="5743776D">
                  <w:pPr>
                    <w:spacing w:line="240" w:lineRule="auto"/>
                    <w:ind w:firstLine="0" w:firstLineChars="0"/>
                    <w:jc w:val="center"/>
                    <w:rPr>
                      <w:szCs w:val="21"/>
                    </w:rPr>
                  </w:pPr>
                  <w:r>
                    <w:rPr>
                      <w:szCs w:val="21"/>
                    </w:rPr>
                    <w:t>二期</w:t>
                  </w:r>
                </w:p>
              </w:tc>
              <w:tc>
                <w:tcPr>
                  <w:tcW w:w="284" w:type="pct"/>
                  <w:vAlign w:val="center"/>
                </w:tcPr>
                <w:p w14:paraId="52496DA8">
                  <w:pPr>
                    <w:spacing w:line="240" w:lineRule="auto"/>
                    <w:ind w:firstLine="0" w:firstLineChars="0"/>
                    <w:jc w:val="center"/>
                    <w:rPr>
                      <w:szCs w:val="21"/>
                    </w:rPr>
                  </w:pPr>
                  <w:r>
                    <w:rPr>
                      <w:rFonts w:hint="eastAsia"/>
                      <w:szCs w:val="21"/>
                    </w:rPr>
                    <w:t>7</w:t>
                  </w:r>
                </w:p>
              </w:tc>
              <w:tc>
                <w:tcPr>
                  <w:tcW w:w="797" w:type="pct"/>
                  <w:vAlign w:val="center"/>
                </w:tcPr>
                <w:p w14:paraId="6600B6CC">
                  <w:pPr>
                    <w:spacing w:line="240" w:lineRule="auto"/>
                    <w:ind w:firstLine="0" w:firstLineChars="0"/>
                    <w:jc w:val="center"/>
                    <w:rPr>
                      <w:szCs w:val="21"/>
                    </w:rPr>
                  </w:pPr>
                  <w:r>
                    <w:rPr>
                      <w:rFonts w:hint="eastAsia"/>
                      <w:szCs w:val="21"/>
                    </w:rPr>
                    <w:t>涟中干渠整治</w:t>
                  </w:r>
                </w:p>
              </w:tc>
              <w:tc>
                <w:tcPr>
                  <w:tcW w:w="544" w:type="pct"/>
                  <w:vAlign w:val="center"/>
                </w:tcPr>
                <w:p w14:paraId="4471981C">
                  <w:pPr>
                    <w:spacing w:line="240" w:lineRule="auto"/>
                    <w:ind w:firstLine="0" w:firstLineChars="0"/>
                    <w:jc w:val="center"/>
                    <w:rPr>
                      <w:szCs w:val="21"/>
                    </w:rPr>
                  </w:pPr>
                  <w:r>
                    <w:rPr>
                      <w:rFonts w:hint="eastAsia"/>
                      <w:szCs w:val="21"/>
                    </w:rPr>
                    <w:t>2.65</w:t>
                  </w:r>
                </w:p>
              </w:tc>
              <w:tc>
                <w:tcPr>
                  <w:tcW w:w="590" w:type="pct"/>
                  <w:vAlign w:val="center"/>
                </w:tcPr>
                <w:p w14:paraId="54E54881">
                  <w:pPr>
                    <w:spacing w:line="240" w:lineRule="auto"/>
                    <w:ind w:firstLine="0" w:firstLineChars="0"/>
                    <w:jc w:val="center"/>
                    <w:rPr>
                      <w:szCs w:val="21"/>
                    </w:rPr>
                  </w:pPr>
                  <w:r>
                    <w:rPr>
                      <w:rFonts w:hint="eastAsia"/>
                      <w:szCs w:val="21"/>
                    </w:rPr>
                    <w:t>12.0</w:t>
                  </w:r>
                </w:p>
              </w:tc>
              <w:tc>
                <w:tcPr>
                  <w:tcW w:w="1004" w:type="pct"/>
                  <w:vAlign w:val="center"/>
                </w:tcPr>
                <w:p w14:paraId="7B1B7100">
                  <w:pPr>
                    <w:spacing w:line="240" w:lineRule="auto"/>
                    <w:ind w:firstLine="0" w:firstLineChars="0"/>
                    <w:jc w:val="center"/>
                    <w:rPr>
                      <w:szCs w:val="21"/>
                    </w:rPr>
                  </w:pPr>
                  <w:r>
                    <w:rPr>
                      <w:rFonts w:hint="eastAsia"/>
                      <w:szCs w:val="21"/>
                    </w:rPr>
                    <w:t>4.80</w:t>
                  </w:r>
                  <w:r>
                    <w:rPr>
                      <w:rFonts w:hint="eastAsia"/>
                      <w:szCs w:val="21"/>
                      <w:lang w:eastAsia="zh-CN"/>
                    </w:rPr>
                    <w:t>~</w:t>
                  </w:r>
                  <w:r>
                    <w:rPr>
                      <w:rFonts w:hint="eastAsia"/>
                      <w:szCs w:val="21"/>
                    </w:rPr>
                    <w:t>4.30</w:t>
                  </w:r>
                </w:p>
              </w:tc>
              <w:tc>
                <w:tcPr>
                  <w:tcW w:w="684" w:type="pct"/>
                  <w:vAlign w:val="center"/>
                </w:tcPr>
                <w:p w14:paraId="66CAFBAB">
                  <w:pPr>
                    <w:spacing w:line="240" w:lineRule="auto"/>
                    <w:ind w:firstLine="0" w:firstLineChars="0"/>
                    <w:jc w:val="center"/>
                    <w:rPr>
                      <w:szCs w:val="21"/>
                    </w:rPr>
                  </w:pPr>
                  <w:r>
                    <w:rPr>
                      <w:rFonts w:hint="eastAsia"/>
                      <w:szCs w:val="21"/>
                    </w:rPr>
                    <w:t>1:4.0</w:t>
                  </w:r>
                </w:p>
              </w:tc>
              <w:tc>
                <w:tcPr>
                  <w:tcW w:w="811" w:type="pct"/>
                  <w:vAlign w:val="center"/>
                </w:tcPr>
                <w:p w14:paraId="1425B3E7">
                  <w:pPr>
                    <w:spacing w:line="240" w:lineRule="auto"/>
                    <w:ind w:firstLine="0" w:firstLineChars="0"/>
                    <w:jc w:val="center"/>
                    <w:rPr>
                      <w:szCs w:val="21"/>
                    </w:rPr>
                  </w:pPr>
                  <w:r>
                    <w:rPr>
                      <w:rFonts w:hint="eastAsia"/>
                      <w:szCs w:val="21"/>
                    </w:rPr>
                    <w:t>1/200</w:t>
                  </w:r>
                  <w:r>
                    <w:rPr>
                      <w:rFonts w:hint="eastAsia"/>
                      <w:szCs w:val="21"/>
                      <w:lang w:eastAsia="zh-CN"/>
                    </w:rPr>
                    <w:t>~</w:t>
                  </w:r>
                  <w:r>
                    <w:rPr>
                      <w:rFonts w:hint="eastAsia"/>
                      <w:szCs w:val="21"/>
                    </w:rPr>
                    <w:t>0</w:t>
                  </w:r>
                </w:p>
              </w:tc>
            </w:tr>
            <w:tr w14:paraId="66CFD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36D6380F">
                  <w:pPr>
                    <w:spacing w:line="240" w:lineRule="auto"/>
                    <w:ind w:firstLine="0" w:firstLineChars="0"/>
                    <w:jc w:val="center"/>
                    <w:rPr>
                      <w:szCs w:val="21"/>
                    </w:rPr>
                  </w:pPr>
                </w:p>
              </w:tc>
              <w:tc>
                <w:tcPr>
                  <w:tcW w:w="284" w:type="pct"/>
                  <w:vAlign w:val="center"/>
                </w:tcPr>
                <w:p w14:paraId="53317602">
                  <w:pPr>
                    <w:spacing w:line="240" w:lineRule="auto"/>
                    <w:ind w:firstLine="0" w:firstLineChars="0"/>
                    <w:jc w:val="center"/>
                    <w:rPr>
                      <w:szCs w:val="21"/>
                    </w:rPr>
                  </w:pPr>
                  <w:r>
                    <w:rPr>
                      <w:rFonts w:hint="eastAsia"/>
                      <w:szCs w:val="21"/>
                    </w:rPr>
                    <w:t>8</w:t>
                  </w:r>
                </w:p>
              </w:tc>
              <w:tc>
                <w:tcPr>
                  <w:tcW w:w="797" w:type="pct"/>
                  <w:vAlign w:val="center"/>
                </w:tcPr>
                <w:p w14:paraId="2B890D69">
                  <w:pPr>
                    <w:spacing w:line="240" w:lineRule="auto"/>
                    <w:ind w:firstLine="0" w:firstLineChars="0"/>
                    <w:jc w:val="center"/>
                    <w:rPr>
                      <w:szCs w:val="21"/>
                    </w:rPr>
                  </w:pPr>
                  <w:r>
                    <w:rPr>
                      <w:rFonts w:hint="eastAsia"/>
                      <w:szCs w:val="21"/>
                    </w:rPr>
                    <w:t>涟东干渠清淤</w:t>
                  </w:r>
                </w:p>
              </w:tc>
              <w:tc>
                <w:tcPr>
                  <w:tcW w:w="544" w:type="pct"/>
                  <w:vAlign w:val="center"/>
                </w:tcPr>
                <w:p w14:paraId="43D43116">
                  <w:pPr>
                    <w:spacing w:line="240" w:lineRule="auto"/>
                    <w:ind w:firstLine="0" w:firstLineChars="0"/>
                    <w:jc w:val="center"/>
                    <w:rPr>
                      <w:szCs w:val="21"/>
                    </w:rPr>
                  </w:pPr>
                  <w:r>
                    <w:rPr>
                      <w:rFonts w:hint="eastAsia"/>
                      <w:szCs w:val="21"/>
                    </w:rPr>
                    <w:t>4.3</w:t>
                  </w:r>
                </w:p>
              </w:tc>
              <w:tc>
                <w:tcPr>
                  <w:tcW w:w="590" w:type="pct"/>
                  <w:vAlign w:val="center"/>
                </w:tcPr>
                <w:p w14:paraId="3E6BFED2">
                  <w:pPr>
                    <w:spacing w:line="240" w:lineRule="auto"/>
                    <w:ind w:firstLine="0" w:firstLineChars="0"/>
                    <w:jc w:val="center"/>
                    <w:rPr>
                      <w:szCs w:val="21"/>
                    </w:rPr>
                  </w:pPr>
                  <w:r>
                    <w:rPr>
                      <w:rFonts w:hint="eastAsia"/>
                      <w:szCs w:val="21"/>
                    </w:rPr>
                    <w:t>20.0</w:t>
                  </w:r>
                  <w:r>
                    <w:rPr>
                      <w:rFonts w:hint="eastAsia"/>
                      <w:szCs w:val="21"/>
                      <w:lang w:eastAsia="zh-CN"/>
                    </w:rPr>
                    <w:t>~</w:t>
                  </w:r>
                  <w:r>
                    <w:rPr>
                      <w:rFonts w:hint="eastAsia"/>
                      <w:szCs w:val="21"/>
                    </w:rPr>
                    <w:t>30.0</w:t>
                  </w:r>
                </w:p>
              </w:tc>
              <w:tc>
                <w:tcPr>
                  <w:tcW w:w="1004" w:type="pct"/>
                  <w:vAlign w:val="center"/>
                </w:tcPr>
                <w:p w14:paraId="501B925C">
                  <w:pPr>
                    <w:spacing w:line="240" w:lineRule="auto"/>
                    <w:ind w:firstLine="0" w:firstLineChars="0"/>
                    <w:jc w:val="center"/>
                    <w:rPr>
                      <w:szCs w:val="21"/>
                    </w:rPr>
                  </w:pPr>
                  <w:r>
                    <w:rPr>
                      <w:rFonts w:hint="eastAsia"/>
                      <w:szCs w:val="21"/>
                    </w:rPr>
                    <w:t>4.50</w:t>
                  </w:r>
                  <w:r>
                    <w:rPr>
                      <w:rFonts w:hint="eastAsia"/>
                      <w:szCs w:val="21"/>
                      <w:lang w:eastAsia="zh-CN"/>
                    </w:rPr>
                    <w:t>~</w:t>
                  </w:r>
                  <w:r>
                    <w:rPr>
                      <w:rFonts w:hint="eastAsia"/>
                      <w:szCs w:val="21"/>
                    </w:rPr>
                    <w:t>4.11</w:t>
                  </w:r>
                </w:p>
              </w:tc>
              <w:tc>
                <w:tcPr>
                  <w:tcW w:w="684" w:type="pct"/>
                  <w:vAlign w:val="center"/>
                </w:tcPr>
                <w:p w14:paraId="4CCAA59E">
                  <w:pPr>
                    <w:spacing w:line="240" w:lineRule="auto"/>
                    <w:ind w:firstLine="0" w:firstLineChars="0"/>
                    <w:jc w:val="center"/>
                    <w:rPr>
                      <w:szCs w:val="21"/>
                    </w:rPr>
                  </w:pPr>
                  <w:r>
                    <w:rPr>
                      <w:szCs w:val="21"/>
                    </w:rPr>
                    <w:t>1:</w:t>
                  </w:r>
                  <w:r>
                    <w:rPr>
                      <w:rFonts w:hint="eastAsia"/>
                      <w:szCs w:val="21"/>
                    </w:rPr>
                    <w:t>3</w:t>
                  </w:r>
                  <w:r>
                    <w:rPr>
                      <w:szCs w:val="21"/>
                    </w:rPr>
                    <w:t>.0</w:t>
                  </w:r>
                </w:p>
              </w:tc>
              <w:tc>
                <w:tcPr>
                  <w:tcW w:w="811" w:type="pct"/>
                  <w:vAlign w:val="center"/>
                </w:tcPr>
                <w:p w14:paraId="15408235">
                  <w:pPr>
                    <w:spacing w:line="240" w:lineRule="auto"/>
                    <w:ind w:firstLine="0" w:firstLineChars="0"/>
                    <w:jc w:val="center"/>
                    <w:rPr>
                      <w:szCs w:val="21"/>
                    </w:rPr>
                  </w:pPr>
                  <w:r>
                    <w:rPr>
                      <w:rFonts w:hint="eastAsia"/>
                      <w:szCs w:val="21"/>
                    </w:rPr>
                    <w:t>1:10000</w:t>
                  </w:r>
                </w:p>
              </w:tc>
            </w:tr>
            <w:tr w14:paraId="231BC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4F50013A">
                  <w:pPr>
                    <w:spacing w:line="240" w:lineRule="auto"/>
                    <w:ind w:firstLine="0" w:firstLineChars="0"/>
                    <w:jc w:val="center"/>
                    <w:rPr>
                      <w:szCs w:val="21"/>
                    </w:rPr>
                  </w:pPr>
                </w:p>
              </w:tc>
              <w:tc>
                <w:tcPr>
                  <w:tcW w:w="284" w:type="pct"/>
                  <w:vAlign w:val="center"/>
                </w:tcPr>
                <w:p w14:paraId="4B4BE7C2">
                  <w:pPr>
                    <w:spacing w:line="240" w:lineRule="auto"/>
                    <w:ind w:firstLine="0" w:firstLineChars="0"/>
                    <w:jc w:val="center"/>
                    <w:rPr>
                      <w:szCs w:val="21"/>
                    </w:rPr>
                  </w:pPr>
                  <w:r>
                    <w:rPr>
                      <w:rFonts w:hint="eastAsia"/>
                      <w:szCs w:val="21"/>
                    </w:rPr>
                    <w:t>9</w:t>
                  </w:r>
                </w:p>
              </w:tc>
              <w:tc>
                <w:tcPr>
                  <w:tcW w:w="797" w:type="pct"/>
                  <w:vAlign w:val="center"/>
                </w:tcPr>
                <w:p w14:paraId="3A06E793">
                  <w:pPr>
                    <w:spacing w:line="240" w:lineRule="auto"/>
                    <w:ind w:firstLine="0" w:firstLineChars="0"/>
                    <w:jc w:val="center"/>
                    <w:rPr>
                      <w:szCs w:val="21"/>
                    </w:rPr>
                  </w:pPr>
                  <w:r>
                    <w:rPr>
                      <w:rFonts w:hint="eastAsia"/>
                      <w:szCs w:val="21"/>
                    </w:rPr>
                    <w:t>小盐河整治</w:t>
                  </w:r>
                </w:p>
              </w:tc>
              <w:tc>
                <w:tcPr>
                  <w:tcW w:w="544" w:type="pct"/>
                  <w:vAlign w:val="center"/>
                </w:tcPr>
                <w:p w14:paraId="35EED409">
                  <w:pPr>
                    <w:spacing w:line="240" w:lineRule="auto"/>
                    <w:ind w:firstLine="0" w:firstLineChars="0"/>
                    <w:jc w:val="center"/>
                    <w:rPr>
                      <w:szCs w:val="21"/>
                    </w:rPr>
                  </w:pPr>
                  <w:r>
                    <w:rPr>
                      <w:rFonts w:hint="eastAsia"/>
                      <w:szCs w:val="21"/>
                    </w:rPr>
                    <w:t>2.05</w:t>
                  </w:r>
                </w:p>
              </w:tc>
              <w:tc>
                <w:tcPr>
                  <w:tcW w:w="590" w:type="pct"/>
                  <w:vAlign w:val="center"/>
                </w:tcPr>
                <w:p w14:paraId="26492ABF">
                  <w:pPr>
                    <w:spacing w:line="240" w:lineRule="auto"/>
                    <w:ind w:firstLine="0" w:firstLineChars="0"/>
                    <w:jc w:val="center"/>
                    <w:rPr>
                      <w:szCs w:val="21"/>
                    </w:rPr>
                  </w:pPr>
                  <w:r>
                    <w:rPr>
                      <w:rFonts w:hint="eastAsia"/>
                      <w:szCs w:val="21"/>
                    </w:rPr>
                    <w:t>7.0</w:t>
                  </w:r>
                  <w:r>
                    <w:rPr>
                      <w:rFonts w:hint="eastAsia"/>
                      <w:szCs w:val="21"/>
                      <w:lang w:eastAsia="zh-CN"/>
                    </w:rPr>
                    <w:t>~</w:t>
                  </w:r>
                  <w:r>
                    <w:rPr>
                      <w:rFonts w:hint="eastAsia"/>
                      <w:szCs w:val="21"/>
                    </w:rPr>
                    <w:t>16.0</w:t>
                  </w:r>
                </w:p>
              </w:tc>
              <w:tc>
                <w:tcPr>
                  <w:tcW w:w="1004" w:type="pct"/>
                  <w:vAlign w:val="center"/>
                </w:tcPr>
                <w:p w14:paraId="5FF9B42E">
                  <w:pPr>
                    <w:spacing w:line="240" w:lineRule="auto"/>
                    <w:ind w:firstLine="0" w:firstLineChars="0"/>
                    <w:jc w:val="center"/>
                    <w:rPr>
                      <w:szCs w:val="21"/>
                    </w:rPr>
                  </w:pPr>
                  <w:r>
                    <w:rPr>
                      <w:rFonts w:hint="eastAsia"/>
                      <w:szCs w:val="21"/>
                    </w:rPr>
                    <w:t>4.25</w:t>
                  </w:r>
                  <w:r>
                    <w:rPr>
                      <w:rFonts w:hint="eastAsia"/>
                      <w:szCs w:val="21"/>
                      <w:lang w:eastAsia="zh-CN"/>
                    </w:rPr>
                    <w:t>~</w:t>
                  </w:r>
                  <w:r>
                    <w:rPr>
                      <w:rFonts w:hint="eastAsia"/>
                      <w:szCs w:val="21"/>
                    </w:rPr>
                    <w:t>3.31</w:t>
                  </w:r>
                </w:p>
              </w:tc>
              <w:tc>
                <w:tcPr>
                  <w:tcW w:w="684" w:type="pct"/>
                  <w:vAlign w:val="center"/>
                </w:tcPr>
                <w:p w14:paraId="09823DE7">
                  <w:pPr>
                    <w:spacing w:line="240" w:lineRule="auto"/>
                    <w:ind w:firstLine="0" w:firstLineChars="0"/>
                    <w:jc w:val="center"/>
                    <w:rPr>
                      <w:szCs w:val="21"/>
                    </w:rPr>
                  </w:pPr>
                  <w:r>
                    <w:rPr>
                      <w:szCs w:val="21"/>
                    </w:rPr>
                    <w:t>1:2.0</w:t>
                  </w:r>
                  <w:r>
                    <w:rPr>
                      <w:rFonts w:hint="eastAsia"/>
                      <w:szCs w:val="21"/>
                      <w:lang w:eastAsia="zh-CN"/>
                    </w:rPr>
                    <w:t>~</w:t>
                  </w:r>
                  <w:r>
                    <w:rPr>
                      <w:szCs w:val="21"/>
                    </w:rPr>
                    <w:t>0.00</w:t>
                  </w:r>
                </w:p>
              </w:tc>
              <w:tc>
                <w:tcPr>
                  <w:tcW w:w="811" w:type="pct"/>
                  <w:vAlign w:val="center"/>
                </w:tcPr>
                <w:p w14:paraId="648D7DB0">
                  <w:pPr>
                    <w:spacing w:line="240" w:lineRule="auto"/>
                    <w:ind w:firstLine="0" w:firstLineChars="0"/>
                    <w:jc w:val="center"/>
                    <w:rPr>
                      <w:szCs w:val="21"/>
                    </w:rPr>
                  </w:pPr>
                  <w:r>
                    <w:rPr>
                      <w:rFonts w:hint="eastAsia"/>
                      <w:szCs w:val="21"/>
                    </w:rPr>
                    <w:t>1:2000</w:t>
                  </w:r>
                </w:p>
              </w:tc>
            </w:tr>
            <w:tr w14:paraId="7485E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7ABB6A5C">
                  <w:pPr>
                    <w:spacing w:line="240" w:lineRule="auto"/>
                    <w:ind w:firstLine="0" w:firstLineChars="0"/>
                    <w:jc w:val="center"/>
                    <w:rPr>
                      <w:szCs w:val="21"/>
                    </w:rPr>
                  </w:pPr>
                </w:p>
              </w:tc>
              <w:tc>
                <w:tcPr>
                  <w:tcW w:w="284" w:type="pct"/>
                  <w:vAlign w:val="center"/>
                </w:tcPr>
                <w:p w14:paraId="02EC5080">
                  <w:pPr>
                    <w:spacing w:line="240" w:lineRule="auto"/>
                    <w:ind w:firstLine="0" w:firstLineChars="0"/>
                    <w:jc w:val="center"/>
                    <w:rPr>
                      <w:szCs w:val="21"/>
                    </w:rPr>
                  </w:pPr>
                  <w:r>
                    <w:rPr>
                      <w:rFonts w:hint="eastAsia"/>
                      <w:szCs w:val="21"/>
                    </w:rPr>
                    <w:t>10</w:t>
                  </w:r>
                </w:p>
              </w:tc>
              <w:tc>
                <w:tcPr>
                  <w:tcW w:w="797" w:type="pct"/>
                  <w:vAlign w:val="center"/>
                </w:tcPr>
                <w:p w14:paraId="3ED8E264">
                  <w:pPr>
                    <w:spacing w:line="240" w:lineRule="auto"/>
                    <w:ind w:firstLine="0" w:firstLineChars="0"/>
                    <w:jc w:val="center"/>
                    <w:rPr>
                      <w:szCs w:val="21"/>
                    </w:rPr>
                  </w:pPr>
                  <w:r>
                    <w:rPr>
                      <w:szCs w:val="21"/>
                    </w:rPr>
                    <w:t>进场路东沟</w:t>
                  </w:r>
                </w:p>
              </w:tc>
              <w:tc>
                <w:tcPr>
                  <w:tcW w:w="544" w:type="pct"/>
                  <w:vAlign w:val="center"/>
                </w:tcPr>
                <w:p w14:paraId="2171F065">
                  <w:pPr>
                    <w:spacing w:line="240" w:lineRule="auto"/>
                    <w:ind w:firstLine="0" w:firstLineChars="0"/>
                    <w:jc w:val="center"/>
                    <w:rPr>
                      <w:szCs w:val="21"/>
                    </w:rPr>
                  </w:pPr>
                  <w:r>
                    <w:rPr>
                      <w:szCs w:val="21"/>
                    </w:rPr>
                    <w:t>1.70</w:t>
                  </w:r>
                </w:p>
              </w:tc>
              <w:tc>
                <w:tcPr>
                  <w:tcW w:w="590" w:type="pct"/>
                  <w:vAlign w:val="center"/>
                </w:tcPr>
                <w:p w14:paraId="2B2029E9">
                  <w:pPr>
                    <w:spacing w:line="240" w:lineRule="auto"/>
                    <w:ind w:firstLine="0" w:firstLineChars="0"/>
                    <w:jc w:val="center"/>
                    <w:rPr>
                      <w:szCs w:val="21"/>
                    </w:rPr>
                  </w:pPr>
                  <w:r>
                    <w:rPr>
                      <w:szCs w:val="21"/>
                    </w:rPr>
                    <w:t>1.0</w:t>
                  </w:r>
                </w:p>
              </w:tc>
              <w:tc>
                <w:tcPr>
                  <w:tcW w:w="1004" w:type="pct"/>
                  <w:vAlign w:val="center"/>
                </w:tcPr>
                <w:p w14:paraId="0BF4939C">
                  <w:pPr>
                    <w:spacing w:line="240" w:lineRule="auto"/>
                    <w:ind w:firstLine="0" w:firstLineChars="0"/>
                    <w:jc w:val="center"/>
                    <w:rPr>
                      <w:szCs w:val="21"/>
                    </w:rPr>
                  </w:pPr>
                  <w:r>
                    <w:rPr>
                      <w:szCs w:val="21"/>
                    </w:rPr>
                    <w:t>11.50</w:t>
                  </w:r>
                  <w:r>
                    <w:rPr>
                      <w:rFonts w:hint="eastAsia"/>
                      <w:szCs w:val="21"/>
                      <w:lang w:eastAsia="zh-CN"/>
                    </w:rPr>
                    <w:t>~</w:t>
                  </w:r>
                  <w:r>
                    <w:rPr>
                      <w:szCs w:val="21"/>
                    </w:rPr>
                    <w:t>10.00</w:t>
                  </w:r>
                </w:p>
              </w:tc>
              <w:tc>
                <w:tcPr>
                  <w:tcW w:w="684" w:type="pct"/>
                  <w:vAlign w:val="center"/>
                </w:tcPr>
                <w:p w14:paraId="40CF717B">
                  <w:pPr>
                    <w:spacing w:line="240" w:lineRule="auto"/>
                    <w:ind w:firstLine="0" w:firstLineChars="0"/>
                    <w:jc w:val="center"/>
                    <w:rPr>
                      <w:szCs w:val="21"/>
                    </w:rPr>
                  </w:pPr>
                  <w:r>
                    <w:rPr>
                      <w:szCs w:val="21"/>
                    </w:rPr>
                    <w:t>1:1.5</w:t>
                  </w:r>
                  <w:r>
                    <w:rPr>
                      <w:rFonts w:hint="eastAsia"/>
                      <w:szCs w:val="21"/>
                      <w:lang w:eastAsia="zh-CN"/>
                    </w:rPr>
                    <w:t>~</w:t>
                  </w:r>
                  <w:r>
                    <w:rPr>
                      <w:szCs w:val="21"/>
                    </w:rPr>
                    <w:t>1</w:t>
                  </w:r>
                  <w:r>
                    <w:rPr>
                      <w:rFonts w:hint="eastAsia"/>
                      <w:szCs w:val="21"/>
                      <w:lang w:eastAsia="zh-CN"/>
                    </w:rPr>
                    <w:t>:</w:t>
                  </w:r>
                  <w:r>
                    <w:rPr>
                      <w:szCs w:val="21"/>
                    </w:rPr>
                    <w:t>2.0</w:t>
                  </w:r>
                </w:p>
              </w:tc>
              <w:tc>
                <w:tcPr>
                  <w:tcW w:w="811" w:type="pct"/>
                  <w:vAlign w:val="center"/>
                </w:tcPr>
                <w:p w14:paraId="71416328">
                  <w:pPr>
                    <w:spacing w:line="240" w:lineRule="auto"/>
                    <w:ind w:firstLine="0" w:firstLineChars="0"/>
                    <w:jc w:val="center"/>
                    <w:rPr>
                      <w:szCs w:val="21"/>
                    </w:rPr>
                  </w:pPr>
                  <w:r>
                    <w:rPr>
                      <w:szCs w:val="21"/>
                    </w:rPr>
                    <w:t>1:500</w:t>
                  </w:r>
                </w:p>
              </w:tc>
            </w:tr>
            <w:tr w14:paraId="0FBE8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514DE92F">
                  <w:pPr>
                    <w:spacing w:line="240" w:lineRule="auto"/>
                    <w:ind w:firstLine="0" w:firstLineChars="0"/>
                    <w:jc w:val="center"/>
                    <w:rPr>
                      <w:szCs w:val="21"/>
                    </w:rPr>
                  </w:pPr>
                </w:p>
              </w:tc>
              <w:tc>
                <w:tcPr>
                  <w:tcW w:w="284" w:type="pct"/>
                  <w:vAlign w:val="center"/>
                </w:tcPr>
                <w:p w14:paraId="34F79C32">
                  <w:pPr>
                    <w:spacing w:line="240" w:lineRule="auto"/>
                    <w:ind w:firstLine="0" w:firstLineChars="0"/>
                    <w:jc w:val="center"/>
                    <w:rPr>
                      <w:szCs w:val="21"/>
                    </w:rPr>
                  </w:pPr>
                  <w:r>
                    <w:rPr>
                      <w:rFonts w:hint="eastAsia"/>
                      <w:szCs w:val="21"/>
                    </w:rPr>
                    <w:t>11</w:t>
                  </w:r>
                </w:p>
              </w:tc>
              <w:tc>
                <w:tcPr>
                  <w:tcW w:w="797" w:type="pct"/>
                  <w:vAlign w:val="center"/>
                </w:tcPr>
                <w:p w14:paraId="1A300820">
                  <w:pPr>
                    <w:spacing w:line="240" w:lineRule="auto"/>
                    <w:ind w:firstLine="0" w:firstLineChars="0"/>
                    <w:jc w:val="center"/>
                    <w:rPr>
                      <w:szCs w:val="21"/>
                    </w:rPr>
                  </w:pPr>
                  <w:r>
                    <w:rPr>
                      <w:szCs w:val="21"/>
                    </w:rPr>
                    <w:t>进场路西沟</w:t>
                  </w:r>
                </w:p>
              </w:tc>
              <w:tc>
                <w:tcPr>
                  <w:tcW w:w="544" w:type="pct"/>
                  <w:vAlign w:val="center"/>
                </w:tcPr>
                <w:p w14:paraId="3FB484EC">
                  <w:pPr>
                    <w:spacing w:line="240" w:lineRule="auto"/>
                    <w:ind w:firstLine="0" w:firstLineChars="0"/>
                    <w:jc w:val="center"/>
                    <w:rPr>
                      <w:szCs w:val="21"/>
                    </w:rPr>
                  </w:pPr>
                  <w:r>
                    <w:rPr>
                      <w:szCs w:val="21"/>
                    </w:rPr>
                    <w:t>1.72</w:t>
                  </w:r>
                </w:p>
              </w:tc>
              <w:tc>
                <w:tcPr>
                  <w:tcW w:w="590" w:type="pct"/>
                  <w:vAlign w:val="center"/>
                </w:tcPr>
                <w:p w14:paraId="0B5C2EA6">
                  <w:pPr>
                    <w:spacing w:line="240" w:lineRule="auto"/>
                    <w:ind w:firstLine="0" w:firstLineChars="0"/>
                    <w:jc w:val="center"/>
                    <w:rPr>
                      <w:szCs w:val="21"/>
                    </w:rPr>
                  </w:pPr>
                  <w:r>
                    <w:rPr>
                      <w:szCs w:val="21"/>
                    </w:rPr>
                    <w:t>2.0</w:t>
                  </w:r>
                </w:p>
              </w:tc>
              <w:tc>
                <w:tcPr>
                  <w:tcW w:w="1004" w:type="pct"/>
                  <w:vAlign w:val="center"/>
                </w:tcPr>
                <w:p w14:paraId="6A7652C5">
                  <w:pPr>
                    <w:spacing w:line="240" w:lineRule="auto"/>
                    <w:ind w:firstLine="0" w:firstLineChars="0"/>
                    <w:jc w:val="center"/>
                    <w:rPr>
                      <w:szCs w:val="21"/>
                    </w:rPr>
                  </w:pPr>
                  <w:r>
                    <w:rPr>
                      <w:szCs w:val="21"/>
                    </w:rPr>
                    <w:t>10.50</w:t>
                  </w:r>
                </w:p>
              </w:tc>
              <w:tc>
                <w:tcPr>
                  <w:tcW w:w="684" w:type="pct"/>
                  <w:vAlign w:val="center"/>
                </w:tcPr>
                <w:p w14:paraId="58523FCF">
                  <w:pPr>
                    <w:spacing w:line="240" w:lineRule="auto"/>
                    <w:ind w:firstLine="0" w:firstLineChars="0"/>
                    <w:jc w:val="center"/>
                    <w:rPr>
                      <w:szCs w:val="21"/>
                    </w:rPr>
                  </w:pPr>
                  <w:r>
                    <w:rPr>
                      <w:szCs w:val="21"/>
                    </w:rPr>
                    <w:t>1</w:t>
                  </w:r>
                  <w:r>
                    <w:rPr>
                      <w:rFonts w:hint="eastAsia"/>
                      <w:szCs w:val="21"/>
                      <w:lang w:eastAsia="zh-CN"/>
                    </w:rPr>
                    <w:t>:</w:t>
                  </w:r>
                  <w:r>
                    <w:rPr>
                      <w:szCs w:val="21"/>
                    </w:rPr>
                    <w:t>2.0</w:t>
                  </w:r>
                </w:p>
              </w:tc>
              <w:tc>
                <w:tcPr>
                  <w:tcW w:w="811" w:type="pct"/>
                  <w:vAlign w:val="center"/>
                </w:tcPr>
                <w:p w14:paraId="6666C5C8">
                  <w:pPr>
                    <w:spacing w:line="240" w:lineRule="auto"/>
                    <w:ind w:firstLine="0" w:firstLineChars="0"/>
                    <w:jc w:val="center"/>
                    <w:rPr>
                      <w:szCs w:val="21"/>
                    </w:rPr>
                  </w:pPr>
                  <w:r>
                    <w:rPr>
                      <w:szCs w:val="21"/>
                    </w:rPr>
                    <w:t>/</w:t>
                  </w:r>
                </w:p>
              </w:tc>
            </w:tr>
            <w:tr w14:paraId="477C9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1AFAF743">
                  <w:pPr>
                    <w:spacing w:line="240" w:lineRule="auto"/>
                    <w:ind w:firstLine="0" w:firstLineChars="0"/>
                    <w:jc w:val="center"/>
                    <w:rPr>
                      <w:szCs w:val="21"/>
                    </w:rPr>
                  </w:pPr>
                </w:p>
              </w:tc>
              <w:tc>
                <w:tcPr>
                  <w:tcW w:w="284" w:type="pct"/>
                  <w:vAlign w:val="center"/>
                </w:tcPr>
                <w:p w14:paraId="28EC7FEF">
                  <w:pPr>
                    <w:spacing w:line="240" w:lineRule="auto"/>
                    <w:ind w:firstLine="0" w:firstLineChars="0"/>
                    <w:jc w:val="center"/>
                    <w:rPr>
                      <w:szCs w:val="21"/>
                    </w:rPr>
                  </w:pPr>
                  <w:r>
                    <w:rPr>
                      <w:rFonts w:hint="eastAsia"/>
                      <w:szCs w:val="21"/>
                    </w:rPr>
                    <w:t>12</w:t>
                  </w:r>
                </w:p>
              </w:tc>
              <w:tc>
                <w:tcPr>
                  <w:tcW w:w="797" w:type="pct"/>
                  <w:vAlign w:val="center"/>
                </w:tcPr>
                <w:p w14:paraId="13F4CF51">
                  <w:pPr>
                    <w:spacing w:line="240" w:lineRule="auto"/>
                    <w:ind w:firstLine="0" w:firstLineChars="0"/>
                    <w:jc w:val="center"/>
                    <w:rPr>
                      <w:szCs w:val="21"/>
                    </w:rPr>
                  </w:pPr>
                  <w:r>
                    <w:rPr>
                      <w:szCs w:val="21"/>
                    </w:rPr>
                    <w:t>清水河</w:t>
                  </w:r>
                </w:p>
              </w:tc>
              <w:tc>
                <w:tcPr>
                  <w:tcW w:w="544" w:type="pct"/>
                  <w:vAlign w:val="center"/>
                </w:tcPr>
                <w:p w14:paraId="31C20196">
                  <w:pPr>
                    <w:spacing w:line="240" w:lineRule="auto"/>
                    <w:ind w:firstLine="0" w:firstLineChars="0"/>
                    <w:jc w:val="center"/>
                    <w:rPr>
                      <w:szCs w:val="21"/>
                    </w:rPr>
                  </w:pPr>
                  <w:r>
                    <w:rPr>
                      <w:szCs w:val="21"/>
                    </w:rPr>
                    <w:t>1.16</w:t>
                  </w:r>
                </w:p>
              </w:tc>
              <w:tc>
                <w:tcPr>
                  <w:tcW w:w="590" w:type="pct"/>
                  <w:vAlign w:val="center"/>
                </w:tcPr>
                <w:p w14:paraId="7AC3A2F1">
                  <w:pPr>
                    <w:spacing w:line="240" w:lineRule="auto"/>
                    <w:ind w:firstLine="0" w:firstLineChars="0"/>
                    <w:jc w:val="center"/>
                    <w:rPr>
                      <w:szCs w:val="21"/>
                    </w:rPr>
                  </w:pPr>
                  <w:r>
                    <w:rPr>
                      <w:szCs w:val="21"/>
                    </w:rPr>
                    <w:t>9.0</w:t>
                  </w:r>
                </w:p>
              </w:tc>
              <w:tc>
                <w:tcPr>
                  <w:tcW w:w="1004" w:type="pct"/>
                  <w:vAlign w:val="center"/>
                </w:tcPr>
                <w:p w14:paraId="3E4EF462">
                  <w:pPr>
                    <w:spacing w:line="240" w:lineRule="auto"/>
                    <w:ind w:firstLine="0" w:firstLineChars="0"/>
                    <w:jc w:val="center"/>
                    <w:rPr>
                      <w:szCs w:val="21"/>
                    </w:rPr>
                  </w:pPr>
                  <w:r>
                    <w:rPr>
                      <w:szCs w:val="21"/>
                    </w:rPr>
                    <w:t>8.50</w:t>
                  </w:r>
                  <w:r>
                    <w:rPr>
                      <w:rFonts w:hint="eastAsia"/>
                      <w:szCs w:val="21"/>
                      <w:lang w:eastAsia="zh-CN"/>
                    </w:rPr>
                    <w:t>~</w:t>
                  </w:r>
                  <w:r>
                    <w:rPr>
                      <w:szCs w:val="21"/>
                    </w:rPr>
                    <w:t>6.50</w:t>
                  </w:r>
                </w:p>
              </w:tc>
              <w:tc>
                <w:tcPr>
                  <w:tcW w:w="684" w:type="pct"/>
                  <w:vAlign w:val="center"/>
                </w:tcPr>
                <w:p w14:paraId="76021EC0">
                  <w:pPr>
                    <w:spacing w:line="240" w:lineRule="auto"/>
                    <w:ind w:firstLine="0" w:firstLineChars="0"/>
                    <w:jc w:val="center"/>
                    <w:rPr>
                      <w:szCs w:val="21"/>
                    </w:rPr>
                  </w:pPr>
                  <w:r>
                    <w:rPr>
                      <w:szCs w:val="21"/>
                    </w:rPr>
                    <w:t>1</w:t>
                  </w:r>
                  <w:r>
                    <w:rPr>
                      <w:rFonts w:hint="eastAsia"/>
                      <w:szCs w:val="21"/>
                      <w:lang w:eastAsia="zh-CN"/>
                    </w:rPr>
                    <w:t>:</w:t>
                  </w:r>
                  <w:r>
                    <w:rPr>
                      <w:szCs w:val="21"/>
                    </w:rPr>
                    <w:t>2.0</w:t>
                  </w:r>
                </w:p>
              </w:tc>
              <w:tc>
                <w:tcPr>
                  <w:tcW w:w="811" w:type="pct"/>
                  <w:vAlign w:val="center"/>
                </w:tcPr>
                <w:p w14:paraId="4A62B312">
                  <w:pPr>
                    <w:spacing w:line="240" w:lineRule="auto"/>
                    <w:ind w:firstLine="0" w:firstLineChars="0"/>
                    <w:jc w:val="center"/>
                    <w:rPr>
                      <w:szCs w:val="21"/>
                    </w:rPr>
                  </w:pPr>
                  <w:r>
                    <w:rPr>
                      <w:szCs w:val="21"/>
                    </w:rPr>
                    <w:t>1:500</w:t>
                  </w:r>
                </w:p>
              </w:tc>
            </w:tr>
            <w:tr w14:paraId="6792A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1173BECF">
                  <w:pPr>
                    <w:spacing w:line="240" w:lineRule="auto"/>
                    <w:ind w:firstLine="0" w:firstLineChars="0"/>
                    <w:jc w:val="center"/>
                    <w:rPr>
                      <w:szCs w:val="21"/>
                    </w:rPr>
                  </w:pPr>
                </w:p>
              </w:tc>
              <w:tc>
                <w:tcPr>
                  <w:tcW w:w="284" w:type="pct"/>
                  <w:vAlign w:val="center"/>
                </w:tcPr>
                <w:p w14:paraId="206BCE6A">
                  <w:pPr>
                    <w:spacing w:line="240" w:lineRule="auto"/>
                    <w:ind w:firstLine="0" w:firstLineChars="0"/>
                    <w:jc w:val="center"/>
                    <w:rPr>
                      <w:szCs w:val="21"/>
                    </w:rPr>
                  </w:pPr>
                  <w:r>
                    <w:rPr>
                      <w:rFonts w:hint="eastAsia"/>
                      <w:szCs w:val="21"/>
                    </w:rPr>
                    <w:t>13</w:t>
                  </w:r>
                </w:p>
              </w:tc>
              <w:tc>
                <w:tcPr>
                  <w:tcW w:w="797" w:type="pct"/>
                  <w:vAlign w:val="center"/>
                </w:tcPr>
                <w:p w14:paraId="62DA695C">
                  <w:pPr>
                    <w:spacing w:line="240" w:lineRule="auto"/>
                    <w:ind w:firstLine="0" w:firstLineChars="0"/>
                    <w:jc w:val="center"/>
                    <w:rPr>
                      <w:szCs w:val="21"/>
                    </w:rPr>
                  </w:pPr>
                  <w:r>
                    <w:rPr>
                      <w:szCs w:val="21"/>
                    </w:rPr>
                    <w:t>邮电中沟</w:t>
                  </w:r>
                </w:p>
              </w:tc>
              <w:tc>
                <w:tcPr>
                  <w:tcW w:w="544" w:type="pct"/>
                  <w:vAlign w:val="center"/>
                </w:tcPr>
                <w:p w14:paraId="7008D8BE">
                  <w:pPr>
                    <w:spacing w:line="240" w:lineRule="auto"/>
                    <w:ind w:firstLine="0" w:firstLineChars="0"/>
                    <w:jc w:val="center"/>
                    <w:rPr>
                      <w:szCs w:val="21"/>
                    </w:rPr>
                  </w:pPr>
                  <w:r>
                    <w:rPr>
                      <w:rFonts w:hint="eastAsia"/>
                      <w:szCs w:val="21"/>
                    </w:rPr>
                    <w:t>1.92</w:t>
                  </w:r>
                </w:p>
              </w:tc>
              <w:tc>
                <w:tcPr>
                  <w:tcW w:w="590" w:type="pct"/>
                  <w:vAlign w:val="center"/>
                </w:tcPr>
                <w:p w14:paraId="1E6FE790">
                  <w:pPr>
                    <w:spacing w:line="240" w:lineRule="auto"/>
                    <w:ind w:firstLine="0" w:firstLineChars="0"/>
                    <w:jc w:val="center"/>
                    <w:rPr>
                      <w:szCs w:val="21"/>
                    </w:rPr>
                  </w:pPr>
                  <w:r>
                    <w:rPr>
                      <w:szCs w:val="21"/>
                    </w:rPr>
                    <w:t>4.0</w:t>
                  </w:r>
                  <w:r>
                    <w:rPr>
                      <w:rFonts w:hint="eastAsia"/>
                      <w:szCs w:val="21"/>
                      <w:lang w:eastAsia="zh-CN"/>
                    </w:rPr>
                    <w:t>~</w:t>
                  </w:r>
                  <w:r>
                    <w:rPr>
                      <w:szCs w:val="21"/>
                    </w:rPr>
                    <w:t>17.0</w:t>
                  </w:r>
                </w:p>
              </w:tc>
              <w:tc>
                <w:tcPr>
                  <w:tcW w:w="1004" w:type="pct"/>
                  <w:vAlign w:val="center"/>
                </w:tcPr>
                <w:p w14:paraId="46134093">
                  <w:pPr>
                    <w:spacing w:line="240" w:lineRule="auto"/>
                    <w:ind w:firstLine="0" w:firstLineChars="0"/>
                    <w:jc w:val="center"/>
                    <w:rPr>
                      <w:szCs w:val="21"/>
                    </w:rPr>
                  </w:pPr>
                  <w:r>
                    <w:rPr>
                      <w:szCs w:val="21"/>
                    </w:rPr>
                    <w:t>6.60</w:t>
                  </w:r>
                  <w:r>
                    <w:rPr>
                      <w:rFonts w:hint="eastAsia"/>
                      <w:szCs w:val="21"/>
                      <w:lang w:eastAsia="zh-CN"/>
                    </w:rPr>
                    <w:t>~</w:t>
                  </w:r>
                  <w:r>
                    <w:rPr>
                      <w:rFonts w:hint="eastAsia"/>
                      <w:szCs w:val="21"/>
                    </w:rPr>
                    <w:t>5.12</w:t>
                  </w:r>
                </w:p>
              </w:tc>
              <w:tc>
                <w:tcPr>
                  <w:tcW w:w="684" w:type="pct"/>
                  <w:vAlign w:val="center"/>
                </w:tcPr>
                <w:p w14:paraId="6BA12942">
                  <w:pPr>
                    <w:spacing w:line="240" w:lineRule="auto"/>
                    <w:ind w:firstLine="0" w:firstLineChars="0"/>
                    <w:jc w:val="center"/>
                    <w:rPr>
                      <w:szCs w:val="21"/>
                    </w:rPr>
                  </w:pPr>
                  <w:r>
                    <w:rPr>
                      <w:szCs w:val="21"/>
                    </w:rPr>
                    <w:t>1:2.0</w:t>
                  </w:r>
                  <w:r>
                    <w:rPr>
                      <w:rFonts w:hint="eastAsia"/>
                      <w:szCs w:val="21"/>
                      <w:lang w:eastAsia="zh-CN"/>
                    </w:rPr>
                    <w:t>~</w:t>
                  </w:r>
                  <w:r>
                    <w:rPr>
                      <w:szCs w:val="21"/>
                    </w:rPr>
                    <w:t>0.00</w:t>
                  </w:r>
                </w:p>
              </w:tc>
              <w:tc>
                <w:tcPr>
                  <w:tcW w:w="811" w:type="pct"/>
                  <w:vAlign w:val="center"/>
                </w:tcPr>
                <w:p w14:paraId="20B8AB5C">
                  <w:pPr>
                    <w:spacing w:line="240" w:lineRule="auto"/>
                    <w:ind w:firstLine="0" w:firstLineChars="0"/>
                    <w:jc w:val="center"/>
                    <w:rPr>
                      <w:szCs w:val="21"/>
                    </w:rPr>
                  </w:pPr>
                  <w:r>
                    <w:rPr>
                      <w:szCs w:val="21"/>
                    </w:rPr>
                    <w:t>1:</w:t>
                  </w:r>
                  <w:r>
                    <w:rPr>
                      <w:rFonts w:hint="eastAsia"/>
                      <w:szCs w:val="21"/>
                    </w:rPr>
                    <w:t>5000</w:t>
                  </w:r>
                  <w:r>
                    <w:rPr>
                      <w:rFonts w:hint="eastAsia"/>
                      <w:szCs w:val="21"/>
                      <w:lang w:eastAsia="zh-CN"/>
                    </w:rPr>
                    <w:t>~</w:t>
                  </w:r>
                  <w:r>
                    <w:rPr>
                      <w:szCs w:val="21"/>
                    </w:rPr>
                    <w:t>1:</w:t>
                  </w:r>
                  <w:r>
                    <w:rPr>
                      <w:rFonts w:hint="eastAsia"/>
                      <w:szCs w:val="21"/>
                    </w:rPr>
                    <w:t>400</w:t>
                  </w:r>
                </w:p>
              </w:tc>
            </w:tr>
            <w:tr w14:paraId="2A012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83" w:type="pct"/>
                  <w:vMerge w:val="continue"/>
                  <w:vAlign w:val="center"/>
                </w:tcPr>
                <w:p w14:paraId="014DB762">
                  <w:pPr>
                    <w:spacing w:line="240" w:lineRule="auto"/>
                    <w:ind w:firstLine="0" w:firstLineChars="0"/>
                    <w:jc w:val="center"/>
                    <w:rPr>
                      <w:szCs w:val="21"/>
                    </w:rPr>
                  </w:pPr>
                </w:p>
              </w:tc>
              <w:tc>
                <w:tcPr>
                  <w:tcW w:w="284" w:type="pct"/>
                  <w:vAlign w:val="center"/>
                </w:tcPr>
                <w:p w14:paraId="1D80D2B1">
                  <w:pPr>
                    <w:spacing w:line="240" w:lineRule="auto"/>
                    <w:ind w:firstLine="0" w:firstLineChars="0"/>
                    <w:jc w:val="center"/>
                    <w:rPr>
                      <w:szCs w:val="21"/>
                    </w:rPr>
                  </w:pPr>
                  <w:r>
                    <w:rPr>
                      <w:rFonts w:hint="eastAsia"/>
                      <w:szCs w:val="21"/>
                    </w:rPr>
                    <w:t>14</w:t>
                  </w:r>
                </w:p>
              </w:tc>
              <w:tc>
                <w:tcPr>
                  <w:tcW w:w="797" w:type="pct"/>
                  <w:vAlign w:val="center"/>
                </w:tcPr>
                <w:p w14:paraId="721F8A98">
                  <w:pPr>
                    <w:spacing w:line="240" w:lineRule="auto"/>
                    <w:ind w:firstLine="0" w:firstLineChars="0"/>
                    <w:jc w:val="center"/>
                    <w:rPr>
                      <w:szCs w:val="21"/>
                    </w:rPr>
                  </w:pPr>
                  <w:r>
                    <w:rPr>
                      <w:rFonts w:hint="eastAsia"/>
                      <w:szCs w:val="21"/>
                    </w:rPr>
                    <w:t>杨洼沟</w:t>
                  </w:r>
                </w:p>
              </w:tc>
              <w:tc>
                <w:tcPr>
                  <w:tcW w:w="544" w:type="pct"/>
                  <w:vAlign w:val="center"/>
                </w:tcPr>
                <w:p w14:paraId="3F14DAB3">
                  <w:pPr>
                    <w:spacing w:line="240" w:lineRule="auto"/>
                    <w:ind w:firstLine="0" w:firstLineChars="0"/>
                    <w:jc w:val="center"/>
                    <w:rPr>
                      <w:szCs w:val="21"/>
                    </w:rPr>
                  </w:pPr>
                  <w:r>
                    <w:rPr>
                      <w:rFonts w:hint="eastAsia"/>
                      <w:szCs w:val="21"/>
                    </w:rPr>
                    <w:t>4.00</w:t>
                  </w:r>
                </w:p>
              </w:tc>
              <w:tc>
                <w:tcPr>
                  <w:tcW w:w="590" w:type="pct"/>
                  <w:vAlign w:val="center"/>
                </w:tcPr>
                <w:p w14:paraId="1E16CF6F">
                  <w:pPr>
                    <w:spacing w:line="240" w:lineRule="auto"/>
                    <w:ind w:firstLine="0" w:firstLineChars="0"/>
                    <w:jc w:val="center"/>
                    <w:rPr>
                      <w:szCs w:val="21"/>
                    </w:rPr>
                  </w:pPr>
                  <w:r>
                    <w:rPr>
                      <w:rFonts w:hint="eastAsia"/>
                      <w:szCs w:val="21"/>
                    </w:rPr>
                    <w:t>3</w:t>
                  </w:r>
                  <w:r>
                    <w:rPr>
                      <w:szCs w:val="21"/>
                    </w:rPr>
                    <w:t>.0</w:t>
                  </w:r>
                  <w:r>
                    <w:rPr>
                      <w:rFonts w:hint="eastAsia"/>
                      <w:szCs w:val="21"/>
                      <w:lang w:eastAsia="zh-CN"/>
                    </w:rPr>
                    <w:t>~</w:t>
                  </w:r>
                  <w:r>
                    <w:rPr>
                      <w:rFonts w:hint="eastAsia"/>
                      <w:szCs w:val="21"/>
                    </w:rPr>
                    <w:t>5</w:t>
                  </w:r>
                  <w:r>
                    <w:rPr>
                      <w:szCs w:val="21"/>
                    </w:rPr>
                    <w:t>.0</w:t>
                  </w:r>
                </w:p>
              </w:tc>
              <w:tc>
                <w:tcPr>
                  <w:tcW w:w="1004" w:type="pct"/>
                  <w:vAlign w:val="center"/>
                </w:tcPr>
                <w:p w14:paraId="6C2096F6">
                  <w:pPr>
                    <w:spacing w:line="240" w:lineRule="auto"/>
                    <w:ind w:firstLine="0" w:firstLineChars="0"/>
                    <w:jc w:val="center"/>
                    <w:rPr>
                      <w:szCs w:val="21"/>
                    </w:rPr>
                  </w:pPr>
                  <w:r>
                    <w:rPr>
                      <w:rFonts w:hint="eastAsia"/>
                      <w:szCs w:val="21"/>
                    </w:rPr>
                    <w:t>7.30</w:t>
                  </w:r>
                  <w:r>
                    <w:rPr>
                      <w:rFonts w:hint="eastAsia"/>
                      <w:szCs w:val="21"/>
                      <w:lang w:eastAsia="zh-CN"/>
                    </w:rPr>
                    <w:t>~</w:t>
                  </w:r>
                  <w:r>
                    <w:rPr>
                      <w:rFonts w:hint="eastAsia"/>
                      <w:szCs w:val="21"/>
                    </w:rPr>
                    <w:t>6.22、4.72</w:t>
                  </w:r>
                  <w:r>
                    <w:rPr>
                      <w:rFonts w:hint="eastAsia"/>
                      <w:szCs w:val="21"/>
                      <w:lang w:eastAsia="zh-CN"/>
                    </w:rPr>
                    <w:t>~</w:t>
                  </w:r>
                  <w:r>
                    <w:rPr>
                      <w:rFonts w:hint="eastAsia"/>
                      <w:szCs w:val="21"/>
                    </w:rPr>
                    <w:t>4.18</w:t>
                  </w:r>
                </w:p>
              </w:tc>
              <w:tc>
                <w:tcPr>
                  <w:tcW w:w="684" w:type="pct"/>
                  <w:vAlign w:val="center"/>
                </w:tcPr>
                <w:p w14:paraId="394C39B4">
                  <w:pPr>
                    <w:spacing w:line="240" w:lineRule="auto"/>
                    <w:ind w:firstLine="0" w:firstLineChars="0"/>
                    <w:jc w:val="center"/>
                    <w:rPr>
                      <w:szCs w:val="21"/>
                    </w:rPr>
                  </w:pPr>
                  <w:r>
                    <w:rPr>
                      <w:szCs w:val="21"/>
                    </w:rPr>
                    <w:t>1:2.0</w:t>
                  </w:r>
                </w:p>
              </w:tc>
              <w:tc>
                <w:tcPr>
                  <w:tcW w:w="811" w:type="pct"/>
                  <w:vAlign w:val="center"/>
                </w:tcPr>
                <w:p w14:paraId="3C4E7C3E">
                  <w:pPr>
                    <w:spacing w:line="240" w:lineRule="auto"/>
                    <w:ind w:firstLine="0" w:firstLineChars="0"/>
                    <w:jc w:val="center"/>
                    <w:rPr>
                      <w:szCs w:val="21"/>
                    </w:rPr>
                  </w:pPr>
                  <w:r>
                    <w:rPr>
                      <w:szCs w:val="21"/>
                    </w:rPr>
                    <w:t>1:</w:t>
                  </w:r>
                  <w:r>
                    <w:rPr>
                      <w:rFonts w:hint="eastAsia"/>
                      <w:szCs w:val="21"/>
                    </w:rPr>
                    <w:t>10000</w:t>
                  </w:r>
                  <w:r>
                    <w:rPr>
                      <w:rFonts w:hint="eastAsia"/>
                      <w:szCs w:val="21"/>
                      <w:lang w:eastAsia="zh-CN"/>
                    </w:rPr>
                    <w:t>~</w:t>
                  </w:r>
                  <w:r>
                    <w:rPr>
                      <w:szCs w:val="21"/>
                    </w:rPr>
                    <w:t>1:</w:t>
                  </w:r>
                  <w:r>
                    <w:rPr>
                      <w:rFonts w:hint="eastAsia"/>
                      <w:szCs w:val="21"/>
                    </w:rPr>
                    <w:t>1000</w:t>
                  </w:r>
                  <w:r>
                    <w:rPr>
                      <w:rFonts w:hint="eastAsia"/>
                      <w:szCs w:val="21"/>
                      <w:lang w:eastAsia="zh-CN"/>
                    </w:rPr>
                    <w:t>~</w:t>
                  </w:r>
                  <w:r>
                    <w:rPr>
                      <w:rFonts w:hint="eastAsia"/>
                      <w:szCs w:val="21"/>
                    </w:rPr>
                    <w:t>1:800</w:t>
                  </w:r>
                </w:p>
              </w:tc>
            </w:tr>
            <w:tr w14:paraId="085BB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67" w:type="pct"/>
                  <w:gridSpan w:val="2"/>
                  <w:vAlign w:val="center"/>
                </w:tcPr>
                <w:p w14:paraId="0913E3B2">
                  <w:pPr>
                    <w:spacing w:line="240" w:lineRule="auto"/>
                    <w:ind w:firstLine="0" w:firstLineChars="0"/>
                    <w:jc w:val="center"/>
                    <w:rPr>
                      <w:szCs w:val="21"/>
                    </w:rPr>
                  </w:pPr>
                  <w:r>
                    <w:rPr>
                      <w:szCs w:val="21"/>
                    </w:rPr>
                    <w:t>合计</w:t>
                  </w:r>
                </w:p>
              </w:tc>
              <w:tc>
                <w:tcPr>
                  <w:tcW w:w="797" w:type="pct"/>
                  <w:vAlign w:val="center"/>
                </w:tcPr>
                <w:p w14:paraId="5B12DC4F">
                  <w:pPr>
                    <w:spacing w:line="240" w:lineRule="auto"/>
                    <w:ind w:firstLine="0" w:firstLineChars="0"/>
                    <w:jc w:val="center"/>
                    <w:rPr>
                      <w:szCs w:val="21"/>
                    </w:rPr>
                  </w:pPr>
                </w:p>
              </w:tc>
              <w:tc>
                <w:tcPr>
                  <w:tcW w:w="544" w:type="pct"/>
                  <w:vAlign w:val="center"/>
                </w:tcPr>
                <w:p w14:paraId="7D9AA8D3">
                  <w:pPr>
                    <w:spacing w:line="240" w:lineRule="auto"/>
                    <w:ind w:firstLine="0" w:firstLineChars="0"/>
                    <w:jc w:val="center"/>
                    <w:rPr>
                      <w:szCs w:val="21"/>
                    </w:rPr>
                  </w:pPr>
                  <w:r>
                    <w:rPr>
                      <w:rFonts w:hint="eastAsia"/>
                      <w:szCs w:val="21"/>
                    </w:rPr>
                    <w:t>36.43</w:t>
                  </w:r>
                </w:p>
              </w:tc>
              <w:tc>
                <w:tcPr>
                  <w:tcW w:w="590" w:type="pct"/>
                  <w:vAlign w:val="center"/>
                </w:tcPr>
                <w:p w14:paraId="314B9699">
                  <w:pPr>
                    <w:spacing w:line="240" w:lineRule="auto"/>
                    <w:ind w:firstLine="0" w:firstLineChars="0"/>
                    <w:jc w:val="center"/>
                    <w:rPr>
                      <w:szCs w:val="21"/>
                    </w:rPr>
                  </w:pPr>
                </w:p>
              </w:tc>
              <w:tc>
                <w:tcPr>
                  <w:tcW w:w="1004" w:type="pct"/>
                  <w:vAlign w:val="center"/>
                </w:tcPr>
                <w:p w14:paraId="3BDD2D72">
                  <w:pPr>
                    <w:spacing w:line="240" w:lineRule="auto"/>
                    <w:ind w:firstLine="0" w:firstLineChars="0"/>
                    <w:jc w:val="center"/>
                    <w:rPr>
                      <w:szCs w:val="21"/>
                    </w:rPr>
                  </w:pPr>
                </w:p>
              </w:tc>
              <w:tc>
                <w:tcPr>
                  <w:tcW w:w="684" w:type="pct"/>
                  <w:vAlign w:val="center"/>
                </w:tcPr>
                <w:p w14:paraId="2F253B4B">
                  <w:pPr>
                    <w:spacing w:line="240" w:lineRule="auto"/>
                    <w:ind w:firstLine="0" w:firstLineChars="0"/>
                    <w:jc w:val="center"/>
                    <w:rPr>
                      <w:szCs w:val="21"/>
                    </w:rPr>
                  </w:pPr>
                </w:p>
              </w:tc>
              <w:tc>
                <w:tcPr>
                  <w:tcW w:w="811" w:type="pct"/>
                  <w:vAlign w:val="center"/>
                </w:tcPr>
                <w:p w14:paraId="42606DA9">
                  <w:pPr>
                    <w:spacing w:line="240" w:lineRule="auto"/>
                    <w:ind w:firstLine="0" w:firstLineChars="0"/>
                    <w:jc w:val="center"/>
                    <w:rPr>
                      <w:szCs w:val="21"/>
                    </w:rPr>
                  </w:pPr>
                </w:p>
              </w:tc>
            </w:tr>
          </w:tbl>
          <w:p w14:paraId="415B39CB">
            <w:pPr>
              <w:pStyle w:val="2"/>
              <w:spacing w:after="0"/>
              <w:ind w:left="0" w:leftChars="0" w:firstLine="480"/>
            </w:pPr>
          </w:p>
          <w:p w14:paraId="63C4E7ED">
            <w:pPr>
              <w:pStyle w:val="2"/>
              <w:spacing w:after="0"/>
              <w:ind w:left="0" w:leftChars="0" w:firstLine="480"/>
            </w:pPr>
            <w:r>
              <w:rPr>
                <w:rFonts w:hint="eastAsia"/>
              </w:rPr>
              <w:t>对上述14条河道采取的治理措施包括疏浚和岸坡防护。</w:t>
            </w:r>
          </w:p>
          <w:p w14:paraId="14025E5F">
            <w:pPr>
              <w:pStyle w:val="2"/>
              <w:spacing w:after="0"/>
              <w:ind w:left="0" w:leftChars="0" w:firstLine="480"/>
            </w:pPr>
            <w:r>
              <w:rPr>
                <w:rFonts w:hint="eastAsia"/>
              </w:rPr>
              <w:t>（1）疏浚清淤</w:t>
            </w:r>
          </w:p>
          <w:p w14:paraId="39EB0BDF">
            <w:pPr>
              <w:pStyle w:val="2"/>
              <w:spacing w:after="0"/>
              <w:ind w:left="0" w:leftChars="0" w:firstLine="480"/>
            </w:pPr>
            <w:r>
              <w:t>根据计算结果，本次计划整治的排水沟现状过流能力已满足10年一遇标准，但由于现状均有不同程度的淤积，对本次规划的</w:t>
            </w:r>
            <w:r>
              <w:rPr>
                <w:rFonts w:hint="eastAsia"/>
              </w:rPr>
              <w:t>15</w:t>
            </w:r>
            <w:r>
              <w:t>条河道总长度</w:t>
            </w:r>
            <w:r>
              <w:rPr>
                <w:rFonts w:hint="eastAsia"/>
              </w:rPr>
              <w:t>31.20</w:t>
            </w:r>
            <w:r>
              <w:t>km进行</w:t>
            </w:r>
            <w:r>
              <w:rPr>
                <w:rFonts w:hint="eastAsia"/>
                <w:lang w:eastAsia="zh-CN"/>
              </w:rPr>
              <w:t>疏浚</w:t>
            </w:r>
            <w:r>
              <w:t>方法有水力清淤和围堰开挖，其中对于保安河进行分段水力清淤，而</w:t>
            </w:r>
            <w:r>
              <w:rPr>
                <w:rFonts w:hint="eastAsia"/>
                <w:lang w:eastAsia="zh-CN"/>
              </w:rPr>
              <w:t>其他河段</w:t>
            </w:r>
            <w:r>
              <w:t>采取围堰开挖。</w:t>
            </w:r>
          </w:p>
          <w:p w14:paraId="09334E0B">
            <w:pPr>
              <w:pStyle w:val="2"/>
              <w:spacing w:after="0"/>
              <w:ind w:left="0" w:leftChars="0" w:firstLine="480"/>
            </w:pPr>
            <w:r>
              <w:rPr>
                <w:rFonts w:hint="eastAsia"/>
              </w:rPr>
              <w:t>（2）岸坡防护</w:t>
            </w:r>
          </w:p>
          <w:p w14:paraId="1045C248">
            <w:pPr>
              <w:pStyle w:val="2"/>
              <w:spacing w:after="0"/>
              <w:ind w:left="0" w:leftChars="0" w:firstLine="480"/>
            </w:pPr>
            <w:r>
              <w:t>护岸工程的建设需依据当地的经济发展状况以及河流的现状，适应岸线总体规划、适合当地生长的植被以及护岸上下游现状的协调统一。</w:t>
            </w:r>
          </w:p>
          <w:p w14:paraId="5F3B062B">
            <w:pPr>
              <w:spacing w:line="82" w:lineRule="exact"/>
              <w:ind w:firstLine="420"/>
            </w:pPr>
          </w:p>
          <w:p w14:paraId="76687A6E">
            <w:pPr>
              <w:ind w:firstLine="422"/>
              <w:jc w:val="center"/>
              <w:rPr>
                <w:b/>
                <w:bCs/>
              </w:rPr>
            </w:pPr>
            <w:r>
              <w:rPr>
                <w:b/>
                <w:bCs/>
              </w:rPr>
              <w:t xml:space="preserve">表 </w:t>
            </w:r>
            <w:r>
              <w:rPr>
                <w:rFonts w:hint="eastAsia"/>
                <w:b/>
                <w:bCs/>
              </w:rPr>
              <w:t>2.6.1-3河道</w:t>
            </w:r>
            <w:r>
              <w:rPr>
                <w:b/>
                <w:bCs/>
              </w:rPr>
              <w:t>岸坡防护情况汇总表</w:t>
            </w:r>
          </w:p>
          <w:tbl>
            <w:tblPr>
              <w:tblStyle w:val="3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846"/>
              <w:gridCol w:w="2817"/>
              <w:gridCol w:w="1671"/>
              <w:gridCol w:w="3962"/>
            </w:tblGrid>
            <w:tr w14:paraId="69FE84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50" w:hRule="atLeast"/>
              </w:trPr>
              <w:tc>
                <w:tcPr>
                  <w:tcW w:w="347" w:type="pct"/>
                  <w:vAlign w:val="center"/>
                </w:tcPr>
                <w:p w14:paraId="212DD3DC">
                  <w:pPr>
                    <w:spacing w:line="240" w:lineRule="auto"/>
                    <w:ind w:firstLineChars="0"/>
                    <w:rPr>
                      <w:szCs w:val="21"/>
                    </w:rPr>
                  </w:pPr>
                  <w:r>
                    <w:rPr>
                      <w:szCs w:val="21"/>
                    </w:rPr>
                    <w:t>序号</w:t>
                  </w:r>
                </w:p>
              </w:tc>
              <w:tc>
                <w:tcPr>
                  <w:tcW w:w="1551" w:type="pct"/>
                  <w:vAlign w:val="center"/>
                </w:tcPr>
                <w:p w14:paraId="7625692C">
                  <w:pPr>
                    <w:spacing w:line="240" w:lineRule="auto"/>
                    <w:ind w:left="420" w:firstLine="0" w:firstLineChars="0"/>
                    <w:jc w:val="center"/>
                    <w:rPr>
                      <w:szCs w:val="21"/>
                    </w:rPr>
                  </w:pPr>
                  <w:r>
                    <w:rPr>
                      <w:szCs w:val="21"/>
                    </w:rPr>
                    <w:t>位置</w:t>
                  </w:r>
                </w:p>
              </w:tc>
              <w:tc>
                <w:tcPr>
                  <w:tcW w:w="935" w:type="pct"/>
                  <w:vAlign w:val="center"/>
                </w:tcPr>
                <w:p w14:paraId="1440BD6A">
                  <w:pPr>
                    <w:spacing w:line="240" w:lineRule="auto"/>
                    <w:ind w:left="420" w:firstLine="0" w:firstLineChars="0"/>
                    <w:jc w:val="center"/>
                    <w:rPr>
                      <w:szCs w:val="21"/>
                    </w:rPr>
                  </w:pPr>
                  <w:r>
                    <w:rPr>
                      <w:szCs w:val="21"/>
                    </w:rPr>
                    <w:t>护岸长度</w:t>
                  </w:r>
                </w:p>
              </w:tc>
              <w:tc>
                <w:tcPr>
                  <w:tcW w:w="2167" w:type="pct"/>
                  <w:vAlign w:val="center"/>
                </w:tcPr>
                <w:p w14:paraId="12AF4BE0">
                  <w:pPr>
                    <w:spacing w:line="240" w:lineRule="auto"/>
                    <w:ind w:left="420" w:firstLine="0" w:firstLineChars="0"/>
                    <w:jc w:val="center"/>
                    <w:rPr>
                      <w:szCs w:val="21"/>
                    </w:rPr>
                  </w:pPr>
                  <w:r>
                    <w:rPr>
                      <w:szCs w:val="21"/>
                    </w:rPr>
                    <w:t>生态护岸型式</w:t>
                  </w:r>
                </w:p>
              </w:tc>
            </w:tr>
            <w:tr w14:paraId="1CFA09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5" w:hRule="atLeast"/>
              </w:trPr>
              <w:tc>
                <w:tcPr>
                  <w:tcW w:w="347" w:type="pct"/>
                  <w:vAlign w:val="center"/>
                </w:tcPr>
                <w:p w14:paraId="644031ED">
                  <w:pPr>
                    <w:spacing w:line="240" w:lineRule="auto"/>
                    <w:ind w:left="420" w:firstLine="0" w:firstLineChars="0"/>
                    <w:jc w:val="center"/>
                    <w:rPr>
                      <w:szCs w:val="21"/>
                    </w:rPr>
                  </w:pPr>
                  <w:r>
                    <w:rPr>
                      <w:szCs w:val="21"/>
                    </w:rPr>
                    <w:t>1</w:t>
                  </w:r>
                </w:p>
              </w:tc>
              <w:tc>
                <w:tcPr>
                  <w:tcW w:w="1551" w:type="pct"/>
                  <w:vAlign w:val="center"/>
                </w:tcPr>
                <w:p w14:paraId="0DC83967">
                  <w:pPr>
                    <w:pStyle w:val="17"/>
                    <w:spacing w:line="240" w:lineRule="auto"/>
                    <w:ind w:left="420" w:firstLine="0" w:firstLineChars="0"/>
                    <w:jc w:val="center"/>
                    <w:rPr>
                      <w:kern w:val="2"/>
                      <w:sz w:val="21"/>
                      <w:szCs w:val="21"/>
                    </w:rPr>
                  </w:pPr>
                  <w:r>
                    <w:rPr>
                      <w:kern w:val="2"/>
                      <w:sz w:val="21"/>
                      <w:szCs w:val="21"/>
                    </w:rPr>
                    <w:t>海西路边沟</w:t>
                  </w:r>
                </w:p>
              </w:tc>
              <w:tc>
                <w:tcPr>
                  <w:tcW w:w="935" w:type="pct"/>
                  <w:vAlign w:val="center"/>
                </w:tcPr>
                <w:p w14:paraId="554ED1E6">
                  <w:pPr>
                    <w:pStyle w:val="17"/>
                    <w:spacing w:line="240" w:lineRule="auto"/>
                    <w:ind w:left="420" w:firstLine="0" w:firstLineChars="0"/>
                    <w:jc w:val="center"/>
                    <w:rPr>
                      <w:kern w:val="2"/>
                      <w:sz w:val="21"/>
                      <w:szCs w:val="21"/>
                    </w:rPr>
                  </w:pPr>
                  <w:r>
                    <w:rPr>
                      <w:kern w:val="2"/>
                      <w:sz w:val="21"/>
                      <w:szCs w:val="21"/>
                    </w:rPr>
                    <w:t>0.90</w:t>
                  </w:r>
                </w:p>
              </w:tc>
              <w:tc>
                <w:tcPr>
                  <w:tcW w:w="2167" w:type="pct"/>
                  <w:vAlign w:val="center"/>
                </w:tcPr>
                <w:p w14:paraId="4BD74835">
                  <w:pPr>
                    <w:pStyle w:val="138"/>
                    <w:adjustRightInd/>
                    <w:ind w:left="420"/>
                    <w:jc w:val="center"/>
                    <w:rPr>
                      <w:rFonts w:ascii="Times New Roman" w:hAnsi="Times New Roman" w:cs="Times New Roman"/>
                      <w:snapToGrid/>
                      <w:color w:val="auto"/>
                      <w:kern w:val="2"/>
                      <w:sz w:val="21"/>
                      <w:szCs w:val="21"/>
                      <w:lang w:eastAsia="zh-CN"/>
                    </w:rPr>
                  </w:pPr>
                  <w:r>
                    <w:rPr>
                      <w:rFonts w:hint="eastAsia" w:ascii="Times New Roman" w:hAnsi="Times New Roman" w:cs="Times New Roman"/>
                      <w:snapToGrid/>
                      <w:color w:val="auto"/>
                      <w:kern w:val="2"/>
                      <w:sz w:val="21"/>
                      <w:szCs w:val="21"/>
                      <w:lang w:eastAsia="zh-CN"/>
                    </w:rPr>
                    <w:t>仿木桩护岸</w:t>
                  </w:r>
                </w:p>
              </w:tc>
            </w:tr>
            <w:tr w14:paraId="58A184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8" w:hRule="atLeast"/>
              </w:trPr>
              <w:tc>
                <w:tcPr>
                  <w:tcW w:w="347" w:type="pct"/>
                  <w:vAlign w:val="center"/>
                </w:tcPr>
                <w:p w14:paraId="3F484ADA">
                  <w:pPr>
                    <w:spacing w:line="240" w:lineRule="auto"/>
                    <w:ind w:left="420" w:firstLine="0" w:firstLineChars="0"/>
                    <w:jc w:val="center"/>
                    <w:rPr>
                      <w:szCs w:val="21"/>
                    </w:rPr>
                  </w:pPr>
                  <w:r>
                    <w:rPr>
                      <w:rFonts w:hint="eastAsia"/>
                      <w:szCs w:val="21"/>
                    </w:rPr>
                    <w:t>2</w:t>
                  </w:r>
                </w:p>
              </w:tc>
              <w:tc>
                <w:tcPr>
                  <w:tcW w:w="1551" w:type="pct"/>
                  <w:vAlign w:val="center"/>
                </w:tcPr>
                <w:p w14:paraId="536C6622">
                  <w:pPr>
                    <w:pStyle w:val="17"/>
                    <w:spacing w:line="240" w:lineRule="auto"/>
                    <w:ind w:left="420" w:firstLine="0" w:firstLineChars="0"/>
                    <w:jc w:val="center"/>
                    <w:rPr>
                      <w:kern w:val="2"/>
                      <w:sz w:val="21"/>
                      <w:szCs w:val="21"/>
                    </w:rPr>
                  </w:pPr>
                  <w:r>
                    <w:rPr>
                      <w:kern w:val="2"/>
                      <w:sz w:val="21"/>
                      <w:szCs w:val="21"/>
                    </w:rPr>
                    <w:t>葡萄河</w:t>
                  </w:r>
                </w:p>
              </w:tc>
              <w:tc>
                <w:tcPr>
                  <w:tcW w:w="935" w:type="pct"/>
                  <w:vAlign w:val="center"/>
                </w:tcPr>
                <w:p w14:paraId="0097177F">
                  <w:pPr>
                    <w:pStyle w:val="17"/>
                    <w:spacing w:line="240" w:lineRule="auto"/>
                    <w:ind w:left="420" w:firstLine="0" w:firstLineChars="0"/>
                    <w:jc w:val="center"/>
                    <w:rPr>
                      <w:kern w:val="2"/>
                      <w:sz w:val="21"/>
                      <w:szCs w:val="21"/>
                    </w:rPr>
                  </w:pPr>
                  <w:r>
                    <w:rPr>
                      <w:rFonts w:hint="eastAsia"/>
                      <w:kern w:val="2"/>
                      <w:sz w:val="21"/>
                      <w:szCs w:val="21"/>
                    </w:rPr>
                    <w:t>5.35</w:t>
                  </w:r>
                </w:p>
              </w:tc>
              <w:tc>
                <w:tcPr>
                  <w:tcW w:w="2167" w:type="pct"/>
                  <w:vAlign w:val="center"/>
                </w:tcPr>
                <w:p w14:paraId="3F6D2141">
                  <w:pPr>
                    <w:pStyle w:val="138"/>
                    <w:adjustRightInd/>
                    <w:ind w:left="420"/>
                    <w:jc w:val="center"/>
                    <w:rPr>
                      <w:rFonts w:ascii="Times New Roman" w:hAnsi="Times New Roman" w:cs="Times New Roman"/>
                      <w:snapToGrid/>
                      <w:color w:val="auto"/>
                      <w:kern w:val="2"/>
                      <w:sz w:val="21"/>
                      <w:szCs w:val="21"/>
                      <w:lang w:eastAsia="zh-CN"/>
                    </w:rPr>
                  </w:pPr>
                  <w:r>
                    <w:rPr>
                      <w:rFonts w:ascii="Times New Roman" w:hAnsi="Times New Roman" w:cs="Times New Roman"/>
                      <w:snapToGrid/>
                      <w:color w:val="auto"/>
                      <w:kern w:val="2"/>
                      <w:sz w:val="21"/>
                      <w:szCs w:val="21"/>
                      <w:lang w:eastAsia="zh-CN"/>
                    </w:rPr>
                    <w:t>砼预制块+格</w:t>
                  </w:r>
                  <w:r>
                    <w:rPr>
                      <w:rFonts w:hint="eastAsia" w:ascii="Times New Roman" w:hAnsi="Times New Roman" w:cs="Times New Roman"/>
                      <w:snapToGrid/>
                      <w:color w:val="auto"/>
                      <w:kern w:val="2"/>
                      <w:sz w:val="21"/>
                      <w:szCs w:val="21"/>
                      <w:lang w:eastAsia="zh-CN"/>
                    </w:rPr>
                    <w:t>滨</w:t>
                  </w:r>
                  <w:r>
                    <w:rPr>
                      <w:rFonts w:ascii="Times New Roman" w:hAnsi="Times New Roman" w:cs="Times New Roman"/>
                      <w:snapToGrid/>
                      <w:color w:val="auto"/>
                      <w:kern w:val="2"/>
                      <w:sz w:val="21"/>
                      <w:szCs w:val="21"/>
                      <w:lang w:eastAsia="zh-CN"/>
                    </w:rPr>
                    <w:t>石笼+预应力生态锁岸方桩</w:t>
                  </w:r>
                  <w:r>
                    <w:rPr>
                      <w:rFonts w:hint="eastAsia" w:ascii="Times New Roman" w:hAnsi="Times New Roman" w:cs="Times New Roman"/>
                      <w:snapToGrid/>
                      <w:color w:val="auto"/>
                      <w:kern w:val="2"/>
                      <w:sz w:val="21"/>
                      <w:szCs w:val="21"/>
                      <w:lang w:eastAsia="zh-CN"/>
                    </w:rPr>
                    <w:t>+T型桩</w:t>
                  </w:r>
                </w:p>
              </w:tc>
            </w:tr>
            <w:tr w14:paraId="170E1A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8" w:hRule="atLeast"/>
              </w:trPr>
              <w:tc>
                <w:tcPr>
                  <w:tcW w:w="347" w:type="pct"/>
                  <w:vAlign w:val="center"/>
                </w:tcPr>
                <w:p w14:paraId="475EFF15">
                  <w:pPr>
                    <w:spacing w:line="240" w:lineRule="auto"/>
                    <w:ind w:left="420" w:firstLine="0" w:firstLineChars="0"/>
                    <w:jc w:val="center"/>
                    <w:rPr>
                      <w:szCs w:val="21"/>
                    </w:rPr>
                  </w:pPr>
                  <w:r>
                    <w:rPr>
                      <w:rFonts w:hint="eastAsia"/>
                      <w:szCs w:val="21"/>
                    </w:rPr>
                    <w:t>3</w:t>
                  </w:r>
                </w:p>
              </w:tc>
              <w:tc>
                <w:tcPr>
                  <w:tcW w:w="1551" w:type="pct"/>
                  <w:vAlign w:val="center"/>
                </w:tcPr>
                <w:p w14:paraId="226C9DAD">
                  <w:pPr>
                    <w:pStyle w:val="17"/>
                    <w:spacing w:line="240" w:lineRule="auto"/>
                    <w:ind w:left="420" w:firstLine="0" w:firstLineChars="0"/>
                    <w:jc w:val="center"/>
                    <w:rPr>
                      <w:kern w:val="2"/>
                      <w:sz w:val="21"/>
                      <w:szCs w:val="21"/>
                    </w:rPr>
                  </w:pPr>
                  <w:r>
                    <w:rPr>
                      <w:rFonts w:hint="eastAsia"/>
                      <w:kern w:val="2"/>
                      <w:sz w:val="21"/>
                      <w:szCs w:val="21"/>
                    </w:rPr>
                    <w:t>祁六沟</w:t>
                  </w:r>
                </w:p>
              </w:tc>
              <w:tc>
                <w:tcPr>
                  <w:tcW w:w="935" w:type="pct"/>
                  <w:vAlign w:val="center"/>
                </w:tcPr>
                <w:p w14:paraId="3BE9AF8B">
                  <w:pPr>
                    <w:pStyle w:val="17"/>
                    <w:spacing w:line="240" w:lineRule="auto"/>
                    <w:ind w:left="420" w:firstLine="0" w:firstLineChars="0"/>
                    <w:jc w:val="center"/>
                    <w:rPr>
                      <w:kern w:val="2"/>
                      <w:sz w:val="21"/>
                      <w:szCs w:val="21"/>
                    </w:rPr>
                  </w:pPr>
                  <w:r>
                    <w:rPr>
                      <w:rFonts w:hint="eastAsia"/>
                      <w:kern w:val="2"/>
                      <w:sz w:val="21"/>
                      <w:szCs w:val="21"/>
                    </w:rPr>
                    <w:t>0.8</w:t>
                  </w:r>
                </w:p>
              </w:tc>
              <w:tc>
                <w:tcPr>
                  <w:tcW w:w="2167" w:type="pct"/>
                  <w:vAlign w:val="center"/>
                </w:tcPr>
                <w:p w14:paraId="0F003C18">
                  <w:pPr>
                    <w:pStyle w:val="138"/>
                    <w:adjustRightInd/>
                    <w:ind w:left="420"/>
                    <w:jc w:val="center"/>
                    <w:rPr>
                      <w:rFonts w:ascii="Times New Roman" w:hAnsi="Times New Roman" w:cs="Times New Roman"/>
                      <w:snapToGrid/>
                      <w:color w:val="auto"/>
                      <w:kern w:val="2"/>
                      <w:sz w:val="21"/>
                      <w:szCs w:val="21"/>
                      <w:lang w:eastAsia="zh-CN"/>
                    </w:rPr>
                  </w:pPr>
                  <w:r>
                    <w:rPr>
                      <w:rFonts w:hint="eastAsia" w:ascii="Times New Roman" w:hAnsi="Times New Roman" w:cs="Times New Roman"/>
                      <w:snapToGrid/>
                      <w:color w:val="auto"/>
                      <w:kern w:val="2"/>
                      <w:sz w:val="21"/>
                      <w:szCs w:val="21"/>
                      <w:lang w:eastAsia="zh-CN"/>
                    </w:rPr>
                    <w:t>翼边管桩</w:t>
                  </w:r>
                </w:p>
              </w:tc>
            </w:tr>
            <w:tr w14:paraId="29F0BE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5" w:hRule="atLeast"/>
              </w:trPr>
              <w:tc>
                <w:tcPr>
                  <w:tcW w:w="347" w:type="pct"/>
                  <w:vAlign w:val="center"/>
                </w:tcPr>
                <w:p w14:paraId="132D630E">
                  <w:pPr>
                    <w:spacing w:line="240" w:lineRule="auto"/>
                    <w:ind w:left="420" w:firstLine="0" w:firstLineChars="0"/>
                    <w:jc w:val="center"/>
                    <w:rPr>
                      <w:szCs w:val="21"/>
                    </w:rPr>
                  </w:pPr>
                  <w:r>
                    <w:rPr>
                      <w:szCs w:val="21"/>
                    </w:rPr>
                    <w:t>4</w:t>
                  </w:r>
                </w:p>
              </w:tc>
              <w:tc>
                <w:tcPr>
                  <w:tcW w:w="1551" w:type="pct"/>
                  <w:vAlign w:val="center"/>
                </w:tcPr>
                <w:p w14:paraId="4F3DC416">
                  <w:pPr>
                    <w:pStyle w:val="17"/>
                    <w:spacing w:line="240" w:lineRule="auto"/>
                    <w:ind w:left="420" w:firstLine="0" w:firstLineChars="0"/>
                    <w:jc w:val="center"/>
                    <w:rPr>
                      <w:kern w:val="2"/>
                      <w:sz w:val="21"/>
                      <w:szCs w:val="21"/>
                    </w:rPr>
                  </w:pPr>
                  <w:r>
                    <w:rPr>
                      <w:rFonts w:hint="eastAsia"/>
                      <w:kern w:val="2"/>
                      <w:sz w:val="21"/>
                      <w:szCs w:val="21"/>
                    </w:rPr>
                    <w:t>四斗沟</w:t>
                  </w:r>
                </w:p>
              </w:tc>
              <w:tc>
                <w:tcPr>
                  <w:tcW w:w="935" w:type="pct"/>
                  <w:vAlign w:val="center"/>
                </w:tcPr>
                <w:p w14:paraId="0F985C15">
                  <w:pPr>
                    <w:pStyle w:val="17"/>
                    <w:spacing w:line="240" w:lineRule="auto"/>
                    <w:ind w:left="420" w:firstLine="0" w:firstLineChars="0"/>
                    <w:jc w:val="center"/>
                    <w:rPr>
                      <w:kern w:val="2"/>
                      <w:sz w:val="21"/>
                      <w:szCs w:val="21"/>
                    </w:rPr>
                  </w:pPr>
                  <w:r>
                    <w:rPr>
                      <w:rFonts w:hint="eastAsia"/>
                      <w:kern w:val="2"/>
                      <w:sz w:val="21"/>
                      <w:szCs w:val="21"/>
                    </w:rPr>
                    <w:t>1.43</w:t>
                  </w:r>
                </w:p>
              </w:tc>
              <w:tc>
                <w:tcPr>
                  <w:tcW w:w="2167" w:type="pct"/>
                  <w:vAlign w:val="center"/>
                </w:tcPr>
                <w:p w14:paraId="63114E2B">
                  <w:pPr>
                    <w:pStyle w:val="138"/>
                    <w:adjustRightInd/>
                    <w:ind w:left="420"/>
                    <w:jc w:val="center"/>
                    <w:rPr>
                      <w:rFonts w:ascii="Times New Roman" w:hAnsi="Times New Roman" w:cs="Times New Roman"/>
                      <w:snapToGrid/>
                      <w:color w:val="auto"/>
                      <w:kern w:val="2"/>
                      <w:sz w:val="21"/>
                      <w:szCs w:val="21"/>
                      <w:lang w:eastAsia="zh-CN"/>
                    </w:rPr>
                  </w:pPr>
                  <w:r>
                    <w:rPr>
                      <w:rFonts w:hint="eastAsia" w:ascii="Times New Roman" w:hAnsi="Times New Roman" w:cs="Times New Roman"/>
                      <w:snapToGrid/>
                      <w:color w:val="auto"/>
                      <w:kern w:val="2"/>
                      <w:sz w:val="21"/>
                      <w:szCs w:val="21"/>
                      <w:lang w:eastAsia="zh-CN"/>
                    </w:rPr>
                    <w:t>U型槽+悬臂式挡墙护坡</w:t>
                  </w:r>
                </w:p>
              </w:tc>
            </w:tr>
            <w:tr w14:paraId="787E8A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5" w:hRule="atLeast"/>
              </w:trPr>
              <w:tc>
                <w:tcPr>
                  <w:tcW w:w="347" w:type="pct"/>
                  <w:vAlign w:val="center"/>
                </w:tcPr>
                <w:p w14:paraId="13D5CAD9">
                  <w:pPr>
                    <w:spacing w:line="240" w:lineRule="auto"/>
                    <w:ind w:left="420" w:firstLine="0" w:firstLineChars="0"/>
                    <w:jc w:val="center"/>
                    <w:rPr>
                      <w:szCs w:val="21"/>
                    </w:rPr>
                  </w:pPr>
                  <w:r>
                    <w:rPr>
                      <w:rFonts w:hint="eastAsia"/>
                      <w:szCs w:val="21"/>
                    </w:rPr>
                    <w:t>5</w:t>
                  </w:r>
                </w:p>
              </w:tc>
              <w:tc>
                <w:tcPr>
                  <w:tcW w:w="1551" w:type="pct"/>
                  <w:vAlign w:val="center"/>
                </w:tcPr>
                <w:p w14:paraId="0BD395AA">
                  <w:pPr>
                    <w:pStyle w:val="17"/>
                    <w:spacing w:line="240" w:lineRule="auto"/>
                    <w:ind w:left="420" w:firstLine="0" w:firstLineChars="0"/>
                    <w:jc w:val="center"/>
                    <w:rPr>
                      <w:kern w:val="2"/>
                      <w:sz w:val="21"/>
                      <w:szCs w:val="21"/>
                    </w:rPr>
                  </w:pPr>
                  <w:r>
                    <w:rPr>
                      <w:rFonts w:hint="eastAsia"/>
                      <w:kern w:val="2"/>
                      <w:sz w:val="21"/>
                      <w:szCs w:val="21"/>
                    </w:rPr>
                    <w:t>八斗沟</w:t>
                  </w:r>
                </w:p>
              </w:tc>
              <w:tc>
                <w:tcPr>
                  <w:tcW w:w="935" w:type="pct"/>
                  <w:vAlign w:val="center"/>
                </w:tcPr>
                <w:p w14:paraId="4F216263">
                  <w:pPr>
                    <w:pStyle w:val="17"/>
                    <w:spacing w:line="240" w:lineRule="auto"/>
                    <w:ind w:left="420" w:firstLine="0" w:firstLineChars="0"/>
                    <w:jc w:val="center"/>
                    <w:rPr>
                      <w:kern w:val="2"/>
                      <w:sz w:val="21"/>
                      <w:szCs w:val="21"/>
                    </w:rPr>
                  </w:pPr>
                  <w:r>
                    <w:rPr>
                      <w:rFonts w:hint="eastAsia"/>
                      <w:kern w:val="2"/>
                      <w:sz w:val="21"/>
                      <w:szCs w:val="21"/>
                    </w:rPr>
                    <w:t>1.12</w:t>
                  </w:r>
                </w:p>
              </w:tc>
              <w:tc>
                <w:tcPr>
                  <w:tcW w:w="2167" w:type="pct"/>
                  <w:vAlign w:val="center"/>
                </w:tcPr>
                <w:p w14:paraId="4EC862AE">
                  <w:pPr>
                    <w:pStyle w:val="138"/>
                    <w:adjustRightInd/>
                    <w:ind w:left="420"/>
                    <w:jc w:val="center"/>
                    <w:rPr>
                      <w:rFonts w:ascii="Times New Roman" w:hAnsi="Times New Roman" w:cs="Times New Roman"/>
                      <w:snapToGrid/>
                      <w:color w:val="auto"/>
                      <w:kern w:val="2"/>
                      <w:sz w:val="21"/>
                      <w:szCs w:val="21"/>
                      <w:lang w:eastAsia="zh-CN"/>
                    </w:rPr>
                  </w:pPr>
                  <w:r>
                    <w:rPr>
                      <w:rFonts w:hint="eastAsia" w:ascii="Times New Roman" w:hAnsi="Times New Roman" w:cs="Times New Roman"/>
                      <w:snapToGrid/>
                      <w:color w:val="auto"/>
                      <w:kern w:val="2"/>
                      <w:sz w:val="21"/>
                      <w:szCs w:val="21"/>
                      <w:lang w:eastAsia="zh-CN"/>
                    </w:rPr>
                    <w:t>砼预制块护坡+离心板桩</w:t>
                  </w:r>
                </w:p>
              </w:tc>
            </w:tr>
            <w:tr w14:paraId="3B9520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5" w:hRule="atLeast"/>
              </w:trPr>
              <w:tc>
                <w:tcPr>
                  <w:tcW w:w="347" w:type="pct"/>
                  <w:vAlign w:val="center"/>
                </w:tcPr>
                <w:p w14:paraId="2996E951">
                  <w:pPr>
                    <w:spacing w:line="240" w:lineRule="auto"/>
                    <w:ind w:left="420" w:firstLine="0" w:firstLineChars="0"/>
                    <w:jc w:val="center"/>
                    <w:rPr>
                      <w:szCs w:val="21"/>
                    </w:rPr>
                  </w:pPr>
                  <w:r>
                    <w:rPr>
                      <w:rFonts w:hint="eastAsia"/>
                      <w:szCs w:val="21"/>
                    </w:rPr>
                    <w:t>6</w:t>
                  </w:r>
                </w:p>
              </w:tc>
              <w:tc>
                <w:tcPr>
                  <w:tcW w:w="1551" w:type="pct"/>
                  <w:vAlign w:val="center"/>
                </w:tcPr>
                <w:p w14:paraId="1D81A005">
                  <w:pPr>
                    <w:pStyle w:val="17"/>
                    <w:spacing w:line="240" w:lineRule="auto"/>
                    <w:ind w:left="420" w:firstLine="0" w:firstLineChars="0"/>
                    <w:jc w:val="center"/>
                    <w:rPr>
                      <w:kern w:val="2"/>
                      <w:sz w:val="21"/>
                      <w:szCs w:val="21"/>
                    </w:rPr>
                  </w:pPr>
                  <w:r>
                    <w:rPr>
                      <w:kern w:val="2"/>
                      <w:sz w:val="21"/>
                      <w:szCs w:val="21"/>
                    </w:rPr>
                    <w:t>邮电中沟</w:t>
                  </w:r>
                </w:p>
              </w:tc>
              <w:tc>
                <w:tcPr>
                  <w:tcW w:w="935" w:type="pct"/>
                  <w:vAlign w:val="center"/>
                </w:tcPr>
                <w:p w14:paraId="10E4A042">
                  <w:pPr>
                    <w:pStyle w:val="17"/>
                    <w:spacing w:line="240" w:lineRule="auto"/>
                    <w:ind w:left="420" w:firstLine="0" w:firstLineChars="0"/>
                    <w:jc w:val="center"/>
                    <w:rPr>
                      <w:kern w:val="2"/>
                      <w:sz w:val="21"/>
                      <w:szCs w:val="21"/>
                    </w:rPr>
                  </w:pPr>
                  <w:r>
                    <w:rPr>
                      <w:kern w:val="2"/>
                      <w:sz w:val="21"/>
                      <w:szCs w:val="21"/>
                    </w:rPr>
                    <w:t>1.92</w:t>
                  </w:r>
                </w:p>
              </w:tc>
              <w:tc>
                <w:tcPr>
                  <w:tcW w:w="2167" w:type="pct"/>
                  <w:vAlign w:val="center"/>
                </w:tcPr>
                <w:p w14:paraId="2DE4BF8C">
                  <w:pPr>
                    <w:pStyle w:val="138"/>
                    <w:adjustRightInd/>
                    <w:ind w:left="420"/>
                    <w:jc w:val="center"/>
                    <w:rPr>
                      <w:rFonts w:ascii="Times New Roman" w:hAnsi="Times New Roman" w:cs="Times New Roman"/>
                      <w:snapToGrid/>
                      <w:color w:val="auto"/>
                      <w:kern w:val="2"/>
                      <w:sz w:val="21"/>
                      <w:szCs w:val="21"/>
                      <w:lang w:eastAsia="zh-CN"/>
                    </w:rPr>
                  </w:pPr>
                  <w:r>
                    <w:rPr>
                      <w:rFonts w:hint="eastAsia" w:ascii="Times New Roman" w:hAnsi="Times New Roman" w:cs="Times New Roman"/>
                      <w:snapToGrid/>
                      <w:color w:val="auto"/>
                      <w:kern w:val="2"/>
                      <w:sz w:val="21"/>
                      <w:szCs w:val="21"/>
                      <w:lang w:eastAsia="zh-CN"/>
                    </w:rPr>
                    <w:t>框格护岸+</w:t>
                  </w:r>
                  <w:r>
                    <w:rPr>
                      <w:rFonts w:ascii="Times New Roman" w:hAnsi="Times New Roman" w:cs="Times New Roman"/>
                      <w:snapToGrid/>
                      <w:color w:val="auto"/>
                      <w:kern w:val="2"/>
                      <w:sz w:val="21"/>
                      <w:szCs w:val="21"/>
                      <w:lang w:eastAsia="zh-CN"/>
                    </w:rPr>
                    <w:t>预应力生态锁岸方桩</w:t>
                  </w:r>
                </w:p>
              </w:tc>
            </w:tr>
            <w:tr w14:paraId="283F23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5" w:hRule="atLeast"/>
              </w:trPr>
              <w:tc>
                <w:tcPr>
                  <w:tcW w:w="347" w:type="pct"/>
                  <w:vAlign w:val="center"/>
                </w:tcPr>
                <w:p w14:paraId="6319E724">
                  <w:pPr>
                    <w:spacing w:line="240" w:lineRule="auto"/>
                    <w:ind w:left="420" w:firstLine="0" w:firstLineChars="0"/>
                    <w:jc w:val="center"/>
                    <w:rPr>
                      <w:szCs w:val="21"/>
                    </w:rPr>
                  </w:pPr>
                  <w:r>
                    <w:rPr>
                      <w:rFonts w:hint="eastAsia"/>
                      <w:szCs w:val="21"/>
                    </w:rPr>
                    <w:t>7</w:t>
                  </w:r>
                </w:p>
              </w:tc>
              <w:tc>
                <w:tcPr>
                  <w:tcW w:w="1551" w:type="pct"/>
                  <w:vAlign w:val="center"/>
                </w:tcPr>
                <w:p w14:paraId="73C546C3">
                  <w:pPr>
                    <w:pStyle w:val="17"/>
                    <w:spacing w:line="240" w:lineRule="auto"/>
                    <w:ind w:left="420" w:firstLine="0" w:firstLineChars="0"/>
                    <w:jc w:val="center"/>
                    <w:rPr>
                      <w:kern w:val="2"/>
                      <w:sz w:val="21"/>
                      <w:szCs w:val="21"/>
                    </w:rPr>
                  </w:pPr>
                  <w:r>
                    <w:rPr>
                      <w:rFonts w:hint="eastAsia"/>
                      <w:kern w:val="2"/>
                      <w:sz w:val="21"/>
                      <w:szCs w:val="21"/>
                    </w:rPr>
                    <w:t>涟中干渠</w:t>
                  </w:r>
                </w:p>
              </w:tc>
              <w:tc>
                <w:tcPr>
                  <w:tcW w:w="935" w:type="pct"/>
                  <w:vAlign w:val="center"/>
                </w:tcPr>
                <w:p w14:paraId="72389C40">
                  <w:pPr>
                    <w:pStyle w:val="17"/>
                    <w:spacing w:line="240" w:lineRule="auto"/>
                    <w:ind w:left="420" w:firstLine="0" w:firstLineChars="0"/>
                    <w:jc w:val="center"/>
                    <w:rPr>
                      <w:kern w:val="2"/>
                      <w:sz w:val="21"/>
                      <w:szCs w:val="21"/>
                    </w:rPr>
                  </w:pPr>
                  <w:r>
                    <w:rPr>
                      <w:rFonts w:hint="eastAsia"/>
                      <w:kern w:val="2"/>
                      <w:sz w:val="21"/>
                      <w:szCs w:val="21"/>
                    </w:rPr>
                    <w:t>2.65</w:t>
                  </w:r>
                </w:p>
              </w:tc>
              <w:tc>
                <w:tcPr>
                  <w:tcW w:w="2167" w:type="pct"/>
                  <w:vAlign w:val="center"/>
                </w:tcPr>
                <w:p w14:paraId="00CF355F">
                  <w:pPr>
                    <w:spacing w:line="240" w:lineRule="auto"/>
                    <w:ind w:left="420" w:firstLine="0" w:firstLineChars="0"/>
                    <w:jc w:val="center"/>
                    <w:rPr>
                      <w:szCs w:val="21"/>
                    </w:rPr>
                  </w:pPr>
                  <w:r>
                    <w:rPr>
                      <w:rFonts w:hint="eastAsia"/>
                      <w:szCs w:val="21"/>
                    </w:rPr>
                    <w:t>砼预制块护坡</w:t>
                  </w:r>
                </w:p>
              </w:tc>
            </w:tr>
            <w:tr w14:paraId="418CAB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5" w:hRule="atLeast"/>
              </w:trPr>
              <w:tc>
                <w:tcPr>
                  <w:tcW w:w="347" w:type="pct"/>
                  <w:vAlign w:val="center"/>
                </w:tcPr>
                <w:p w14:paraId="19364362">
                  <w:pPr>
                    <w:spacing w:line="240" w:lineRule="auto"/>
                    <w:ind w:left="420" w:firstLine="0" w:firstLineChars="0"/>
                    <w:jc w:val="center"/>
                    <w:rPr>
                      <w:szCs w:val="21"/>
                    </w:rPr>
                  </w:pPr>
                  <w:r>
                    <w:rPr>
                      <w:rFonts w:hint="eastAsia"/>
                      <w:szCs w:val="21"/>
                    </w:rPr>
                    <w:t>8</w:t>
                  </w:r>
                </w:p>
              </w:tc>
              <w:tc>
                <w:tcPr>
                  <w:tcW w:w="1551" w:type="pct"/>
                  <w:vAlign w:val="center"/>
                </w:tcPr>
                <w:p w14:paraId="51C3BC23">
                  <w:pPr>
                    <w:pStyle w:val="17"/>
                    <w:spacing w:line="240" w:lineRule="auto"/>
                    <w:ind w:left="420" w:firstLine="0" w:firstLineChars="0"/>
                    <w:jc w:val="center"/>
                    <w:rPr>
                      <w:kern w:val="2"/>
                      <w:sz w:val="21"/>
                      <w:szCs w:val="21"/>
                    </w:rPr>
                  </w:pPr>
                  <w:r>
                    <w:rPr>
                      <w:rFonts w:hint="eastAsia"/>
                      <w:kern w:val="2"/>
                      <w:sz w:val="21"/>
                      <w:szCs w:val="21"/>
                    </w:rPr>
                    <w:t>小盐河</w:t>
                  </w:r>
                </w:p>
              </w:tc>
              <w:tc>
                <w:tcPr>
                  <w:tcW w:w="935" w:type="pct"/>
                  <w:vAlign w:val="center"/>
                </w:tcPr>
                <w:p w14:paraId="5D156F61">
                  <w:pPr>
                    <w:pStyle w:val="17"/>
                    <w:spacing w:line="240" w:lineRule="auto"/>
                    <w:ind w:left="420" w:firstLine="0" w:firstLineChars="0"/>
                    <w:jc w:val="center"/>
                    <w:rPr>
                      <w:kern w:val="2"/>
                      <w:sz w:val="21"/>
                      <w:szCs w:val="21"/>
                    </w:rPr>
                  </w:pPr>
                  <w:r>
                    <w:rPr>
                      <w:rFonts w:hint="eastAsia"/>
                      <w:kern w:val="2"/>
                      <w:sz w:val="21"/>
                      <w:szCs w:val="21"/>
                    </w:rPr>
                    <w:t>2.05</w:t>
                  </w:r>
                </w:p>
              </w:tc>
              <w:tc>
                <w:tcPr>
                  <w:tcW w:w="2167" w:type="pct"/>
                  <w:vAlign w:val="center"/>
                </w:tcPr>
                <w:p w14:paraId="1A5ECA89">
                  <w:pPr>
                    <w:pStyle w:val="138"/>
                    <w:adjustRightInd/>
                    <w:ind w:left="420"/>
                    <w:jc w:val="center"/>
                    <w:rPr>
                      <w:rFonts w:ascii="Times New Roman" w:hAnsi="Times New Roman" w:cs="Times New Roman"/>
                      <w:snapToGrid/>
                      <w:color w:val="auto"/>
                      <w:kern w:val="2"/>
                      <w:sz w:val="21"/>
                      <w:szCs w:val="21"/>
                      <w:lang w:eastAsia="zh-CN"/>
                    </w:rPr>
                  </w:pPr>
                  <w:r>
                    <w:rPr>
                      <w:rFonts w:ascii="Times New Roman" w:hAnsi="Times New Roman" w:cs="Times New Roman"/>
                      <w:snapToGrid/>
                      <w:color w:val="auto"/>
                      <w:kern w:val="2"/>
                      <w:sz w:val="21"/>
                      <w:szCs w:val="21"/>
                      <w:lang w:eastAsia="zh-CN"/>
                    </w:rPr>
                    <w:t>砼预制块</w:t>
                  </w:r>
                  <w:r>
                    <w:rPr>
                      <w:rFonts w:hint="eastAsia" w:ascii="Times New Roman" w:hAnsi="Times New Roman" w:cs="Times New Roman"/>
                      <w:snapToGrid/>
                      <w:color w:val="auto"/>
                      <w:kern w:val="2"/>
                      <w:sz w:val="21"/>
                      <w:szCs w:val="21"/>
                      <w:lang w:eastAsia="zh-CN"/>
                    </w:rPr>
                    <w:t>+翼边管桩</w:t>
                  </w:r>
                </w:p>
              </w:tc>
            </w:tr>
            <w:tr w14:paraId="7C87FA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5" w:hRule="atLeast"/>
              </w:trPr>
              <w:tc>
                <w:tcPr>
                  <w:tcW w:w="347" w:type="pct"/>
                  <w:vAlign w:val="center"/>
                </w:tcPr>
                <w:p w14:paraId="4CA132BA">
                  <w:pPr>
                    <w:spacing w:line="240" w:lineRule="auto"/>
                    <w:ind w:left="420" w:firstLine="0" w:firstLineChars="0"/>
                    <w:jc w:val="center"/>
                    <w:rPr>
                      <w:szCs w:val="21"/>
                    </w:rPr>
                  </w:pPr>
                  <w:r>
                    <w:rPr>
                      <w:rFonts w:hint="eastAsia"/>
                      <w:szCs w:val="21"/>
                    </w:rPr>
                    <w:t>9</w:t>
                  </w:r>
                </w:p>
              </w:tc>
              <w:tc>
                <w:tcPr>
                  <w:tcW w:w="1551" w:type="pct"/>
                  <w:vAlign w:val="center"/>
                </w:tcPr>
                <w:p w14:paraId="5F23F158">
                  <w:pPr>
                    <w:pStyle w:val="17"/>
                    <w:spacing w:line="240" w:lineRule="auto"/>
                    <w:ind w:left="420" w:firstLine="0" w:firstLineChars="0"/>
                    <w:jc w:val="center"/>
                    <w:rPr>
                      <w:kern w:val="2"/>
                      <w:sz w:val="21"/>
                      <w:szCs w:val="21"/>
                    </w:rPr>
                  </w:pPr>
                  <w:r>
                    <w:rPr>
                      <w:kern w:val="2"/>
                      <w:sz w:val="21"/>
                      <w:szCs w:val="21"/>
                    </w:rPr>
                    <w:t>邮电中沟</w:t>
                  </w:r>
                </w:p>
              </w:tc>
              <w:tc>
                <w:tcPr>
                  <w:tcW w:w="935" w:type="pct"/>
                  <w:vAlign w:val="center"/>
                </w:tcPr>
                <w:p w14:paraId="00EEACC4">
                  <w:pPr>
                    <w:pStyle w:val="17"/>
                    <w:spacing w:line="240" w:lineRule="auto"/>
                    <w:ind w:left="420" w:firstLine="0" w:firstLineChars="0"/>
                    <w:jc w:val="center"/>
                    <w:rPr>
                      <w:kern w:val="2"/>
                      <w:sz w:val="21"/>
                      <w:szCs w:val="21"/>
                    </w:rPr>
                  </w:pPr>
                  <w:r>
                    <w:rPr>
                      <w:kern w:val="2"/>
                      <w:sz w:val="21"/>
                      <w:szCs w:val="21"/>
                    </w:rPr>
                    <w:t>1.92</w:t>
                  </w:r>
                </w:p>
              </w:tc>
              <w:tc>
                <w:tcPr>
                  <w:tcW w:w="2167" w:type="pct"/>
                  <w:vAlign w:val="center"/>
                </w:tcPr>
                <w:p w14:paraId="5F668EFA">
                  <w:pPr>
                    <w:pStyle w:val="138"/>
                    <w:adjustRightInd/>
                    <w:ind w:left="420"/>
                    <w:jc w:val="center"/>
                    <w:rPr>
                      <w:rFonts w:ascii="Times New Roman" w:hAnsi="Times New Roman" w:cs="Times New Roman"/>
                      <w:snapToGrid/>
                      <w:color w:val="auto"/>
                      <w:kern w:val="2"/>
                      <w:sz w:val="21"/>
                      <w:szCs w:val="21"/>
                      <w:lang w:eastAsia="zh-CN"/>
                    </w:rPr>
                  </w:pPr>
                  <w:r>
                    <w:rPr>
                      <w:rFonts w:hint="eastAsia" w:ascii="Times New Roman" w:hAnsi="Times New Roman" w:cs="Times New Roman"/>
                      <w:snapToGrid/>
                      <w:color w:val="auto"/>
                      <w:kern w:val="2"/>
                      <w:sz w:val="21"/>
                      <w:szCs w:val="21"/>
                      <w:lang w:eastAsia="zh-CN"/>
                    </w:rPr>
                    <w:t>框格护岸+</w:t>
                  </w:r>
                  <w:r>
                    <w:rPr>
                      <w:rFonts w:ascii="Times New Roman" w:hAnsi="Times New Roman" w:cs="Times New Roman"/>
                      <w:snapToGrid/>
                      <w:color w:val="auto"/>
                      <w:kern w:val="2"/>
                      <w:sz w:val="21"/>
                      <w:szCs w:val="21"/>
                      <w:lang w:eastAsia="zh-CN"/>
                    </w:rPr>
                    <w:t>预应力生态锁岸方桩</w:t>
                  </w:r>
                </w:p>
              </w:tc>
            </w:tr>
            <w:tr w14:paraId="0236AF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5" w:hRule="atLeast"/>
              </w:trPr>
              <w:tc>
                <w:tcPr>
                  <w:tcW w:w="347" w:type="pct"/>
                  <w:vAlign w:val="center"/>
                </w:tcPr>
                <w:p w14:paraId="079CBC85">
                  <w:pPr>
                    <w:spacing w:line="240" w:lineRule="auto"/>
                    <w:ind w:left="420" w:firstLine="0" w:firstLineChars="0"/>
                    <w:jc w:val="center"/>
                    <w:rPr>
                      <w:szCs w:val="21"/>
                    </w:rPr>
                  </w:pPr>
                  <w:r>
                    <w:rPr>
                      <w:rFonts w:hint="eastAsia"/>
                      <w:szCs w:val="21"/>
                    </w:rPr>
                    <w:t>10</w:t>
                  </w:r>
                </w:p>
              </w:tc>
              <w:tc>
                <w:tcPr>
                  <w:tcW w:w="1551" w:type="pct"/>
                  <w:vAlign w:val="center"/>
                </w:tcPr>
                <w:p w14:paraId="22F9022D">
                  <w:pPr>
                    <w:pStyle w:val="17"/>
                    <w:spacing w:line="240" w:lineRule="auto"/>
                    <w:ind w:left="420" w:firstLine="0" w:firstLineChars="0"/>
                    <w:jc w:val="center"/>
                    <w:rPr>
                      <w:kern w:val="2"/>
                      <w:sz w:val="21"/>
                      <w:szCs w:val="21"/>
                    </w:rPr>
                  </w:pPr>
                  <w:r>
                    <w:rPr>
                      <w:rFonts w:hint="eastAsia"/>
                      <w:kern w:val="2"/>
                      <w:sz w:val="21"/>
                      <w:szCs w:val="21"/>
                    </w:rPr>
                    <w:t>杨洼沟</w:t>
                  </w:r>
                </w:p>
              </w:tc>
              <w:tc>
                <w:tcPr>
                  <w:tcW w:w="935" w:type="pct"/>
                  <w:vAlign w:val="center"/>
                </w:tcPr>
                <w:p w14:paraId="45D5333E">
                  <w:pPr>
                    <w:pStyle w:val="17"/>
                    <w:spacing w:line="240" w:lineRule="auto"/>
                    <w:ind w:left="420" w:firstLine="0" w:firstLineChars="0"/>
                    <w:jc w:val="center"/>
                    <w:rPr>
                      <w:kern w:val="2"/>
                      <w:sz w:val="21"/>
                      <w:szCs w:val="21"/>
                    </w:rPr>
                  </w:pPr>
                  <w:r>
                    <w:rPr>
                      <w:rFonts w:hint="eastAsia"/>
                      <w:kern w:val="2"/>
                      <w:sz w:val="21"/>
                      <w:szCs w:val="21"/>
                    </w:rPr>
                    <w:t>4.00</w:t>
                  </w:r>
                </w:p>
              </w:tc>
              <w:tc>
                <w:tcPr>
                  <w:tcW w:w="2167" w:type="pct"/>
                  <w:vAlign w:val="center"/>
                </w:tcPr>
                <w:p w14:paraId="1F1BA286">
                  <w:pPr>
                    <w:spacing w:line="240" w:lineRule="auto"/>
                    <w:ind w:left="420" w:firstLine="0" w:firstLineChars="0"/>
                    <w:jc w:val="center"/>
                    <w:rPr>
                      <w:szCs w:val="21"/>
                    </w:rPr>
                  </w:pPr>
                  <w:r>
                    <w:rPr>
                      <w:rFonts w:hint="eastAsia"/>
                      <w:szCs w:val="21"/>
                    </w:rPr>
                    <w:t>翼边管桩+预制块护坡</w:t>
                  </w:r>
                </w:p>
              </w:tc>
            </w:tr>
            <w:tr w14:paraId="492B4D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50" w:hRule="atLeast"/>
              </w:trPr>
              <w:tc>
                <w:tcPr>
                  <w:tcW w:w="347" w:type="pct"/>
                  <w:vAlign w:val="center"/>
                </w:tcPr>
                <w:p w14:paraId="06FFF2CD">
                  <w:pPr>
                    <w:spacing w:line="240" w:lineRule="auto"/>
                    <w:ind w:left="420" w:firstLine="0" w:firstLineChars="0"/>
                    <w:jc w:val="center"/>
                    <w:rPr>
                      <w:szCs w:val="21"/>
                    </w:rPr>
                  </w:pPr>
                  <w:r>
                    <w:rPr>
                      <w:szCs w:val="21"/>
                    </w:rPr>
                    <w:t>合计</w:t>
                  </w:r>
                </w:p>
              </w:tc>
              <w:tc>
                <w:tcPr>
                  <w:tcW w:w="1551" w:type="pct"/>
                  <w:vAlign w:val="center"/>
                </w:tcPr>
                <w:p w14:paraId="2412447F">
                  <w:pPr>
                    <w:spacing w:line="240" w:lineRule="auto"/>
                    <w:ind w:left="420" w:firstLine="0" w:firstLineChars="0"/>
                    <w:jc w:val="center"/>
                    <w:rPr>
                      <w:szCs w:val="21"/>
                    </w:rPr>
                  </w:pPr>
                </w:p>
              </w:tc>
              <w:tc>
                <w:tcPr>
                  <w:tcW w:w="935" w:type="pct"/>
                  <w:vAlign w:val="center"/>
                </w:tcPr>
                <w:p w14:paraId="6BDA7213">
                  <w:pPr>
                    <w:spacing w:line="240" w:lineRule="auto"/>
                    <w:ind w:left="420" w:firstLine="0" w:firstLineChars="0"/>
                    <w:jc w:val="center"/>
                    <w:rPr>
                      <w:szCs w:val="21"/>
                    </w:rPr>
                  </w:pPr>
                  <w:r>
                    <w:rPr>
                      <w:rFonts w:hint="eastAsia"/>
                      <w:szCs w:val="21"/>
                    </w:rPr>
                    <w:t>22.14</w:t>
                  </w:r>
                </w:p>
              </w:tc>
              <w:tc>
                <w:tcPr>
                  <w:tcW w:w="2167" w:type="pct"/>
                  <w:vAlign w:val="center"/>
                </w:tcPr>
                <w:p w14:paraId="36572B77">
                  <w:pPr>
                    <w:spacing w:line="240" w:lineRule="auto"/>
                    <w:ind w:left="420" w:firstLine="0" w:firstLineChars="0"/>
                    <w:jc w:val="center"/>
                    <w:rPr>
                      <w:szCs w:val="21"/>
                    </w:rPr>
                  </w:pPr>
                </w:p>
              </w:tc>
            </w:tr>
          </w:tbl>
          <w:p w14:paraId="1D421B82">
            <w:pPr>
              <w:keepNext/>
              <w:keepLines/>
              <w:adjustRightInd w:val="0"/>
              <w:spacing w:before="120"/>
              <w:ind w:firstLine="420" w:firstLineChars="0"/>
              <w:outlineLvl w:val="1"/>
              <w:rPr>
                <w:b/>
                <w:bCs/>
                <w:sz w:val="24"/>
              </w:rPr>
            </w:pPr>
            <w:bookmarkStart w:id="42" w:name="_Toc205813055"/>
            <w:bookmarkStart w:id="43" w:name="_Toc2228"/>
            <w:bookmarkStart w:id="44" w:name="_Toc205813661"/>
            <w:r>
              <w:rPr>
                <w:rFonts w:hint="eastAsia"/>
                <w:b/>
                <w:bCs/>
                <w:sz w:val="24"/>
              </w:rPr>
              <w:t>2.6.2</w:t>
            </w:r>
            <w:r>
              <w:rPr>
                <w:b/>
                <w:bCs/>
                <w:sz w:val="24"/>
              </w:rPr>
              <w:t>水闸工程设计</w:t>
            </w:r>
            <w:bookmarkEnd w:id="42"/>
            <w:bookmarkEnd w:id="43"/>
            <w:bookmarkEnd w:id="44"/>
          </w:p>
          <w:p w14:paraId="0C26001A">
            <w:pPr>
              <w:pStyle w:val="2"/>
              <w:spacing w:after="0"/>
              <w:ind w:left="0" w:leftChars="0" w:firstLine="480"/>
            </w:pPr>
            <w:r>
              <w:rPr>
                <w:rFonts w:hint="eastAsia"/>
              </w:rPr>
              <w:t>工程涉及水闸的规模根据各自排涝面积、设计流量进行确定。各水闸工程设计成果见下表2.6.2-1。</w:t>
            </w:r>
          </w:p>
          <w:p w14:paraId="28DEAFED">
            <w:pPr>
              <w:adjustRightInd w:val="0"/>
              <w:ind w:firstLine="0" w:firstLineChars="0"/>
              <w:jc w:val="center"/>
              <w:rPr>
                <w:b/>
              </w:rPr>
            </w:pPr>
            <w:r>
              <w:rPr>
                <w:rFonts w:hint="eastAsia"/>
                <w:b/>
                <w:sz w:val="24"/>
              </w:rPr>
              <w:t>表</w:t>
            </w:r>
            <w:r>
              <w:rPr>
                <w:rFonts w:hint="eastAsia"/>
                <w:b/>
              </w:rPr>
              <w:t>2.6.2-1</w:t>
            </w:r>
            <w:r>
              <w:rPr>
                <w:rFonts w:hint="eastAsia"/>
                <w:b/>
                <w:sz w:val="24"/>
              </w:rPr>
              <w:t>水闸工程设计成果表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7"/>
              <w:gridCol w:w="565"/>
              <w:gridCol w:w="874"/>
              <w:gridCol w:w="556"/>
              <w:gridCol w:w="556"/>
              <w:gridCol w:w="789"/>
              <w:gridCol w:w="1449"/>
              <w:gridCol w:w="642"/>
              <w:gridCol w:w="556"/>
              <w:gridCol w:w="556"/>
              <w:gridCol w:w="655"/>
              <w:gridCol w:w="656"/>
            </w:tblGrid>
            <w:tr w14:paraId="07AE3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4" w:type="pct"/>
                  <w:vMerge w:val="restart"/>
                  <w:vAlign w:val="center"/>
                </w:tcPr>
                <w:p w14:paraId="020FDFB5">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名称</w:t>
                  </w:r>
                </w:p>
              </w:tc>
              <w:tc>
                <w:tcPr>
                  <w:tcW w:w="338" w:type="pct"/>
                  <w:vMerge w:val="restart"/>
                  <w:vAlign w:val="center"/>
                </w:tcPr>
                <w:p w14:paraId="3605D69B">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建设性质</w:t>
                  </w:r>
                </w:p>
              </w:tc>
              <w:tc>
                <w:tcPr>
                  <w:tcW w:w="417" w:type="pct"/>
                  <w:vMerge w:val="restart"/>
                  <w:vAlign w:val="center"/>
                </w:tcPr>
                <w:p w14:paraId="1906C677">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设计流量</w:t>
                  </w:r>
                  <w:r>
                    <w:rPr>
                      <w:rFonts w:hint="eastAsia" w:ascii="宋体" w:hAnsi="宋体" w:cs="宋体"/>
                      <w:b/>
                      <w:bCs/>
                      <w:kern w:val="0"/>
                      <w:sz w:val="18"/>
                      <w:szCs w:val="18"/>
                      <w:lang w:eastAsia="zh-CN"/>
                    </w:rPr>
                    <w:t>（</w:t>
                  </w:r>
                  <w:r>
                    <w:rPr>
                      <w:rFonts w:hint="eastAsia" w:ascii="宋体" w:hAnsi="宋体" w:cs="宋体"/>
                      <w:b/>
                      <w:bCs/>
                      <w:kern w:val="0"/>
                      <w:sz w:val="18"/>
                      <w:szCs w:val="18"/>
                    </w:rPr>
                    <w:t>m</w:t>
                  </w:r>
                  <w:r>
                    <w:rPr>
                      <w:rFonts w:hint="eastAsia" w:ascii="宋体" w:hAnsi="宋体" w:cs="宋体"/>
                      <w:b/>
                      <w:bCs/>
                      <w:kern w:val="0"/>
                      <w:sz w:val="18"/>
                      <w:szCs w:val="18"/>
                      <w:vertAlign w:val="superscript"/>
                    </w:rPr>
                    <w:t>3</w:t>
                  </w:r>
                  <w:r>
                    <w:rPr>
                      <w:rFonts w:hint="eastAsia" w:ascii="宋体" w:hAnsi="宋体" w:cs="宋体"/>
                      <w:b/>
                      <w:bCs/>
                      <w:kern w:val="0"/>
                      <w:sz w:val="18"/>
                      <w:szCs w:val="18"/>
                    </w:rPr>
                    <w:t>/s</w:t>
                  </w:r>
                  <w:r>
                    <w:rPr>
                      <w:rFonts w:hint="eastAsia" w:ascii="宋体" w:hAnsi="宋体" w:cs="宋体"/>
                      <w:b/>
                      <w:bCs/>
                      <w:kern w:val="0"/>
                      <w:sz w:val="18"/>
                      <w:szCs w:val="18"/>
                      <w:lang w:eastAsia="zh-CN"/>
                    </w:rPr>
                    <w:t>）</w:t>
                  </w:r>
                </w:p>
              </w:tc>
              <w:tc>
                <w:tcPr>
                  <w:tcW w:w="675" w:type="pct"/>
                  <w:gridSpan w:val="2"/>
                  <w:vAlign w:val="center"/>
                </w:tcPr>
                <w:p w14:paraId="33F878A8">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设计水位（m）</w:t>
                  </w:r>
                </w:p>
              </w:tc>
              <w:tc>
                <w:tcPr>
                  <w:tcW w:w="443" w:type="pct"/>
                  <w:vMerge w:val="restart"/>
                  <w:vAlign w:val="center"/>
                </w:tcPr>
                <w:p w14:paraId="5E398C10">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设计规模</w:t>
                  </w:r>
                </w:p>
              </w:tc>
              <w:tc>
                <w:tcPr>
                  <w:tcW w:w="549" w:type="pct"/>
                  <w:vMerge w:val="restart"/>
                  <w:vAlign w:val="center"/>
                </w:tcPr>
                <w:p w14:paraId="60BF2325">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启闭机（kN）</w:t>
                  </w:r>
                </w:p>
              </w:tc>
              <w:tc>
                <w:tcPr>
                  <w:tcW w:w="1066" w:type="pct"/>
                  <w:gridSpan w:val="3"/>
                  <w:vAlign w:val="center"/>
                </w:tcPr>
                <w:p w14:paraId="1FB41A69">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消力池</w:t>
                  </w:r>
                  <w:r>
                    <w:rPr>
                      <w:rFonts w:hint="eastAsia" w:ascii="宋体" w:hAnsi="宋体" w:cs="宋体"/>
                      <w:b/>
                      <w:bCs/>
                      <w:kern w:val="0"/>
                      <w:sz w:val="18"/>
                      <w:szCs w:val="18"/>
                      <w:lang w:eastAsia="zh-CN"/>
                    </w:rPr>
                    <w:t>（</w:t>
                  </w:r>
                  <w:r>
                    <w:rPr>
                      <w:rFonts w:hint="eastAsia" w:ascii="宋体" w:hAnsi="宋体" w:cs="宋体"/>
                      <w:b/>
                      <w:bCs/>
                      <w:kern w:val="0"/>
                      <w:sz w:val="18"/>
                      <w:szCs w:val="18"/>
                    </w:rPr>
                    <w:t>m</w:t>
                  </w:r>
                  <w:r>
                    <w:rPr>
                      <w:rFonts w:hint="eastAsia" w:ascii="宋体" w:hAnsi="宋体" w:cs="宋体"/>
                      <w:b/>
                      <w:bCs/>
                      <w:kern w:val="0"/>
                      <w:sz w:val="18"/>
                      <w:szCs w:val="18"/>
                      <w:lang w:eastAsia="zh-CN"/>
                    </w:rPr>
                    <w:t>）</w:t>
                  </w:r>
                </w:p>
              </w:tc>
              <w:tc>
                <w:tcPr>
                  <w:tcW w:w="390" w:type="pct"/>
                  <w:vMerge w:val="restart"/>
                  <w:vAlign w:val="center"/>
                </w:tcPr>
                <w:p w14:paraId="5B65EB0F">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海漫长</w:t>
                  </w:r>
                  <w:r>
                    <w:rPr>
                      <w:rFonts w:hint="eastAsia" w:ascii="宋体" w:hAnsi="宋体" w:cs="宋体"/>
                      <w:b/>
                      <w:bCs/>
                      <w:kern w:val="0"/>
                      <w:sz w:val="18"/>
                      <w:szCs w:val="18"/>
                      <w:lang w:eastAsia="zh-CN"/>
                    </w:rPr>
                    <w:t>（</w:t>
                  </w:r>
                  <w:r>
                    <w:rPr>
                      <w:rFonts w:hint="eastAsia" w:ascii="宋体" w:hAnsi="宋体" w:cs="宋体"/>
                      <w:b/>
                      <w:bCs/>
                      <w:kern w:val="0"/>
                      <w:sz w:val="18"/>
                      <w:szCs w:val="18"/>
                    </w:rPr>
                    <w:t>m</w:t>
                  </w:r>
                  <w:r>
                    <w:rPr>
                      <w:rFonts w:hint="eastAsia" w:ascii="宋体" w:hAnsi="宋体" w:cs="宋体"/>
                      <w:b/>
                      <w:bCs/>
                      <w:kern w:val="0"/>
                      <w:sz w:val="18"/>
                      <w:szCs w:val="18"/>
                      <w:lang w:eastAsia="zh-CN"/>
                    </w:rPr>
                    <w:t>）</w:t>
                  </w:r>
                </w:p>
              </w:tc>
              <w:tc>
                <w:tcPr>
                  <w:tcW w:w="467" w:type="pct"/>
                  <w:vMerge w:val="restart"/>
                  <w:vAlign w:val="center"/>
                </w:tcPr>
                <w:p w14:paraId="6FF79223">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防冲槽深度</w:t>
                  </w:r>
                  <w:r>
                    <w:rPr>
                      <w:rFonts w:hint="eastAsia" w:ascii="宋体" w:hAnsi="宋体" w:cs="宋体"/>
                      <w:b/>
                      <w:bCs/>
                      <w:kern w:val="0"/>
                      <w:sz w:val="18"/>
                      <w:szCs w:val="18"/>
                      <w:lang w:eastAsia="zh-CN"/>
                    </w:rPr>
                    <w:t>（</w:t>
                  </w:r>
                  <w:r>
                    <w:rPr>
                      <w:rFonts w:hint="eastAsia" w:ascii="宋体" w:hAnsi="宋体" w:cs="宋体"/>
                      <w:b/>
                      <w:bCs/>
                      <w:kern w:val="0"/>
                      <w:sz w:val="18"/>
                      <w:szCs w:val="18"/>
                    </w:rPr>
                    <w:t>m</w:t>
                  </w:r>
                  <w:r>
                    <w:rPr>
                      <w:rFonts w:hint="eastAsia" w:ascii="宋体" w:hAnsi="宋体" w:cs="宋体"/>
                      <w:b/>
                      <w:bCs/>
                      <w:kern w:val="0"/>
                      <w:sz w:val="18"/>
                      <w:szCs w:val="18"/>
                      <w:lang w:eastAsia="zh-CN"/>
                    </w:rPr>
                    <w:t>）</w:t>
                  </w:r>
                </w:p>
              </w:tc>
            </w:tr>
            <w:tr w14:paraId="79564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54" w:type="pct"/>
                  <w:vMerge w:val="continue"/>
                  <w:vAlign w:val="center"/>
                </w:tcPr>
                <w:p w14:paraId="410B5554">
                  <w:pPr>
                    <w:spacing w:line="240" w:lineRule="auto"/>
                    <w:ind w:firstLine="0" w:firstLineChars="0"/>
                    <w:jc w:val="left"/>
                    <w:rPr>
                      <w:rFonts w:hint="eastAsia" w:ascii="宋体" w:hAnsi="宋体" w:cs="宋体"/>
                      <w:kern w:val="0"/>
                      <w:sz w:val="18"/>
                      <w:szCs w:val="18"/>
                    </w:rPr>
                  </w:pPr>
                </w:p>
              </w:tc>
              <w:tc>
                <w:tcPr>
                  <w:tcW w:w="338" w:type="pct"/>
                  <w:vMerge w:val="continue"/>
                  <w:vAlign w:val="center"/>
                </w:tcPr>
                <w:p w14:paraId="6AD55ADE">
                  <w:pPr>
                    <w:spacing w:line="240" w:lineRule="auto"/>
                    <w:ind w:firstLine="0" w:firstLineChars="0"/>
                    <w:jc w:val="left"/>
                    <w:rPr>
                      <w:rFonts w:hint="eastAsia" w:ascii="宋体" w:hAnsi="宋体" w:cs="宋体"/>
                      <w:kern w:val="0"/>
                      <w:sz w:val="18"/>
                      <w:szCs w:val="18"/>
                    </w:rPr>
                  </w:pPr>
                </w:p>
              </w:tc>
              <w:tc>
                <w:tcPr>
                  <w:tcW w:w="417" w:type="pct"/>
                  <w:vMerge w:val="continue"/>
                  <w:vAlign w:val="center"/>
                </w:tcPr>
                <w:p w14:paraId="160BF14F">
                  <w:pPr>
                    <w:spacing w:line="240" w:lineRule="auto"/>
                    <w:ind w:firstLine="0" w:firstLineChars="0"/>
                    <w:jc w:val="left"/>
                    <w:rPr>
                      <w:rFonts w:hint="eastAsia" w:ascii="宋体" w:hAnsi="宋体" w:cs="宋体"/>
                      <w:kern w:val="0"/>
                      <w:sz w:val="18"/>
                      <w:szCs w:val="18"/>
                    </w:rPr>
                  </w:pPr>
                </w:p>
              </w:tc>
              <w:tc>
                <w:tcPr>
                  <w:tcW w:w="338" w:type="pct"/>
                  <w:vAlign w:val="center"/>
                </w:tcPr>
                <w:p w14:paraId="63352483">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上游</w:t>
                  </w:r>
                </w:p>
              </w:tc>
              <w:tc>
                <w:tcPr>
                  <w:tcW w:w="338" w:type="pct"/>
                  <w:vAlign w:val="center"/>
                </w:tcPr>
                <w:p w14:paraId="08C69401">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下游</w:t>
                  </w:r>
                </w:p>
              </w:tc>
              <w:tc>
                <w:tcPr>
                  <w:tcW w:w="443" w:type="pct"/>
                  <w:vMerge w:val="continue"/>
                  <w:vAlign w:val="center"/>
                </w:tcPr>
                <w:p w14:paraId="452898BE">
                  <w:pPr>
                    <w:spacing w:line="240" w:lineRule="auto"/>
                    <w:ind w:firstLine="0" w:firstLineChars="0"/>
                    <w:jc w:val="left"/>
                    <w:rPr>
                      <w:rFonts w:hint="eastAsia" w:ascii="宋体" w:hAnsi="宋体" w:cs="宋体"/>
                      <w:b/>
                      <w:bCs/>
                      <w:kern w:val="0"/>
                      <w:sz w:val="18"/>
                      <w:szCs w:val="18"/>
                    </w:rPr>
                  </w:pPr>
                </w:p>
              </w:tc>
              <w:tc>
                <w:tcPr>
                  <w:tcW w:w="549" w:type="pct"/>
                  <w:vMerge w:val="continue"/>
                  <w:vAlign w:val="center"/>
                </w:tcPr>
                <w:p w14:paraId="41789B92">
                  <w:pPr>
                    <w:spacing w:line="240" w:lineRule="auto"/>
                    <w:ind w:firstLine="0" w:firstLineChars="0"/>
                    <w:jc w:val="left"/>
                    <w:rPr>
                      <w:rFonts w:hint="eastAsia" w:ascii="宋体" w:hAnsi="宋体" w:cs="宋体"/>
                      <w:b/>
                      <w:bCs/>
                      <w:kern w:val="0"/>
                      <w:sz w:val="18"/>
                      <w:szCs w:val="18"/>
                    </w:rPr>
                  </w:pPr>
                </w:p>
              </w:tc>
              <w:tc>
                <w:tcPr>
                  <w:tcW w:w="390" w:type="pct"/>
                  <w:noWrap/>
                  <w:vAlign w:val="center"/>
                </w:tcPr>
                <w:p w14:paraId="4AF5151E">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池长</w:t>
                  </w:r>
                </w:p>
              </w:tc>
              <w:tc>
                <w:tcPr>
                  <w:tcW w:w="338" w:type="pct"/>
                  <w:vAlign w:val="center"/>
                </w:tcPr>
                <w:p w14:paraId="3737FB03">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厚度</w:t>
                  </w:r>
                </w:p>
              </w:tc>
              <w:tc>
                <w:tcPr>
                  <w:tcW w:w="338" w:type="pct"/>
                  <w:vAlign w:val="center"/>
                </w:tcPr>
                <w:p w14:paraId="79A57721">
                  <w:pPr>
                    <w:spacing w:line="240" w:lineRule="auto"/>
                    <w:ind w:firstLine="0" w:firstLineChars="0"/>
                    <w:jc w:val="center"/>
                    <w:rPr>
                      <w:rFonts w:hint="eastAsia" w:ascii="宋体" w:hAnsi="宋体" w:cs="宋体"/>
                      <w:b/>
                      <w:bCs/>
                      <w:kern w:val="0"/>
                      <w:sz w:val="18"/>
                      <w:szCs w:val="18"/>
                    </w:rPr>
                  </w:pPr>
                  <w:r>
                    <w:rPr>
                      <w:rFonts w:hint="eastAsia" w:ascii="宋体" w:hAnsi="宋体" w:cs="宋体"/>
                      <w:b/>
                      <w:bCs/>
                      <w:kern w:val="0"/>
                      <w:sz w:val="18"/>
                      <w:szCs w:val="18"/>
                    </w:rPr>
                    <w:t>池深</w:t>
                  </w:r>
                </w:p>
              </w:tc>
              <w:tc>
                <w:tcPr>
                  <w:tcW w:w="390" w:type="pct"/>
                  <w:vMerge w:val="continue"/>
                  <w:vAlign w:val="center"/>
                </w:tcPr>
                <w:p w14:paraId="5BD83369">
                  <w:pPr>
                    <w:spacing w:line="240" w:lineRule="auto"/>
                    <w:ind w:firstLine="0" w:firstLineChars="0"/>
                    <w:jc w:val="left"/>
                    <w:rPr>
                      <w:rFonts w:hint="eastAsia" w:ascii="宋体" w:hAnsi="宋体" w:cs="宋体"/>
                      <w:kern w:val="0"/>
                      <w:sz w:val="18"/>
                      <w:szCs w:val="18"/>
                    </w:rPr>
                  </w:pPr>
                </w:p>
              </w:tc>
              <w:tc>
                <w:tcPr>
                  <w:tcW w:w="467" w:type="pct"/>
                  <w:vMerge w:val="continue"/>
                  <w:vAlign w:val="center"/>
                </w:tcPr>
                <w:p w14:paraId="103917E4">
                  <w:pPr>
                    <w:spacing w:line="240" w:lineRule="auto"/>
                    <w:ind w:firstLine="0" w:firstLineChars="0"/>
                    <w:jc w:val="left"/>
                    <w:rPr>
                      <w:rFonts w:hint="eastAsia" w:ascii="宋体" w:hAnsi="宋体" w:cs="宋体"/>
                      <w:kern w:val="0"/>
                      <w:sz w:val="18"/>
                      <w:szCs w:val="18"/>
                    </w:rPr>
                  </w:pPr>
                </w:p>
              </w:tc>
            </w:tr>
            <w:tr w14:paraId="50971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pct"/>
                  <w:noWrap/>
                  <w:vAlign w:val="center"/>
                </w:tcPr>
                <w:p w14:paraId="7E623A2A">
                  <w:pPr>
                    <w:spacing w:line="240" w:lineRule="auto"/>
                    <w:ind w:firstLine="0" w:firstLineChars="0"/>
                    <w:jc w:val="center"/>
                    <w:rPr>
                      <w:kern w:val="0"/>
                      <w:sz w:val="18"/>
                      <w:szCs w:val="18"/>
                    </w:rPr>
                  </w:pPr>
                  <w:r>
                    <w:rPr>
                      <w:kern w:val="0"/>
                      <w:sz w:val="18"/>
                      <w:szCs w:val="18"/>
                    </w:rPr>
                    <w:t>涟中干渠挡洪闸</w:t>
                  </w:r>
                </w:p>
              </w:tc>
              <w:tc>
                <w:tcPr>
                  <w:tcW w:w="338" w:type="pct"/>
                  <w:noWrap/>
                  <w:vAlign w:val="center"/>
                </w:tcPr>
                <w:p w14:paraId="195E5ED0">
                  <w:pPr>
                    <w:spacing w:line="240" w:lineRule="auto"/>
                    <w:ind w:firstLine="0" w:firstLineChars="0"/>
                    <w:jc w:val="center"/>
                    <w:rPr>
                      <w:kern w:val="0"/>
                      <w:sz w:val="18"/>
                      <w:szCs w:val="18"/>
                    </w:rPr>
                  </w:pPr>
                  <w:r>
                    <w:rPr>
                      <w:kern w:val="0"/>
                      <w:sz w:val="18"/>
                      <w:szCs w:val="18"/>
                    </w:rPr>
                    <w:t>新建</w:t>
                  </w:r>
                </w:p>
              </w:tc>
              <w:tc>
                <w:tcPr>
                  <w:tcW w:w="417" w:type="pct"/>
                  <w:noWrap/>
                  <w:vAlign w:val="center"/>
                </w:tcPr>
                <w:p w14:paraId="54680749">
                  <w:pPr>
                    <w:spacing w:line="240" w:lineRule="auto"/>
                    <w:ind w:firstLine="0" w:firstLineChars="0"/>
                    <w:jc w:val="center"/>
                    <w:rPr>
                      <w:kern w:val="0"/>
                      <w:sz w:val="18"/>
                      <w:szCs w:val="18"/>
                    </w:rPr>
                  </w:pPr>
                  <w:r>
                    <w:rPr>
                      <w:kern w:val="0"/>
                      <w:sz w:val="18"/>
                      <w:szCs w:val="18"/>
                    </w:rPr>
                    <w:t>49.00</w:t>
                  </w:r>
                </w:p>
              </w:tc>
              <w:tc>
                <w:tcPr>
                  <w:tcW w:w="338" w:type="pct"/>
                  <w:noWrap/>
                  <w:vAlign w:val="center"/>
                </w:tcPr>
                <w:p w14:paraId="35EC5E6D">
                  <w:pPr>
                    <w:spacing w:line="240" w:lineRule="auto"/>
                    <w:ind w:firstLine="0" w:firstLineChars="0"/>
                    <w:jc w:val="center"/>
                    <w:rPr>
                      <w:kern w:val="0"/>
                      <w:sz w:val="18"/>
                      <w:szCs w:val="18"/>
                    </w:rPr>
                  </w:pPr>
                  <w:r>
                    <w:rPr>
                      <w:kern w:val="0"/>
                      <w:sz w:val="18"/>
                      <w:szCs w:val="18"/>
                    </w:rPr>
                    <w:t>7.74</w:t>
                  </w:r>
                </w:p>
              </w:tc>
              <w:tc>
                <w:tcPr>
                  <w:tcW w:w="338" w:type="pct"/>
                  <w:noWrap/>
                  <w:vAlign w:val="center"/>
                </w:tcPr>
                <w:p w14:paraId="47EF4C72">
                  <w:pPr>
                    <w:spacing w:line="240" w:lineRule="auto"/>
                    <w:ind w:firstLine="0" w:firstLineChars="0"/>
                    <w:jc w:val="center"/>
                    <w:rPr>
                      <w:kern w:val="0"/>
                      <w:sz w:val="18"/>
                      <w:szCs w:val="18"/>
                    </w:rPr>
                  </w:pPr>
                  <w:r>
                    <w:rPr>
                      <w:kern w:val="0"/>
                      <w:sz w:val="18"/>
                      <w:szCs w:val="18"/>
                    </w:rPr>
                    <w:t>7.69</w:t>
                  </w:r>
                </w:p>
              </w:tc>
              <w:tc>
                <w:tcPr>
                  <w:tcW w:w="443" w:type="pct"/>
                  <w:noWrap/>
                  <w:vAlign w:val="center"/>
                </w:tcPr>
                <w:p w14:paraId="42548AE1">
                  <w:pPr>
                    <w:spacing w:line="240" w:lineRule="auto"/>
                    <w:ind w:firstLine="0" w:firstLineChars="0"/>
                    <w:jc w:val="center"/>
                    <w:rPr>
                      <w:kern w:val="0"/>
                      <w:sz w:val="18"/>
                      <w:szCs w:val="18"/>
                    </w:rPr>
                  </w:pPr>
                  <w:r>
                    <w:rPr>
                      <w:kern w:val="0"/>
                      <w:sz w:val="18"/>
                      <w:szCs w:val="18"/>
                    </w:rPr>
                    <w:t>3孔8m</w:t>
                  </w:r>
                </w:p>
              </w:tc>
              <w:tc>
                <w:tcPr>
                  <w:tcW w:w="549" w:type="pct"/>
                  <w:noWrap/>
                  <w:vAlign w:val="center"/>
                </w:tcPr>
                <w:p w14:paraId="4060AEEF">
                  <w:pPr>
                    <w:spacing w:line="240" w:lineRule="auto"/>
                    <w:ind w:firstLine="0" w:firstLineChars="0"/>
                    <w:jc w:val="center"/>
                    <w:rPr>
                      <w:kern w:val="0"/>
                      <w:sz w:val="18"/>
                      <w:szCs w:val="18"/>
                    </w:rPr>
                  </w:pPr>
                  <w:r>
                    <w:rPr>
                      <w:kern w:val="0"/>
                      <w:sz w:val="18"/>
                      <w:szCs w:val="18"/>
                    </w:rPr>
                    <w:t>QP-2×160</w:t>
                  </w:r>
                </w:p>
              </w:tc>
              <w:tc>
                <w:tcPr>
                  <w:tcW w:w="390" w:type="pct"/>
                  <w:noWrap/>
                  <w:vAlign w:val="center"/>
                </w:tcPr>
                <w:p w14:paraId="5823CE74">
                  <w:pPr>
                    <w:spacing w:line="240" w:lineRule="auto"/>
                    <w:ind w:firstLine="0" w:firstLineChars="0"/>
                    <w:jc w:val="center"/>
                    <w:rPr>
                      <w:kern w:val="0"/>
                      <w:sz w:val="18"/>
                      <w:szCs w:val="18"/>
                    </w:rPr>
                  </w:pPr>
                  <w:r>
                    <w:rPr>
                      <w:kern w:val="0"/>
                      <w:sz w:val="18"/>
                      <w:szCs w:val="18"/>
                    </w:rPr>
                    <w:t>13.50</w:t>
                  </w:r>
                </w:p>
              </w:tc>
              <w:tc>
                <w:tcPr>
                  <w:tcW w:w="338" w:type="pct"/>
                  <w:noWrap/>
                  <w:vAlign w:val="center"/>
                </w:tcPr>
                <w:p w14:paraId="70B42ADA">
                  <w:pPr>
                    <w:spacing w:line="240" w:lineRule="auto"/>
                    <w:ind w:firstLine="0" w:firstLineChars="0"/>
                    <w:jc w:val="center"/>
                    <w:rPr>
                      <w:kern w:val="0"/>
                      <w:sz w:val="18"/>
                      <w:szCs w:val="18"/>
                    </w:rPr>
                  </w:pPr>
                  <w:r>
                    <w:rPr>
                      <w:kern w:val="0"/>
                      <w:sz w:val="18"/>
                      <w:szCs w:val="18"/>
                    </w:rPr>
                    <w:t>0.70</w:t>
                  </w:r>
                </w:p>
              </w:tc>
              <w:tc>
                <w:tcPr>
                  <w:tcW w:w="338" w:type="pct"/>
                  <w:noWrap/>
                  <w:vAlign w:val="center"/>
                </w:tcPr>
                <w:p w14:paraId="4ADCF0EB">
                  <w:pPr>
                    <w:spacing w:line="240" w:lineRule="auto"/>
                    <w:ind w:firstLine="0" w:firstLineChars="0"/>
                    <w:jc w:val="center"/>
                    <w:rPr>
                      <w:kern w:val="0"/>
                      <w:sz w:val="18"/>
                      <w:szCs w:val="18"/>
                    </w:rPr>
                  </w:pPr>
                  <w:r>
                    <w:rPr>
                      <w:kern w:val="0"/>
                      <w:sz w:val="18"/>
                      <w:szCs w:val="18"/>
                    </w:rPr>
                    <w:t>0.50</w:t>
                  </w:r>
                </w:p>
              </w:tc>
              <w:tc>
                <w:tcPr>
                  <w:tcW w:w="390" w:type="pct"/>
                  <w:noWrap/>
                  <w:vAlign w:val="center"/>
                </w:tcPr>
                <w:p w14:paraId="19134DCD">
                  <w:pPr>
                    <w:spacing w:line="240" w:lineRule="auto"/>
                    <w:ind w:firstLine="0" w:firstLineChars="0"/>
                    <w:jc w:val="center"/>
                    <w:rPr>
                      <w:kern w:val="0"/>
                      <w:sz w:val="18"/>
                      <w:szCs w:val="18"/>
                    </w:rPr>
                  </w:pPr>
                  <w:r>
                    <w:rPr>
                      <w:kern w:val="0"/>
                      <w:sz w:val="18"/>
                      <w:szCs w:val="18"/>
                    </w:rPr>
                    <w:t>44.00</w:t>
                  </w:r>
                </w:p>
              </w:tc>
              <w:tc>
                <w:tcPr>
                  <w:tcW w:w="467" w:type="pct"/>
                  <w:noWrap/>
                  <w:vAlign w:val="center"/>
                </w:tcPr>
                <w:p w14:paraId="149C7091">
                  <w:pPr>
                    <w:spacing w:line="240" w:lineRule="auto"/>
                    <w:ind w:firstLine="0" w:firstLineChars="0"/>
                    <w:jc w:val="center"/>
                    <w:rPr>
                      <w:kern w:val="0"/>
                      <w:sz w:val="18"/>
                      <w:szCs w:val="18"/>
                    </w:rPr>
                  </w:pPr>
                  <w:r>
                    <w:rPr>
                      <w:kern w:val="0"/>
                      <w:sz w:val="18"/>
                      <w:szCs w:val="18"/>
                    </w:rPr>
                    <w:t>2.0</w:t>
                  </w:r>
                </w:p>
              </w:tc>
            </w:tr>
            <w:tr w14:paraId="5F208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444" w:type="dxa"/>
                  <w:noWrap/>
                  <w:vAlign w:val="center"/>
                </w:tcPr>
                <w:p w14:paraId="501653B8">
                  <w:pPr>
                    <w:spacing w:line="240" w:lineRule="auto"/>
                    <w:ind w:firstLine="0" w:firstLineChars="0"/>
                    <w:jc w:val="center"/>
                    <w:rPr>
                      <w:kern w:val="0"/>
                      <w:sz w:val="18"/>
                      <w:szCs w:val="18"/>
                    </w:rPr>
                  </w:pPr>
                  <w:r>
                    <w:rPr>
                      <w:kern w:val="0"/>
                      <w:sz w:val="18"/>
                      <w:szCs w:val="18"/>
                    </w:rPr>
                    <w:t>葡萄河节制闸</w:t>
                  </w:r>
                </w:p>
              </w:tc>
              <w:tc>
                <w:tcPr>
                  <w:tcW w:w="567" w:type="dxa"/>
                  <w:noWrap/>
                  <w:vAlign w:val="center"/>
                </w:tcPr>
                <w:p w14:paraId="03969BC7">
                  <w:pPr>
                    <w:spacing w:line="240" w:lineRule="auto"/>
                    <w:ind w:firstLine="0" w:firstLineChars="0"/>
                    <w:jc w:val="center"/>
                    <w:rPr>
                      <w:kern w:val="0"/>
                      <w:sz w:val="18"/>
                      <w:szCs w:val="18"/>
                    </w:rPr>
                  </w:pPr>
                  <w:r>
                    <w:rPr>
                      <w:kern w:val="0"/>
                      <w:sz w:val="18"/>
                      <w:szCs w:val="18"/>
                    </w:rPr>
                    <w:t>拆建</w:t>
                  </w:r>
                </w:p>
              </w:tc>
              <w:tc>
                <w:tcPr>
                  <w:tcW w:w="699" w:type="dxa"/>
                  <w:noWrap/>
                  <w:vAlign w:val="center"/>
                </w:tcPr>
                <w:p w14:paraId="43E2E447">
                  <w:pPr>
                    <w:spacing w:line="240" w:lineRule="auto"/>
                    <w:ind w:firstLine="0" w:firstLineChars="0"/>
                    <w:jc w:val="center"/>
                    <w:rPr>
                      <w:kern w:val="0"/>
                      <w:sz w:val="18"/>
                      <w:szCs w:val="18"/>
                    </w:rPr>
                  </w:pPr>
                  <w:r>
                    <w:rPr>
                      <w:kern w:val="0"/>
                      <w:sz w:val="18"/>
                      <w:szCs w:val="18"/>
                    </w:rPr>
                    <w:t>14.60</w:t>
                  </w:r>
                </w:p>
              </w:tc>
              <w:tc>
                <w:tcPr>
                  <w:tcW w:w="567" w:type="dxa"/>
                  <w:noWrap/>
                  <w:vAlign w:val="center"/>
                </w:tcPr>
                <w:p w14:paraId="725C6077">
                  <w:pPr>
                    <w:spacing w:line="240" w:lineRule="auto"/>
                    <w:ind w:firstLine="0" w:firstLineChars="0"/>
                    <w:jc w:val="center"/>
                    <w:rPr>
                      <w:kern w:val="0"/>
                      <w:sz w:val="18"/>
                      <w:szCs w:val="18"/>
                    </w:rPr>
                  </w:pPr>
                  <w:r>
                    <w:rPr>
                      <w:kern w:val="0"/>
                      <w:sz w:val="18"/>
                      <w:szCs w:val="18"/>
                    </w:rPr>
                    <w:t>6.49</w:t>
                  </w:r>
                </w:p>
              </w:tc>
              <w:tc>
                <w:tcPr>
                  <w:tcW w:w="567" w:type="dxa"/>
                  <w:noWrap/>
                  <w:vAlign w:val="center"/>
                </w:tcPr>
                <w:p w14:paraId="5CEDABEA">
                  <w:pPr>
                    <w:spacing w:line="240" w:lineRule="auto"/>
                    <w:ind w:firstLine="0" w:firstLineChars="0"/>
                    <w:jc w:val="center"/>
                    <w:rPr>
                      <w:kern w:val="0"/>
                      <w:sz w:val="18"/>
                      <w:szCs w:val="18"/>
                    </w:rPr>
                  </w:pPr>
                  <w:r>
                    <w:rPr>
                      <w:kern w:val="0"/>
                      <w:sz w:val="18"/>
                      <w:szCs w:val="18"/>
                    </w:rPr>
                    <w:t>6.34</w:t>
                  </w:r>
                </w:p>
              </w:tc>
              <w:tc>
                <w:tcPr>
                  <w:tcW w:w="742" w:type="dxa"/>
                  <w:noWrap/>
                  <w:vAlign w:val="center"/>
                </w:tcPr>
                <w:p w14:paraId="24E9256C">
                  <w:pPr>
                    <w:spacing w:line="240" w:lineRule="auto"/>
                    <w:ind w:firstLine="0" w:firstLineChars="0"/>
                    <w:jc w:val="center"/>
                    <w:rPr>
                      <w:kern w:val="0"/>
                      <w:sz w:val="18"/>
                      <w:szCs w:val="18"/>
                    </w:rPr>
                  </w:pPr>
                  <w:r>
                    <w:rPr>
                      <w:kern w:val="0"/>
                      <w:sz w:val="18"/>
                      <w:szCs w:val="18"/>
                    </w:rPr>
                    <w:t>1孔5m</w:t>
                  </w:r>
                </w:p>
              </w:tc>
              <w:tc>
                <w:tcPr>
                  <w:tcW w:w="1006" w:type="dxa"/>
                  <w:noWrap/>
                  <w:vAlign w:val="center"/>
                </w:tcPr>
                <w:p w14:paraId="1F4D6BEA">
                  <w:pPr>
                    <w:spacing w:line="240" w:lineRule="auto"/>
                    <w:ind w:firstLine="0" w:firstLineChars="0"/>
                    <w:jc w:val="center"/>
                    <w:rPr>
                      <w:kern w:val="0"/>
                      <w:sz w:val="18"/>
                      <w:szCs w:val="18"/>
                    </w:rPr>
                  </w:pPr>
                  <w:r>
                    <w:rPr>
                      <w:kern w:val="0"/>
                      <w:sz w:val="18"/>
                      <w:szCs w:val="18"/>
                    </w:rPr>
                    <w:t>QP-2×100</w:t>
                  </w:r>
                </w:p>
              </w:tc>
              <w:tc>
                <w:tcPr>
                  <w:tcW w:w="655" w:type="dxa"/>
                  <w:noWrap/>
                  <w:vAlign w:val="center"/>
                </w:tcPr>
                <w:p w14:paraId="7831B503">
                  <w:pPr>
                    <w:spacing w:line="240" w:lineRule="auto"/>
                    <w:ind w:firstLine="0" w:firstLineChars="0"/>
                    <w:jc w:val="center"/>
                    <w:rPr>
                      <w:kern w:val="0"/>
                      <w:sz w:val="18"/>
                      <w:szCs w:val="18"/>
                    </w:rPr>
                  </w:pPr>
                  <w:r>
                    <w:rPr>
                      <w:kern w:val="0"/>
                      <w:sz w:val="18"/>
                      <w:szCs w:val="18"/>
                    </w:rPr>
                    <w:t>10.0</w:t>
                  </w:r>
                </w:p>
              </w:tc>
              <w:tc>
                <w:tcPr>
                  <w:tcW w:w="567" w:type="dxa"/>
                  <w:noWrap/>
                  <w:vAlign w:val="center"/>
                </w:tcPr>
                <w:p w14:paraId="25FA3F75">
                  <w:pPr>
                    <w:spacing w:line="240" w:lineRule="auto"/>
                    <w:ind w:firstLine="0" w:firstLineChars="0"/>
                    <w:jc w:val="center"/>
                    <w:rPr>
                      <w:kern w:val="0"/>
                      <w:sz w:val="18"/>
                      <w:szCs w:val="18"/>
                    </w:rPr>
                  </w:pPr>
                  <w:r>
                    <w:rPr>
                      <w:kern w:val="0"/>
                      <w:sz w:val="18"/>
                      <w:szCs w:val="18"/>
                    </w:rPr>
                    <w:t>0.5</w:t>
                  </w:r>
                </w:p>
              </w:tc>
              <w:tc>
                <w:tcPr>
                  <w:tcW w:w="567" w:type="dxa"/>
                  <w:noWrap/>
                  <w:vAlign w:val="center"/>
                </w:tcPr>
                <w:p w14:paraId="0C613FA7">
                  <w:pPr>
                    <w:spacing w:line="240" w:lineRule="auto"/>
                    <w:ind w:firstLine="0" w:firstLineChars="0"/>
                    <w:jc w:val="center"/>
                    <w:rPr>
                      <w:kern w:val="0"/>
                      <w:sz w:val="18"/>
                      <w:szCs w:val="18"/>
                    </w:rPr>
                  </w:pPr>
                  <w:r>
                    <w:rPr>
                      <w:kern w:val="0"/>
                      <w:sz w:val="18"/>
                      <w:szCs w:val="18"/>
                    </w:rPr>
                    <w:t>0.5</w:t>
                  </w:r>
                </w:p>
              </w:tc>
              <w:tc>
                <w:tcPr>
                  <w:tcW w:w="655" w:type="dxa"/>
                  <w:noWrap/>
                  <w:vAlign w:val="center"/>
                </w:tcPr>
                <w:p w14:paraId="09D39C79">
                  <w:pPr>
                    <w:spacing w:line="240" w:lineRule="auto"/>
                    <w:ind w:firstLine="0" w:firstLineChars="0"/>
                    <w:jc w:val="center"/>
                    <w:rPr>
                      <w:kern w:val="0"/>
                      <w:sz w:val="18"/>
                      <w:szCs w:val="18"/>
                    </w:rPr>
                  </w:pPr>
                  <w:r>
                    <w:rPr>
                      <w:kern w:val="0"/>
                      <w:sz w:val="18"/>
                      <w:szCs w:val="18"/>
                    </w:rPr>
                    <w:t>20.0</w:t>
                  </w:r>
                </w:p>
              </w:tc>
              <w:tc>
                <w:tcPr>
                  <w:tcW w:w="479" w:type="dxa"/>
                  <w:noWrap/>
                  <w:vAlign w:val="center"/>
                </w:tcPr>
                <w:p w14:paraId="16268748">
                  <w:pPr>
                    <w:spacing w:line="240" w:lineRule="auto"/>
                    <w:ind w:firstLine="0" w:firstLineChars="0"/>
                    <w:jc w:val="center"/>
                    <w:rPr>
                      <w:kern w:val="0"/>
                      <w:sz w:val="18"/>
                      <w:szCs w:val="18"/>
                    </w:rPr>
                  </w:pPr>
                  <w:r>
                    <w:rPr>
                      <w:kern w:val="0"/>
                      <w:sz w:val="18"/>
                      <w:szCs w:val="18"/>
                    </w:rPr>
                    <w:t>1.0</w:t>
                  </w:r>
                </w:p>
              </w:tc>
            </w:tr>
            <w:tr w14:paraId="1B377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444" w:type="dxa"/>
                  <w:noWrap/>
                  <w:vAlign w:val="center"/>
                </w:tcPr>
                <w:p w14:paraId="7DE4637F">
                  <w:pPr>
                    <w:spacing w:line="240" w:lineRule="auto"/>
                    <w:ind w:firstLine="0" w:firstLineChars="0"/>
                    <w:jc w:val="center"/>
                    <w:rPr>
                      <w:kern w:val="0"/>
                      <w:sz w:val="18"/>
                      <w:szCs w:val="18"/>
                    </w:rPr>
                  </w:pPr>
                  <w:r>
                    <w:rPr>
                      <w:sz w:val="18"/>
                      <w:szCs w:val="18"/>
                    </w:rPr>
                    <w:t>邮电中沟退水闸</w:t>
                  </w:r>
                </w:p>
              </w:tc>
              <w:tc>
                <w:tcPr>
                  <w:tcW w:w="567" w:type="dxa"/>
                  <w:noWrap/>
                  <w:vAlign w:val="center"/>
                </w:tcPr>
                <w:p w14:paraId="3DC9EA96">
                  <w:pPr>
                    <w:spacing w:line="240" w:lineRule="auto"/>
                    <w:ind w:firstLine="0" w:firstLineChars="0"/>
                    <w:jc w:val="center"/>
                    <w:rPr>
                      <w:kern w:val="0"/>
                      <w:sz w:val="18"/>
                      <w:szCs w:val="18"/>
                    </w:rPr>
                  </w:pPr>
                  <w:r>
                    <w:rPr>
                      <w:kern w:val="0"/>
                      <w:sz w:val="18"/>
                      <w:szCs w:val="18"/>
                    </w:rPr>
                    <w:t>拆建</w:t>
                  </w:r>
                </w:p>
              </w:tc>
              <w:tc>
                <w:tcPr>
                  <w:tcW w:w="699" w:type="dxa"/>
                  <w:noWrap/>
                  <w:vAlign w:val="center"/>
                </w:tcPr>
                <w:p w14:paraId="06394241">
                  <w:pPr>
                    <w:spacing w:line="240" w:lineRule="auto"/>
                    <w:ind w:firstLine="0" w:firstLineChars="0"/>
                    <w:jc w:val="center"/>
                    <w:rPr>
                      <w:kern w:val="0"/>
                      <w:sz w:val="18"/>
                      <w:szCs w:val="18"/>
                    </w:rPr>
                  </w:pPr>
                  <w:r>
                    <w:rPr>
                      <w:kern w:val="0"/>
                      <w:sz w:val="18"/>
                      <w:szCs w:val="18"/>
                    </w:rPr>
                    <w:t>46.51</w:t>
                  </w:r>
                </w:p>
              </w:tc>
              <w:tc>
                <w:tcPr>
                  <w:tcW w:w="567" w:type="dxa"/>
                  <w:noWrap/>
                  <w:vAlign w:val="center"/>
                </w:tcPr>
                <w:p w14:paraId="5DAF6F35">
                  <w:pPr>
                    <w:spacing w:line="240" w:lineRule="auto"/>
                    <w:ind w:firstLine="0" w:firstLineChars="0"/>
                    <w:jc w:val="center"/>
                    <w:rPr>
                      <w:kern w:val="0"/>
                      <w:sz w:val="18"/>
                      <w:szCs w:val="18"/>
                    </w:rPr>
                  </w:pPr>
                  <w:r>
                    <w:rPr>
                      <w:kern w:val="0"/>
                      <w:sz w:val="18"/>
                      <w:szCs w:val="18"/>
                    </w:rPr>
                    <w:t>6.80</w:t>
                  </w:r>
                </w:p>
              </w:tc>
              <w:tc>
                <w:tcPr>
                  <w:tcW w:w="567" w:type="dxa"/>
                  <w:noWrap/>
                  <w:vAlign w:val="center"/>
                </w:tcPr>
                <w:p w14:paraId="2E4A3BEA">
                  <w:pPr>
                    <w:spacing w:line="240" w:lineRule="auto"/>
                    <w:ind w:firstLine="0" w:firstLineChars="0"/>
                    <w:jc w:val="center"/>
                    <w:rPr>
                      <w:kern w:val="0"/>
                      <w:sz w:val="18"/>
                      <w:szCs w:val="18"/>
                    </w:rPr>
                  </w:pPr>
                  <w:r>
                    <w:rPr>
                      <w:kern w:val="0"/>
                      <w:sz w:val="18"/>
                      <w:szCs w:val="18"/>
                    </w:rPr>
                    <w:t>6.65</w:t>
                  </w:r>
                </w:p>
              </w:tc>
              <w:tc>
                <w:tcPr>
                  <w:tcW w:w="742" w:type="dxa"/>
                  <w:noWrap/>
                  <w:vAlign w:val="center"/>
                </w:tcPr>
                <w:p w14:paraId="70E95CEB">
                  <w:pPr>
                    <w:spacing w:line="240" w:lineRule="auto"/>
                    <w:ind w:firstLine="0" w:firstLineChars="0"/>
                    <w:jc w:val="center"/>
                    <w:rPr>
                      <w:kern w:val="0"/>
                      <w:sz w:val="18"/>
                      <w:szCs w:val="18"/>
                    </w:rPr>
                  </w:pPr>
                  <w:r>
                    <w:rPr>
                      <w:kern w:val="0"/>
                      <w:sz w:val="18"/>
                      <w:szCs w:val="18"/>
                    </w:rPr>
                    <w:t>3孔3×3m</w:t>
                  </w:r>
                </w:p>
              </w:tc>
              <w:tc>
                <w:tcPr>
                  <w:tcW w:w="1006" w:type="dxa"/>
                  <w:noWrap/>
                  <w:vAlign w:val="center"/>
                </w:tcPr>
                <w:p w14:paraId="439E8634">
                  <w:pPr>
                    <w:spacing w:line="240" w:lineRule="auto"/>
                    <w:ind w:firstLine="0" w:firstLineChars="0"/>
                    <w:jc w:val="center"/>
                    <w:rPr>
                      <w:kern w:val="0"/>
                      <w:sz w:val="18"/>
                      <w:szCs w:val="18"/>
                    </w:rPr>
                  </w:pPr>
                  <w:r>
                    <w:rPr>
                      <w:kern w:val="0"/>
                      <w:sz w:val="18"/>
                      <w:szCs w:val="18"/>
                    </w:rPr>
                    <w:t>QL-1×150</w:t>
                  </w:r>
                </w:p>
              </w:tc>
              <w:tc>
                <w:tcPr>
                  <w:tcW w:w="655" w:type="dxa"/>
                  <w:noWrap/>
                  <w:vAlign w:val="center"/>
                </w:tcPr>
                <w:p w14:paraId="338F42D9">
                  <w:pPr>
                    <w:spacing w:line="240" w:lineRule="auto"/>
                    <w:ind w:firstLine="0" w:firstLineChars="0"/>
                    <w:jc w:val="center"/>
                    <w:rPr>
                      <w:kern w:val="0"/>
                      <w:sz w:val="18"/>
                      <w:szCs w:val="18"/>
                    </w:rPr>
                  </w:pPr>
                  <w:r>
                    <w:rPr>
                      <w:kern w:val="0"/>
                      <w:sz w:val="18"/>
                      <w:szCs w:val="18"/>
                    </w:rPr>
                    <w:t>8.96</w:t>
                  </w:r>
                </w:p>
              </w:tc>
              <w:tc>
                <w:tcPr>
                  <w:tcW w:w="567" w:type="dxa"/>
                  <w:noWrap/>
                  <w:vAlign w:val="center"/>
                </w:tcPr>
                <w:p w14:paraId="1A043D06">
                  <w:pPr>
                    <w:spacing w:line="240" w:lineRule="auto"/>
                    <w:ind w:firstLine="0" w:firstLineChars="0"/>
                    <w:jc w:val="center"/>
                    <w:rPr>
                      <w:kern w:val="0"/>
                      <w:sz w:val="18"/>
                      <w:szCs w:val="18"/>
                    </w:rPr>
                  </w:pPr>
                  <w:r>
                    <w:rPr>
                      <w:kern w:val="0"/>
                      <w:sz w:val="18"/>
                      <w:szCs w:val="18"/>
                    </w:rPr>
                    <w:t>0.5</w:t>
                  </w:r>
                </w:p>
              </w:tc>
              <w:tc>
                <w:tcPr>
                  <w:tcW w:w="567" w:type="dxa"/>
                  <w:noWrap/>
                  <w:vAlign w:val="center"/>
                </w:tcPr>
                <w:p w14:paraId="2FA5DFE1">
                  <w:pPr>
                    <w:spacing w:line="240" w:lineRule="auto"/>
                    <w:ind w:firstLine="0" w:firstLineChars="0"/>
                    <w:jc w:val="center"/>
                    <w:rPr>
                      <w:kern w:val="0"/>
                      <w:sz w:val="18"/>
                      <w:szCs w:val="18"/>
                    </w:rPr>
                  </w:pPr>
                  <w:r>
                    <w:rPr>
                      <w:kern w:val="0"/>
                      <w:sz w:val="18"/>
                      <w:szCs w:val="18"/>
                    </w:rPr>
                    <w:t>0.5</w:t>
                  </w:r>
                </w:p>
              </w:tc>
              <w:tc>
                <w:tcPr>
                  <w:tcW w:w="655" w:type="dxa"/>
                  <w:noWrap/>
                  <w:vAlign w:val="center"/>
                </w:tcPr>
                <w:p w14:paraId="098A8645">
                  <w:pPr>
                    <w:spacing w:line="240" w:lineRule="auto"/>
                    <w:ind w:firstLine="0" w:firstLineChars="0"/>
                    <w:jc w:val="center"/>
                    <w:rPr>
                      <w:kern w:val="0"/>
                      <w:sz w:val="18"/>
                      <w:szCs w:val="18"/>
                    </w:rPr>
                  </w:pPr>
                  <w:r>
                    <w:rPr>
                      <w:kern w:val="0"/>
                      <w:sz w:val="18"/>
                      <w:szCs w:val="18"/>
                    </w:rPr>
                    <w:t>14</w:t>
                  </w:r>
                </w:p>
              </w:tc>
              <w:tc>
                <w:tcPr>
                  <w:tcW w:w="479" w:type="dxa"/>
                  <w:noWrap/>
                  <w:vAlign w:val="center"/>
                </w:tcPr>
                <w:p w14:paraId="224DBC24">
                  <w:pPr>
                    <w:spacing w:line="240" w:lineRule="auto"/>
                    <w:ind w:firstLine="0" w:firstLineChars="0"/>
                    <w:jc w:val="center"/>
                    <w:rPr>
                      <w:kern w:val="0"/>
                      <w:sz w:val="18"/>
                      <w:szCs w:val="18"/>
                    </w:rPr>
                  </w:pPr>
                  <w:r>
                    <w:rPr>
                      <w:kern w:val="0"/>
                      <w:sz w:val="18"/>
                      <w:szCs w:val="18"/>
                    </w:rPr>
                    <w:t>/</w:t>
                  </w:r>
                </w:p>
              </w:tc>
            </w:tr>
            <w:tr w14:paraId="52DEC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444" w:type="dxa"/>
                  <w:noWrap/>
                  <w:vAlign w:val="center"/>
                </w:tcPr>
                <w:p w14:paraId="3A01EBC3">
                  <w:pPr>
                    <w:spacing w:line="240" w:lineRule="auto"/>
                    <w:ind w:firstLine="0" w:firstLineChars="0"/>
                    <w:jc w:val="center"/>
                    <w:rPr>
                      <w:sz w:val="18"/>
                      <w:szCs w:val="18"/>
                    </w:rPr>
                  </w:pPr>
                  <w:r>
                    <w:rPr>
                      <w:bCs/>
                      <w:sz w:val="18"/>
                      <w:szCs w:val="18"/>
                      <w:lang w:val="zh-CN"/>
                    </w:rPr>
                    <w:t>东张河渠首闸</w:t>
                  </w:r>
                </w:p>
              </w:tc>
              <w:tc>
                <w:tcPr>
                  <w:tcW w:w="567" w:type="dxa"/>
                  <w:noWrap/>
                  <w:vAlign w:val="center"/>
                </w:tcPr>
                <w:p w14:paraId="76BE780B">
                  <w:pPr>
                    <w:spacing w:line="240" w:lineRule="auto"/>
                    <w:ind w:firstLine="0" w:firstLineChars="0"/>
                    <w:jc w:val="center"/>
                    <w:rPr>
                      <w:kern w:val="0"/>
                      <w:sz w:val="18"/>
                      <w:szCs w:val="18"/>
                    </w:rPr>
                  </w:pPr>
                  <w:r>
                    <w:rPr>
                      <w:kern w:val="0"/>
                      <w:sz w:val="18"/>
                      <w:szCs w:val="18"/>
                    </w:rPr>
                    <w:t>拆建</w:t>
                  </w:r>
                </w:p>
              </w:tc>
              <w:tc>
                <w:tcPr>
                  <w:tcW w:w="699" w:type="dxa"/>
                  <w:noWrap/>
                  <w:vAlign w:val="center"/>
                </w:tcPr>
                <w:p w14:paraId="041046E5">
                  <w:pPr>
                    <w:spacing w:line="240" w:lineRule="auto"/>
                    <w:ind w:firstLine="0" w:firstLineChars="0"/>
                    <w:jc w:val="center"/>
                    <w:rPr>
                      <w:kern w:val="0"/>
                      <w:sz w:val="18"/>
                      <w:szCs w:val="18"/>
                    </w:rPr>
                  </w:pPr>
                  <w:r>
                    <w:rPr>
                      <w:kern w:val="0"/>
                      <w:sz w:val="18"/>
                      <w:szCs w:val="18"/>
                    </w:rPr>
                    <w:t>4.0</w:t>
                  </w:r>
                </w:p>
              </w:tc>
              <w:tc>
                <w:tcPr>
                  <w:tcW w:w="567" w:type="dxa"/>
                  <w:noWrap/>
                  <w:vAlign w:val="center"/>
                </w:tcPr>
                <w:p w14:paraId="7F7C6D45">
                  <w:pPr>
                    <w:spacing w:line="240" w:lineRule="auto"/>
                    <w:ind w:firstLine="0" w:firstLineChars="0"/>
                    <w:jc w:val="center"/>
                    <w:rPr>
                      <w:kern w:val="0"/>
                      <w:sz w:val="18"/>
                      <w:szCs w:val="18"/>
                    </w:rPr>
                  </w:pPr>
                  <w:r>
                    <w:rPr>
                      <w:kern w:val="0"/>
                      <w:sz w:val="18"/>
                      <w:szCs w:val="18"/>
                    </w:rPr>
                    <w:t>8.0</w:t>
                  </w:r>
                </w:p>
              </w:tc>
              <w:tc>
                <w:tcPr>
                  <w:tcW w:w="567" w:type="dxa"/>
                  <w:noWrap/>
                  <w:vAlign w:val="center"/>
                </w:tcPr>
                <w:p w14:paraId="6378E51A">
                  <w:pPr>
                    <w:spacing w:line="240" w:lineRule="auto"/>
                    <w:ind w:firstLine="0" w:firstLineChars="0"/>
                    <w:jc w:val="center"/>
                    <w:rPr>
                      <w:kern w:val="0"/>
                      <w:sz w:val="18"/>
                      <w:szCs w:val="18"/>
                    </w:rPr>
                  </w:pPr>
                  <w:r>
                    <w:rPr>
                      <w:kern w:val="0"/>
                      <w:sz w:val="18"/>
                      <w:szCs w:val="18"/>
                    </w:rPr>
                    <w:t>7.0</w:t>
                  </w:r>
                </w:p>
              </w:tc>
              <w:tc>
                <w:tcPr>
                  <w:tcW w:w="742" w:type="dxa"/>
                  <w:noWrap/>
                  <w:vAlign w:val="center"/>
                </w:tcPr>
                <w:p w14:paraId="2FFA0C29">
                  <w:pPr>
                    <w:spacing w:line="240" w:lineRule="auto"/>
                    <w:ind w:firstLine="0" w:firstLineChars="0"/>
                    <w:jc w:val="center"/>
                    <w:rPr>
                      <w:kern w:val="0"/>
                      <w:sz w:val="18"/>
                      <w:szCs w:val="18"/>
                    </w:rPr>
                  </w:pPr>
                  <w:r>
                    <w:rPr>
                      <w:kern w:val="0"/>
                      <w:sz w:val="18"/>
                      <w:szCs w:val="18"/>
                    </w:rPr>
                    <w:t>1孔2m</w:t>
                  </w:r>
                </w:p>
              </w:tc>
              <w:tc>
                <w:tcPr>
                  <w:tcW w:w="1006" w:type="dxa"/>
                  <w:noWrap/>
                  <w:vAlign w:val="center"/>
                </w:tcPr>
                <w:p w14:paraId="26B14216">
                  <w:pPr>
                    <w:spacing w:line="240" w:lineRule="auto"/>
                    <w:ind w:firstLine="0" w:firstLineChars="0"/>
                    <w:jc w:val="center"/>
                    <w:rPr>
                      <w:kern w:val="0"/>
                      <w:sz w:val="18"/>
                      <w:szCs w:val="18"/>
                    </w:rPr>
                  </w:pPr>
                  <w:r>
                    <w:rPr>
                      <w:kern w:val="0"/>
                      <w:sz w:val="18"/>
                      <w:szCs w:val="18"/>
                      <w:lang w:val="zh-CN"/>
                    </w:rPr>
                    <w:t>LQ-50kN</w:t>
                  </w:r>
                </w:p>
              </w:tc>
              <w:tc>
                <w:tcPr>
                  <w:tcW w:w="655" w:type="dxa"/>
                  <w:noWrap/>
                  <w:vAlign w:val="center"/>
                </w:tcPr>
                <w:p w14:paraId="7940FA84">
                  <w:pPr>
                    <w:spacing w:line="240" w:lineRule="auto"/>
                    <w:ind w:firstLine="0" w:firstLineChars="0"/>
                    <w:jc w:val="center"/>
                    <w:rPr>
                      <w:kern w:val="0"/>
                      <w:sz w:val="18"/>
                      <w:szCs w:val="18"/>
                    </w:rPr>
                  </w:pPr>
                  <w:r>
                    <w:rPr>
                      <w:kern w:val="0"/>
                      <w:sz w:val="18"/>
                      <w:szCs w:val="18"/>
                    </w:rPr>
                    <w:t>/</w:t>
                  </w:r>
                </w:p>
              </w:tc>
              <w:tc>
                <w:tcPr>
                  <w:tcW w:w="567" w:type="dxa"/>
                  <w:noWrap/>
                  <w:vAlign w:val="center"/>
                </w:tcPr>
                <w:p w14:paraId="4CD78074">
                  <w:pPr>
                    <w:spacing w:line="240" w:lineRule="auto"/>
                    <w:ind w:firstLine="0" w:firstLineChars="0"/>
                    <w:jc w:val="center"/>
                    <w:rPr>
                      <w:kern w:val="0"/>
                      <w:sz w:val="18"/>
                      <w:szCs w:val="18"/>
                    </w:rPr>
                  </w:pPr>
                  <w:r>
                    <w:rPr>
                      <w:kern w:val="0"/>
                      <w:sz w:val="18"/>
                      <w:szCs w:val="18"/>
                    </w:rPr>
                    <w:t>/</w:t>
                  </w:r>
                </w:p>
              </w:tc>
              <w:tc>
                <w:tcPr>
                  <w:tcW w:w="567" w:type="dxa"/>
                  <w:noWrap/>
                  <w:vAlign w:val="center"/>
                </w:tcPr>
                <w:p w14:paraId="0267CE91">
                  <w:pPr>
                    <w:spacing w:line="240" w:lineRule="auto"/>
                    <w:ind w:firstLine="0" w:firstLineChars="0"/>
                    <w:jc w:val="center"/>
                    <w:rPr>
                      <w:kern w:val="0"/>
                      <w:sz w:val="18"/>
                      <w:szCs w:val="18"/>
                    </w:rPr>
                  </w:pPr>
                  <w:r>
                    <w:rPr>
                      <w:kern w:val="0"/>
                      <w:sz w:val="18"/>
                      <w:szCs w:val="18"/>
                    </w:rPr>
                    <w:t>/</w:t>
                  </w:r>
                </w:p>
              </w:tc>
              <w:tc>
                <w:tcPr>
                  <w:tcW w:w="655" w:type="dxa"/>
                  <w:noWrap/>
                  <w:vAlign w:val="center"/>
                </w:tcPr>
                <w:p w14:paraId="636C3DC8">
                  <w:pPr>
                    <w:spacing w:line="240" w:lineRule="auto"/>
                    <w:ind w:firstLine="0" w:firstLineChars="0"/>
                    <w:jc w:val="center"/>
                    <w:rPr>
                      <w:kern w:val="0"/>
                      <w:sz w:val="18"/>
                      <w:szCs w:val="18"/>
                    </w:rPr>
                  </w:pPr>
                  <w:r>
                    <w:rPr>
                      <w:kern w:val="0"/>
                      <w:sz w:val="18"/>
                      <w:szCs w:val="18"/>
                    </w:rPr>
                    <w:t>/</w:t>
                  </w:r>
                </w:p>
              </w:tc>
              <w:tc>
                <w:tcPr>
                  <w:tcW w:w="479" w:type="dxa"/>
                  <w:noWrap/>
                  <w:vAlign w:val="center"/>
                </w:tcPr>
                <w:p w14:paraId="4A8B08D6">
                  <w:pPr>
                    <w:spacing w:line="240" w:lineRule="auto"/>
                    <w:ind w:firstLine="0" w:firstLineChars="0"/>
                    <w:jc w:val="center"/>
                    <w:rPr>
                      <w:kern w:val="0"/>
                      <w:sz w:val="18"/>
                      <w:szCs w:val="18"/>
                    </w:rPr>
                  </w:pPr>
                  <w:r>
                    <w:rPr>
                      <w:kern w:val="0"/>
                      <w:sz w:val="18"/>
                      <w:szCs w:val="18"/>
                    </w:rPr>
                    <w:t>/</w:t>
                  </w:r>
                </w:p>
              </w:tc>
            </w:tr>
            <w:tr w14:paraId="195CF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444" w:type="dxa"/>
                  <w:noWrap/>
                  <w:vAlign w:val="center"/>
                </w:tcPr>
                <w:p w14:paraId="47C9DF6C">
                  <w:pPr>
                    <w:spacing w:line="240" w:lineRule="atLeast"/>
                    <w:ind w:firstLine="0" w:firstLineChars="0"/>
                    <w:jc w:val="center"/>
                    <w:rPr>
                      <w:sz w:val="18"/>
                      <w:szCs w:val="18"/>
                    </w:rPr>
                  </w:pPr>
                  <w:r>
                    <w:rPr>
                      <w:bCs/>
                      <w:color w:val="000000"/>
                      <w:kern w:val="0"/>
                      <w:szCs w:val="21"/>
                    </w:rPr>
                    <w:t>进场北河蓄水闸</w:t>
                  </w:r>
                </w:p>
              </w:tc>
              <w:tc>
                <w:tcPr>
                  <w:tcW w:w="567" w:type="dxa"/>
                  <w:noWrap/>
                  <w:vAlign w:val="center"/>
                </w:tcPr>
                <w:p w14:paraId="268D1D9C">
                  <w:pPr>
                    <w:spacing w:line="240" w:lineRule="auto"/>
                    <w:ind w:firstLine="0" w:firstLineChars="0"/>
                    <w:jc w:val="center"/>
                    <w:rPr>
                      <w:kern w:val="0"/>
                      <w:sz w:val="18"/>
                      <w:szCs w:val="18"/>
                    </w:rPr>
                  </w:pPr>
                  <w:r>
                    <w:rPr>
                      <w:kern w:val="0"/>
                      <w:sz w:val="18"/>
                      <w:szCs w:val="18"/>
                    </w:rPr>
                    <w:t>新建</w:t>
                  </w:r>
                </w:p>
              </w:tc>
              <w:tc>
                <w:tcPr>
                  <w:tcW w:w="699" w:type="dxa"/>
                  <w:noWrap/>
                  <w:vAlign w:val="center"/>
                </w:tcPr>
                <w:p w14:paraId="0EB5A851">
                  <w:pPr>
                    <w:spacing w:line="240" w:lineRule="auto"/>
                    <w:ind w:firstLine="0" w:firstLineChars="0"/>
                    <w:jc w:val="center"/>
                    <w:rPr>
                      <w:kern w:val="0"/>
                      <w:sz w:val="18"/>
                      <w:szCs w:val="18"/>
                    </w:rPr>
                  </w:pPr>
                  <w:r>
                    <w:rPr>
                      <w:kern w:val="0"/>
                      <w:sz w:val="18"/>
                      <w:szCs w:val="18"/>
                    </w:rPr>
                    <w:t>4.3</w:t>
                  </w:r>
                </w:p>
              </w:tc>
              <w:tc>
                <w:tcPr>
                  <w:tcW w:w="567" w:type="dxa"/>
                  <w:noWrap/>
                  <w:vAlign w:val="center"/>
                </w:tcPr>
                <w:p w14:paraId="6A06D934">
                  <w:pPr>
                    <w:spacing w:line="240" w:lineRule="auto"/>
                    <w:ind w:firstLine="0" w:firstLineChars="0"/>
                    <w:jc w:val="center"/>
                    <w:rPr>
                      <w:kern w:val="0"/>
                      <w:sz w:val="18"/>
                      <w:szCs w:val="18"/>
                    </w:rPr>
                  </w:pPr>
                  <w:r>
                    <w:rPr>
                      <w:kern w:val="0"/>
                      <w:sz w:val="18"/>
                      <w:szCs w:val="18"/>
                    </w:rPr>
                    <w:t>7.9</w:t>
                  </w:r>
                </w:p>
              </w:tc>
              <w:tc>
                <w:tcPr>
                  <w:tcW w:w="567" w:type="dxa"/>
                  <w:noWrap/>
                  <w:vAlign w:val="center"/>
                </w:tcPr>
                <w:p w14:paraId="23C79F6C">
                  <w:pPr>
                    <w:spacing w:line="240" w:lineRule="auto"/>
                    <w:ind w:firstLine="0" w:firstLineChars="0"/>
                    <w:jc w:val="center"/>
                    <w:rPr>
                      <w:kern w:val="0"/>
                      <w:sz w:val="18"/>
                      <w:szCs w:val="18"/>
                    </w:rPr>
                  </w:pPr>
                  <w:r>
                    <w:rPr>
                      <w:kern w:val="0"/>
                      <w:sz w:val="18"/>
                      <w:szCs w:val="18"/>
                    </w:rPr>
                    <w:t>7.8</w:t>
                  </w:r>
                </w:p>
              </w:tc>
              <w:tc>
                <w:tcPr>
                  <w:tcW w:w="742" w:type="dxa"/>
                  <w:noWrap/>
                  <w:vAlign w:val="center"/>
                </w:tcPr>
                <w:p w14:paraId="3C3BAB8E">
                  <w:pPr>
                    <w:spacing w:line="240" w:lineRule="auto"/>
                    <w:ind w:firstLine="0" w:firstLineChars="0"/>
                    <w:jc w:val="center"/>
                    <w:rPr>
                      <w:kern w:val="0"/>
                      <w:sz w:val="18"/>
                      <w:szCs w:val="18"/>
                    </w:rPr>
                  </w:pPr>
                  <w:r>
                    <w:rPr>
                      <w:kern w:val="0"/>
                      <w:sz w:val="18"/>
                      <w:szCs w:val="18"/>
                    </w:rPr>
                    <w:t>1孔10m</w:t>
                  </w:r>
                </w:p>
              </w:tc>
              <w:tc>
                <w:tcPr>
                  <w:tcW w:w="1006" w:type="dxa"/>
                  <w:noWrap/>
                  <w:vAlign w:val="center"/>
                </w:tcPr>
                <w:p w14:paraId="58313EB3">
                  <w:pPr>
                    <w:spacing w:line="240" w:lineRule="auto"/>
                    <w:ind w:firstLine="0" w:firstLineChars="0"/>
                    <w:jc w:val="center"/>
                    <w:rPr>
                      <w:kern w:val="0"/>
                      <w:sz w:val="18"/>
                      <w:szCs w:val="18"/>
                    </w:rPr>
                  </w:pPr>
                  <w:r>
                    <w:rPr>
                      <w:kern w:val="0"/>
                      <w:sz w:val="18"/>
                      <w:szCs w:val="18"/>
                    </w:rPr>
                    <w:t>FDYQ-1×500KN</w:t>
                  </w:r>
                </w:p>
              </w:tc>
              <w:tc>
                <w:tcPr>
                  <w:tcW w:w="655" w:type="dxa"/>
                  <w:noWrap/>
                  <w:vAlign w:val="center"/>
                </w:tcPr>
                <w:p w14:paraId="743F4A3E">
                  <w:pPr>
                    <w:spacing w:line="240" w:lineRule="auto"/>
                    <w:ind w:firstLine="0" w:firstLineChars="0"/>
                    <w:jc w:val="center"/>
                    <w:rPr>
                      <w:kern w:val="0"/>
                      <w:sz w:val="18"/>
                      <w:szCs w:val="18"/>
                    </w:rPr>
                  </w:pPr>
                  <w:r>
                    <w:rPr>
                      <w:kern w:val="0"/>
                      <w:sz w:val="18"/>
                      <w:szCs w:val="18"/>
                    </w:rPr>
                    <w:t>10</w:t>
                  </w:r>
                </w:p>
              </w:tc>
              <w:tc>
                <w:tcPr>
                  <w:tcW w:w="567" w:type="dxa"/>
                  <w:noWrap/>
                  <w:vAlign w:val="center"/>
                </w:tcPr>
                <w:p w14:paraId="3B1017F9">
                  <w:pPr>
                    <w:spacing w:line="240" w:lineRule="auto"/>
                    <w:ind w:firstLine="0" w:firstLineChars="0"/>
                    <w:jc w:val="center"/>
                    <w:rPr>
                      <w:kern w:val="0"/>
                      <w:sz w:val="18"/>
                      <w:szCs w:val="18"/>
                    </w:rPr>
                  </w:pPr>
                  <w:r>
                    <w:rPr>
                      <w:kern w:val="0"/>
                      <w:sz w:val="18"/>
                      <w:szCs w:val="18"/>
                    </w:rPr>
                    <w:t>0.5</w:t>
                  </w:r>
                </w:p>
              </w:tc>
              <w:tc>
                <w:tcPr>
                  <w:tcW w:w="567" w:type="dxa"/>
                  <w:noWrap/>
                  <w:vAlign w:val="center"/>
                </w:tcPr>
                <w:p w14:paraId="73747136">
                  <w:pPr>
                    <w:spacing w:line="240" w:lineRule="auto"/>
                    <w:ind w:firstLine="0" w:firstLineChars="0"/>
                    <w:jc w:val="center"/>
                    <w:rPr>
                      <w:kern w:val="0"/>
                      <w:sz w:val="18"/>
                      <w:szCs w:val="18"/>
                    </w:rPr>
                  </w:pPr>
                  <w:r>
                    <w:rPr>
                      <w:kern w:val="0"/>
                      <w:sz w:val="18"/>
                      <w:szCs w:val="18"/>
                    </w:rPr>
                    <w:t>0.7</w:t>
                  </w:r>
                </w:p>
              </w:tc>
              <w:tc>
                <w:tcPr>
                  <w:tcW w:w="655" w:type="dxa"/>
                  <w:noWrap/>
                  <w:vAlign w:val="center"/>
                </w:tcPr>
                <w:p w14:paraId="552828F1">
                  <w:pPr>
                    <w:spacing w:line="240" w:lineRule="auto"/>
                    <w:ind w:firstLine="0" w:firstLineChars="0"/>
                    <w:jc w:val="center"/>
                    <w:rPr>
                      <w:kern w:val="0"/>
                      <w:sz w:val="18"/>
                      <w:szCs w:val="18"/>
                    </w:rPr>
                  </w:pPr>
                  <w:r>
                    <w:rPr>
                      <w:kern w:val="0"/>
                      <w:sz w:val="18"/>
                      <w:szCs w:val="18"/>
                    </w:rPr>
                    <w:t>20</w:t>
                  </w:r>
                </w:p>
              </w:tc>
              <w:tc>
                <w:tcPr>
                  <w:tcW w:w="479" w:type="dxa"/>
                  <w:noWrap/>
                  <w:vAlign w:val="center"/>
                </w:tcPr>
                <w:p w14:paraId="00B77701">
                  <w:pPr>
                    <w:spacing w:line="240" w:lineRule="auto"/>
                    <w:ind w:firstLine="0" w:firstLineChars="0"/>
                    <w:jc w:val="center"/>
                    <w:rPr>
                      <w:kern w:val="0"/>
                      <w:sz w:val="18"/>
                      <w:szCs w:val="18"/>
                    </w:rPr>
                  </w:pPr>
                  <w:r>
                    <w:rPr>
                      <w:kern w:val="0"/>
                      <w:sz w:val="18"/>
                      <w:szCs w:val="18"/>
                    </w:rPr>
                    <w:t>/</w:t>
                  </w:r>
                </w:p>
              </w:tc>
            </w:tr>
          </w:tbl>
          <w:p w14:paraId="1FC212A3">
            <w:pPr>
              <w:pStyle w:val="2"/>
              <w:spacing w:after="0"/>
              <w:ind w:left="0" w:leftChars="0" w:firstLine="480"/>
            </w:pPr>
            <w:r>
              <w:t>各水闸平面及竖向设计图分别见下图</w:t>
            </w:r>
            <w:r>
              <w:rPr>
                <w:rFonts w:hint="eastAsia"/>
              </w:rPr>
              <w:t>2.6.2-1~2.6.2~9。</w:t>
            </w:r>
          </w:p>
          <w:p w14:paraId="7351CD58">
            <w:pPr>
              <w:pStyle w:val="2"/>
              <w:spacing w:after="0"/>
              <w:ind w:left="0" w:leftChars="0" w:firstLine="0" w:firstLineChars="0"/>
              <w:rPr>
                <w:b/>
              </w:rPr>
            </w:pPr>
            <w:r>
              <w:rPr>
                <w:rFonts w:hint="eastAsia"/>
                <w:b/>
              </w:rPr>
              <w:object>
                <v:shape id="_x0000_i1025" o:spt="75" type="#_x0000_t75" style="height:127.6pt;width:450.75pt;" o:ole="t" filled="f" o:preferrelative="t" stroked="f" coordsize="21600,21600">
                  <v:path/>
                  <v:fill on="f" focussize="0,0"/>
                  <v:stroke on="f" joinstyle="miter"/>
                  <v:imagedata r:id="rId17" cropleft="6023f" croptop="18238f" cropright="3223f" cropbottom="13786f" o:title=""/>
                  <o:lock v:ext="edit" aspectratio="f"/>
                  <w10:wrap type="none"/>
                  <w10:anchorlock/>
                </v:shape>
                <o:OLEObject Type="Embed" ProgID="GstarCAD.Drawing.22" ShapeID="_x0000_i1025" DrawAspect="Content" ObjectID="_1468075725" r:id="rId16">
                  <o:LockedField>false</o:LockedField>
                </o:OLEObject>
              </w:object>
            </w:r>
          </w:p>
          <w:p w14:paraId="243F8E29">
            <w:pPr>
              <w:pStyle w:val="2"/>
              <w:spacing w:after="0"/>
              <w:ind w:left="0" w:leftChars="0" w:firstLine="0" w:firstLineChars="0"/>
              <w:jc w:val="center"/>
              <w:rPr>
                <w:b/>
              </w:rPr>
            </w:pPr>
            <w:r>
              <w:rPr>
                <w:rFonts w:hint="eastAsia"/>
                <w:b/>
              </w:rPr>
              <w:t>图2.6.2-1 涟中干渠挡洪闸总剖面图</w:t>
            </w:r>
          </w:p>
          <w:p w14:paraId="353D8D64">
            <w:pPr>
              <w:pStyle w:val="2"/>
              <w:spacing w:after="0"/>
              <w:ind w:left="0" w:leftChars="0" w:firstLine="0" w:firstLineChars="0"/>
              <w:jc w:val="center"/>
              <w:rPr>
                <w:b/>
              </w:rPr>
            </w:pPr>
          </w:p>
          <w:p w14:paraId="15660EA5">
            <w:pPr>
              <w:pStyle w:val="2"/>
              <w:spacing w:after="0"/>
              <w:ind w:left="0" w:leftChars="0" w:firstLine="0" w:firstLineChars="0"/>
              <w:jc w:val="center"/>
              <w:rPr>
                <w:b/>
              </w:rPr>
            </w:pPr>
          </w:p>
          <w:p w14:paraId="074C9734">
            <w:pPr>
              <w:pStyle w:val="2"/>
              <w:spacing w:after="0"/>
              <w:ind w:left="0" w:leftChars="0" w:firstLine="0" w:firstLineChars="0"/>
              <w:jc w:val="center"/>
              <w:rPr>
                <w:b/>
              </w:rPr>
            </w:pPr>
          </w:p>
          <w:p w14:paraId="75D3E0DC">
            <w:pPr>
              <w:pStyle w:val="2"/>
              <w:spacing w:after="0"/>
              <w:ind w:left="0" w:leftChars="0" w:firstLine="0" w:firstLineChars="0"/>
              <w:rPr>
                <w:b/>
              </w:rPr>
            </w:pPr>
          </w:p>
          <w:p w14:paraId="76E3326F">
            <w:pPr>
              <w:pStyle w:val="2"/>
              <w:spacing w:after="0"/>
              <w:ind w:left="0" w:leftChars="0" w:firstLine="0" w:firstLineChars="0"/>
              <w:rPr>
                <w:b/>
              </w:rPr>
            </w:pPr>
            <w:r>
              <w:rPr>
                <w:rFonts w:hint="eastAsia"/>
                <w:b/>
              </w:rPr>
              <w:object>
                <v:shape id="_x0000_i1026" o:spt="75" type="#_x0000_t75" style="height:281.05pt;width:448pt;" o:ole="t" filled="f" o:preferrelative="t" stroked="f" coordsize="21600,21600">
                  <v:path/>
                  <v:fill on="f" focussize="0,0"/>
                  <v:stroke on="f" joinstyle="miter"/>
                  <v:imagedata r:id="rId19" cropleft="12548f" croptop="3678f" cropright="14050f" cropbottom="6694f" o:title=""/>
                  <o:lock v:ext="edit" aspectratio="f"/>
                  <w10:wrap type="none"/>
                  <w10:anchorlock/>
                </v:shape>
                <o:OLEObject Type="Embed" ProgID="GstarCAD.Drawing.22" ShapeID="_x0000_i1026" DrawAspect="Content" ObjectID="_1468075726" r:id="rId18">
                  <o:LockedField>false</o:LockedField>
                </o:OLEObject>
              </w:object>
            </w:r>
          </w:p>
          <w:p w14:paraId="0512D659">
            <w:pPr>
              <w:pStyle w:val="2"/>
              <w:spacing w:after="0"/>
              <w:ind w:left="0" w:leftChars="0" w:firstLine="0" w:firstLineChars="0"/>
              <w:jc w:val="center"/>
              <w:rPr>
                <w:b/>
              </w:rPr>
            </w:pPr>
            <w:r>
              <w:rPr>
                <w:rFonts w:hint="eastAsia"/>
                <w:b/>
              </w:rPr>
              <w:t>图2.6.2-2 涟中干渠挡洪闸总平面图</w:t>
            </w:r>
          </w:p>
          <w:p w14:paraId="3EB5B7EC">
            <w:pPr>
              <w:pStyle w:val="2"/>
              <w:spacing w:after="0"/>
              <w:ind w:left="0" w:leftChars="0" w:firstLine="480"/>
            </w:pPr>
            <w:r>
              <w:rPr>
                <w:rFonts w:hint="eastAsia"/>
              </w:rPr>
              <w:t>葡萄河节制闸采用钢筋混凝土开敞式平底板宽顶堰结构，闸孔为一孔，闸孔净宽5.0m；闸身顺水流向长13.00m，垂直水流向总宽6.50m；闸室底板顶高程4.30m，闸顶高程8.70m；上、下游连接段均采用钢筋混凝土悬臂式翼墙，墙顶高程8.00～8.70m；上游护坦长8.00m，护坦顶高程4.30m；下游消力池长10.00m，消力池顶高程3.80m，消力池下设置反滤层，并设φ8@100cm冒水孔，呈梅花形布置；上、下游河道底高程4.30m，上游护底及护坡长10.00m，下游护底、护坡长20.00m；交通桥、检修桥均采用现浇砼结构，交通桥桥面宽6.00m，检修桥桥面宽1.20m；工作桥及排架均采用钢筋砼结构，上设砖砌启闭机房，启闭机房面积49.20m2。葡萄河节制闸工作闸门选用1扇5.0m×3.0m平面钢闸门，启闭机采用QP-2×100kN双吊点卷扬式启闭机，配套电机功率为7.5kW。</w:t>
            </w:r>
          </w:p>
          <w:p w14:paraId="5E860767">
            <w:pPr>
              <w:pStyle w:val="2"/>
              <w:spacing w:after="0"/>
              <w:ind w:left="0" w:leftChars="0" w:firstLine="480"/>
            </w:pPr>
          </w:p>
          <w:p w14:paraId="0DDE3405">
            <w:pPr>
              <w:pStyle w:val="2"/>
              <w:spacing w:after="0"/>
              <w:ind w:left="0" w:leftChars="0" w:firstLine="480"/>
            </w:pPr>
          </w:p>
          <w:p w14:paraId="28581BE5">
            <w:pPr>
              <w:pStyle w:val="2"/>
              <w:spacing w:after="0"/>
              <w:ind w:left="0" w:leftChars="0" w:firstLine="480"/>
            </w:pPr>
          </w:p>
          <w:p w14:paraId="5938FBE1">
            <w:pPr>
              <w:pStyle w:val="2"/>
              <w:spacing w:after="0"/>
              <w:ind w:left="0" w:leftChars="0" w:firstLine="480"/>
            </w:pPr>
          </w:p>
          <w:p w14:paraId="4AE18571">
            <w:pPr>
              <w:pStyle w:val="2"/>
              <w:spacing w:after="0"/>
              <w:ind w:left="0" w:leftChars="0" w:firstLine="480"/>
            </w:pPr>
          </w:p>
          <w:p w14:paraId="683D771E">
            <w:pPr>
              <w:pStyle w:val="2"/>
              <w:spacing w:after="0"/>
              <w:ind w:left="0" w:leftChars="0" w:firstLine="480"/>
            </w:pPr>
          </w:p>
          <w:p w14:paraId="0610C66C">
            <w:pPr>
              <w:pStyle w:val="2"/>
              <w:spacing w:after="0"/>
              <w:ind w:left="0" w:leftChars="0" w:firstLine="480"/>
            </w:pPr>
          </w:p>
          <w:p w14:paraId="1D01AE00">
            <w:pPr>
              <w:pStyle w:val="2"/>
              <w:spacing w:after="0"/>
              <w:ind w:left="0" w:leftChars="0" w:firstLine="480"/>
              <w:rPr>
                <w:rFonts w:hint="eastAsia"/>
              </w:rPr>
            </w:pPr>
          </w:p>
          <w:p w14:paraId="5C5DBD49">
            <w:pPr>
              <w:ind w:firstLine="0" w:firstLineChars="0"/>
              <w:jc w:val="center"/>
              <w:rPr>
                <w:b/>
              </w:rPr>
            </w:pPr>
            <w:r>
              <w:rPr>
                <w:rFonts w:hint="eastAsia"/>
                <w:b/>
              </w:rPr>
              <w:object>
                <v:shape id="_x0000_i1027" o:spt="75" type="#_x0000_t75" style="height:150.45pt;width:460.8pt;" o:ole="t" filled="f" o:preferrelative="t" stroked="f" coordsize="21600,21600">
                  <v:path/>
                  <v:fill on="f" focussize="0,0"/>
                  <v:stroke on="f" joinstyle="miter"/>
                  <v:imagedata r:id="rId21" cropleft="18503f" croptop="20636f" cropright="12751f" cropbottom="20861f" o:title=""/>
                  <o:lock v:ext="edit" aspectratio="f"/>
                  <w10:wrap type="none"/>
                  <w10:anchorlock/>
                </v:shape>
                <o:OLEObject Type="Embed" ProgID="GstarCAD.Drawing.22" ShapeID="_x0000_i1027" DrawAspect="Content" ObjectID="_1468075727" r:id="rId20">
                  <o:LockedField>false</o:LockedField>
                </o:OLEObject>
              </w:object>
            </w:r>
            <w:r>
              <w:rPr>
                <w:b/>
              </w:rPr>
              <w:t>图</w:t>
            </w:r>
            <w:r>
              <w:rPr>
                <w:rFonts w:hint="eastAsia"/>
                <w:b/>
              </w:rPr>
              <w:t>2.6.2 -</w:t>
            </w:r>
            <w:r>
              <w:rPr>
                <w:b/>
              </w:rPr>
              <w:fldChar w:fldCharType="begin"/>
            </w:r>
            <w:r>
              <w:rPr>
                <w:b/>
              </w:rPr>
              <w:instrText xml:space="preserve"> SEQ 图 \* ARABIC \s 3 </w:instrText>
            </w:r>
            <w:r>
              <w:rPr>
                <w:b/>
              </w:rPr>
              <w:fldChar w:fldCharType="separate"/>
            </w:r>
            <w:r>
              <w:rPr>
                <w:b/>
              </w:rPr>
              <w:t>3</w:t>
            </w:r>
            <w:r>
              <w:rPr>
                <w:b/>
              </w:rPr>
              <w:fldChar w:fldCharType="end"/>
            </w:r>
            <w:r>
              <w:rPr>
                <w:rFonts w:hint="eastAsia"/>
                <w:b/>
              </w:rPr>
              <w:t>葡萄河节制闸总剖面图</w:t>
            </w:r>
          </w:p>
          <w:p w14:paraId="13339095">
            <w:pPr>
              <w:ind w:firstLine="0" w:firstLineChars="0"/>
              <w:jc w:val="center"/>
              <w:rPr>
                <w:b/>
              </w:rPr>
            </w:pPr>
            <w:r>
              <w:rPr>
                <w:b/>
              </w:rPr>
              <w:object>
                <v:shape id="_x0000_i1028" o:spt="75" type="#_x0000_t75" style="height:176.25pt;width:460.5pt;" o:ole="t" filled="f" o:preferrelative="t" stroked="f" coordsize="21600,21600">
                  <v:path/>
                  <v:fill on="f" focussize="0,0"/>
                  <v:stroke on="f" joinstyle="miter"/>
                  <v:imagedata r:id="rId23" cropleft="23756f" croptop="36331f" cropright="28364f" cropbottom="14543f" o:title=""/>
                  <o:lock v:ext="edit" aspectratio="f"/>
                  <w10:wrap type="none"/>
                  <w10:anchorlock/>
                </v:shape>
                <o:OLEObject Type="Embed" ProgID="GstarCAD.Drawing.22" ShapeID="_x0000_i1028" DrawAspect="Content" ObjectID="_1468075728" r:id="rId22">
                  <o:LockedField>false</o:LockedField>
                </o:OLEObject>
              </w:object>
            </w:r>
            <w:r>
              <w:rPr>
                <w:b/>
              </w:rPr>
              <w:t>图</w:t>
            </w:r>
            <w:r>
              <w:rPr>
                <w:rFonts w:hint="eastAsia"/>
                <w:b/>
              </w:rPr>
              <w:t>2.6.2-</w:t>
            </w:r>
            <w:r>
              <w:rPr>
                <w:b/>
              </w:rPr>
              <w:fldChar w:fldCharType="begin"/>
            </w:r>
            <w:r>
              <w:rPr>
                <w:b/>
              </w:rPr>
              <w:instrText xml:space="preserve"> SEQ 图 \* ARABIC \s 3 </w:instrText>
            </w:r>
            <w:r>
              <w:rPr>
                <w:b/>
              </w:rPr>
              <w:fldChar w:fldCharType="separate"/>
            </w:r>
            <w:r>
              <w:rPr>
                <w:b/>
              </w:rPr>
              <w:t>4</w:t>
            </w:r>
            <w:r>
              <w:rPr>
                <w:b/>
              </w:rPr>
              <w:fldChar w:fldCharType="end"/>
            </w:r>
            <w:r>
              <w:rPr>
                <w:rFonts w:hint="eastAsia"/>
                <w:b/>
              </w:rPr>
              <w:t>葡萄河节制闸平面布置图</w:t>
            </w:r>
          </w:p>
          <w:p w14:paraId="3C3E6FA8">
            <w:pPr>
              <w:pStyle w:val="2"/>
              <w:spacing w:after="0"/>
              <w:ind w:left="0" w:leftChars="0" w:firstLine="480"/>
            </w:pPr>
            <w:r>
              <w:rPr>
                <w:rFonts w:hint="eastAsia"/>
              </w:rPr>
              <w:t>邮电中沟退水闸为箱涵式结构，上下游连接段均采用钢筋砼U型槽结构；闸孔为三孔，单孔尺寸为3.0×3.0m箱涵，顺水流向长22.0m，总宽10.6m；洞身底板顶高程3.0m，消力池顶高程2.5m，上游河道底高程3.0m；上游护坦长10.98m，现浇砼护底长10.0m；下游消力池长8.96m，下游护坡长14.96m，下游护底长8.0m；工作桥及排架采用钢筋混凝土结构，工作桥为“π”型，上设启闭机房，工作闸门采用三扇3.0m×3.0m平面钢闸门，配LQ×</w:t>
            </w:r>
            <w:r>
              <w:t>1</w:t>
            </w:r>
            <w:r>
              <w:rPr>
                <w:rFonts w:hint="eastAsia"/>
              </w:rPr>
              <w:t>5手电两用直联式螺杆启闭机三台套。</w:t>
            </w:r>
          </w:p>
          <w:p w14:paraId="712BC0B6">
            <w:pPr>
              <w:pStyle w:val="2"/>
              <w:spacing w:after="0"/>
              <w:ind w:left="0" w:leftChars="0" w:firstLine="480"/>
            </w:pPr>
          </w:p>
          <w:p w14:paraId="5907C2AE">
            <w:pPr>
              <w:pStyle w:val="2"/>
              <w:spacing w:after="0"/>
              <w:ind w:left="0" w:leftChars="0" w:firstLine="480"/>
            </w:pPr>
          </w:p>
          <w:p w14:paraId="1E5353AA">
            <w:pPr>
              <w:pStyle w:val="2"/>
              <w:spacing w:after="0"/>
              <w:ind w:left="0" w:leftChars="0" w:firstLine="480"/>
            </w:pPr>
          </w:p>
          <w:p w14:paraId="66661029">
            <w:pPr>
              <w:pStyle w:val="2"/>
              <w:spacing w:after="0"/>
              <w:ind w:left="0" w:leftChars="0" w:firstLine="480"/>
            </w:pPr>
          </w:p>
          <w:p w14:paraId="768727FF">
            <w:pPr>
              <w:pStyle w:val="2"/>
              <w:spacing w:after="0"/>
              <w:ind w:left="0" w:leftChars="0" w:firstLine="480"/>
            </w:pPr>
          </w:p>
          <w:p w14:paraId="04A66A08">
            <w:pPr>
              <w:pStyle w:val="2"/>
              <w:spacing w:after="0"/>
              <w:ind w:left="0" w:leftChars="0" w:firstLine="480"/>
              <w:rPr>
                <w:rFonts w:hint="eastAsia"/>
              </w:rPr>
            </w:pPr>
          </w:p>
          <w:p w14:paraId="424E5D78">
            <w:pPr>
              <w:adjustRightInd w:val="0"/>
              <w:ind w:firstLine="0" w:firstLineChars="0"/>
              <w:jc w:val="center"/>
              <w:rPr>
                <w:b/>
              </w:rPr>
            </w:pPr>
            <w:r>
              <w:drawing>
                <wp:inline distT="0" distB="0" distL="114300" distR="114300">
                  <wp:extent cx="5729605" cy="2272665"/>
                  <wp:effectExtent l="0" t="0" r="10795" b="635"/>
                  <wp:docPr id="1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3"/>
                          <pic:cNvPicPr>
                            <a:picLocks noChangeAspect="1"/>
                          </pic:cNvPicPr>
                        </pic:nvPicPr>
                        <pic:blipFill>
                          <a:blip r:embed="rId24" cstate="print"/>
                          <a:srcRect l="474"/>
                          <a:stretch>
                            <a:fillRect/>
                          </a:stretch>
                        </pic:blipFill>
                        <pic:spPr>
                          <a:xfrm>
                            <a:off x="0" y="0"/>
                            <a:ext cx="5729605" cy="2272665"/>
                          </a:xfrm>
                          <a:prstGeom prst="rect">
                            <a:avLst/>
                          </a:prstGeom>
                          <a:noFill/>
                          <a:ln>
                            <a:noFill/>
                          </a:ln>
                        </pic:spPr>
                      </pic:pic>
                    </a:graphicData>
                  </a:graphic>
                </wp:inline>
              </w:drawing>
            </w:r>
          </w:p>
          <w:p w14:paraId="53648B7A">
            <w:pPr>
              <w:adjustRightInd w:val="0"/>
              <w:ind w:firstLine="0" w:firstLineChars="0"/>
              <w:jc w:val="center"/>
              <w:rPr>
                <w:b/>
              </w:rPr>
            </w:pPr>
            <w:r>
              <w:rPr>
                <w:rFonts w:hint="eastAsia"/>
                <w:b/>
              </w:rPr>
              <w:t>图2.6.2-</w:t>
            </w:r>
            <w:r>
              <w:rPr>
                <w:rFonts w:hint="eastAsia"/>
                <w:b/>
              </w:rPr>
              <w:fldChar w:fldCharType="begin"/>
            </w:r>
            <w:r>
              <w:rPr>
                <w:rFonts w:hint="eastAsia"/>
                <w:b/>
              </w:rPr>
              <w:instrText xml:space="preserve"> SEQ 图 \* ARABIC \s 3 </w:instrText>
            </w:r>
            <w:r>
              <w:rPr>
                <w:rFonts w:hint="eastAsia"/>
                <w:b/>
              </w:rPr>
              <w:fldChar w:fldCharType="separate"/>
            </w:r>
            <w:r>
              <w:rPr>
                <w:b/>
              </w:rPr>
              <w:t>5</w:t>
            </w:r>
            <w:r>
              <w:rPr>
                <w:rFonts w:hint="eastAsia"/>
                <w:b/>
              </w:rPr>
              <w:fldChar w:fldCharType="end"/>
            </w:r>
            <w:r>
              <w:rPr>
                <w:rFonts w:hint="eastAsia"/>
                <w:b/>
              </w:rPr>
              <w:tab/>
            </w:r>
            <w:r>
              <w:rPr>
                <w:rFonts w:hint="eastAsia"/>
                <w:b/>
              </w:rPr>
              <w:t>邮电中沟退水闸总剖面图</w:t>
            </w:r>
          </w:p>
          <w:p w14:paraId="1FD033E7">
            <w:pPr>
              <w:pStyle w:val="2"/>
              <w:ind w:firstLine="480"/>
            </w:pPr>
          </w:p>
          <w:p w14:paraId="1163D82C">
            <w:pPr>
              <w:adjustRightInd w:val="0"/>
              <w:ind w:firstLine="0" w:firstLineChars="0"/>
              <w:jc w:val="center"/>
              <w:rPr>
                <w:b/>
              </w:rPr>
            </w:pPr>
            <w:r>
              <w:drawing>
                <wp:inline distT="0" distB="0" distL="114300" distR="114300">
                  <wp:extent cx="5758180" cy="3419475"/>
                  <wp:effectExtent l="0" t="0" r="7620" b="9525"/>
                  <wp:docPr id="1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4"/>
                          <pic:cNvPicPr>
                            <a:picLocks noChangeAspect="1"/>
                          </pic:cNvPicPr>
                        </pic:nvPicPr>
                        <pic:blipFill>
                          <a:blip r:embed="rId25" cstate="print"/>
                          <a:stretch>
                            <a:fillRect/>
                          </a:stretch>
                        </pic:blipFill>
                        <pic:spPr>
                          <a:xfrm>
                            <a:off x="0" y="0"/>
                            <a:ext cx="5758180" cy="3419475"/>
                          </a:xfrm>
                          <a:prstGeom prst="rect">
                            <a:avLst/>
                          </a:prstGeom>
                          <a:noFill/>
                          <a:ln>
                            <a:noFill/>
                          </a:ln>
                        </pic:spPr>
                      </pic:pic>
                    </a:graphicData>
                  </a:graphic>
                </wp:inline>
              </w:drawing>
            </w:r>
          </w:p>
          <w:p w14:paraId="3E68CCC0">
            <w:pPr>
              <w:adjustRightInd w:val="0"/>
              <w:ind w:firstLine="0" w:firstLineChars="0"/>
              <w:jc w:val="center"/>
              <w:rPr>
                <w:b/>
              </w:rPr>
            </w:pPr>
            <w:r>
              <w:rPr>
                <w:b/>
              </w:rPr>
              <w:t>图</w:t>
            </w:r>
            <w:r>
              <w:rPr>
                <w:rFonts w:hint="eastAsia"/>
                <w:b/>
              </w:rPr>
              <w:t>2.6.2</w:t>
            </w:r>
            <w:r>
              <w:rPr>
                <w:b/>
              </w:rPr>
              <w:t>-</w:t>
            </w:r>
            <w:r>
              <w:rPr>
                <w:b/>
              </w:rPr>
              <w:fldChar w:fldCharType="begin"/>
            </w:r>
            <w:r>
              <w:rPr>
                <w:b/>
              </w:rPr>
              <w:instrText xml:space="preserve"> SEQ 图 \* ARABIC \s 3 </w:instrText>
            </w:r>
            <w:r>
              <w:rPr>
                <w:b/>
              </w:rPr>
              <w:fldChar w:fldCharType="separate"/>
            </w:r>
            <w:r>
              <w:rPr>
                <w:b/>
              </w:rPr>
              <w:t>6</w:t>
            </w:r>
            <w:r>
              <w:rPr>
                <w:b/>
              </w:rPr>
              <w:fldChar w:fldCharType="end"/>
            </w:r>
            <w:r>
              <w:rPr>
                <w:rFonts w:hint="eastAsia"/>
                <w:b/>
              </w:rPr>
              <w:tab/>
            </w:r>
            <w:r>
              <w:rPr>
                <w:rFonts w:hint="eastAsia"/>
                <w:b/>
              </w:rPr>
              <w:t>邮电中沟退水闸平面布置</w:t>
            </w:r>
            <w:r>
              <w:rPr>
                <w:b/>
              </w:rPr>
              <w:t>图</w:t>
            </w:r>
          </w:p>
          <w:p w14:paraId="5583C780">
            <w:pPr>
              <w:pStyle w:val="2"/>
              <w:spacing w:after="0"/>
              <w:ind w:left="0" w:leftChars="0" w:firstLine="480"/>
            </w:pPr>
            <w:r>
              <w:rPr>
                <w:rFonts w:hint="eastAsia"/>
              </w:rPr>
              <w:t>东张河渠首闸</w:t>
            </w:r>
            <w:r>
              <w:t>采用钢筋混凝土箱涵结构，闸孔为一孔，闸孔净宽2.0m，净高2.0m；闸身顺水流向长</w:t>
            </w:r>
            <w:r>
              <w:rPr>
                <w:rFonts w:hint="eastAsia"/>
              </w:rPr>
              <w:t>24.4</w:t>
            </w:r>
            <w:r>
              <w:t>m，垂直水流向总宽2.8m；闸室底板顶高程</w:t>
            </w:r>
            <w:r>
              <w:rPr>
                <w:rFonts w:hint="eastAsia"/>
              </w:rPr>
              <w:t>6.</w:t>
            </w:r>
            <w:r>
              <w:t>50m，顶板顶高程</w:t>
            </w:r>
            <w:r>
              <w:rPr>
                <w:rFonts w:hint="eastAsia"/>
              </w:rPr>
              <w:t>8</w:t>
            </w:r>
            <w:r>
              <w:t>.90m；</w:t>
            </w:r>
            <w:r>
              <w:rPr>
                <w:rFonts w:hint="eastAsia"/>
              </w:rPr>
              <w:t>上下游两</w:t>
            </w:r>
            <w:r>
              <w:t>侧连接段均采用钢筋混凝土U型槽结构，其</w:t>
            </w:r>
            <w:r>
              <w:rPr>
                <w:rFonts w:hint="eastAsia"/>
              </w:rPr>
              <w:t>上游</w:t>
            </w:r>
            <w:r>
              <w:t>侧U型槽长</w:t>
            </w:r>
            <w:r>
              <w:rPr>
                <w:rFonts w:hint="eastAsia"/>
              </w:rPr>
              <w:t>7.60</w:t>
            </w:r>
            <w:r>
              <w:t>m，壁厚30cm，</w:t>
            </w:r>
            <w:r>
              <w:rPr>
                <w:rFonts w:hint="eastAsia"/>
              </w:rPr>
              <w:t>下游侧</w:t>
            </w:r>
            <w:r>
              <w:t>U型槽长</w:t>
            </w:r>
            <w:r>
              <w:rPr>
                <w:rFonts w:hint="eastAsia"/>
              </w:rPr>
              <w:t>7.00</w:t>
            </w:r>
            <w:r>
              <w:t>m，壁厚</w:t>
            </w:r>
            <w:r>
              <w:rPr>
                <w:rFonts w:hint="eastAsia"/>
              </w:rPr>
              <w:t>3</w:t>
            </w:r>
            <w:r>
              <w:t>0cm，U型槽底板顶高程均为</w:t>
            </w:r>
            <w:r>
              <w:rPr>
                <w:rFonts w:hint="eastAsia"/>
              </w:rPr>
              <w:t>6</w:t>
            </w:r>
            <w:r>
              <w:t>.5m，</w:t>
            </w:r>
            <w:r>
              <w:rPr>
                <w:rFonts w:hint="eastAsia"/>
              </w:rPr>
              <w:t>上、下游</w:t>
            </w:r>
            <w:r>
              <w:t>底板厚</w:t>
            </w:r>
            <w:r>
              <w:rPr>
                <w:rFonts w:hint="eastAsia"/>
              </w:rPr>
              <w:t>均为</w:t>
            </w:r>
            <w:r>
              <w:t>40cm。</w:t>
            </w:r>
            <w:r>
              <w:rPr>
                <w:rFonts w:hint="eastAsia"/>
              </w:rPr>
              <w:t>上下游</w:t>
            </w:r>
            <w:r>
              <w:t>河道边坡均采用现浇砼护砌，护砌结构采用C25现浇砼</w:t>
            </w:r>
            <w:r>
              <w:rPr>
                <w:rFonts w:hint="eastAsia"/>
              </w:rPr>
              <w:t>20</w:t>
            </w:r>
            <w:r>
              <w:t>cm，下设SNG-PET-8-6土工布。</w:t>
            </w:r>
          </w:p>
          <w:p w14:paraId="3B896CF7">
            <w:pPr>
              <w:pStyle w:val="2"/>
              <w:spacing w:after="0"/>
              <w:ind w:left="0" w:leftChars="0" w:firstLine="480"/>
            </w:pPr>
            <w:r>
              <w:t>工作闸门选用1扇</w:t>
            </w:r>
            <w:r>
              <w:rPr>
                <w:rFonts w:hint="eastAsia"/>
              </w:rPr>
              <w:t>2.0m×2.0m</w:t>
            </w:r>
            <w:r>
              <w:rPr>
                <w:rFonts w:hint="eastAsia"/>
                <w:lang w:eastAsia="zh-CN"/>
              </w:rPr>
              <w:t>铸铁</w:t>
            </w:r>
            <w:r>
              <w:t>闸门，配LQ-50kN</w:t>
            </w:r>
            <w:r>
              <w:rPr>
                <w:rFonts w:hint="eastAsia"/>
              </w:rPr>
              <w:t>手摇</w:t>
            </w:r>
            <w:r>
              <w:t>螺杆启闭机一台套；工作桥面顶高程</w:t>
            </w:r>
            <w:r>
              <w:rPr>
                <w:rFonts w:hint="eastAsia"/>
              </w:rPr>
              <w:t>12.0</w:t>
            </w:r>
            <w:r>
              <w:t>m。</w:t>
            </w:r>
          </w:p>
          <w:p w14:paraId="2226160D">
            <w:pPr>
              <w:ind w:firstLine="0" w:firstLineChars="0"/>
              <w:jc w:val="center"/>
            </w:pPr>
            <w:r>
              <w:drawing>
                <wp:inline distT="0" distB="0" distL="0" distR="0">
                  <wp:extent cx="5269865" cy="1802130"/>
                  <wp:effectExtent l="0" t="0" r="635" b="1270"/>
                  <wp:docPr id="81467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67211" name="图片 1"/>
                          <pic:cNvPicPr>
                            <a:picLocks noChangeAspect="1"/>
                          </pic:cNvPicPr>
                        </pic:nvPicPr>
                        <pic:blipFill>
                          <a:blip r:embed="rId26" cstate="print"/>
                          <a:stretch>
                            <a:fillRect/>
                          </a:stretch>
                        </pic:blipFill>
                        <pic:spPr>
                          <a:xfrm>
                            <a:off x="0" y="0"/>
                            <a:ext cx="5269865" cy="1802130"/>
                          </a:xfrm>
                          <a:prstGeom prst="rect">
                            <a:avLst/>
                          </a:prstGeom>
                        </pic:spPr>
                      </pic:pic>
                    </a:graphicData>
                  </a:graphic>
                </wp:inline>
              </w:drawing>
            </w:r>
          </w:p>
          <w:p w14:paraId="2A28ADCA">
            <w:pPr>
              <w:adjustRightInd w:val="0"/>
              <w:ind w:firstLine="0" w:firstLineChars="0"/>
              <w:jc w:val="center"/>
              <w:rPr>
                <w:b/>
              </w:rPr>
            </w:pPr>
            <w:r>
              <w:rPr>
                <w:rFonts w:hint="eastAsia"/>
                <w:b/>
              </w:rPr>
              <w:t>图2.6.2</w:t>
            </w:r>
            <w:r>
              <w:rPr>
                <w:b/>
              </w:rPr>
              <w:t>-</w:t>
            </w:r>
            <w:r>
              <w:rPr>
                <w:b/>
              </w:rPr>
              <w:fldChar w:fldCharType="begin"/>
            </w:r>
            <w:r>
              <w:rPr>
                <w:b/>
              </w:rPr>
              <w:instrText xml:space="preserve"> SEQ 图 \* ARABIC \s 3 </w:instrText>
            </w:r>
            <w:r>
              <w:rPr>
                <w:b/>
              </w:rPr>
              <w:fldChar w:fldCharType="separate"/>
            </w:r>
            <w:r>
              <w:rPr>
                <w:b/>
              </w:rPr>
              <w:t>7</w:t>
            </w:r>
            <w:r>
              <w:rPr>
                <w:b/>
              </w:rPr>
              <w:fldChar w:fldCharType="end"/>
            </w:r>
            <w:r>
              <w:rPr>
                <w:b/>
              </w:rPr>
              <w:t xml:space="preserve">  </w:t>
            </w:r>
            <w:r>
              <w:rPr>
                <w:rFonts w:hint="eastAsia"/>
                <w:b/>
              </w:rPr>
              <w:t>东张河渠首闸纵剖面图</w:t>
            </w:r>
          </w:p>
          <w:p w14:paraId="153911ED">
            <w:pPr>
              <w:pStyle w:val="2"/>
              <w:ind w:firstLine="480"/>
            </w:pPr>
          </w:p>
          <w:p w14:paraId="497162A0">
            <w:pPr>
              <w:pStyle w:val="17"/>
              <w:ind w:firstLine="0" w:firstLineChars="0"/>
              <w:jc w:val="center"/>
            </w:pPr>
            <w:r>
              <w:drawing>
                <wp:inline distT="0" distB="0" distL="0" distR="0">
                  <wp:extent cx="5269865" cy="2680970"/>
                  <wp:effectExtent l="0" t="0" r="635" b="11430"/>
                  <wp:docPr id="15879924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68" name="图片 1"/>
                          <pic:cNvPicPr>
                            <a:picLocks noChangeAspect="1"/>
                          </pic:cNvPicPr>
                        </pic:nvPicPr>
                        <pic:blipFill>
                          <a:blip r:embed="rId27" cstate="print"/>
                          <a:stretch>
                            <a:fillRect/>
                          </a:stretch>
                        </pic:blipFill>
                        <pic:spPr>
                          <a:xfrm>
                            <a:off x="0" y="0"/>
                            <a:ext cx="5269865" cy="2680970"/>
                          </a:xfrm>
                          <a:prstGeom prst="rect">
                            <a:avLst/>
                          </a:prstGeom>
                        </pic:spPr>
                      </pic:pic>
                    </a:graphicData>
                  </a:graphic>
                </wp:inline>
              </w:drawing>
            </w:r>
          </w:p>
          <w:p w14:paraId="1DE17070">
            <w:pPr>
              <w:adjustRightInd w:val="0"/>
              <w:ind w:firstLine="0" w:firstLineChars="0"/>
              <w:jc w:val="center"/>
              <w:rPr>
                <w:b/>
              </w:rPr>
            </w:pPr>
            <w:r>
              <w:rPr>
                <w:rFonts w:hint="eastAsia"/>
                <w:b/>
              </w:rPr>
              <w:t>图2.6.2</w:t>
            </w:r>
            <w:r>
              <w:rPr>
                <w:b/>
              </w:rPr>
              <w:t>-</w:t>
            </w:r>
            <w:r>
              <w:rPr>
                <w:b/>
              </w:rPr>
              <w:fldChar w:fldCharType="begin"/>
            </w:r>
            <w:r>
              <w:rPr>
                <w:b/>
              </w:rPr>
              <w:instrText xml:space="preserve"> SEQ 图 \* ARABIC \s 3 </w:instrText>
            </w:r>
            <w:r>
              <w:rPr>
                <w:b/>
              </w:rPr>
              <w:fldChar w:fldCharType="separate"/>
            </w:r>
            <w:r>
              <w:rPr>
                <w:b/>
              </w:rPr>
              <w:t>8</w:t>
            </w:r>
            <w:r>
              <w:rPr>
                <w:b/>
              </w:rPr>
              <w:fldChar w:fldCharType="end"/>
            </w:r>
            <w:r>
              <w:rPr>
                <w:rFonts w:hint="eastAsia"/>
                <w:b/>
              </w:rPr>
              <w:t xml:space="preserve">  东张河渠首闸平面图</w:t>
            </w:r>
          </w:p>
          <w:p w14:paraId="6CA34A22">
            <w:pPr>
              <w:pStyle w:val="2"/>
              <w:spacing w:after="0"/>
              <w:ind w:left="0" w:leftChars="0" w:firstLine="480"/>
            </w:pPr>
            <w:r>
              <w:rPr>
                <w:rFonts w:hint="eastAsia"/>
              </w:rPr>
              <w:t>进场北河蓄水闸净宽10m，长约60m。钢坝由上游铺盖段、闸室段、消力池段、海漫段组成。</w:t>
            </w:r>
          </w:p>
          <w:p w14:paraId="1A734F8A">
            <w:pPr>
              <w:pStyle w:val="2"/>
              <w:spacing w:after="0"/>
              <w:ind w:left="0" w:leftChars="0" w:firstLine="480"/>
            </w:pPr>
          </w:p>
          <w:p w14:paraId="450D0DBC">
            <w:pPr>
              <w:pStyle w:val="2"/>
              <w:spacing w:after="0"/>
              <w:ind w:left="0" w:leftChars="0" w:firstLine="480"/>
            </w:pPr>
          </w:p>
          <w:p w14:paraId="1E30E251">
            <w:pPr>
              <w:pStyle w:val="2"/>
              <w:spacing w:after="0"/>
              <w:ind w:left="0" w:leftChars="0" w:firstLine="480"/>
            </w:pPr>
          </w:p>
          <w:p w14:paraId="10DAAA0D">
            <w:pPr>
              <w:pStyle w:val="2"/>
              <w:spacing w:after="0"/>
              <w:ind w:left="0" w:leftChars="0" w:firstLine="480"/>
            </w:pPr>
          </w:p>
          <w:p w14:paraId="20331C0F">
            <w:pPr>
              <w:pStyle w:val="2"/>
              <w:spacing w:after="0"/>
              <w:ind w:left="0" w:leftChars="0" w:firstLine="480"/>
            </w:pPr>
          </w:p>
          <w:p w14:paraId="12F4D221">
            <w:pPr>
              <w:pStyle w:val="2"/>
              <w:spacing w:after="0"/>
              <w:ind w:left="0" w:leftChars="0" w:firstLine="480"/>
            </w:pPr>
          </w:p>
          <w:p w14:paraId="6092DF85">
            <w:pPr>
              <w:pStyle w:val="2"/>
              <w:spacing w:after="0"/>
              <w:ind w:left="0" w:leftChars="0" w:firstLine="480"/>
            </w:pPr>
          </w:p>
          <w:p w14:paraId="770CCA49">
            <w:pPr>
              <w:pStyle w:val="2"/>
              <w:spacing w:after="0"/>
              <w:ind w:left="0" w:leftChars="0" w:firstLine="480"/>
            </w:pPr>
          </w:p>
          <w:p w14:paraId="201D5B2A">
            <w:pPr>
              <w:pStyle w:val="2"/>
              <w:spacing w:after="0"/>
              <w:ind w:left="0" w:leftChars="0" w:firstLine="480"/>
            </w:pPr>
          </w:p>
          <w:p w14:paraId="0CDEC160">
            <w:pPr>
              <w:pStyle w:val="2"/>
              <w:spacing w:after="0"/>
              <w:ind w:left="0" w:leftChars="0" w:firstLine="480"/>
              <w:rPr>
                <w:rFonts w:hint="eastAsia"/>
              </w:rPr>
            </w:pPr>
          </w:p>
          <w:p w14:paraId="4F5FE533">
            <w:pPr>
              <w:adjustRightInd w:val="0"/>
              <w:ind w:firstLine="0" w:firstLineChars="0"/>
              <w:jc w:val="center"/>
              <w:rPr>
                <w:b/>
              </w:rPr>
            </w:pPr>
            <w:r>
              <w:rPr>
                <w:rFonts w:hint="eastAsia"/>
                <w:b/>
              </w:rPr>
              <w:drawing>
                <wp:inline distT="0" distB="0" distL="0" distR="0">
                  <wp:extent cx="5013960" cy="3259455"/>
                  <wp:effectExtent l="0" t="0" r="2540" b="4445"/>
                  <wp:docPr id="1978667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67390" name="图片 1"/>
                          <pic:cNvPicPr>
                            <a:picLocks noChangeAspect="1"/>
                          </pic:cNvPicPr>
                        </pic:nvPicPr>
                        <pic:blipFill>
                          <a:blip r:embed="rId28" cstate="print"/>
                          <a:stretch>
                            <a:fillRect/>
                          </a:stretch>
                        </pic:blipFill>
                        <pic:spPr>
                          <a:xfrm>
                            <a:off x="0" y="0"/>
                            <a:ext cx="5013960" cy="3259467"/>
                          </a:xfrm>
                          <a:prstGeom prst="rect">
                            <a:avLst/>
                          </a:prstGeom>
                        </pic:spPr>
                      </pic:pic>
                    </a:graphicData>
                  </a:graphic>
                </wp:inline>
              </w:drawing>
            </w:r>
          </w:p>
          <w:p w14:paraId="2CE8B044">
            <w:pPr>
              <w:adjustRightInd w:val="0"/>
              <w:ind w:firstLine="0" w:firstLineChars="0"/>
              <w:jc w:val="center"/>
              <w:rPr>
                <w:b/>
              </w:rPr>
            </w:pPr>
            <w:r>
              <w:rPr>
                <w:rFonts w:hint="eastAsia"/>
                <w:b/>
              </w:rPr>
              <w:t>图2.6.2</w:t>
            </w:r>
            <w:r>
              <w:rPr>
                <w:b/>
              </w:rPr>
              <w:t>-</w:t>
            </w:r>
            <w:r>
              <w:rPr>
                <w:b/>
              </w:rPr>
              <w:fldChar w:fldCharType="begin"/>
            </w:r>
            <w:r>
              <w:rPr>
                <w:b/>
              </w:rPr>
              <w:instrText xml:space="preserve"> SEQ 图 \* ARABIC \s 3 </w:instrText>
            </w:r>
            <w:r>
              <w:rPr>
                <w:b/>
              </w:rPr>
              <w:fldChar w:fldCharType="separate"/>
            </w:r>
            <w:r>
              <w:rPr>
                <w:b/>
              </w:rPr>
              <w:t>9</w:t>
            </w:r>
            <w:r>
              <w:rPr>
                <w:b/>
              </w:rPr>
              <w:fldChar w:fldCharType="end"/>
            </w:r>
            <w:r>
              <w:rPr>
                <w:rFonts w:hint="eastAsia"/>
                <w:b/>
              </w:rPr>
              <w:t xml:space="preserve">  水闸（闸室段）纵剖面图</w:t>
            </w:r>
          </w:p>
          <w:p w14:paraId="75BEF944">
            <w:pPr>
              <w:pStyle w:val="2"/>
              <w:spacing w:after="0"/>
              <w:ind w:left="0" w:leftChars="0" w:firstLine="480"/>
            </w:pPr>
            <w:r>
              <w:rPr>
                <w:rFonts w:hint="eastAsia"/>
              </w:rPr>
              <w:t>水闸</w:t>
            </w:r>
            <w:r>
              <w:t>由上游铺盖段、钢坝闸室段、</w:t>
            </w:r>
            <w:r>
              <w:rPr>
                <w:rFonts w:hint="eastAsia"/>
              </w:rPr>
              <w:t>海漫</w:t>
            </w:r>
            <w:r>
              <w:t>段组成，总长约为</w:t>
            </w:r>
            <w:r>
              <w:rPr>
                <w:rFonts w:hint="eastAsia"/>
              </w:rPr>
              <w:t>60</w:t>
            </w:r>
            <w:r>
              <w:t>m。</w:t>
            </w:r>
          </w:p>
          <w:p w14:paraId="3A6D9A5E">
            <w:pPr>
              <w:pStyle w:val="2"/>
              <w:spacing w:after="0"/>
              <w:ind w:left="0" w:leftChars="0" w:firstLine="480"/>
            </w:pPr>
            <w:r>
              <w:rPr>
                <w:rFonts w:hint="eastAsia"/>
              </w:rPr>
              <w:t>（a）</w:t>
            </w:r>
            <w:r>
              <w:t>上游铺盖段</w:t>
            </w:r>
            <w:r>
              <w:rPr>
                <w:rFonts w:hint="eastAsia"/>
              </w:rPr>
              <w:t>：</w:t>
            </w:r>
          </w:p>
          <w:p w14:paraId="19C7DAF2">
            <w:pPr>
              <w:pStyle w:val="2"/>
              <w:spacing w:after="0"/>
              <w:ind w:left="0" w:leftChars="0" w:firstLine="480"/>
            </w:pPr>
            <w:r>
              <w:t>钢坝上游铺盖长</w:t>
            </w:r>
            <w:r>
              <w:rPr>
                <w:rFonts w:hint="eastAsia"/>
              </w:rPr>
              <w:t>6</w:t>
            </w:r>
            <w:r>
              <w:t>m，采用0.5m厚C30砼钢筋混凝土结构，铺盖下设0.1m厚素混凝土垫层。</w:t>
            </w:r>
          </w:p>
          <w:p w14:paraId="232744BE">
            <w:pPr>
              <w:pStyle w:val="2"/>
              <w:spacing w:after="0"/>
              <w:ind w:left="0" w:leftChars="0" w:firstLine="480"/>
            </w:pPr>
            <w:r>
              <w:rPr>
                <w:rFonts w:hint="eastAsia"/>
              </w:rPr>
              <w:t>（b）</w:t>
            </w:r>
            <w:r>
              <w:t>闸室段</w:t>
            </w:r>
            <w:r>
              <w:rPr>
                <w:rFonts w:hint="eastAsia"/>
              </w:rPr>
              <w:t>：</w:t>
            </w:r>
          </w:p>
          <w:p w14:paraId="3484E3CC">
            <w:pPr>
              <w:pStyle w:val="2"/>
              <w:spacing w:after="0"/>
              <w:ind w:left="0" w:leftChars="0" w:firstLine="480"/>
            </w:pPr>
            <w:r>
              <w:t>水闸采用钢坝景观闸门，单孔闸，净宽</w:t>
            </w:r>
            <w:r>
              <w:rPr>
                <w:rFonts w:hint="eastAsia"/>
              </w:rPr>
              <w:t>10</w:t>
            </w:r>
            <w:r>
              <w:t>m，闸门高度2.</w:t>
            </w:r>
            <w:r>
              <w:rPr>
                <w:rFonts w:hint="eastAsia"/>
              </w:rPr>
              <w:t>5</w:t>
            </w:r>
            <w:r>
              <w:t>m，门顶高程</w:t>
            </w:r>
            <w:r>
              <w:rPr>
                <w:rFonts w:hint="eastAsia"/>
              </w:rPr>
              <w:t>8.00</w:t>
            </w:r>
            <w:r>
              <w:t>m，闸底板顺水流方向长</w:t>
            </w:r>
            <w:r>
              <w:rPr>
                <w:rFonts w:hint="eastAsia"/>
              </w:rPr>
              <w:t>10.3</w:t>
            </w:r>
            <w:r>
              <w:t>m，总宽度</w:t>
            </w:r>
            <w:r>
              <w:rPr>
                <w:rFonts w:hint="eastAsia"/>
              </w:rPr>
              <w:t>11.6</w:t>
            </w:r>
            <w:r>
              <w:t>m，其中闸室段宽</w:t>
            </w:r>
            <w:r>
              <w:rPr>
                <w:rFonts w:hint="eastAsia"/>
              </w:rPr>
              <w:t>10</w:t>
            </w:r>
            <w:r>
              <w:t>m，</w:t>
            </w:r>
            <w:r>
              <w:rPr>
                <w:rFonts w:hint="eastAsia"/>
              </w:rPr>
              <w:t>设备井</w:t>
            </w:r>
            <w:r>
              <w:t>段4.</w:t>
            </w:r>
            <w:r>
              <w:rPr>
                <w:rFonts w:hint="eastAsia"/>
              </w:rPr>
              <w:t>6</w:t>
            </w:r>
            <w:r>
              <w:t>m×</w:t>
            </w:r>
            <w:r>
              <w:rPr>
                <w:rFonts w:hint="eastAsia"/>
              </w:rPr>
              <w:t>10.3m</w:t>
            </w:r>
            <w:r>
              <w:t>，</w:t>
            </w:r>
            <w:r>
              <w:rPr>
                <w:rFonts w:hint="eastAsia"/>
              </w:rPr>
              <w:t>位于设备间上面</w:t>
            </w:r>
            <w:r>
              <w:t>；闸室段底板厚度1.</w:t>
            </w:r>
            <w:r>
              <w:rPr>
                <w:rFonts w:hint="eastAsia"/>
              </w:rPr>
              <w:t>5</w:t>
            </w:r>
            <w:r>
              <w:t>m，上游侧底板顶面高程</w:t>
            </w:r>
            <w:r>
              <w:rPr>
                <w:rFonts w:hint="eastAsia"/>
              </w:rPr>
              <w:t>5.50</w:t>
            </w:r>
            <w:r>
              <w:t>m，底高程</w:t>
            </w:r>
            <w:r>
              <w:rPr>
                <w:rFonts w:hint="eastAsia"/>
              </w:rPr>
              <w:t>5.00</w:t>
            </w:r>
            <w:r>
              <w:t>m，下游侧（兼消力池）底板顶面高程</w:t>
            </w:r>
            <w:r>
              <w:rPr>
                <w:rFonts w:hint="eastAsia"/>
              </w:rPr>
              <w:t>4.80</w:t>
            </w:r>
            <w:r>
              <w:t>m，底高程</w:t>
            </w:r>
            <w:r>
              <w:rPr>
                <w:rFonts w:hint="eastAsia"/>
              </w:rPr>
              <w:t>4.30</w:t>
            </w:r>
            <w:r>
              <w:t>m。</w:t>
            </w:r>
          </w:p>
          <w:p w14:paraId="6923DA7B">
            <w:pPr>
              <w:pStyle w:val="2"/>
              <w:spacing w:after="0"/>
              <w:ind w:left="0" w:leftChars="0" w:firstLine="480"/>
            </w:pPr>
            <w:r>
              <w:t>启闭机房布置在</w:t>
            </w:r>
            <w:r>
              <w:rPr>
                <w:rFonts w:hint="eastAsia"/>
              </w:rPr>
              <w:t>旁边</w:t>
            </w:r>
            <w:r>
              <w:t>，启闭机房长</w:t>
            </w:r>
            <w:r>
              <w:rPr>
                <w:rFonts w:hint="eastAsia"/>
              </w:rPr>
              <w:t>4.8</w:t>
            </w:r>
            <w:r>
              <w:t>m，宽4.</w:t>
            </w:r>
            <w:r>
              <w:rPr>
                <w:rFonts w:hint="eastAsia"/>
              </w:rPr>
              <w:t>8</w:t>
            </w:r>
            <w:r>
              <w:t>m</w:t>
            </w:r>
            <w:r>
              <w:rPr>
                <w:rFonts w:hint="eastAsia"/>
              </w:rPr>
              <w:t>。1</w:t>
            </w:r>
            <w:r>
              <w:t>启闭机选择FDYQ-</w:t>
            </w:r>
            <w:r>
              <w:rPr>
                <w:rFonts w:hint="eastAsia"/>
              </w:rPr>
              <w:t>1×50</w:t>
            </w:r>
            <w:r>
              <w:t>0KN集成式液压启闭机</w:t>
            </w:r>
            <w:r>
              <w:rPr>
                <w:rFonts w:hint="eastAsia"/>
              </w:rPr>
              <w:t>1</w:t>
            </w:r>
            <w:r>
              <w:t>台套。</w:t>
            </w:r>
          </w:p>
          <w:p w14:paraId="1F818491">
            <w:pPr>
              <w:pStyle w:val="2"/>
              <w:spacing w:after="0"/>
              <w:ind w:left="0" w:leftChars="0" w:firstLine="480"/>
            </w:pPr>
            <w:r>
              <w:rPr>
                <w:rFonts w:hint="eastAsia"/>
              </w:rPr>
              <w:t>（c）</w:t>
            </w:r>
            <w:r>
              <w:t>海曼段</w:t>
            </w:r>
            <w:r>
              <w:rPr>
                <w:rFonts w:hint="eastAsia"/>
              </w:rPr>
              <w:t>：</w:t>
            </w:r>
          </w:p>
          <w:p w14:paraId="46C76706">
            <w:pPr>
              <w:pStyle w:val="2"/>
              <w:spacing w:after="0"/>
              <w:ind w:left="0" w:leftChars="0" w:firstLine="480"/>
            </w:pPr>
            <w:r>
              <w:t>钢坝闸室后接海曼，采用</w:t>
            </w:r>
            <w:r>
              <w:rPr>
                <w:rFonts w:hint="eastAsia"/>
              </w:rPr>
              <w:t>15</w:t>
            </w:r>
            <w:r>
              <w:t>cm厚</w:t>
            </w:r>
            <w:r>
              <w:rPr>
                <w:rFonts w:hint="eastAsia"/>
              </w:rPr>
              <w:t>现浇砼</w:t>
            </w:r>
            <w:r>
              <w:t>，下设1</w:t>
            </w:r>
            <w:r>
              <w:rPr>
                <w:rFonts w:hint="eastAsia"/>
              </w:rPr>
              <w:t>0</w:t>
            </w:r>
            <w:r>
              <w:t>cm砂石垫层，海曼底高程</w:t>
            </w:r>
            <w:r>
              <w:rPr>
                <w:rFonts w:hint="eastAsia"/>
              </w:rPr>
              <w:t>5.50</w:t>
            </w:r>
            <w:r>
              <w:t>m，长20m。</w:t>
            </w:r>
          </w:p>
          <w:p w14:paraId="6AC81B6E">
            <w:pPr>
              <w:keepNext/>
              <w:keepLines/>
              <w:adjustRightInd w:val="0"/>
              <w:spacing w:before="120"/>
              <w:ind w:firstLine="420" w:firstLineChars="0"/>
              <w:outlineLvl w:val="1"/>
              <w:rPr>
                <w:b/>
                <w:bCs/>
                <w:sz w:val="24"/>
              </w:rPr>
            </w:pPr>
            <w:bookmarkStart w:id="45" w:name="_Toc205813056"/>
            <w:bookmarkStart w:id="46" w:name="_Toc205813662"/>
            <w:bookmarkStart w:id="47" w:name="_Toc16382"/>
            <w:r>
              <w:rPr>
                <w:rFonts w:hint="eastAsia"/>
                <w:b/>
                <w:bCs/>
                <w:sz w:val="24"/>
              </w:rPr>
              <w:t>2.6.3</w:t>
            </w:r>
            <w:r>
              <w:rPr>
                <w:b/>
                <w:bCs/>
                <w:sz w:val="24"/>
              </w:rPr>
              <w:t>涵洞工程设计</w:t>
            </w:r>
            <w:bookmarkEnd w:id="45"/>
            <w:bookmarkEnd w:id="46"/>
            <w:bookmarkEnd w:id="47"/>
          </w:p>
          <w:p w14:paraId="19D14B64">
            <w:pPr>
              <w:pStyle w:val="2"/>
              <w:spacing w:after="0"/>
              <w:ind w:left="0" w:leftChars="0" w:firstLine="480"/>
            </w:pPr>
            <w:r>
              <w:rPr>
                <w:rFonts w:hint="eastAsia"/>
              </w:rPr>
              <w:t>本次项目拟拆、新建沿线阻水涵洞共11座，保证河道区间内的排水畅通及河道贯通，提升城区排涝能力。其中，拆建广陵路边沟沿线阻水路涵4座，拆建海西路沿线阻水路涵5座，新建四斗沟排水涵洞1座，新建八斗沟排水涵洞1座，共计11座。各涵洞的设计规模及参数</w:t>
            </w:r>
            <w:r>
              <w:t>见下表：</w:t>
            </w:r>
          </w:p>
          <w:p w14:paraId="0D45FBB2">
            <w:pPr>
              <w:adjustRightInd w:val="0"/>
              <w:ind w:firstLine="0" w:firstLineChars="0"/>
              <w:jc w:val="center"/>
              <w:rPr>
                <w:kern w:val="0"/>
              </w:rPr>
            </w:pPr>
            <w:r>
              <w:rPr>
                <w:rFonts w:hint="eastAsia"/>
                <w:b/>
                <w:sz w:val="24"/>
              </w:rPr>
              <w:t>表</w:t>
            </w:r>
            <w:r>
              <w:rPr>
                <w:rFonts w:hint="eastAsia"/>
                <w:b/>
              </w:rPr>
              <w:t>2.6.3-1</w:t>
            </w:r>
            <w:r>
              <w:rPr>
                <w:rFonts w:hint="eastAsia"/>
                <w:b/>
                <w:sz w:val="24"/>
              </w:rPr>
              <w:tab/>
            </w:r>
            <w:r>
              <w:rPr>
                <w:rFonts w:hint="eastAsia"/>
                <w:b/>
                <w:bCs/>
              </w:rPr>
              <w:t>拟建建筑物工程规模表</w:t>
            </w:r>
          </w:p>
          <w:tbl>
            <w:tblPr>
              <w:tblStyle w:val="36"/>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49"/>
              <w:gridCol w:w="1139"/>
              <w:gridCol w:w="3155"/>
              <w:gridCol w:w="912"/>
              <w:gridCol w:w="892"/>
              <w:gridCol w:w="2338"/>
            </w:tblGrid>
            <w:tr w14:paraId="08B678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06" w:hRule="atLeast"/>
              </w:trPr>
              <w:tc>
                <w:tcPr>
                  <w:tcW w:w="457" w:type="pct"/>
                  <w:tcBorders>
                    <w:tl2br w:val="nil"/>
                    <w:tr2bl w:val="nil"/>
                  </w:tcBorders>
                  <w:vAlign w:val="center"/>
                </w:tcPr>
                <w:p w14:paraId="50D59043">
                  <w:pPr>
                    <w:spacing w:line="240" w:lineRule="auto"/>
                    <w:ind w:firstLine="0" w:firstLineChars="0"/>
                    <w:jc w:val="center"/>
                    <w:rPr>
                      <w:szCs w:val="21"/>
                    </w:rPr>
                  </w:pPr>
                  <w:r>
                    <w:rPr>
                      <w:rFonts w:hint="eastAsia"/>
                      <w:szCs w:val="21"/>
                    </w:rPr>
                    <w:t>序号</w:t>
                  </w:r>
                </w:p>
              </w:tc>
              <w:tc>
                <w:tcPr>
                  <w:tcW w:w="613" w:type="pct"/>
                  <w:tcBorders>
                    <w:tl2br w:val="nil"/>
                    <w:tr2bl w:val="nil"/>
                  </w:tcBorders>
                  <w:vAlign w:val="center"/>
                </w:tcPr>
                <w:p w14:paraId="2C0C47D0">
                  <w:pPr>
                    <w:spacing w:line="240" w:lineRule="auto"/>
                    <w:ind w:firstLine="0" w:firstLineChars="0"/>
                    <w:jc w:val="center"/>
                    <w:rPr>
                      <w:szCs w:val="21"/>
                    </w:rPr>
                  </w:pPr>
                  <w:r>
                    <w:rPr>
                      <w:rFonts w:hint="eastAsia"/>
                      <w:szCs w:val="21"/>
                    </w:rPr>
                    <w:t>涉及</w:t>
                  </w:r>
                </w:p>
                <w:p w14:paraId="6E2BB87F">
                  <w:pPr>
                    <w:spacing w:line="240" w:lineRule="auto"/>
                    <w:ind w:firstLine="0" w:firstLineChars="0"/>
                    <w:jc w:val="center"/>
                    <w:rPr>
                      <w:szCs w:val="21"/>
                    </w:rPr>
                  </w:pPr>
                  <w:r>
                    <w:rPr>
                      <w:rFonts w:hint="eastAsia"/>
                      <w:szCs w:val="21"/>
                    </w:rPr>
                    <w:t>河道</w:t>
                  </w:r>
                </w:p>
              </w:tc>
              <w:tc>
                <w:tcPr>
                  <w:tcW w:w="1698" w:type="pct"/>
                  <w:tcBorders>
                    <w:tl2br w:val="nil"/>
                    <w:tr2bl w:val="nil"/>
                  </w:tcBorders>
                  <w:vAlign w:val="center"/>
                </w:tcPr>
                <w:p w14:paraId="1E51DA59">
                  <w:pPr>
                    <w:spacing w:line="240" w:lineRule="auto"/>
                    <w:ind w:firstLine="0" w:firstLineChars="0"/>
                    <w:jc w:val="center"/>
                    <w:rPr>
                      <w:szCs w:val="21"/>
                    </w:rPr>
                  </w:pPr>
                  <w:r>
                    <w:rPr>
                      <w:rFonts w:hint="eastAsia"/>
                      <w:szCs w:val="21"/>
                    </w:rPr>
                    <w:t>工程名称</w:t>
                  </w:r>
                </w:p>
              </w:tc>
              <w:tc>
                <w:tcPr>
                  <w:tcW w:w="491" w:type="pct"/>
                  <w:tcBorders>
                    <w:tl2br w:val="nil"/>
                    <w:tr2bl w:val="nil"/>
                  </w:tcBorders>
                  <w:vAlign w:val="center"/>
                </w:tcPr>
                <w:p w14:paraId="453245B3">
                  <w:pPr>
                    <w:spacing w:line="240" w:lineRule="auto"/>
                    <w:ind w:firstLine="0" w:firstLineChars="0"/>
                    <w:jc w:val="center"/>
                    <w:rPr>
                      <w:szCs w:val="21"/>
                    </w:rPr>
                  </w:pPr>
                  <w:r>
                    <w:rPr>
                      <w:rFonts w:hint="eastAsia"/>
                      <w:szCs w:val="21"/>
                    </w:rPr>
                    <w:t>桩号</w:t>
                  </w:r>
                </w:p>
              </w:tc>
              <w:tc>
                <w:tcPr>
                  <w:tcW w:w="480" w:type="pct"/>
                  <w:tcBorders>
                    <w:tl2br w:val="nil"/>
                    <w:tr2bl w:val="nil"/>
                  </w:tcBorders>
                  <w:vAlign w:val="center"/>
                </w:tcPr>
                <w:p w14:paraId="34A8B4CD">
                  <w:pPr>
                    <w:spacing w:line="240" w:lineRule="auto"/>
                    <w:ind w:firstLine="0" w:firstLineChars="0"/>
                    <w:jc w:val="center"/>
                    <w:rPr>
                      <w:szCs w:val="21"/>
                    </w:rPr>
                  </w:pPr>
                  <w:r>
                    <w:rPr>
                      <w:rFonts w:hint="eastAsia"/>
                      <w:szCs w:val="21"/>
                    </w:rPr>
                    <w:t>建设</w:t>
                  </w:r>
                </w:p>
                <w:p w14:paraId="472CEEF8">
                  <w:pPr>
                    <w:spacing w:line="240" w:lineRule="auto"/>
                    <w:ind w:firstLine="0" w:firstLineChars="0"/>
                    <w:jc w:val="center"/>
                    <w:rPr>
                      <w:szCs w:val="21"/>
                    </w:rPr>
                  </w:pPr>
                  <w:r>
                    <w:rPr>
                      <w:rFonts w:hint="eastAsia"/>
                      <w:szCs w:val="21"/>
                    </w:rPr>
                    <w:t>性质</w:t>
                  </w:r>
                </w:p>
              </w:tc>
              <w:tc>
                <w:tcPr>
                  <w:tcW w:w="1258" w:type="pct"/>
                  <w:tcBorders>
                    <w:tl2br w:val="nil"/>
                    <w:tr2bl w:val="nil"/>
                  </w:tcBorders>
                  <w:vAlign w:val="center"/>
                </w:tcPr>
                <w:p w14:paraId="21D87969">
                  <w:pPr>
                    <w:spacing w:line="240" w:lineRule="auto"/>
                    <w:ind w:firstLine="0" w:firstLineChars="0"/>
                    <w:jc w:val="center"/>
                    <w:rPr>
                      <w:szCs w:val="21"/>
                    </w:rPr>
                  </w:pPr>
                  <w:r>
                    <w:rPr>
                      <w:rFonts w:hint="eastAsia"/>
                      <w:szCs w:val="21"/>
                    </w:rPr>
                    <w:t>拟建规模</w:t>
                  </w:r>
                </w:p>
              </w:tc>
            </w:tr>
            <w:tr w14:paraId="089DD3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57" w:type="pct"/>
                  <w:tcBorders>
                    <w:tl2br w:val="nil"/>
                    <w:tr2bl w:val="nil"/>
                  </w:tcBorders>
                  <w:vAlign w:val="center"/>
                </w:tcPr>
                <w:p w14:paraId="5B35D74A">
                  <w:pPr>
                    <w:spacing w:line="240" w:lineRule="auto"/>
                    <w:ind w:firstLine="0" w:firstLineChars="0"/>
                    <w:jc w:val="center"/>
                    <w:rPr>
                      <w:szCs w:val="21"/>
                    </w:rPr>
                  </w:pPr>
                  <w:r>
                    <w:rPr>
                      <w:rFonts w:hint="eastAsia"/>
                      <w:szCs w:val="21"/>
                    </w:rPr>
                    <w:t>1</w:t>
                  </w:r>
                </w:p>
              </w:tc>
              <w:tc>
                <w:tcPr>
                  <w:tcW w:w="613" w:type="pct"/>
                  <w:vMerge w:val="restart"/>
                  <w:tcBorders>
                    <w:tl2br w:val="nil"/>
                    <w:tr2bl w:val="nil"/>
                  </w:tcBorders>
                  <w:vAlign w:val="center"/>
                </w:tcPr>
                <w:p w14:paraId="3B9123D9">
                  <w:pPr>
                    <w:spacing w:line="240" w:lineRule="auto"/>
                    <w:ind w:firstLine="0" w:firstLineChars="0"/>
                    <w:jc w:val="center"/>
                    <w:rPr>
                      <w:szCs w:val="21"/>
                    </w:rPr>
                  </w:pPr>
                  <w:r>
                    <w:rPr>
                      <w:rFonts w:hint="eastAsia"/>
                      <w:szCs w:val="21"/>
                    </w:rPr>
                    <w:t>广陵路边沟</w:t>
                  </w:r>
                </w:p>
              </w:tc>
              <w:tc>
                <w:tcPr>
                  <w:tcW w:w="1698" w:type="pct"/>
                  <w:tcBorders>
                    <w:tl2br w:val="nil"/>
                    <w:tr2bl w:val="nil"/>
                  </w:tcBorders>
                  <w:vAlign w:val="center"/>
                </w:tcPr>
                <w:p w14:paraId="4A19203C">
                  <w:pPr>
                    <w:spacing w:line="240" w:lineRule="auto"/>
                    <w:ind w:firstLine="0" w:firstLineChars="0"/>
                    <w:jc w:val="center"/>
                    <w:rPr>
                      <w:szCs w:val="21"/>
                    </w:rPr>
                  </w:pPr>
                  <w:r>
                    <w:rPr>
                      <w:rFonts w:hint="eastAsia"/>
                      <w:szCs w:val="21"/>
                    </w:rPr>
                    <w:t>广陵路边沟泰山路路涵</w:t>
                  </w:r>
                </w:p>
              </w:tc>
              <w:tc>
                <w:tcPr>
                  <w:tcW w:w="491" w:type="pct"/>
                  <w:tcBorders>
                    <w:tl2br w:val="nil"/>
                    <w:tr2bl w:val="nil"/>
                  </w:tcBorders>
                  <w:vAlign w:val="center"/>
                </w:tcPr>
                <w:p w14:paraId="40F686EC">
                  <w:pPr>
                    <w:spacing w:line="240" w:lineRule="auto"/>
                    <w:ind w:firstLine="0" w:firstLineChars="0"/>
                    <w:jc w:val="center"/>
                    <w:rPr>
                      <w:szCs w:val="21"/>
                    </w:rPr>
                  </w:pPr>
                  <w:r>
                    <w:rPr>
                      <w:rFonts w:hint="eastAsia"/>
                      <w:szCs w:val="21"/>
                    </w:rPr>
                    <w:t>1+735</w:t>
                  </w:r>
                </w:p>
              </w:tc>
              <w:tc>
                <w:tcPr>
                  <w:tcW w:w="480" w:type="pct"/>
                  <w:tcBorders>
                    <w:tl2br w:val="nil"/>
                    <w:tr2bl w:val="nil"/>
                  </w:tcBorders>
                  <w:vAlign w:val="center"/>
                </w:tcPr>
                <w:p w14:paraId="4CA2DF81">
                  <w:pPr>
                    <w:spacing w:line="240" w:lineRule="auto"/>
                    <w:ind w:firstLine="0" w:firstLineChars="0"/>
                    <w:jc w:val="center"/>
                    <w:rPr>
                      <w:szCs w:val="21"/>
                    </w:rPr>
                  </w:pPr>
                  <w:r>
                    <w:rPr>
                      <w:rFonts w:hint="eastAsia"/>
                      <w:szCs w:val="21"/>
                    </w:rPr>
                    <w:t>拆建</w:t>
                  </w:r>
                </w:p>
              </w:tc>
              <w:tc>
                <w:tcPr>
                  <w:tcW w:w="1258" w:type="pct"/>
                  <w:tcBorders>
                    <w:tl2br w:val="nil"/>
                    <w:tr2bl w:val="nil"/>
                  </w:tcBorders>
                  <w:noWrap/>
                  <w:vAlign w:val="center"/>
                </w:tcPr>
                <w:p w14:paraId="1F65348D">
                  <w:pPr>
                    <w:spacing w:line="240" w:lineRule="auto"/>
                    <w:ind w:firstLine="0" w:firstLineChars="0"/>
                    <w:jc w:val="center"/>
                    <w:rPr>
                      <w:szCs w:val="21"/>
                    </w:rPr>
                  </w:pPr>
                  <w:r>
                    <w:rPr>
                      <w:rFonts w:hint="eastAsia"/>
                      <w:szCs w:val="21"/>
                    </w:rPr>
                    <w:t>1孔2.5*2.5*35m</w:t>
                  </w:r>
                </w:p>
              </w:tc>
            </w:tr>
            <w:tr w14:paraId="3FFFE2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57" w:type="pct"/>
                  <w:tcBorders>
                    <w:tl2br w:val="nil"/>
                    <w:tr2bl w:val="nil"/>
                  </w:tcBorders>
                  <w:vAlign w:val="center"/>
                </w:tcPr>
                <w:p w14:paraId="29BA2F0D">
                  <w:pPr>
                    <w:spacing w:line="240" w:lineRule="auto"/>
                    <w:ind w:firstLine="0" w:firstLineChars="0"/>
                    <w:jc w:val="center"/>
                    <w:rPr>
                      <w:szCs w:val="21"/>
                    </w:rPr>
                  </w:pPr>
                  <w:r>
                    <w:rPr>
                      <w:rFonts w:hint="eastAsia"/>
                      <w:szCs w:val="21"/>
                    </w:rPr>
                    <w:t>2</w:t>
                  </w:r>
                </w:p>
              </w:tc>
              <w:tc>
                <w:tcPr>
                  <w:tcW w:w="613" w:type="pct"/>
                  <w:vMerge w:val="continue"/>
                  <w:tcBorders>
                    <w:tl2br w:val="nil"/>
                    <w:tr2bl w:val="nil"/>
                  </w:tcBorders>
                  <w:vAlign w:val="center"/>
                </w:tcPr>
                <w:p w14:paraId="66ABBBD2">
                  <w:pPr>
                    <w:spacing w:line="240" w:lineRule="auto"/>
                    <w:ind w:firstLine="0" w:firstLineChars="0"/>
                    <w:jc w:val="center"/>
                    <w:rPr>
                      <w:szCs w:val="21"/>
                    </w:rPr>
                  </w:pPr>
                </w:p>
              </w:tc>
              <w:tc>
                <w:tcPr>
                  <w:tcW w:w="1698" w:type="pct"/>
                  <w:tcBorders>
                    <w:tl2br w:val="nil"/>
                    <w:tr2bl w:val="nil"/>
                  </w:tcBorders>
                  <w:vAlign w:val="center"/>
                </w:tcPr>
                <w:p w14:paraId="655146AC">
                  <w:pPr>
                    <w:spacing w:line="240" w:lineRule="auto"/>
                    <w:ind w:firstLine="0" w:firstLineChars="0"/>
                    <w:jc w:val="center"/>
                    <w:rPr>
                      <w:szCs w:val="21"/>
                    </w:rPr>
                  </w:pPr>
                  <w:r>
                    <w:rPr>
                      <w:rFonts w:hint="eastAsia"/>
                      <w:szCs w:val="21"/>
                    </w:rPr>
                    <w:t>广陵路边沟针织厂路涵</w:t>
                  </w:r>
                </w:p>
              </w:tc>
              <w:tc>
                <w:tcPr>
                  <w:tcW w:w="491" w:type="pct"/>
                  <w:tcBorders>
                    <w:tl2br w:val="nil"/>
                    <w:tr2bl w:val="nil"/>
                  </w:tcBorders>
                  <w:vAlign w:val="center"/>
                </w:tcPr>
                <w:p w14:paraId="7A111716">
                  <w:pPr>
                    <w:spacing w:line="240" w:lineRule="auto"/>
                    <w:ind w:firstLine="0" w:firstLineChars="0"/>
                    <w:jc w:val="center"/>
                    <w:rPr>
                      <w:szCs w:val="21"/>
                    </w:rPr>
                  </w:pPr>
                  <w:r>
                    <w:rPr>
                      <w:rFonts w:hint="eastAsia"/>
                      <w:szCs w:val="21"/>
                    </w:rPr>
                    <w:t>1+855</w:t>
                  </w:r>
                </w:p>
              </w:tc>
              <w:tc>
                <w:tcPr>
                  <w:tcW w:w="480" w:type="pct"/>
                  <w:tcBorders>
                    <w:tl2br w:val="nil"/>
                    <w:tr2bl w:val="nil"/>
                  </w:tcBorders>
                  <w:vAlign w:val="center"/>
                </w:tcPr>
                <w:p w14:paraId="7CAFA8B1">
                  <w:pPr>
                    <w:spacing w:line="240" w:lineRule="auto"/>
                    <w:ind w:firstLine="0" w:firstLineChars="0"/>
                    <w:jc w:val="center"/>
                    <w:rPr>
                      <w:szCs w:val="21"/>
                    </w:rPr>
                  </w:pPr>
                  <w:r>
                    <w:rPr>
                      <w:rFonts w:hint="eastAsia"/>
                      <w:szCs w:val="21"/>
                    </w:rPr>
                    <w:t>拆建</w:t>
                  </w:r>
                </w:p>
              </w:tc>
              <w:tc>
                <w:tcPr>
                  <w:tcW w:w="1258" w:type="pct"/>
                  <w:tcBorders>
                    <w:tl2br w:val="nil"/>
                    <w:tr2bl w:val="nil"/>
                  </w:tcBorders>
                  <w:noWrap/>
                  <w:vAlign w:val="center"/>
                </w:tcPr>
                <w:p w14:paraId="79E77852">
                  <w:pPr>
                    <w:spacing w:line="240" w:lineRule="auto"/>
                    <w:ind w:firstLine="0" w:firstLineChars="0"/>
                    <w:jc w:val="center"/>
                    <w:rPr>
                      <w:szCs w:val="21"/>
                    </w:rPr>
                  </w:pPr>
                  <w:r>
                    <w:rPr>
                      <w:rFonts w:hint="eastAsia"/>
                      <w:szCs w:val="21"/>
                    </w:rPr>
                    <w:t>1孔3.0*2.5*15m</w:t>
                  </w:r>
                </w:p>
              </w:tc>
            </w:tr>
            <w:tr w14:paraId="3D7BF4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57" w:type="pct"/>
                  <w:tcBorders>
                    <w:tl2br w:val="nil"/>
                    <w:tr2bl w:val="nil"/>
                  </w:tcBorders>
                  <w:vAlign w:val="center"/>
                </w:tcPr>
                <w:p w14:paraId="56B01D78">
                  <w:pPr>
                    <w:spacing w:line="240" w:lineRule="auto"/>
                    <w:ind w:firstLine="0" w:firstLineChars="0"/>
                    <w:jc w:val="center"/>
                    <w:rPr>
                      <w:szCs w:val="21"/>
                    </w:rPr>
                  </w:pPr>
                  <w:r>
                    <w:rPr>
                      <w:rFonts w:hint="eastAsia"/>
                      <w:szCs w:val="21"/>
                    </w:rPr>
                    <w:t>3</w:t>
                  </w:r>
                </w:p>
              </w:tc>
              <w:tc>
                <w:tcPr>
                  <w:tcW w:w="613" w:type="pct"/>
                  <w:vMerge w:val="continue"/>
                  <w:tcBorders>
                    <w:tl2br w:val="nil"/>
                    <w:tr2bl w:val="nil"/>
                  </w:tcBorders>
                  <w:vAlign w:val="center"/>
                </w:tcPr>
                <w:p w14:paraId="3D6759DD">
                  <w:pPr>
                    <w:spacing w:line="240" w:lineRule="auto"/>
                    <w:ind w:firstLine="0" w:firstLineChars="0"/>
                    <w:jc w:val="center"/>
                    <w:rPr>
                      <w:szCs w:val="21"/>
                    </w:rPr>
                  </w:pPr>
                </w:p>
              </w:tc>
              <w:tc>
                <w:tcPr>
                  <w:tcW w:w="1698" w:type="pct"/>
                  <w:tcBorders>
                    <w:tl2br w:val="nil"/>
                    <w:tr2bl w:val="nil"/>
                  </w:tcBorders>
                  <w:vAlign w:val="center"/>
                </w:tcPr>
                <w:p w14:paraId="40EF41E3">
                  <w:pPr>
                    <w:spacing w:line="240" w:lineRule="auto"/>
                    <w:ind w:firstLine="0" w:firstLineChars="0"/>
                    <w:jc w:val="center"/>
                    <w:rPr>
                      <w:szCs w:val="21"/>
                    </w:rPr>
                  </w:pPr>
                  <w:r>
                    <w:rPr>
                      <w:rFonts w:hint="eastAsia"/>
                      <w:szCs w:val="21"/>
                    </w:rPr>
                    <w:t>广陵路边沟戚氏家具路涵</w:t>
                  </w:r>
                </w:p>
              </w:tc>
              <w:tc>
                <w:tcPr>
                  <w:tcW w:w="491" w:type="pct"/>
                  <w:tcBorders>
                    <w:tl2br w:val="nil"/>
                    <w:tr2bl w:val="nil"/>
                  </w:tcBorders>
                  <w:vAlign w:val="center"/>
                </w:tcPr>
                <w:p w14:paraId="35BF69B2">
                  <w:pPr>
                    <w:spacing w:line="240" w:lineRule="auto"/>
                    <w:ind w:firstLine="0" w:firstLineChars="0"/>
                    <w:jc w:val="center"/>
                    <w:rPr>
                      <w:szCs w:val="21"/>
                    </w:rPr>
                  </w:pPr>
                  <w:r>
                    <w:rPr>
                      <w:rFonts w:hint="eastAsia"/>
                      <w:szCs w:val="21"/>
                    </w:rPr>
                    <w:t>2+028</w:t>
                  </w:r>
                </w:p>
              </w:tc>
              <w:tc>
                <w:tcPr>
                  <w:tcW w:w="480" w:type="pct"/>
                  <w:tcBorders>
                    <w:tl2br w:val="nil"/>
                    <w:tr2bl w:val="nil"/>
                  </w:tcBorders>
                  <w:vAlign w:val="center"/>
                </w:tcPr>
                <w:p w14:paraId="0B46AF67">
                  <w:pPr>
                    <w:spacing w:line="240" w:lineRule="auto"/>
                    <w:ind w:firstLine="0" w:firstLineChars="0"/>
                    <w:jc w:val="center"/>
                    <w:rPr>
                      <w:szCs w:val="21"/>
                    </w:rPr>
                  </w:pPr>
                  <w:r>
                    <w:rPr>
                      <w:rFonts w:hint="eastAsia"/>
                      <w:szCs w:val="21"/>
                    </w:rPr>
                    <w:t>拆建</w:t>
                  </w:r>
                </w:p>
              </w:tc>
              <w:tc>
                <w:tcPr>
                  <w:tcW w:w="1258" w:type="pct"/>
                  <w:tcBorders>
                    <w:tl2br w:val="nil"/>
                    <w:tr2bl w:val="nil"/>
                  </w:tcBorders>
                  <w:noWrap/>
                  <w:vAlign w:val="center"/>
                </w:tcPr>
                <w:p w14:paraId="31C3BED0">
                  <w:pPr>
                    <w:spacing w:line="240" w:lineRule="auto"/>
                    <w:ind w:firstLine="0" w:firstLineChars="0"/>
                    <w:jc w:val="center"/>
                    <w:rPr>
                      <w:szCs w:val="21"/>
                    </w:rPr>
                  </w:pPr>
                  <w:r>
                    <w:rPr>
                      <w:rFonts w:hint="eastAsia"/>
                      <w:szCs w:val="21"/>
                    </w:rPr>
                    <w:t>1孔3.0*2.5*15m</w:t>
                  </w:r>
                </w:p>
              </w:tc>
            </w:tr>
            <w:tr w14:paraId="266533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57" w:type="pct"/>
                  <w:tcBorders>
                    <w:tl2br w:val="nil"/>
                    <w:tr2bl w:val="nil"/>
                  </w:tcBorders>
                  <w:vAlign w:val="center"/>
                </w:tcPr>
                <w:p w14:paraId="575EA7AA">
                  <w:pPr>
                    <w:spacing w:line="240" w:lineRule="auto"/>
                    <w:ind w:firstLine="0" w:firstLineChars="0"/>
                    <w:jc w:val="center"/>
                    <w:rPr>
                      <w:szCs w:val="21"/>
                    </w:rPr>
                  </w:pPr>
                  <w:r>
                    <w:rPr>
                      <w:rFonts w:hint="eastAsia"/>
                      <w:szCs w:val="21"/>
                    </w:rPr>
                    <w:t>4</w:t>
                  </w:r>
                </w:p>
              </w:tc>
              <w:tc>
                <w:tcPr>
                  <w:tcW w:w="613" w:type="pct"/>
                  <w:vMerge w:val="continue"/>
                  <w:tcBorders>
                    <w:bottom w:val="single" w:color="auto" w:sz="4" w:space="0"/>
                    <w:tl2br w:val="nil"/>
                    <w:tr2bl w:val="nil"/>
                  </w:tcBorders>
                  <w:vAlign w:val="center"/>
                </w:tcPr>
                <w:p w14:paraId="6552F933">
                  <w:pPr>
                    <w:spacing w:line="240" w:lineRule="auto"/>
                    <w:ind w:firstLine="0" w:firstLineChars="0"/>
                    <w:jc w:val="center"/>
                    <w:rPr>
                      <w:szCs w:val="21"/>
                    </w:rPr>
                  </w:pPr>
                </w:p>
              </w:tc>
              <w:tc>
                <w:tcPr>
                  <w:tcW w:w="1698" w:type="pct"/>
                  <w:tcBorders>
                    <w:bottom w:val="single" w:color="auto" w:sz="4" w:space="0"/>
                    <w:tl2br w:val="nil"/>
                    <w:tr2bl w:val="nil"/>
                  </w:tcBorders>
                  <w:vAlign w:val="center"/>
                </w:tcPr>
                <w:p w14:paraId="3B2F0E91">
                  <w:pPr>
                    <w:spacing w:line="240" w:lineRule="auto"/>
                    <w:ind w:firstLine="0" w:firstLineChars="0"/>
                    <w:jc w:val="center"/>
                    <w:rPr>
                      <w:szCs w:val="21"/>
                    </w:rPr>
                  </w:pPr>
                  <w:r>
                    <w:rPr>
                      <w:rFonts w:hint="eastAsia"/>
                      <w:szCs w:val="21"/>
                    </w:rPr>
                    <w:t>广陵路边沟天达燃气路涵</w:t>
                  </w:r>
                </w:p>
              </w:tc>
              <w:tc>
                <w:tcPr>
                  <w:tcW w:w="491" w:type="pct"/>
                  <w:tcBorders>
                    <w:tl2br w:val="nil"/>
                    <w:tr2bl w:val="nil"/>
                  </w:tcBorders>
                  <w:vAlign w:val="center"/>
                </w:tcPr>
                <w:p w14:paraId="174E9FE1">
                  <w:pPr>
                    <w:spacing w:line="240" w:lineRule="auto"/>
                    <w:ind w:firstLine="0" w:firstLineChars="0"/>
                    <w:jc w:val="center"/>
                    <w:rPr>
                      <w:szCs w:val="21"/>
                    </w:rPr>
                  </w:pPr>
                  <w:r>
                    <w:rPr>
                      <w:rFonts w:hint="eastAsia"/>
                      <w:szCs w:val="21"/>
                    </w:rPr>
                    <w:t>2+068</w:t>
                  </w:r>
                </w:p>
              </w:tc>
              <w:tc>
                <w:tcPr>
                  <w:tcW w:w="480" w:type="pct"/>
                  <w:tcBorders>
                    <w:tl2br w:val="nil"/>
                    <w:tr2bl w:val="nil"/>
                  </w:tcBorders>
                  <w:vAlign w:val="center"/>
                </w:tcPr>
                <w:p w14:paraId="3E582DFD">
                  <w:pPr>
                    <w:spacing w:line="240" w:lineRule="auto"/>
                    <w:ind w:firstLine="0" w:firstLineChars="0"/>
                    <w:jc w:val="center"/>
                    <w:rPr>
                      <w:szCs w:val="21"/>
                    </w:rPr>
                  </w:pPr>
                  <w:r>
                    <w:rPr>
                      <w:rFonts w:hint="eastAsia"/>
                      <w:szCs w:val="21"/>
                    </w:rPr>
                    <w:t>拆建</w:t>
                  </w:r>
                </w:p>
              </w:tc>
              <w:tc>
                <w:tcPr>
                  <w:tcW w:w="1258" w:type="pct"/>
                  <w:tcBorders>
                    <w:tl2br w:val="nil"/>
                    <w:tr2bl w:val="nil"/>
                  </w:tcBorders>
                  <w:noWrap/>
                  <w:vAlign w:val="center"/>
                </w:tcPr>
                <w:p w14:paraId="57E9260A">
                  <w:pPr>
                    <w:spacing w:line="240" w:lineRule="auto"/>
                    <w:ind w:firstLine="0" w:firstLineChars="0"/>
                    <w:jc w:val="center"/>
                    <w:rPr>
                      <w:szCs w:val="21"/>
                    </w:rPr>
                  </w:pPr>
                  <w:r>
                    <w:rPr>
                      <w:rFonts w:hint="eastAsia"/>
                      <w:szCs w:val="21"/>
                    </w:rPr>
                    <w:t>1孔3.0*2.5*135m</w:t>
                  </w:r>
                </w:p>
              </w:tc>
            </w:tr>
            <w:tr w14:paraId="755B40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57" w:type="pct"/>
                  <w:tcBorders>
                    <w:top w:val="single" w:color="auto" w:sz="4" w:space="0"/>
                    <w:tl2br w:val="nil"/>
                    <w:tr2bl w:val="nil"/>
                  </w:tcBorders>
                  <w:vAlign w:val="center"/>
                </w:tcPr>
                <w:p w14:paraId="13712A12">
                  <w:pPr>
                    <w:spacing w:line="240" w:lineRule="auto"/>
                    <w:ind w:firstLine="0" w:firstLineChars="0"/>
                    <w:jc w:val="center"/>
                    <w:rPr>
                      <w:szCs w:val="21"/>
                    </w:rPr>
                  </w:pPr>
                  <w:r>
                    <w:rPr>
                      <w:rFonts w:hint="eastAsia"/>
                      <w:szCs w:val="21"/>
                    </w:rPr>
                    <w:t>5</w:t>
                  </w:r>
                </w:p>
              </w:tc>
              <w:tc>
                <w:tcPr>
                  <w:tcW w:w="613" w:type="pct"/>
                  <w:vMerge w:val="restart"/>
                  <w:tcBorders>
                    <w:top w:val="single" w:color="auto" w:sz="4" w:space="0"/>
                    <w:tl2br w:val="nil"/>
                    <w:tr2bl w:val="nil"/>
                  </w:tcBorders>
                  <w:vAlign w:val="center"/>
                </w:tcPr>
                <w:p w14:paraId="7767A47D">
                  <w:pPr>
                    <w:spacing w:line="240" w:lineRule="auto"/>
                    <w:ind w:firstLine="0" w:firstLineChars="0"/>
                    <w:jc w:val="center"/>
                    <w:rPr>
                      <w:szCs w:val="21"/>
                    </w:rPr>
                  </w:pPr>
                  <w:r>
                    <w:rPr>
                      <w:rFonts w:hint="eastAsia"/>
                      <w:szCs w:val="21"/>
                    </w:rPr>
                    <w:t>海西路边沟</w:t>
                  </w:r>
                </w:p>
                <w:p w14:paraId="5E1E5934">
                  <w:pPr>
                    <w:spacing w:line="240" w:lineRule="auto"/>
                    <w:ind w:firstLine="0" w:firstLineChars="0"/>
                    <w:jc w:val="center"/>
                    <w:rPr>
                      <w:szCs w:val="21"/>
                    </w:rPr>
                  </w:pPr>
                </w:p>
              </w:tc>
              <w:tc>
                <w:tcPr>
                  <w:tcW w:w="1698" w:type="pct"/>
                  <w:tcBorders>
                    <w:top w:val="single" w:color="auto" w:sz="4" w:space="0"/>
                    <w:tl2br w:val="nil"/>
                    <w:tr2bl w:val="nil"/>
                  </w:tcBorders>
                  <w:vAlign w:val="center"/>
                </w:tcPr>
                <w:p w14:paraId="4D50FB3A">
                  <w:pPr>
                    <w:spacing w:line="240" w:lineRule="auto"/>
                    <w:ind w:firstLine="0" w:firstLineChars="0"/>
                    <w:jc w:val="center"/>
                    <w:rPr>
                      <w:szCs w:val="21"/>
                    </w:rPr>
                  </w:pPr>
                  <w:r>
                    <w:rPr>
                      <w:rFonts w:hint="eastAsia"/>
                      <w:szCs w:val="21"/>
                    </w:rPr>
                    <w:t>海西路边沟国子景缘路涵</w:t>
                  </w:r>
                </w:p>
              </w:tc>
              <w:tc>
                <w:tcPr>
                  <w:tcW w:w="491" w:type="pct"/>
                  <w:tcBorders>
                    <w:tl2br w:val="nil"/>
                    <w:tr2bl w:val="nil"/>
                  </w:tcBorders>
                  <w:vAlign w:val="center"/>
                </w:tcPr>
                <w:p w14:paraId="36C2CA05">
                  <w:pPr>
                    <w:spacing w:line="240" w:lineRule="auto"/>
                    <w:ind w:firstLine="0" w:firstLineChars="0"/>
                    <w:jc w:val="center"/>
                    <w:rPr>
                      <w:szCs w:val="21"/>
                    </w:rPr>
                  </w:pPr>
                  <w:r>
                    <w:rPr>
                      <w:rFonts w:hint="eastAsia"/>
                      <w:szCs w:val="21"/>
                    </w:rPr>
                    <w:t>0+205</w:t>
                  </w:r>
                </w:p>
              </w:tc>
              <w:tc>
                <w:tcPr>
                  <w:tcW w:w="480" w:type="pct"/>
                  <w:tcBorders>
                    <w:tl2br w:val="nil"/>
                    <w:tr2bl w:val="nil"/>
                  </w:tcBorders>
                  <w:vAlign w:val="center"/>
                </w:tcPr>
                <w:p w14:paraId="69CCF582">
                  <w:pPr>
                    <w:spacing w:line="240" w:lineRule="auto"/>
                    <w:ind w:firstLine="0" w:firstLineChars="0"/>
                    <w:jc w:val="center"/>
                    <w:rPr>
                      <w:szCs w:val="21"/>
                    </w:rPr>
                  </w:pPr>
                  <w:r>
                    <w:rPr>
                      <w:rFonts w:hint="eastAsia"/>
                      <w:szCs w:val="21"/>
                    </w:rPr>
                    <w:t>拆建</w:t>
                  </w:r>
                </w:p>
              </w:tc>
              <w:tc>
                <w:tcPr>
                  <w:tcW w:w="1258" w:type="pct"/>
                  <w:tcBorders>
                    <w:tl2br w:val="nil"/>
                    <w:tr2bl w:val="nil"/>
                  </w:tcBorders>
                  <w:noWrap/>
                  <w:vAlign w:val="center"/>
                </w:tcPr>
                <w:p w14:paraId="76F3784E">
                  <w:pPr>
                    <w:spacing w:line="240" w:lineRule="auto"/>
                    <w:ind w:firstLine="0" w:firstLineChars="0"/>
                    <w:jc w:val="center"/>
                    <w:rPr>
                      <w:szCs w:val="21"/>
                    </w:rPr>
                  </w:pPr>
                  <w:r>
                    <w:rPr>
                      <w:rFonts w:hint="eastAsia"/>
                      <w:szCs w:val="21"/>
                    </w:rPr>
                    <w:t>1孔2.5*2.0*25m</w:t>
                  </w:r>
                </w:p>
              </w:tc>
            </w:tr>
            <w:tr w14:paraId="49EC7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57" w:type="pct"/>
                  <w:tcBorders>
                    <w:tl2br w:val="nil"/>
                    <w:tr2bl w:val="nil"/>
                  </w:tcBorders>
                  <w:vAlign w:val="center"/>
                </w:tcPr>
                <w:p w14:paraId="48CFB554">
                  <w:pPr>
                    <w:spacing w:line="240" w:lineRule="auto"/>
                    <w:ind w:firstLine="0" w:firstLineChars="0"/>
                    <w:jc w:val="center"/>
                    <w:rPr>
                      <w:szCs w:val="21"/>
                    </w:rPr>
                  </w:pPr>
                  <w:r>
                    <w:rPr>
                      <w:rFonts w:hint="eastAsia"/>
                      <w:szCs w:val="21"/>
                    </w:rPr>
                    <w:t>6</w:t>
                  </w:r>
                </w:p>
              </w:tc>
              <w:tc>
                <w:tcPr>
                  <w:tcW w:w="613" w:type="pct"/>
                  <w:vMerge w:val="continue"/>
                  <w:tcBorders>
                    <w:tl2br w:val="nil"/>
                    <w:tr2bl w:val="nil"/>
                  </w:tcBorders>
                  <w:vAlign w:val="center"/>
                </w:tcPr>
                <w:p w14:paraId="636C3E8A">
                  <w:pPr>
                    <w:spacing w:line="240" w:lineRule="auto"/>
                    <w:ind w:firstLine="0" w:firstLineChars="0"/>
                    <w:jc w:val="center"/>
                    <w:rPr>
                      <w:szCs w:val="21"/>
                    </w:rPr>
                  </w:pPr>
                </w:p>
              </w:tc>
              <w:tc>
                <w:tcPr>
                  <w:tcW w:w="1698" w:type="pct"/>
                  <w:tcBorders>
                    <w:tl2br w:val="nil"/>
                    <w:tr2bl w:val="nil"/>
                  </w:tcBorders>
                  <w:vAlign w:val="center"/>
                </w:tcPr>
                <w:p w14:paraId="4AA82AF8">
                  <w:pPr>
                    <w:spacing w:line="240" w:lineRule="auto"/>
                    <w:ind w:firstLine="0" w:firstLineChars="0"/>
                    <w:jc w:val="center"/>
                    <w:rPr>
                      <w:szCs w:val="21"/>
                    </w:rPr>
                  </w:pPr>
                  <w:r>
                    <w:rPr>
                      <w:rFonts w:hint="eastAsia"/>
                      <w:szCs w:val="21"/>
                    </w:rPr>
                    <w:t>海西路边沟农贸市场路涵</w:t>
                  </w:r>
                </w:p>
              </w:tc>
              <w:tc>
                <w:tcPr>
                  <w:tcW w:w="491" w:type="pct"/>
                  <w:tcBorders>
                    <w:tl2br w:val="nil"/>
                    <w:tr2bl w:val="nil"/>
                  </w:tcBorders>
                  <w:vAlign w:val="center"/>
                </w:tcPr>
                <w:p w14:paraId="30854915">
                  <w:pPr>
                    <w:spacing w:line="240" w:lineRule="auto"/>
                    <w:ind w:firstLine="0" w:firstLineChars="0"/>
                    <w:jc w:val="center"/>
                    <w:rPr>
                      <w:szCs w:val="21"/>
                    </w:rPr>
                  </w:pPr>
                  <w:r>
                    <w:rPr>
                      <w:rFonts w:hint="eastAsia"/>
                      <w:szCs w:val="21"/>
                    </w:rPr>
                    <w:t>0+287</w:t>
                  </w:r>
                </w:p>
              </w:tc>
              <w:tc>
                <w:tcPr>
                  <w:tcW w:w="480" w:type="pct"/>
                  <w:tcBorders>
                    <w:tl2br w:val="nil"/>
                    <w:tr2bl w:val="nil"/>
                  </w:tcBorders>
                  <w:vAlign w:val="center"/>
                </w:tcPr>
                <w:p w14:paraId="04516E11">
                  <w:pPr>
                    <w:spacing w:line="240" w:lineRule="auto"/>
                    <w:ind w:firstLine="0" w:firstLineChars="0"/>
                    <w:jc w:val="center"/>
                    <w:rPr>
                      <w:szCs w:val="21"/>
                    </w:rPr>
                  </w:pPr>
                  <w:r>
                    <w:rPr>
                      <w:rFonts w:hint="eastAsia"/>
                      <w:szCs w:val="21"/>
                    </w:rPr>
                    <w:t>拆建</w:t>
                  </w:r>
                </w:p>
              </w:tc>
              <w:tc>
                <w:tcPr>
                  <w:tcW w:w="1258" w:type="pct"/>
                  <w:tcBorders>
                    <w:tl2br w:val="nil"/>
                    <w:tr2bl w:val="nil"/>
                  </w:tcBorders>
                  <w:noWrap/>
                  <w:vAlign w:val="center"/>
                </w:tcPr>
                <w:p w14:paraId="42F847EF">
                  <w:pPr>
                    <w:spacing w:line="240" w:lineRule="auto"/>
                    <w:ind w:firstLine="0" w:firstLineChars="0"/>
                    <w:jc w:val="center"/>
                    <w:rPr>
                      <w:szCs w:val="21"/>
                    </w:rPr>
                  </w:pPr>
                  <w:r>
                    <w:rPr>
                      <w:rFonts w:hint="eastAsia"/>
                      <w:szCs w:val="21"/>
                    </w:rPr>
                    <w:t>1孔2.5*2.0*20m</w:t>
                  </w:r>
                </w:p>
              </w:tc>
            </w:tr>
            <w:tr w14:paraId="120371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57" w:type="pct"/>
                  <w:tcBorders>
                    <w:tl2br w:val="nil"/>
                    <w:tr2bl w:val="nil"/>
                  </w:tcBorders>
                  <w:vAlign w:val="center"/>
                </w:tcPr>
                <w:p w14:paraId="1008E552">
                  <w:pPr>
                    <w:spacing w:line="240" w:lineRule="auto"/>
                    <w:ind w:firstLine="0" w:firstLineChars="0"/>
                    <w:jc w:val="center"/>
                    <w:rPr>
                      <w:szCs w:val="21"/>
                    </w:rPr>
                  </w:pPr>
                  <w:r>
                    <w:rPr>
                      <w:rFonts w:hint="eastAsia"/>
                      <w:szCs w:val="21"/>
                    </w:rPr>
                    <w:t>7</w:t>
                  </w:r>
                </w:p>
              </w:tc>
              <w:tc>
                <w:tcPr>
                  <w:tcW w:w="613" w:type="pct"/>
                  <w:vMerge w:val="continue"/>
                  <w:tcBorders>
                    <w:tl2br w:val="nil"/>
                    <w:tr2bl w:val="nil"/>
                  </w:tcBorders>
                  <w:vAlign w:val="center"/>
                </w:tcPr>
                <w:p w14:paraId="40523156">
                  <w:pPr>
                    <w:spacing w:line="240" w:lineRule="auto"/>
                    <w:ind w:firstLine="0" w:firstLineChars="0"/>
                    <w:jc w:val="center"/>
                    <w:rPr>
                      <w:szCs w:val="21"/>
                    </w:rPr>
                  </w:pPr>
                </w:p>
              </w:tc>
              <w:tc>
                <w:tcPr>
                  <w:tcW w:w="1698" w:type="pct"/>
                  <w:tcBorders>
                    <w:tl2br w:val="nil"/>
                    <w:tr2bl w:val="nil"/>
                  </w:tcBorders>
                  <w:vAlign w:val="center"/>
                </w:tcPr>
                <w:p w14:paraId="2C3B9313">
                  <w:pPr>
                    <w:spacing w:line="240" w:lineRule="auto"/>
                    <w:ind w:firstLine="0" w:firstLineChars="0"/>
                    <w:jc w:val="center"/>
                    <w:rPr>
                      <w:szCs w:val="21"/>
                    </w:rPr>
                  </w:pPr>
                  <w:r>
                    <w:rPr>
                      <w:rFonts w:hint="eastAsia"/>
                      <w:szCs w:val="21"/>
                    </w:rPr>
                    <w:t>海西路边沟泰山路路涵</w:t>
                  </w:r>
                </w:p>
              </w:tc>
              <w:tc>
                <w:tcPr>
                  <w:tcW w:w="491" w:type="pct"/>
                  <w:tcBorders>
                    <w:tl2br w:val="nil"/>
                    <w:tr2bl w:val="nil"/>
                  </w:tcBorders>
                  <w:vAlign w:val="center"/>
                </w:tcPr>
                <w:p w14:paraId="048609C9">
                  <w:pPr>
                    <w:spacing w:line="240" w:lineRule="auto"/>
                    <w:ind w:firstLine="0" w:firstLineChars="0"/>
                    <w:jc w:val="center"/>
                    <w:rPr>
                      <w:szCs w:val="21"/>
                    </w:rPr>
                  </w:pPr>
                  <w:r>
                    <w:rPr>
                      <w:rFonts w:hint="eastAsia"/>
                      <w:szCs w:val="21"/>
                    </w:rPr>
                    <w:t>0+468</w:t>
                  </w:r>
                </w:p>
              </w:tc>
              <w:tc>
                <w:tcPr>
                  <w:tcW w:w="480" w:type="pct"/>
                  <w:tcBorders>
                    <w:tl2br w:val="nil"/>
                    <w:tr2bl w:val="nil"/>
                  </w:tcBorders>
                  <w:vAlign w:val="center"/>
                </w:tcPr>
                <w:p w14:paraId="25321B3E">
                  <w:pPr>
                    <w:spacing w:line="240" w:lineRule="auto"/>
                    <w:ind w:firstLine="0" w:firstLineChars="0"/>
                    <w:jc w:val="center"/>
                    <w:rPr>
                      <w:szCs w:val="21"/>
                    </w:rPr>
                  </w:pPr>
                  <w:r>
                    <w:rPr>
                      <w:rFonts w:hint="eastAsia"/>
                      <w:szCs w:val="21"/>
                    </w:rPr>
                    <w:t>拆建</w:t>
                  </w:r>
                </w:p>
              </w:tc>
              <w:tc>
                <w:tcPr>
                  <w:tcW w:w="1258" w:type="pct"/>
                  <w:tcBorders>
                    <w:tl2br w:val="nil"/>
                    <w:tr2bl w:val="nil"/>
                  </w:tcBorders>
                  <w:noWrap/>
                  <w:vAlign w:val="center"/>
                </w:tcPr>
                <w:p w14:paraId="0E4BEE58">
                  <w:pPr>
                    <w:spacing w:line="240" w:lineRule="auto"/>
                    <w:ind w:firstLine="0" w:firstLineChars="0"/>
                    <w:jc w:val="center"/>
                    <w:rPr>
                      <w:szCs w:val="21"/>
                    </w:rPr>
                  </w:pPr>
                  <w:r>
                    <w:rPr>
                      <w:rFonts w:hint="eastAsia"/>
                      <w:szCs w:val="21"/>
                    </w:rPr>
                    <w:t>1孔2.5*2.0*35m</w:t>
                  </w:r>
                </w:p>
              </w:tc>
            </w:tr>
            <w:tr w14:paraId="6D736F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57" w:type="pct"/>
                  <w:tcBorders>
                    <w:tl2br w:val="nil"/>
                    <w:tr2bl w:val="nil"/>
                  </w:tcBorders>
                  <w:vAlign w:val="center"/>
                </w:tcPr>
                <w:p w14:paraId="29179338">
                  <w:pPr>
                    <w:spacing w:line="240" w:lineRule="auto"/>
                    <w:ind w:firstLine="0" w:firstLineChars="0"/>
                    <w:jc w:val="center"/>
                    <w:rPr>
                      <w:szCs w:val="21"/>
                    </w:rPr>
                  </w:pPr>
                  <w:r>
                    <w:rPr>
                      <w:rFonts w:hint="eastAsia"/>
                      <w:szCs w:val="21"/>
                    </w:rPr>
                    <w:t>8</w:t>
                  </w:r>
                </w:p>
              </w:tc>
              <w:tc>
                <w:tcPr>
                  <w:tcW w:w="613" w:type="pct"/>
                  <w:vMerge w:val="continue"/>
                  <w:tcBorders>
                    <w:tl2br w:val="nil"/>
                    <w:tr2bl w:val="nil"/>
                  </w:tcBorders>
                  <w:vAlign w:val="center"/>
                </w:tcPr>
                <w:p w14:paraId="0877A6D6">
                  <w:pPr>
                    <w:spacing w:line="240" w:lineRule="auto"/>
                    <w:ind w:firstLine="0" w:firstLineChars="0"/>
                    <w:jc w:val="center"/>
                    <w:rPr>
                      <w:szCs w:val="21"/>
                    </w:rPr>
                  </w:pPr>
                </w:p>
              </w:tc>
              <w:tc>
                <w:tcPr>
                  <w:tcW w:w="1698" w:type="pct"/>
                  <w:tcBorders>
                    <w:tl2br w:val="nil"/>
                    <w:tr2bl w:val="nil"/>
                  </w:tcBorders>
                  <w:vAlign w:val="center"/>
                </w:tcPr>
                <w:p w14:paraId="71480AE6">
                  <w:pPr>
                    <w:spacing w:line="240" w:lineRule="auto"/>
                    <w:ind w:firstLine="0" w:firstLineChars="0"/>
                    <w:jc w:val="center"/>
                    <w:rPr>
                      <w:szCs w:val="21"/>
                    </w:rPr>
                  </w:pPr>
                  <w:r>
                    <w:rPr>
                      <w:rFonts w:hint="eastAsia"/>
                      <w:szCs w:val="21"/>
                    </w:rPr>
                    <w:t>海西路边沟淮水人家路涵</w:t>
                  </w:r>
                </w:p>
              </w:tc>
              <w:tc>
                <w:tcPr>
                  <w:tcW w:w="491" w:type="pct"/>
                  <w:tcBorders>
                    <w:tl2br w:val="nil"/>
                    <w:tr2bl w:val="nil"/>
                  </w:tcBorders>
                  <w:vAlign w:val="center"/>
                </w:tcPr>
                <w:p w14:paraId="73D70B5E">
                  <w:pPr>
                    <w:spacing w:line="240" w:lineRule="auto"/>
                    <w:ind w:firstLine="0" w:firstLineChars="0"/>
                    <w:jc w:val="center"/>
                    <w:rPr>
                      <w:szCs w:val="21"/>
                    </w:rPr>
                  </w:pPr>
                  <w:r>
                    <w:rPr>
                      <w:rFonts w:hint="eastAsia"/>
                      <w:szCs w:val="21"/>
                    </w:rPr>
                    <w:t>0+765</w:t>
                  </w:r>
                </w:p>
              </w:tc>
              <w:tc>
                <w:tcPr>
                  <w:tcW w:w="480" w:type="pct"/>
                  <w:tcBorders>
                    <w:tl2br w:val="nil"/>
                    <w:tr2bl w:val="nil"/>
                  </w:tcBorders>
                  <w:vAlign w:val="center"/>
                </w:tcPr>
                <w:p w14:paraId="1BDC120E">
                  <w:pPr>
                    <w:spacing w:line="240" w:lineRule="auto"/>
                    <w:ind w:firstLine="0" w:firstLineChars="0"/>
                    <w:jc w:val="center"/>
                    <w:rPr>
                      <w:szCs w:val="21"/>
                    </w:rPr>
                  </w:pPr>
                  <w:r>
                    <w:rPr>
                      <w:rFonts w:hint="eastAsia"/>
                      <w:szCs w:val="21"/>
                    </w:rPr>
                    <w:t>拆建</w:t>
                  </w:r>
                </w:p>
              </w:tc>
              <w:tc>
                <w:tcPr>
                  <w:tcW w:w="1258" w:type="pct"/>
                  <w:tcBorders>
                    <w:tl2br w:val="nil"/>
                    <w:tr2bl w:val="nil"/>
                  </w:tcBorders>
                  <w:noWrap/>
                  <w:vAlign w:val="center"/>
                </w:tcPr>
                <w:p w14:paraId="64AD7521">
                  <w:pPr>
                    <w:spacing w:line="240" w:lineRule="auto"/>
                    <w:ind w:firstLine="0" w:firstLineChars="0"/>
                    <w:jc w:val="center"/>
                    <w:rPr>
                      <w:szCs w:val="21"/>
                    </w:rPr>
                  </w:pPr>
                  <w:r>
                    <w:rPr>
                      <w:rFonts w:hint="eastAsia"/>
                      <w:szCs w:val="21"/>
                    </w:rPr>
                    <w:t>1孔2.5*2.0*20m</w:t>
                  </w:r>
                </w:p>
              </w:tc>
            </w:tr>
            <w:tr w14:paraId="160181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8" w:hRule="atLeast"/>
              </w:trPr>
              <w:tc>
                <w:tcPr>
                  <w:tcW w:w="457" w:type="pct"/>
                  <w:tcBorders>
                    <w:tl2br w:val="nil"/>
                    <w:tr2bl w:val="nil"/>
                  </w:tcBorders>
                  <w:vAlign w:val="center"/>
                </w:tcPr>
                <w:p w14:paraId="007E9755">
                  <w:pPr>
                    <w:spacing w:line="240" w:lineRule="auto"/>
                    <w:ind w:firstLine="0" w:firstLineChars="0"/>
                    <w:jc w:val="center"/>
                    <w:rPr>
                      <w:szCs w:val="21"/>
                    </w:rPr>
                  </w:pPr>
                  <w:r>
                    <w:rPr>
                      <w:rFonts w:hint="eastAsia"/>
                      <w:szCs w:val="21"/>
                    </w:rPr>
                    <w:t>9</w:t>
                  </w:r>
                </w:p>
              </w:tc>
              <w:tc>
                <w:tcPr>
                  <w:tcW w:w="613" w:type="pct"/>
                  <w:vMerge w:val="continue"/>
                  <w:tcBorders>
                    <w:tl2br w:val="nil"/>
                    <w:tr2bl w:val="nil"/>
                  </w:tcBorders>
                  <w:vAlign w:val="center"/>
                </w:tcPr>
                <w:p w14:paraId="13803F38">
                  <w:pPr>
                    <w:spacing w:line="240" w:lineRule="auto"/>
                    <w:ind w:firstLine="0" w:firstLineChars="0"/>
                    <w:jc w:val="center"/>
                    <w:rPr>
                      <w:szCs w:val="21"/>
                    </w:rPr>
                  </w:pPr>
                </w:p>
              </w:tc>
              <w:tc>
                <w:tcPr>
                  <w:tcW w:w="1698" w:type="pct"/>
                  <w:tcBorders>
                    <w:tl2br w:val="nil"/>
                    <w:tr2bl w:val="nil"/>
                  </w:tcBorders>
                  <w:vAlign w:val="center"/>
                </w:tcPr>
                <w:p w14:paraId="3A0608AF">
                  <w:pPr>
                    <w:spacing w:line="240" w:lineRule="auto"/>
                    <w:ind w:firstLine="0" w:firstLineChars="0"/>
                    <w:jc w:val="center"/>
                    <w:rPr>
                      <w:szCs w:val="21"/>
                    </w:rPr>
                  </w:pPr>
                  <w:r>
                    <w:rPr>
                      <w:rFonts w:hint="eastAsia"/>
                      <w:szCs w:val="21"/>
                    </w:rPr>
                    <w:t>海西路边沟海西路路涵</w:t>
                  </w:r>
                </w:p>
              </w:tc>
              <w:tc>
                <w:tcPr>
                  <w:tcW w:w="491" w:type="pct"/>
                  <w:tcBorders>
                    <w:tl2br w:val="nil"/>
                    <w:tr2bl w:val="nil"/>
                  </w:tcBorders>
                  <w:vAlign w:val="center"/>
                </w:tcPr>
                <w:p w14:paraId="1487EF8A">
                  <w:pPr>
                    <w:spacing w:line="240" w:lineRule="auto"/>
                    <w:ind w:firstLine="0" w:firstLineChars="0"/>
                    <w:jc w:val="center"/>
                    <w:rPr>
                      <w:szCs w:val="21"/>
                    </w:rPr>
                  </w:pPr>
                  <w:r>
                    <w:rPr>
                      <w:rFonts w:hint="eastAsia"/>
                      <w:szCs w:val="21"/>
                    </w:rPr>
                    <w:t>0+873</w:t>
                  </w:r>
                </w:p>
              </w:tc>
              <w:tc>
                <w:tcPr>
                  <w:tcW w:w="480" w:type="pct"/>
                  <w:tcBorders>
                    <w:tl2br w:val="nil"/>
                    <w:tr2bl w:val="nil"/>
                  </w:tcBorders>
                  <w:vAlign w:val="center"/>
                </w:tcPr>
                <w:p w14:paraId="3DFD47B7">
                  <w:pPr>
                    <w:spacing w:line="240" w:lineRule="auto"/>
                    <w:ind w:firstLine="0" w:firstLineChars="0"/>
                    <w:jc w:val="center"/>
                    <w:rPr>
                      <w:szCs w:val="21"/>
                    </w:rPr>
                  </w:pPr>
                  <w:r>
                    <w:rPr>
                      <w:rFonts w:hint="eastAsia"/>
                      <w:szCs w:val="21"/>
                    </w:rPr>
                    <w:t>拆建</w:t>
                  </w:r>
                </w:p>
              </w:tc>
              <w:tc>
                <w:tcPr>
                  <w:tcW w:w="1258" w:type="pct"/>
                  <w:tcBorders>
                    <w:tl2br w:val="nil"/>
                    <w:tr2bl w:val="nil"/>
                  </w:tcBorders>
                  <w:noWrap/>
                  <w:vAlign w:val="center"/>
                </w:tcPr>
                <w:p w14:paraId="38B5155E">
                  <w:pPr>
                    <w:spacing w:line="240" w:lineRule="auto"/>
                    <w:ind w:firstLine="0" w:firstLineChars="0"/>
                    <w:jc w:val="center"/>
                    <w:rPr>
                      <w:szCs w:val="21"/>
                    </w:rPr>
                  </w:pPr>
                  <w:r>
                    <w:rPr>
                      <w:rFonts w:hint="eastAsia"/>
                      <w:szCs w:val="21"/>
                    </w:rPr>
                    <w:t>1孔3.0*2.5*40m</w:t>
                  </w:r>
                </w:p>
              </w:tc>
            </w:tr>
            <w:tr w14:paraId="75A252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1" w:hRule="atLeast"/>
              </w:trPr>
              <w:tc>
                <w:tcPr>
                  <w:tcW w:w="457" w:type="pct"/>
                  <w:tcBorders>
                    <w:tl2br w:val="nil"/>
                    <w:tr2bl w:val="nil"/>
                  </w:tcBorders>
                  <w:vAlign w:val="center"/>
                </w:tcPr>
                <w:p w14:paraId="52D1065A">
                  <w:pPr>
                    <w:spacing w:line="240" w:lineRule="auto"/>
                    <w:ind w:firstLine="0" w:firstLineChars="0"/>
                    <w:jc w:val="center"/>
                    <w:rPr>
                      <w:szCs w:val="21"/>
                    </w:rPr>
                  </w:pPr>
                  <w:r>
                    <w:rPr>
                      <w:rFonts w:hint="eastAsia"/>
                      <w:szCs w:val="21"/>
                    </w:rPr>
                    <w:t>10</w:t>
                  </w:r>
                </w:p>
              </w:tc>
              <w:tc>
                <w:tcPr>
                  <w:tcW w:w="613" w:type="pct"/>
                  <w:vMerge w:val="restart"/>
                  <w:tcBorders>
                    <w:top w:val="single" w:color="auto" w:sz="4" w:space="0"/>
                    <w:tl2br w:val="nil"/>
                    <w:tr2bl w:val="nil"/>
                  </w:tcBorders>
                  <w:vAlign w:val="center"/>
                </w:tcPr>
                <w:p w14:paraId="37ED8D27">
                  <w:pPr>
                    <w:spacing w:line="240" w:lineRule="auto"/>
                    <w:ind w:firstLine="0" w:firstLineChars="0"/>
                    <w:jc w:val="center"/>
                    <w:rPr>
                      <w:szCs w:val="21"/>
                    </w:rPr>
                  </w:pPr>
                  <w:r>
                    <w:rPr>
                      <w:rFonts w:hint="eastAsia"/>
                      <w:szCs w:val="21"/>
                    </w:rPr>
                    <w:t>食品产业园</w:t>
                  </w:r>
                </w:p>
              </w:tc>
              <w:tc>
                <w:tcPr>
                  <w:tcW w:w="1698" w:type="pct"/>
                  <w:tcBorders>
                    <w:top w:val="single" w:color="auto" w:sz="4" w:space="0"/>
                    <w:tl2br w:val="nil"/>
                    <w:tr2bl w:val="nil"/>
                  </w:tcBorders>
                  <w:vAlign w:val="center"/>
                </w:tcPr>
                <w:p w14:paraId="2F4CDE92">
                  <w:pPr>
                    <w:spacing w:line="240" w:lineRule="auto"/>
                    <w:ind w:firstLine="0" w:firstLineChars="0"/>
                    <w:jc w:val="center"/>
                    <w:rPr>
                      <w:szCs w:val="21"/>
                    </w:rPr>
                  </w:pPr>
                  <w:r>
                    <w:rPr>
                      <w:rFonts w:hint="eastAsia"/>
                      <w:szCs w:val="21"/>
                    </w:rPr>
                    <w:t>四斗沟排水涵洞</w:t>
                  </w:r>
                </w:p>
              </w:tc>
              <w:tc>
                <w:tcPr>
                  <w:tcW w:w="491" w:type="pct"/>
                  <w:tcBorders>
                    <w:tl2br w:val="nil"/>
                    <w:tr2bl w:val="nil"/>
                  </w:tcBorders>
                  <w:vAlign w:val="center"/>
                </w:tcPr>
                <w:p w14:paraId="330352DE">
                  <w:pPr>
                    <w:spacing w:line="240" w:lineRule="auto"/>
                    <w:ind w:firstLine="0" w:firstLineChars="0"/>
                    <w:jc w:val="center"/>
                    <w:rPr>
                      <w:szCs w:val="21"/>
                    </w:rPr>
                  </w:pPr>
                  <w:r>
                    <w:rPr>
                      <w:rFonts w:hint="eastAsia"/>
                      <w:szCs w:val="21"/>
                    </w:rPr>
                    <w:t>1+392</w:t>
                  </w:r>
                </w:p>
              </w:tc>
              <w:tc>
                <w:tcPr>
                  <w:tcW w:w="480" w:type="pct"/>
                  <w:tcBorders>
                    <w:tl2br w:val="nil"/>
                    <w:tr2bl w:val="nil"/>
                  </w:tcBorders>
                  <w:vAlign w:val="center"/>
                </w:tcPr>
                <w:p w14:paraId="218EE199">
                  <w:pPr>
                    <w:spacing w:line="240" w:lineRule="auto"/>
                    <w:ind w:firstLine="0" w:firstLineChars="0"/>
                    <w:jc w:val="center"/>
                    <w:rPr>
                      <w:szCs w:val="21"/>
                    </w:rPr>
                  </w:pPr>
                  <w:r>
                    <w:rPr>
                      <w:rFonts w:hint="eastAsia"/>
                      <w:szCs w:val="21"/>
                    </w:rPr>
                    <w:t>新建</w:t>
                  </w:r>
                </w:p>
              </w:tc>
              <w:tc>
                <w:tcPr>
                  <w:tcW w:w="1258" w:type="pct"/>
                  <w:tcBorders>
                    <w:tl2br w:val="nil"/>
                    <w:tr2bl w:val="nil"/>
                  </w:tcBorders>
                  <w:noWrap/>
                  <w:vAlign w:val="center"/>
                </w:tcPr>
                <w:p w14:paraId="017160FC">
                  <w:pPr>
                    <w:spacing w:line="240" w:lineRule="auto"/>
                    <w:ind w:firstLine="0" w:firstLineChars="0"/>
                    <w:jc w:val="center"/>
                    <w:rPr>
                      <w:szCs w:val="21"/>
                    </w:rPr>
                  </w:pPr>
                  <w:r>
                    <w:rPr>
                      <w:rFonts w:hint="eastAsia"/>
                      <w:szCs w:val="21"/>
                    </w:rPr>
                    <w:t>2孔3.0*2.5*100m</w:t>
                  </w:r>
                </w:p>
              </w:tc>
            </w:tr>
            <w:tr w14:paraId="4C36AC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1" w:hRule="atLeast"/>
              </w:trPr>
              <w:tc>
                <w:tcPr>
                  <w:tcW w:w="457" w:type="pct"/>
                  <w:tcBorders>
                    <w:tl2br w:val="nil"/>
                    <w:tr2bl w:val="nil"/>
                  </w:tcBorders>
                  <w:vAlign w:val="center"/>
                </w:tcPr>
                <w:p w14:paraId="6F339B63">
                  <w:pPr>
                    <w:spacing w:line="240" w:lineRule="auto"/>
                    <w:ind w:firstLine="0" w:firstLineChars="0"/>
                    <w:jc w:val="center"/>
                    <w:rPr>
                      <w:szCs w:val="21"/>
                    </w:rPr>
                  </w:pPr>
                  <w:r>
                    <w:rPr>
                      <w:rFonts w:hint="eastAsia"/>
                      <w:szCs w:val="21"/>
                    </w:rPr>
                    <w:t>11</w:t>
                  </w:r>
                </w:p>
              </w:tc>
              <w:tc>
                <w:tcPr>
                  <w:tcW w:w="613" w:type="pct"/>
                  <w:vMerge w:val="continue"/>
                  <w:tcBorders>
                    <w:bottom w:val="single" w:color="auto" w:sz="4" w:space="0"/>
                    <w:tl2br w:val="nil"/>
                    <w:tr2bl w:val="nil"/>
                  </w:tcBorders>
                  <w:vAlign w:val="center"/>
                </w:tcPr>
                <w:p w14:paraId="29DD0D57">
                  <w:pPr>
                    <w:spacing w:line="240" w:lineRule="auto"/>
                    <w:ind w:firstLine="0" w:firstLineChars="0"/>
                    <w:jc w:val="center"/>
                    <w:rPr>
                      <w:szCs w:val="21"/>
                    </w:rPr>
                  </w:pPr>
                </w:p>
              </w:tc>
              <w:tc>
                <w:tcPr>
                  <w:tcW w:w="1698" w:type="pct"/>
                  <w:tcBorders>
                    <w:bottom w:val="single" w:color="auto" w:sz="4" w:space="0"/>
                    <w:tl2br w:val="nil"/>
                    <w:tr2bl w:val="nil"/>
                  </w:tcBorders>
                  <w:vAlign w:val="center"/>
                </w:tcPr>
                <w:p w14:paraId="20559D7F">
                  <w:pPr>
                    <w:spacing w:line="240" w:lineRule="auto"/>
                    <w:ind w:firstLine="0" w:firstLineChars="0"/>
                    <w:jc w:val="center"/>
                    <w:rPr>
                      <w:szCs w:val="21"/>
                    </w:rPr>
                  </w:pPr>
                  <w:r>
                    <w:rPr>
                      <w:rFonts w:hint="eastAsia"/>
                      <w:szCs w:val="21"/>
                    </w:rPr>
                    <w:t>八斗沟排水涵洞</w:t>
                  </w:r>
                </w:p>
              </w:tc>
              <w:tc>
                <w:tcPr>
                  <w:tcW w:w="491" w:type="pct"/>
                  <w:tcBorders>
                    <w:tl2br w:val="nil"/>
                    <w:tr2bl w:val="nil"/>
                  </w:tcBorders>
                  <w:vAlign w:val="center"/>
                </w:tcPr>
                <w:p w14:paraId="0F87D147">
                  <w:pPr>
                    <w:spacing w:line="240" w:lineRule="auto"/>
                    <w:ind w:firstLine="0" w:firstLineChars="0"/>
                    <w:jc w:val="center"/>
                    <w:rPr>
                      <w:szCs w:val="21"/>
                    </w:rPr>
                  </w:pPr>
                  <w:r>
                    <w:rPr>
                      <w:rFonts w:hint="eastAsia"/>
                      <w:szCs w:val="21"/>
                    </w:rPr>
                    <w:t>1+118</w:t>
                  </w:r>
                </w:p>
              </w:tc>
              <w:tc>
                <w:tcPr>
                  <w:tcW w:w="480" w:type="pct"/>
                  <w:tcBorders>
                    <w:tl2br w:val="nil"/>
                    <w:tr2bl w:val="nil"/>
                  </w:tcBorders>
                  <w:vAlign w:val="center"/>
                </w:tcPr>
                <w:p w14:paraId="687456D9">
                  <w:pPr>
                    <w:spacing w:line="240" w:lineRule="auto"/>
                    <w:ind w:firstLine="0" w:firstLineChars="0"/>
                    <w:jc w:val="center"/>
                    <w:rPr>
                      <w:szCs w:val="21"/>
                    </w:rPr>
                  </w:pPr>
                  <w:r>
                    <w:rPr>
                      <w:rFonts w:hint="eastAsia"/>
                      <w:szCs w:val="21"/>
                    </w:rPr>
                    <w:t>新建</w:t>
                  </w:r>
                </w:p>
              </w:tc>
              <w:tc>
                <w:tcPr>
                  <w:tcW w:w="1258" w:type="pct"/>
                  <w:tcBorders>
                    <w:tl2br w:val="nil"/>
                    <w:tr2bl w:val="nil"/>
                  </w:tcBorders>
                  <w:noWrap/>
                  <w:vAlign w:val="center"/>
                </w:tcPr>
                <w:p w14:paraId="5234BCAA">
                  <w:pPr>
                    <w:spacing w:line="240" w:lineRule="auto"/>
                    <w:ind w:firstLine="0" w:firstLineChars="0"/>
                    <w:jc w:val="center"/>
                    <w:rPr>
                      <w:szCs w:val="21"/>
                    </w:rPr>
                  </w:pPr>
                  <w:r>
                    <w:rPr>
                      <w:rFonts w:hint="eastAsia"/>
                      <w:szCs w:val="21"/>
                    </w:rPr>
                    <w:t>1孔3.0*2.5*75m</w:t>
                  </w:r>
                </w:p>
              </w:tc>
            </w:tr>
          </w:tbl>
          <w:p w14:paraId="0698E94B">
            <w:pPr>
              <w:keepNext/>
              <w:keepLines/>
              <w:adjustRightInd w:val="0"/>
              <w:spacing w:before="120"/>
              <w:ind w:firstLine="420" w:firstLineChars="0"/>
              <w:outlineLvl w:val="1"/>
              <w:rPr>
                <w:b/>
                <w:bCs/>
                <w:sz w:val="24"/>
              </w:rPr>
            </w:pPr>
            <w:bookmarkStart w:id="48" w:name="_Toc205813663"/>
            <w:bookmarkStart w:id="49" w:name="_Toc29136"/>
            <w:bookmarkStart w:id="50" w:name="_Toc205813057"/>
            <w:r>
              <w:rPr>
                <w:rFonts w:hint="eastAsia"/>
                <w:b/>
                <w:bCs/>
                <w:sz w:val="24"/>
              </w:rPr>
              <w:t xml:space="preserve">2.6.4 </w:t>
            </w:r>
            <w:r>
              <w:rPr>
                <w:b/>
                <w:bCs/>
                <w:sz w:val="24"/>
              </w:rPr>
              <w:t>建筑物维修改造</w:t>
            </w:r>
            <w:bookmarkEnd w:id="48"/>
            <w:bookmarkEnd w:id="49"/>
            <w:bookmarkEnd w:id="50"/>
          </w:p>
          <w:p w14:paraId="333A9700">
            <w:pPr>
              <w:pStyle w:val="2"/>
              <w:spacing w:after="0"/>
              <w:ind w:left="0" w:leftChars="0" w:firstLine="480"/>
            </w:pPr>
            <w:r>
              <w:rPr>
                <w:rFonts w:hint="eastAsia"/>
              </w:rPr>
              <w:t>本工程涉及维修改造建筑物共8座，具体每座建筑物维修改造的内容如下表所示。</w:t>
            </w:r>
          </w:p>
          <w:p w14:paraId="69BFA0AC">
            <w:pPr>
              <w:pStyle w:val="23"/>
              <w:spacing w:after="0" w:line="360" w:lineRule="auto"/>
              <w:ind w:left="0" w:leftChars="0" w:firstLine="482"/>
              <w:jc w:val="center"/>
              <w:rPr>
                <w:b/>
                <w:bCs/>
              </w:rPr>
            </w:pPr>
            <w:r>
              <w:rPr>
                <w:b/>
                <w:bCs/>
              </w:rPr>
              <w:t>表</w:t>
            </w:r>
            <w:r>
              <w:rPr>
                <w:rFonts w:hint="eastAsia"/>
                <w:b/>
                <w:bCs/>
              </w:rPr>
              <w:t>2.6.4-</w:t>
            </w:r>
            <w:r>
              <w:rPr>
                <w:b/>
                <w:bCs/>
              </w:rPr>
              <w:fldChar w:fldCharType="begin"/>
            </w:r>
            <w:r>
              <w:rPr>
                <w:b/>
                <w:bCs/>
              </w:rPr>
              <w:instrText xml:space="preserve"> SEQ 表 \* ARABIC \s 3 </w:instrText>
            </w:r>
            <w:r>
              <w:rPr>
                <w:b/>
                <w:bCs/>
              </w:rPr>
              <w:fldChar w:fldCharType="separate"/>
            </w:r>
            <w:r>
              <w:rPr>
                <w:b/>
                <w:bCs/>
              </w:rPr>
              <w:t>3</w:t>
            </w:r>
            <w:r>
              <w:rPr>
                <w:b/>
                <w:bCs/>
              </w:rPr>
              <w:fldChar w:fldCharType="end"/>
            </w:r>
            <w:r>
              <w:rPr>
                <w:rFonts w:hint="eastAsia"/>
                <w:b/>
                <w:bCs/>
              </w:rPr>
              <w:tab/>
            </w:r>
            <w:r>
              <w:rPr>
                <w:rFonts w:hint="eastAsia"/>
                <w:b/>
                <w:bCs/>
              </w:rPr>
              <w:tab/>
            </w:r>
            <w:r>
              <w:rPr>
                <w:rFonts w:hint="eastAsia"/>
                <w:b/>
                <w:bCs/>
              </w:rPr>
              <w:t>建筑物维修改造内容统计表</w:t>
            </w:r>
          </w:p>
          <w:tbl>
            <w:tblPr>
              <w:tblStyle w:val="36"/>
              <w:tblW w:w="5000" w:type="pct"/>
              <w:jc w:val="center"/>
              <w:tblLayout w:type="autofit"/>
              <w:tblCellMar>
                <w:top w:w="0" w:type="dxa"/>
                <w:left w:w="108" w:type="dxa"/>
                <w:bottom w:w="0" w:type="dxa"/>
                <w:right w:w="108" w:type="dxa"/>
              </w:tblCellMar>
            </w:tblPr>
            <w:tblGrid>
              <w:gridCol w:w="1694"/>
              <w:gridCol w:w="1483"/>
              <w:gridCol w:w="4442"/>
              <w:gridCol w:w="841"/>
              <w:gridCol w:w="841"/>
            </w:tblGrid>
            <w:tr w14:paraId="1251DCC3">
              <w:tblPrEx>
                <w:tblCellMar>
                  <w:top w:w="0" w:type="dxa"/>
                  <w:left w:w="108" w:type="dxa"/>
                  <w:bottom w:w="0" w:type="dxa"/>
                  <w:right w:w="108" w:type="dxa"/>
                </w:tblCellMar>
              </w:tblPrEx>
              <w:trPr>
                <w:trHeight w:val="397" w:hRule="atLeast"/>
                <w:tblHeader/>
                <w:jc w:val="center"/>
              </w:trPr>
              <w:tc>
                <w:tcPr>
                  <w:tcW w:w="910" w:type="pct"/>
                  <w:tcBorders>
                    <w:top w:val="single" w:color="auto" w:sz="4" w:space="0"/>
                    <w:left w:val="single" w:color="auto" w:sz="4" w:space="0"/>
                    <w:bottom w:val="single" w:color="auto" w:sz="4" w:space="0"/>
                    <w:right w:val="single" w:color="auto" w:sz="4" w:space="0"/>
                  </w:tcBorders>
                  <w:noWrap/>
                  <w:vAlign w:val="center"/>
                </w:tcPr>
                <w:p w14:paraId="7783D497">
                  <w:pPr>
                    <w:spacing w:line="240" w:lineRule="auto"/>
                    <w:ind w:firstLine="0" w:firstLineChars="0"/>
                    <w:jc w:val="center"/>
                    <w:rPr>
                      <w:szCs w:val="21"/>
                    </w:rPr>
                  </w:pPr>
                  <w:r>
                    <w:rPr>
                      <w:rFonts w:hint="eastAsia"/>
                      <w:szCs w:val="21"/>
                    </w:rPr>
                    <w:t>工程名称</w:t>
                  </w:r>
                </w:p>
              </w:tc>
              <w:tc>
                <w:tcPr>
                  <w:tcW w:w="797" w:type="pct"/>
                  <w:tcBorders>
                    <w:top w:val="single" w:color="auto" w:sz="4" w:space="0"/>
                    <w:left w:val="single" w:color="auto" w:sz="4" w:space="0"/>
                    <w:bottom w:val="single" w:color="auto" w:sz="4" w:space="0"/>
                    <w:right w:val="single" w:color="auto" w:sz="4" w:space="0"/>
                  </w:tcBorders>
                  <w:noWrap/>
                  <w:vAlign w:val="center"/>
                </w:tcPr>
                <w:p w14:paraId="177F8ECF">
                  <w:pPr>
                    <w:spacing w:line="240" w:lineRule="auto"/>
                    <w:ind w:firstLine="0" w:firstLineChars="0"/>
                    <w:jc w:val="center"/>
                    <w:rPr>
                      <w:szCs w:val="21"/>
                    </w:rPr>
                  </w:pPr>
                  <w:r>
                    <w:rPr>
                      <w:rFonts w:hint="eastAsia"/>
                      <w:szCs w:val="21"/>
                    </w:rPr>
                    <w:t>建设内容</w:t>
                  </w:r>
                </w:p>
              </w:tc>
              <w:tc>
                <w:tcPr>
                  <w:tcW w:w="2387" w:type="pct"/>
                  <w:tcBorders>
                    <w:top w:val="single" w:color="auto" w:sz="4" w:space="0"/>
                    <w:left w:val="single" w:color="auto" w:sz="4" w:space="0"/>
                    <w:bottom w:val="single" w:color="auto" w:sz="4" w:space="0"/>
                    <w:right w:val="single" w:color="auto" w:sz="4" w:space="0"/>
                  </w:tcBorders>
                  <w:noWrap/>
                  <w:vAlign w:val="center"/>
                </w:tcPr>
                <w:p w14:paraId="139648AF">
                  <w:pPr>
                    <w:spacing w:line="240" w:lineRule="auto"/>
                    <w:ind w:firstLine="0" w:firstLineChars="0"/>
                    <w:jc w:val="center"/>
                    <w:rPr>
                      <w:szCs w:val="21"/>
                    </w:rPr>
                  </w:pPr>
                  <w:r>
                    <w:rPr>
                      <w:rFonts w:hint="eastAsia"/>
                      <w:szCs w:val="21"/>
                    </w:rPr>
                    <w:t>具体内容</w:t>
                  </w:r>
                </w:p>
              </w:tc>
              <w:tc>
                <w:tcPr>
                  <w:tcW w:w="452" w:type="pct"/>
                  <w:tcBorders>
                    <w:top w:val="single" w:color="auto" w:sz="4" w:space="0"/>
                    <w:left w:val="single" w:color="auto" w:sz="4" w:space="0"/>
                    <w:bottom w:val="single" w:color="auto" w:sz="4" w:space="0"/>
                    <w:right w:val="single" w:color="auto" w:sz="4" w:space="0"/>
                  </w:tcBorders>
                  <w:noWrap/>
                  <w:vAlign w:val="center"/>
                </w:tcPr>
                <w:p w14:paraId="076F1EDF">
                  <w:pPr>
                    <w:spacing w:line="240" w:lineRule="auto"/>
                    <w:ind w:firstLine="0" w:firstLineChars="0"/>
                    <w:jc w:val="center"/>
                    <w:rPr>
                      <w:szCs w:val="21"/>
                    </w:rPr>
                  </w:pPr>
                  <w:r>
                    <w:rPr>
                      <w:rFonts w:hint="eastAsia"/>
                      <w:szCs w:val="21"/>
                    </w:rPr>
                    <w:t>单位</w:t>
                  </w:r>
                </w:p>
              </w:tc>
              <w:tc>
                <w:tcPr>
                  <w:tcW w:w="452" w:type="pct"/>
                  <w:tcBorders>
                    <w:top w:val="single" w:color="auto" w:sz="4" w:space="0"/>
                    <w:left w:val="single" w:color="auto" w:sz="4" w:space="0"/>
                    <w:bottom w:val="single" w:color="auto" w:sz="4" w:space="0"/>
                    <w:right w:val="single" w:color="auto" w:sz="4" w:space="0"/>
                  </w:tcBorders>
                  <w:noWrap/>
                  <w:vAlign w:val="center"/>
                </w:tcPr>
                <w:p w14:paraId="4CFFF474">
                  <w:pPr>
                    <w:spacing w:line="240" w:lineRule="auto"/>
                    <w:ind w:firstLine="0" w:firstLineChars="0"/>
                    <w:jc w:val="center"/>
                    <w:rPr>
                      <w:szCs w:val="21"/>
                    </w:rPr>
                  </w:pPr>
                  <w:r>
                    <w:rPr>
                      <w:rFonts w:hint="eastAsia"/>
                      <w:szCs w:val="21"/>
                    </w:rPr>
                    <w:t>数量</w:t>
                  </w:r>
                </w:p>
              </w:tc>
            </w:tr>
            <w:tr w14:paraId="30B89131">
              <w:tblPrEx>
                <w:tblCellMar>
                  <w:top w:w="0" w:type="dxa"/>
                  <w:left w:w="108" w:type="dxa"/>
                  <w:bottom w:w="0" w:type="dxa"/>
                  <w:right w:w="108" w:type="dxa"/>
                </w:tblCellMar>
              </w:tblPrEx>
              <w:trPr>
                <w:trHeight w:val="397" w:hRule="atLeast"/>
                <w:jc w:val="center"/>
              </w:trPr>
              <w:tc>
                <w:tcPr>
                  <w:tcW w:w="910" w:type="pct"/>
                  <w:vMerge w:val="restart"/>
                  <w:tcBorders>
                    <w:top w:val="single" w:color="auto" w:sz="4" w:space="0"/>
                    <w:left w:val="single" w:color="auto" w:sz="4" w:space="0"/>
                    <w:right w:val="single" w:color="auto" w:sz="4" w:space="0"/>
                  </w:tcBorders>
                  <w:noWrap/>
                  <w:vAlign w:val="center"/>
                </w:tcPr>
                <w:p w14:paraId="698ED76A">
                  <w:pPr>
                    <w:spacing w:line="240" w:lineRule="auto"/>
                    <w:ind w:firstLine="0" w:firstLineChars="0"/>
                    <w:jc w:val="center"/>
                    <w:rPr>
                      <w:szCs w:val="21"/>
                    </w:rPr>
                  </w:pPr>
                  <w:r>
                    <w:rPr>
                      <w:rFonts w:hint="eastAsia"/>
                      <w:szCs w:val="21"/>
                    </w:rPr>
                    <w:t>建筑物维修改造</w:t>
                  </w:r>
                </w:p>
              </w:tc>
              <w:tc>
                <w:tcPr>
                  <w:tcW w:w="797" w:type="pct"/>
                  <w:vMerge w:val="restart"/>
                  <w:tcBorders>
                    <w:top w:val="single" w:color="auto" w:sz="4" w:space="0"/>
                    <w:left w:val="single" w:color="auto" w:sz="4" w:space="0"/>
                    <w:right w:val="single" w:color="auto" w:sz="4" w:space="0"/>
                  </w:tcBorders>
                  <w:noWrap/>
                  <w:vAlign w:val="center"/>
                </w:tcPr>
                <w:p w14:paraId="27EAEEA7">
                  <w:pPr>
                    <w:spacing w:line="240" w:lineRule="auto"/>
                    <w:ind w:firstLine="0" w:firstLineChars="0"/>
                    <w:jc w:val="center"/>
                    <w:rPr>
                      <w:szCs w:val="21"/>
                    </w:rPr>
                  </w:pPr>
                  <w:r>
                    <w:rPr>
                      <w:rFonts w:hint="eastAsia"/>
                      <w:szCs w:val="21"/>
                    </w:rPr>
                    <w:t>张码排涝站</w:t>
                  </w:r>
                </w:p>
              </w:tc>
              <w:tc>
                <w:tcPr>
                  <w:tcW w:w="2387" w:type="pct"/>
                  <w:tcBorders>
                    <w:top w:val="single" w:color="auto" w:sz="4" w:space="0"/>
                    <w:left w:val="single" w:color="auto" w:sz="4" w:space="0"/>
                    <w:bottom w:val="single" w:color="auto" w:sz="4" w:space="0"/>
                    <w:right w:val="single" w:color="auto" w:sz="4" w:space="0"/>
                  </w:tcBorders>
                  <w:noWrap/>
                  <w:vAlign w:val="center"/>
                </w:tcPr>
                <w:p w14:paraId="7AD23AC8">
                  <w:pPr>
                    <w:spacing w:line="240" w:lineRule="auto"/>
                    <w:ind w:firstLine="0" w:firstLineChars="0"/>
                    <w:jc w:val="center"/>
                    <w:rPr>
                      <w:szCs w:val="21"/>
                    </w:rPr>
                  </w:pPr>
                  <w:r>
                    <w:rPr>
                      <w:rFonts w:hint="eastAsia"/>
                      <w:szCs w:val="21"/>
                    </w:rPr>
                    <w:t>更换水泵900QZ-130D</w:t>
                  </w:r>
                </w:p>
              </w:tc>
              <w:tc>
                <w:tcPr>
                  <w:tcW w:w="452" w:type="pct"/>
                  <w:tcBorders>
                    <w:top w:val="single" w:color="auto" w:sz="4" w:space="0"/>
                    <w:left w:val="single" w:color="auto" w:sz="4" w:space="0"/>
                    <w:bottom w:val="single" w:color="auto" w:sz="4" w:space="0"/>
                    <w:right w:val="single" w:color="auto" w:sz="4" w:space="0"/>
                  </w:tcBorders>
                  <w:noWrap/>
                  <w:vAlign w:val="center"/>
                </w:tcPr>
                <w:p w14:paraId="6E25FABF">
                  <w:pPr>
                    <w:spacing w:line="240" w:lineRule="auto"/>
                    <w:ind w:firstLine="0" w:firstLineChars="0"/>
                    <w:jc w:val="center"/>
                    <w:rPr>
                      <w:szCs w:val="21"/>
                    </w:rPr>
                  </w:pPr>
                  <w:r>
                    <w:rPr>
                      <w:rFonts w:hint="eastAsia"/>
                      <w:szCs w:val="21"/>
                    </w:rPr>
                    <w:t>台</w:t>
                  </w:r>
                </w:p>
              </w:tc>
              <w:tc>
                <w:tcPr>
                  <w:tcW w:w="452" w:type="pct"/>
                  <w:tcBorders>
                    <w:top w:val="single" w:color="auto" w:sz="4" w:space="0"/>
                    <w:left w:val="single" w:color="auto" w:sz="4" w:space="0"/>
                    <w:bottom w:val="single" w:color="auto" w:sz="4" w:space="0"/>
                    <w:right w:val="single" w:color="auto" w:sz="4" w:space="0"/>
                  </w:tcBorders>
                  <w:noWrap/>
                  <w:vAlign w:val="center"/>
                </w:tcPr>
                <w:p w14:paraId="42116766">
                  <w:pPr>
                    <w:spacing w:line="240" w:lineRule="auto"/>
                    <w:ind w:firstLine="0" w:firstLineChars="0"/>
                    <w:jc w:val="center"/>
                    <w:rPr>
                      <w:szCs w:val="21"/>
                    </w:rPr>
                  </w:pPr>
                  <w:r>
                    <w:rPr>
                      <w:szCs w:val="21"/>
                    </w:rPr>
                    <w:t>3</w:t>
                  </w:r>
                </w:p>
              </w:tc>
            </w:tr>
            <w:tr w14:paraId="3CACFA8E">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33A6D62D">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227339DE">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397FB1FF">
                  <w:pPr>
                    <w:spacing w:line="240" w:lineRule="auto"/>
                    <w:ind w:firstLine="0" w:firstLineChars="0"/>
                    <w:jc w:val="center"/>
                    <w:rPr>
                      <w:szCs w:val="21"/>
                    </w:rPr>
                  </w:pPr>
                  <w:r>
                    <w:rPr>
                      <w:rFonts w:hint="eastAsia"/>
                      <w:szCs w:val="21"/>
                    </w:rPr>
                    <w:t>更换电机</w:t>
                  </w:r>
                  <w:r>
                    <w:rPr>
                      <w:szCs w:val="21"/>
                    </w:rPr>
                    <w:t>132kW</w:t>
                  </w:r>
                </w:p>
              </w:tc>
              <w:tc>
                <w:tcPr>
                  <w:tcW w:w="452" w:type="pct"/>
                  <w:tcBorders>
                    <w:top w:val="single" w:color="auto" w:sz="4" w:space="0"/>
                    <w:left w:val="single" w:color="auto" w:sz="4" w:space="0"/>
                    <w:bottom w:val="single" w:color="auto" w:sz="4" w:space="0"/>
                    <w:right w:val="single" w:color="auto" w:sz="4" w:space="0"/>
                  </w:tcBorders>
                  <w:noWrap/>
                  <w:vAlign w:val="center"/>
                </w:tcPr>
                <w:p w14:paraId="72DC4DE3">
                  <w:pPr>
                    <w:spacing w:line="240" w:lineRule="auto"/>
                    <w:ind w:firstLine="0" w:firstLineChars="0"/>
                    <w:jc w:val="center"/>
                    <w:rPr>
                      <w:szCs w:val="21"/>
                    </w:rPr>
                  </w:pPr>
                  <w:r>
                    <w:rPr>
                      <w:rFonts w:hint="eastAsia"/>
                      <w:szCs w:val="21"/>
                    </w:rPr>
                    <w:t>台</w:t>
                  </w:r>
                </w:p>
              </w:tc>
              <w:tc>
                <w:tcPr>
                  <w:tcW w:w="452" w:type="pct"/>
                  <w:tcBorders>
                    <w:top w:val="single" w:color="auto" w:sz="4" w:space="0"/>
                    <w:left w:val="single" w:color="auto" w:sz="4" w:space="0"/>
                    <w:bottom w:val="single" w:color="auto" w:sz="4" w:space="0"/>
                    <w:right w:val="single" w:color="auto" w:sz="4" w:space="0"/>
                  </w:tcBorders>
                  <w:noWrap/>
                  <w:vAlign w:val="center"/>
                </w:tcPr>
                <w:p w14:paraId="08A4FDE5">
                  <w:pPr>
                    <w:spacing w:line="240" w:lineRule="auto"/>
                    <w:ind w:firstLine="0" w:firstLineChars="0"/>
                    <w:jc w:val="center"/>
                    <w:rPr>
                      <w:szCs w:val="21"/>
                    </w:rPr>
                  </w:pPr>
                  <w:r>
                    <w:rPr>
                      <w:szCs w:val="21"/>
                    </w:rPr>
                    <w:t>3</w:t>
                  </w:r>
                </w:p>
              </w:tc>
            </w:tr>
            <w:tr w14:paraId="09994884">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5314F48C">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65F68C54">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3E725AD1">
                  <w:pPr>
                    <w:spacing w:line="240" w:lineRule="auto"/>
                    <w:ind w:firstLine="0" w:firstLineChars="0"/>
                    <w:jc w:val="center"/>
                    <w:rPr>
                      <w:szCs w:val="21"/>
                    </w:rPr>
                  </w:pPr>
                  <w:r>
                    <w:rPr>
                      <w:rFonts w:hint="eastAsia"/>
                      <w:szCs w:val="21"/>
                    </w:rPr>
                    <w:t>更换铸铁闸门（</w:t>
                  </w:r>
                  <w:r>
                    <w:rPr>
                      <w:szCs w:val="21"/>
                    </w:rPr>
                    <w:t>2m×2m</w:t>
                  </w:r>
                  <w:r>
                    <w:rPr>
                      <w:rFonts w:hint="eastAsia"/>
                      <w:szCs w:val="21"/>
                    </w:rPr>
                    <w:t>）</w:t>
                  </w:r>
                </w:p>
              </w:tc>
              <w:tc>
                <w:tcPr>
                  <w:tcW w:w="452" w:type="pct"/>
                  <w:tcBorders>
                    <w:top w:val="single" w:color="auto" w:sz="4" w:space="0"/>
                    <w:left w:val="single" w:color="auto" w:sz="4" w:space="0"/>
                    <w:bottom w:val="single" w:color="auto" w:sz="4" w:space="0"/>
                    <w:right w:val="single" w:color="auto" w:sz="4" w:space="0"/>
                  </w:tcBorders>
                  <w:noWrap/>
                  <w:vAlign w:val="center"/>
                </w:tcPr>
                <w:p w14:paraId="4412D7C5">
                  <w:pPr>
                    <w:spacing w:line="240" w:lineRule="auto"/>
                    <w:ind w:firstLine="0" w:firstLineChars="0"/>
                    <w:jc w:val="center"/>
                    <w:rPr>
                      <w:szCs w:val="21"/>
                    </w:rPr>
                  </w:pPr>
                  <w:r>
                    <w:rPr>
                      <w:rFonts w:hint="eastAsia"/>
                      <w:szCs w:val="21"/>
                    </w:rPr>
                    <w:t>扇</w:t>
                  </w:r>
                </w:p>
              </w:tc>
              <w:tc>
                <w:tcPr>
                  <w:tcW w:w="452" w:type="pct"/>
                  <w:tcBorders>
                    <w:top w:val="single" w:color="auto" w:sz="4" w:space="0"/>
                    <w:left w:val="single" w:color="auto" w:sz="4" w:space="0"/>
                    <w:bottom w:val="single" w:color="auto" w:sz="4" w:space="0"/>
                    <w:right w:val="single" w:color="auto" w:sz="4" w:space="0"/>
                  </w:tcBorders>
                  <w:noWrap/>
                  <w:vAlign w:val="center"/>
                </w:tcPr>
                <w:p w14:paraId="21EC8439">
                  <w:pPr>
                    <w:spacing w:line="240" w:lineRule="auto"/>
                    <w:ind w:firstLine="0" w:firstLineChars="0"/>
                    <w:jc w:val="center"/>
                    <w:rPr>
                      <w:szCs w:val="21"/>
                    </w:rPr>
                  </w:pPr>
                  <w:r>
                    <w:rPr>
                      <w:szCs w:val="21"/>
                    </w:rPr>
                    <w:t>3</w:t>
                  </w:r>
                </w:p>
              </w:tc>
            </w:tr>
            <w:tr w14:paraId="6121CCDD">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587FA035">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3331EA32">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1CF24AF2">
                  <w:pPr>
                    <w:spacing w:line="240" w:lineRule="auto"/>
                    <w:ind w:firstLine="0" w:firstLineChars="0"/>
                    <w:jc w:val="center"/>
                    <w:rPr>
                      <w:szCs w:val="21"/>
                    </w:rPr>
                  </w:pPr>
                  <w:r>
                    <w:rPr>
                      <w:rFonts w:hint="eastAsia"/>
                      <w:szCs w:val="21"/>
                    </w:rPr>
                    <w:t>更换8t手电两用螺杆启闭机</w:t>
                  </w:r>
                </w:p>
              </w:tc>
              <w:tc>
                <w:tcPr>
                  <w:tcW w:w="452" w:type="pct"/>
                  <w:tcBorders>
                    <w:top w:val="single" w:color="auto" w:sz="4" w:space="0"/>
                    <w:left w:val="single" w:color="auto" w:sz="4" w:space="0"/>
                    <w:bottom w:val="single" w:color="auto" w:sz="4" w:space="0"/>
                    <w:right w:val="single" w:color="auto" w:sz="4" w:space="0"/>
                  </w:tcBorders>
                  <w:noWrap/>
                  <w:vAlign w:val="center"/>
                </w:tcPr>
                <w:p w14:paraId="1631E408">
                  <w:pPr>
                    <w:spacing w:line="240" w:lineRule="auto"/>
                    <w:ind w:firstLine="0" w:firstLineChars="0"/>
                    <w:jc w:val="center"/>
                    <w:rPr>
                      <w:szCs w:val="21"/>
                    </w:rPr>
                  </w:pPr>
                  <w:r>
                    <w:rPr>
                      <w:rFonts w:hint="eastAsia"/>
                      <w:szCs w:val="21"/>
                    </w:rPr>
                    <w:t>台套</w:t>
                  </w:r>
                </w:p>
              </w:tc>
              <w:tc>
                <w:tcPr>
                  <w:tcW w:w="452" w:type="pct"/>
                  <w:tcBorders>
                    <w:top w:val="single" w:color="auto" w:sz="4" w:space="0"/>
                    <w:left w:val="single" w:color="auto" w:sz="4" w:space="0"/>
                    <w:bottom w:val="single" w:color="auto" w:sz="4" w:space="0"/>
                    <w:right w:val="single" w:color="auto" w:sz="4" w:space="0"/>
                  </w:tcBorders>
                  <w:noWrap/>
                  <w:vAlign w:val="center"/>
                </w:tcPr>
                <w:p w14:paraId="1305D0A4">
                  <w:pPr>
                    <w:spacing w:line="240" w:lineRule="auto"/>
                    <w:ind w:firstLine="0" w:firstLineChars="0"/>
                    <w:jc w:val="center"/>
                    <w:rPr>
                      <w:szCs w:val="21"/>
                    </w:rPr>
                  </w:pPr>
                  <w:r>
                    <w:rPr>
                      <w:szCs w:val="21"/>
                    </w:rPr>
                    <w:t>3</w:t>
                  </w:r>
                </w:p>
              </w:tc>
            </w:tr>
            <w:tr w14:paraId="261C539C">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68BD1758">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39357BBD">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53D8C34C">
                  <w:pPr>
                    <w:spacing w:line="240" w:lineRule="auto"/>
                    <w:ind w:firstLine="0" w:firstLineChars="0"/>
                    <w:jc w:val="center"/>
                    <w:rPr>
                      <w:szCs w:val="21"/>
                    </w:rPr>
                  </w:pPr>
                  <w:r>
                    <w:rPr>
                      <w:rFonts w:hint="eastAsia"/>
                      <w:szCs w:val="21"/>
                    </w:rPr>
                    <w:t>泵房改造</w:t>
                  </w:r>
                </w:p>
              </w:tc>
              <w:tc>
                <w:tcPr>
                  <w:tcW w:w="452" w:type="pct"/>
                  <w:tcBorders>
                    <w:top w:val="single" w:color="auto" w:sz="4" w:space="0"/>
                    <w:left w:val="single" w:color="auto" w:sz="4" w:space="0"/>
                    <w:bottom w:val="single" w:color="auto" w:sz="4" w:space="0"/>
                    <w:right w:val="single" w:color="auto" w:sz="4" w:space="0"/>
                  </w:tcBorders>
                  <w:noWrap/>
                  <w:vAlign w:val="center"/>
                </w:tcPr>
                <w:p w14:paraId="3DC918F2">
                  <w:pPr>
                    <w:spacing w:line="240" w:lineRule="auto"/>
                    <w:ind w:firstLine="0" w:firstLineChars="0"/>
                    <w:jc w:val="center"/>
                    <w:rPr>
                      <w:szCs w:val="21"/>
                    </w:rPr>
                  </w:pPr>
                  <w:r>
                    <w:rPr>
                      <w:rFonts w:hint="eastAsia"/>
                      <w:szCs w:val="21"/>
                    </w:rPr>
                    <w:t>项</w:t>
                  </w:r>
                </w:p>
              </w:tc>
              <w:tc>
                <w:tcPr>
                  <w:tcW w:w="452" w:type="pct"/>
                  <w:tcBorders>
                    <w:top w:val="single" w:color="auto" w:sz="4" w:space="0"/>
                    <w:left w:val="single" w:color="auto" w:sz="4" w:space="0"/>
                    <w:bottom w:val="single" w:color="auto" w:sz="4" w:space="0"/>
                    <w:right w:val="single" w:color="auto" w:sz="4" w:space="0"/>
                  </w:tcBorders>
                  <w:noWrap/>
                  <w:vAlign w:val="center"/>
                </w:tcPr>
                <w:p w14:paraId="66CEC9B0">
                  <w:pPr>
                    <w:spacing w:line="240" w:lineRule="auto"/>
                    <w:ind w:firstLine="0" w:firstLineChars="0"/>
                    <w:jc w:val="center"/>
                    <w:rPr>
                      <w:szCs w:val="21"/>
                    </w:rPr>
                  </w:pPr>
                  <w:r>
                    <w:rPr>
                      <w:szCs w:val="21"/>
                    </w:rPr>
                    <w:t>1</w:t>
                  </w:r>
                </w:p>
              </w:tc>
            </w:tr>
            <w:tr w14:paraId="3182849F">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27C04604">
                  <w:pPr>
                    <w:spacing w:line="240" w:lineRule="auto"/>
                    <w:ind w:firstLine="0" w:firstLineChars="0"/>
                    <w:jc w:val="center"/>
                    <w:rPr>
                      <w:szCs w:val="21"/>
                    </w:rPr>
                  </w:pPr>
                </w:p>
              </w:tc>
              <w:tc>
                <w:tcPr>
                  <w:tcW w:w="797" w:type="pct"/>
                  <w:vMerge w:val="restart"/>
                  <w:tcBorders>
                    <w:top w:val="single" w:color="auto" w:sz="4" w:space="0"/>
                    <w:left w:val="single" w:color="auto" w:sz="4" w:space="0"/>
                    <w:right w:val="single" w:color="auto" w:sz="4" w:space="0"/>
                  </w:tcBorders>
                  <w:noWrap/>
                  <w:vAlign w:val="center"/>
                </w:tcPr>
                <w:p w14:paraId="164ABFBA">
                  <w:pPr>
                    <w:spacing w:line="240" w:lineRule="auto"/>
                    <w:ind w:firstLine="0" w:firstLineChars="0"/>
                    <w:jc w:val="center"/>
                    <w:rPr>
                      <w:szCs w:val="21"/>
                    </w:rPr>
                  </w:pPr>
                  <w:r>
                    <w:rPr>
                      <w:rFonts w:hint="eastAsia"/>
                      <w:szCs w:val="21"/>
                    </w:rPr>
                    <w:t>排涝二站</w:t>
                  </w:r>
                </w:p>
              </w:tc>
              <w:tc>
                <w:tcPr>
                  <w:tcW w:w="2387" w:type="pct"/>
                  <w:tcBorders>
                    <w:top w:val="single" w:color="auto" w:sz="4" w:space="0"/>
                    <w:left w:val="single" w:color="auto" w:sz="4" w:space="0"/>
                    <w:bottom w:val="single" w:color="auto" w:sz="4" w:space="0"/>
                    <w:right w:val="single" w:color="auto" w:sz="4" w:space="0"/>
                  </w:tcBorders>
                  <w:noWrap/>
                  <w:vAlign w:val="center"/>
                </w:tcPr>
                <w:p w14:paraId="4CAA05DB">
                  <w:pPr>
                    <w:spacing w:line="240" w:lineRule="auto"/>
                    <w:ind w:firstLine="0" w:firstLineChars="0"/>
                    <w:jc w:val="center"/>
                    <w:rPr>
                      <w:szCs w:val="21"/>
                    </w:rPr>
                  </w:pPr>
                  <w:r>
                    <w:rPr>
                      <w:rFonts w:hint="eastAsia"/>
                      <w:szCs w:val="21"/>
                    </w:rPr>
                    <w:t>更换水泵500ZLB-100</w:t>
                  </w:r>
                </w:p>
              </w:tc>
              <w:tc>
                <w:tcPr>
                  <w:tcW w:w="452" w:type="pct"/>
                  <w:tcBorders>
                    <w:top w:val="single" w:color="auto" w:sz="4" w:space="0"/>
                    <w:left w:val="single" w:color="auto" w:sz="4" w:space="0"/>
                    <w:bottom w:val="single" w:color="auto" w:sz="4" w:space="0"/>
                    <w:right w:val="single" w:color="auto" w:sz="4" w:space="0"/>
                  </w:tcBorders>
                  <w:noWrap/>
                  <w:vAlign w:val="center"/>
                </w:tcPr>
                <w:p w14:paraId="31AF80BF">
                  <w:pPr>
                    <w:spacing w:line="240" w:lineRule="auto"/>
                    <w:ind w:firstLine="0" w:firstLineChars="0"/>
                    <w:jc w:val="center"/>
                    <w:rPr>
                      <w:szCs w:val="21"/>
                    </w:rPr>
                  </w:pPr>
                  <w:r>
                    <w:rPr>
                      <w:rFonts w:hint="eastAsia"/>
                      <w:szCs w:val="21"/>
                    </w:rPr>
                    <w:t>台</w:t>
                  </w:r>
                </w:p>
              </w:tc>
              <w:tc>
                <w:tcPr>
                  <w:tcW w:w="452" w:type="pct"/>
                  <w:tcBorders>
                    <w:top w:val="single" w:color="auto" w:sz="4" w:space="0"/>
                    <w:left w:val="single" w:color="auto" w:sz="4" w:space="0"/>
                    <w:bottom w:val="single" w:color="auto" w:sz="4" w:space="0"/>
                    <w:right w:val="single" w:color="auto" w:sz="4" w:space="0"/>
                  </w:tcBorders>
                  <w:noWrap/>
                  <w:vAlign w:val="center"/>
                </w:tcPr>
                <w:p w14:paraId="34EADF3A">
                  <w:pPr>
                    <w:spacing w:line="240" w:lineRule="auto"/>
                    <w:ind w:firstLine="0" w:firstLineChars="0"/>
                    <w:jc w:val="center"/>
                    <w:rPr>
                      <w:szCs w:val="21"/>
                    </w:rPr>
                  </w:pPr>
                  <w:r>
                    <w:rPr>
                      <w:szCs w:val="21"/>
                    </w:rPr>
                    <w:t>2</w:t>
                  </w:r>
                </w:p>
              </w:tc>
            </w:tr>
            <w:tr w14:paraId="602C710C">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7726855A">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1BD6B360">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16AC3016">
                  <w:pPr>
                    <w:spacing w:line="240" w:lineRule="auto"/>
                    <w:ind w:firstLine="0" w:firstLineChars="0"/>
                    <w:jc w:val="center"/>
                    <w:rPr>
                      <w:szCs w:val="21"/>
                    </w:rPr>
                  </w:pPr>
                  <w:r>
                    <w:rPr>
                      <w:rFonts w:hint="eastAsia"/>
                      <w:szCs w:val="21"/>
                    </w:rPr>
                    <w:t>更换电机55</w:t>
                  </w:r>
                  <w:r>
                    <w:rPr>
                      <w:szCs w:val="21"/>
                    </w:rPr>
                    <w:t>kW</w:t>
                  </w:r>
                </w:p>
              </w:tc>
              <w:tc>
                <w:tcPr>
                  <w:tcW w:w="452" w:type="pct"/>
                  <w:tcBorders>
                    <w:top w:val="single" w:color="auto" w:sz="4" w:space="0"/>
                    <w:left w:val="single" w:color="auto" w:sz="4" w:space="0"/>
                    <w:bottom w:val="single" w:color="auto" w:sz="4" w:space="0"/>
                    <w:right w:val="single" w:color="auto" w:sz="4" w:space="0"/>
                  </w:tcBorders>
                  <w:noWrap/>
                  <w:vAlign w:val="center"/>
                </w:tcPr>
                <w:p w14:paraId="66BD7709">
                  <w:pPr>
                    <w:spacing w:line="240" w:lineRule="auto"/>
                    <w:ind w:firstLine="0" w:firstLineChars="0"/>
                    <w:jc w:val="center"/>
                    <w:rPr>
                      <w:szCs w:val="21"/>
                    </w:rPr>
                  </w:pPr>
                  <w:r>
                    <w:rPr>
                      <w:rFonts w:hint="eastAsia"/>
                      <w:szCs w:val="21"/>
                    </w:rPr>
                    <w:t>台</w:t>
                  </w:r>
                </w:p>
              </w:tc>
              <w:tc>
                <w:tcPr>
                  <w:tcW w:w="452" w:type="pct"/>
                  <w:tcBorders>
                    <w:top w:val="single" w:color="auto" w:sz="4" w:space="0"/>
                    <w:left w:val="single" w:color="auto" w:sz="4" w:space="0"/>
                    <w:bottom w:val="single" w:color="auto" w:sz="4" w:space="0"/>
                    <w:right w:val="single" w:color="auto" w:sz="4" w:space="0"/>
                  </w:tcBorders>
                  <w:noWrap/>
                  <w:vAlign w:val="center"/>
                </w:tcPr>
                <w:p w14:paraId="0D8C7335">
                  <w:pPr>
                    <w:spacing w:line="240" w:lineRule="auto"/>
                    <w:ind w:firstLine="0" w:firstLineChars="0"/>
                    <w:jc w:val="center"/>
                    <w:rPr>
                      <w:szCs w:val="21"/>
                    </w:rPr>
                  </w:pPr>
                  <w:r>
                    <w:rPr>
                      <w:szCs w:val="21"/>
                    </w:rPr>
                    <w:t>2</w:t>
                  </w:r>
                </w:p>
              </w:tc>
            </w:tr>
            <w:tr w14:paraId="4699C879">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23F9CD6D">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414A8FEF">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6480ACA6">
                  <w:pPr>
                    <w:spacing w:line="240" w:lineRule="auto"/>
                    <w:ind w:firstLine="0" w:firstLineChars="0"/>
                    <w:jc w:val="center"/>
                    <w:rPr>
                      <w:szCs w:val="21"/>
                    </w:rPr>
                  </w:pPr>
                  <w:r>
                    <w:rPr>
                      <w:rFonts w:hint="eastAsia"/>
                      <w:szCs w:val="21"/>
                    </w:rPr>
                    <w:t>泵房改造</w:t>
                  </w:r>
                </w:p>
              </w:tc>
              <w:tc>
                <w:tcPr>
                  <w:tcW w:w="452" w:type="pct"/>
                  <w:tcBorders>
                    <w:top w:val="single" w:color="auto" w:sz="4" w:space="0"/>
                    <w:left w:val="single" w:color="auto" w:sz="4" w:space="0"/>
                    <w:bottom w:val="single" w:color="auto" w:sz="4" w:space="0"/>
                    <w:right w:val="single" w:color="auto" w:sz="4" w:space="0"/>
                  </w:tcBorders>
                  <w:noWrap/>
                  <w:vAlign w:val="center"/>
                </w:tcPr>
                <w:p w14:paraId="376C3A91">
                  <w:pPr>
                    <w:spacing w:line="240" w:lineRule="auto"/>
                    <w:ind w:firstLine="0" w:firstLineChars="0"/>
                    <w:jc w:val="center"/>
                    <w:rPr>
                      <w:szCs w:val="21"/>
                    </w:rPr>
                  </w:pPr>
                  <w:r>
                    <w:rPr>
                      <w:rFonts w:hint="eastAsia"/>
                      <w:szCs w:val="21"/>
                    </w:rPr>
                    <w:t>项</w:t>
                  </w:r>
                </w:p>
              </w:tc>
              <w:tc>
                <w:tcPr>
                  <w:tcW w:w="452" w:type="pct"/>
                  <w:tcBorders>
                    <w:top w:val="single" w:color="auto" w:sz="4" w:space="0"/>
                    <w:left w:val="single" w:color="auto" w:sz="4" w:space="0"/>
                    <w:bottom w:val="single" w:color="auto" w:sz="4" w:space="0"/>
                    <w:right w:val="single" w:color="auto" w:sz="4" w:space="0"/>
                  </w:tcBorders>
                  <w:noWrap/>
                  <w:vAlign w:val="center"/>
                </w:tcPr>
                <w:p w14:paraId="4E0F937C">
                  <w:pPr>
                    <w:spacing w:line="240" w:lineRule="auto"/>
                    <w:ind w:firstLine="0" w:firstLineChars="0"/>
                    <w:jc w:val="center"/>
                    <w:rPr>
                      <w:szCs w:val="21"/>
                    </w:rPr>
                  </w:pPr>
                  <w:r>
                    <w:rPr>
                      <w:szCs w:val="21"/>
                    </w:rPr>
                    <w:t>1</w:t>
                  </w:r>
                </w:p>
              </w:tc>
            </w:tr>
            <w:tr w14:paraId="020DFFD8">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14ACAE4A">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3FA708AD">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0604ACBE">
                  <w:pPr>
                    <w:spacing w:line="240" w:lineRule="auto"/>
                    <w:ind w:firstLine="0" w:firstLineChars="0"/>
                    <w:jc w:val="center"/>
                    <w:rPr>
                      <w:szCs w:val="21"/>
                    </w:rPr>
                  </w:pPr>
                  <w:r>
                    <w:rPr>
                      <w:rFonts w:hint="eastAsia"/>
                      <w:szCs w:val="21"/>
                    </w:rPr>
                    <w:t>大理石栏杆更换</w:t>
                  </w:r>
                </w:p>
              </w:tc>
              <w:tc>
                <w:tcPr>
                  <w:tcW w:w="452" w:type="pct"/>
                  <w:tcBorders>
                    <w:top w:val="single" w:color="auto" w:sz="4" w:space="0"/>
                    <w:left w:val="single" w:color="auto" w:sz="4" w:space="0"/>
                    <w:bottom w:val="single" w:color="auto" w:sz="4" w:space="0"/>
                    <w:right w:val="single" w:color="auto" w:sz="4" w:space="0"/>
                  </w:tcBorders>
                  <w:noWrap/>
                  <w:vAlign w:val="center"/>
                </w:tcPr>
                <w:p w14:paraId="7C63AAF8">
                  <w:pPr>
                    <w:spacing w:line="240" w:lineRule="auto"/>
                    <w:ind w:firstLine="0" w:firstLineChars="0"/>
                    <w:jc w:val="center"/>
                    <w:rPr>
                      <w:szCs w:val="21"/>
                    </w:rPr>
                  </w:pPr>
                  <w:r>
                    <w:rPr>
                      <w:szCs w:val="21"/>
                    </w:rPr>
                    <w:t>m</w:t>
                  </w:r>
                </w:p>
              </w:tc>
              <w:tc>
                <w:tcPr>
                  <w:tcW w:w="452" w:type="pct"/>
                  <w:tcBorders>
                    <w:top w:val="single" w:color="auto" w:sz="4" w:space="0"/>
                    <w:left w:val="single" w:color="auto" w:sz="4" w:space="0"/>
                    <w:bottom w:val="single" w:color="auto" w:sz="4" w:space="0"/>
                    <w:right w:val="single" w:color="auto" w:sz="4" w:space="0"/>
                  </w:tcBorders>
                  <w:noWrap/>
                  <w:vAlign w:val="center"/>
                </w:tcPr>
                <w:p w14:paraId="16A2E3E8">
                  <w:pPr>
                    <w:spacing w:line="240" w:lineRule="auto"/>
                    <w:ind w:firstLine="0" w:firstLineChars="0"/>
                    <w:jc w:val="center"/>
                    <w:rPr>
                      <w:szCs w:val="21"/>
                    </w:rPr>
                  </w:pPr>
                  <w:r>
                    <w:rPr>
                      <w:szCs w:val="21"/>
                    </w:rPr>
                    <w:t>80</w:t>
                  </w:r>
                </w:p>
              </w:tc>
            </w:tr>
            <w:tr w14:paraId="66F64AA8">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6E1CBCA9">
                  <w:pPr>
                    <w:spacing w:line="240" w:lineRule="auto"/>
                    <w:ind w:firstLine="0" w:firstLineChars="0"/>
                    <w:jc w:val="center"/>
                    <w:rPr>
                      <w:szCs w:val="21"/>
                    </w:rPr>
                  </w:pPr>
                </w:p>
              </w:tc>
              <w:tc>
                <w:tcPr>
                  <w:tcW w:w="797" w:type="pct"/>
                  <w:vMerge w:val="restart"/>
                  <w:tcBorders>
                    <w:top w:val="single" w:color="auto" w:sz="4" w:space="0"/>
                    <w:left w:val="single" w:color="auto" w:sz="4" w:space="0"/>
                    <w:right w:val="single" w:color="auto" w:sz="4" w:space="0"/>
                  </w:tcBorders>
                  <w:noWrap/>
                  <w:vAlign w:val="center"/>
                </w:tcPr>
                <w:p w14:paraId="5F7E8C44">
                  <w:pPr>
                    <w:spacing w:line="240" w:lineRule="auto"/>
                    <w:ind w:firstLine="0" w:firstLineChars="0"/>
                    <w:jc w:val="center"/>
                    <w:rPr>
                      <w:szCs w:val="21"/>
                    </w:rPr>
                  </w:pPr>
                  <w:r>
                    <w:rPr>
                      <w:rFonts w:hint="eastAsia"/>
                      <w:szCs w:val="21"/>
                    </w:rPr>
                    <w:t>城区排涝一站</w:t>
                  </w:r>
                </w:p>
              </w:tc>
              <w:tc>
                <w:tcPr>
                  <w:tcW w:w="2387" w:type="pct"/>
                  <w:tcBorders>
                    <w:top w:val="single" w:color="auto" w:sz="4" w:space="0"/>
                    <w:left w:val="single" w:color="auto" w:sz="4" w:space="0"/>
                    <w:bottom w:val="single" w:color="auto" w:sz="4" w:space="0"/>
                    <w:right w:val="single" w:color="auto" w:sz="4" w:space="0"/>
                  </w:tcBorders>
                  <w:noWrap/>
                  <w:vAlign w:val="center"/>
                </w:tcPr>
                <w:p w14:paraId="14D7FAA0">
                  <w:pPr>
                    <w:spacing w:line="240" w:lineRule="auto"/>
                    <w:ind w:firstLine="0" w:firstLineChars="0"/>
                    <w:jc w:val="center"/>
                    <w:rPr>
                      <w:szCs w:val="21"/>
                    </w:rPr>
                  </w:pPr>
                  <w:r>
                    <w:rPr>
                      <w:rFonts w:hint="eastAsia"/>
                      <w:szCs w:val="21"/>
                    </w:rPr>
                    <w:t>更换贯流泵（1200QGWZ-100T）</w:t>
                  </w:r>
                </w:p>
              </w:tc>
              <w:tc>
                <w:tcPr>
                  <w:tcW w:w="452" w:type="pct"/>
                  <w:tcBorders>
                    <w:top w:val="single" w:color="auto" w:sz="4" w:space="0"/>
                    <w:left w:val="single" w:color="auto" w:sz="4" w:space="0"/>
                    <w:bottom w:val="single" w:color="auto" w:sz="4" w:space="0"/>
                    <w:right w:val="single" w:color="auto" w:sz="4" w:space="0"/>
                  </w:tcBorders>
                  <w:noWrap/>
                  <w:vAlign w:val="center"/>
                </w:tcPr>
                <w:p w14:paraId="3CB69182">
                  <w:pPr>
                    <w:spacing w:line="240" w:lineRule="auto"/>
                    <w:ind w:firstLine="0" w:firstLineChars="0"/>
                    <w:jc w:val="center"/>
                    <w:rPr>
                      <w:szCs w:val="21"/>
                    </w:rPr>
                  </w:pPr>
                  <w:r>
                    <w:rPr>
                      <w:rFonts w:hint="eastAsia"/>
                      <w:szCs w:val="21"/>
                    </w:rPr>
                    <w:t>套</w:t>
                  </w:r>
                </w:p>
              </w:tc>
              <w:tc>
                <w:tcPr>
                  <w:tcW w:w="452" w:type="pct"/>
                  <w:tcBorders>
                    <w:top w:val="single" w:color="auto" w:sz="4" w:space="0"/>
                    <w:left w:val="single" w:color="auto" w:sz="4" w:space="0"/>
                    <w:bottom w:val="single" w:color="auto" w:sz="4" w:space="0"/>
                    <w:right w:val="single" w:color="auto" w:sz="4" w:space="0"/>
                  </w:tcBorders>
                  <w:noWrap/>
                  <w:vAlign w:val="center"/>
                </w:tcPr>
                <w:p w14:paraId="42F909B5">
                  <w:pPr>
                    <w:spacing w:line="240" w:lineRule="auto"/>
                    <w:ind w:firstLine="0" w:firstLineChars="0"/>
                    <w:jc w:val="center"/>
                    <w:rPr>
                      <w:szCs w:val="21"/>
                    </w:rPr>
                  </w:pPr>
                  <w:r>
                    <w:rPr>
                      <w:rFonts w:hint="eastAsia"/>
                      <w:szCs w:val="21"/>
                    </w:rPr>
                    <w:t>4</w:t>
                  </w:r>
                </w:p>
              </w:tc>
            </w:tr>
            <w:tr w14:paraId="4805E7D9">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119AEA13">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7F12829C">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0429A538">
                  <w:pPr>
                    <w:spacing w:line="240" w:lineRule="auto"/>
                    <w:ind w:firstLine="0" w:firstLineChars="0"/>
                    <w:jc w:val="center"/>
                    <w:rPr>
                      <w:szCs w:val="21"/>
                    </w:rPr>
                  </w:pPr>
                  <w:r>
                    <w:rPr>
                      <w:rFonts w:hint="eastAsia"/>
                      <w:szCs w:val="21"/>
                    </w:rPr>
                    <w:t>新增D1400拍门</w:t>
                  </w:r>
                </w:p>
              </w:tc>
              <w:tc>
                <w:tcPr>
                  <w:tcW w:w="452" w:type="pct"/>
                  <w:tcBorders>
                    <w:top w:val="single" w:color="auto" w:sz="4" w:space="0"/>
                    <w:left w:val="single" w:color="auto" w:sz="4" w:space="0"/>
                    <w:bottom w:val="single" w:color="auto" w:sz="4" w:space="0"/>
                    <w:right w:val="single" w:color="auto" w:sz="4" w:space="0"/>
                  </w:tcBorders>
                  <w:noWrap/>
                  <w:vAlign w:val="center"/>
                </w:tcPr>
                <w:p w14:paraId="4CB40346">
                  <w:pPr>
                    <w:spacing w:line="240" w:lineRule="auto"/>
                    <w:ind w:firstLine="0" w:firstLineChars="0"/>
                    <w:jc w:val="center"/>
                    <w:rPr>
                      <w:szCs w:val="21"/>
                    </w:rPr>
                  </w:pPr>
                  <w:r>
                    <w:rPr>
                      <w:rFonts w:hint="eastAsia"/>
                      <w:szCs w:val="21"/>
                    </w:rPr>
                    <w:t>只</w:t>
                  </w:r>
                </w:p>
              </w:tc>
              <w:tc>
                <w:tcPr>
                  <w:tcW w:w="452" w:type="pct"/>
                  <w:tcBorders>
                    <w:top w:val="single" w:color="auto" w:sz="4" w:space="0"/>
                    <w:left w:val="single" w:color="auto" w:sz="4" w:space="0"/>
                    <w:bottom w:val="single" w:color="auto" w:sz="4" w:space="0"/>
                    <w:right w:val="single" w:color="auto" w:sz="4" w:space="0"/>
                  </w:tcBorders>
                  <w:noWrap/>
                  <w:vAlign w:val="center"/>
                </w:tcPr>
                <w:p w14:paraId="30EE7B88">
                  <w:pPr>
                    <w:spacing w:line="240" w:lineRule="auto"/>
                    <w:ind w:firstLine="0" w:firstLineChars="0"/>
                    <w:jc w:val="center"/>
                    <w:rPr>
                      <w:szCs w:val="21"/>
                    </w:rPr>
                  </w:pPr>
                  <w:r>
                    <w:rPr>
                      <w:rFonts w:hint="eastAsia"/>
                      <w:szCs w:val="21"/>
                    </w:rPr>
                    <w:t>4</w:t>
                  </w:r>
                </w:p>
              </w:tc>
            </w:tr>
            <w:tr w14:paraId="06DFF354">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259C48B3">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779DBED6">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79AF0057">
                  <w:pPr>
                    <w:spacing w:line="240" w:lineRule="auto"/>
                    <w:ind w:firstLine="0" w:firstLineChars="0"/>
                    <w:jc w:val="center"/>
                    <w:rPr>
                      <w:szCs w:val="21"/>
                    </w:rPr>
                  </w:pPr>
                  <w:r>
                    <w:rPr>
                      <w:rFonts w:hint="eastAsia"/>
                      <w:szCs w:val="21"/>
                    </w:rPr>
                    <w:t>更换钢闸门（3.0*3.0m）</w:t>
                  </w:r>
                </w:p>
              </w:tc>
              <w:tc>
                <w:tcPr>
                  <w:tcW w:w="452" w:type="pct"/>
                  <w:tcBorders>
                    <w:top w:val="single" w:color="auto" w:sz="4" w:space="0"/>
                    <w:left w:val="single" w:color="auto" w:sz="4" w:space="0"/>
                    <w:bottom w:val="single" w:color="auto" w:sz="4" w:space="0"/>
                    <w:right w:val="single" w:color="auto" w:sz="4" w:space="0"/>
                  </w:tcBorders>
                  <w:noWrap/>
                  <w:vAlign w:val="center"/>
                </w:tcPr>
                <w:p w14:paraId="49ACF953">
                  <w:pPr>
                    <w:spacing w:line="240" w:lineRule="auto"/>
                    <w:ind w:firstLine="0" w:firstLineChars="0"/>
                    <w:jc w:val="center"/>
                    <w:rPr>
                      <w:szCs w:val="21"/>
                    </w:rPr>
                  </w:pPr>
                  <w:r>
                    <w:rPr>
                      <w:rFonts w:hint="eastAsia"/>
                      <w:szCs w:val="21"/>
                    </w:rPr>
                    <w:t>套</w:t>
                  </w:r>
                </w:p>
              </w:tc>
              <w:tc>
                <w:tcPr>
                  <w:tcW w:w="452" w:type="pct"/>
                  <w:tcBorders>
                    <w:top w:val="single" w:color="auto" w:sz="4" w:space="0"/>
                    <w:left w:val="single" w:color="auto" w:sz="4" w:space="0"/>
                    <w:bottom w:val="single" w:color="auto" w:sz="4" w:space="0"/>
                    <w:right w:val="single" w:color="auto" w:sz="4" w:space="0"/>
                  </w:tcBorders>
                  <w:noWrap/>
                  <w:vAlign w:val="center"/>
                </w:tcPr>
                <w:p w14:paraId="0BE5B867">
                  <w:pPr>
                    <w:spacing w:line="240" w:lineRule="auto"/>
                    <w:ind w:firstLine="0" w:firstLineChars="0"/>
                    <w:jc w:val="center"/>
                    <w:rPr>
                      <w:szCs w:val="21"/>
                    </w:rPr>
                  </w:pPr>
                  <w:r>
                    <w:rPr>
                      <w:rFonts w:hint="eastAsia"/>
                      <w:szCs w:val="21"/>
                    </w:rPr>
                    <w:t>4</w:t>
                  </w:r>
                </w:p>
              </w:tc>
            </w:tr>
            <w:tr w14:paraId="0B0D33F6">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5886A1ED">
                  <w:pPr>
                    <w:spacing w:line="240" w:lineRule="auto"/>
                    <w:ind w:firstLine="0" w:firstLineChars="0"/>
                    <w:jc w:val="center"/>
                    <w:rPr>
                      <w:szCs w:val="21"/>
                    </w:rPr>
                  </w:pPr>
                </w:p>
              </w:tc>
              <w:tc>
                <w:tcPr>
                  <w:tcW w:w="797" w:type="pct"/>
                  <w:vMerge w:val="continue"/>
                  <w:tcBorders>
                    <w:left w:val="single" w:color="auto" w:sz="4" w:space="0"/>
                    <w:bottom w:val="single" w:color="auto" w:sz="4" w:space="0"/>
                    <w:right w:val="single" w:color="auto" w:sz="4" w:space="0"/>
                  </w:tcBorders>
                  <w:noWrap/>
                  <w:vAlign w:val="center"/>
                </w:tcPr>
                <w:p w14:paraId="3FFED4B8">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2E336598">
                  <w:pPr>
                    <w:spacing w:line="240" w:lineRule="auto"/>
                    <w:ind w:firstLine="0" w:firstLineChars="0"/>
                    <w:jc w:val="center"/>
                    <w:rPr>
                      <w:szCs w:val="21"/>
                    </w:rPr>
                  </w:pPr>
                  <w:r>
                    <w:rPr>
                      <w:rFonts w:hint="eastAsia"/>
                      <w:szCs w:val="21"/>
                    </w:rPr>
                    <w:t>更换启闭机</w:t>
                  </w:r>
                </w:p>
                <w:p w14:paraId="04CD4E64">
                  <w:pPr>
                    <w:spacing w:line="240" w:lineRule="auto"/>
                    <w:ind w:firstLine="0" w:firstLineChars="0"/>
                    <w:jc w:val="center"/>
                    <w:rPr>
                      <w:szCs w:val="21"/>
                    </w:rPr>
                  </w:pPr>
                  <w:r>
                    <w:rPr>
                      <w:rFonts w:hint="eastAsia"/>
                      <w:szCs w:val="21"/>
                    </w:rPr>
                    <w:t>（QPK-160/160kN单吊点快速卷扬式启闭机）</w:t>
                  </w:r>
                </w:p>
              </w:tc>
              <w:tc>
                <w:tcPr>
                  <w:tcW w:w="452" w:type="pct"/>
                  <w:tcBorders>
                    <w:top w:val="single" w:color="auto" w:sz="4" w:space="0"/>
                    <w:left w:val="single" w:color="auto" w:sz="4" w:space="0"/>
                    <w:bottom w:val="single" w:color="auto" w:sz="4" w:space="0"/>
                    <w:right w:val="single" w:color="auto" w:sz="4" w:space="0"/>
                  </w:tcBorders>
                  <w:noWrap/>
                  <w:vAlign w:val="center"/>
                </w:tcPr>
                <w:p w14:paraId="53450175">
                  <w:pPr>
                    <w:spacing w:line="240" w:lineRule="auto"/>
                    <w:ind w:firstLine="0" w:firstLineChars="0"/>
                    <w:jc w:val="center"/>
                    <w:rPr>
                      <w:szCs w:val="21"/>
                    </w:rPr>
                  </w:pPr>
                  <w:r>
                    <w:rPr>
                      <w:rFonts w:hint="eastAsia"/>
                      <w:szCs w:val="21"/>
                    </w:rPr>
                    <w:t>套</w:t>
                  </w:r>
                </w:p>
              </w:tc>
              <w:tc>
                <w:tcPr>
                  <w:tcW w:w="452" w:type="pct"/>
                  <w:tcBorders>
                    <w:top w:val="single" w:color="auto" w:sz="4" w:space="0"/>
                    <w:left w:val="single" w:color="auto" w:sz="4" w:space="0"/>
                    <w:bottom w:val="single" w:color="auto" w:sz="4" w:space="0"/>
                    <w:right w:val="single" w:color="auto" w:sz="4" w:space="0"/>
                  </w:tcBorders>
                  <w:noWrap/>
                  <w:vAlign w:val="center"/>
                </w:tcPr>
                <w:p w14:paraId="1955C903">
                  <w:pPr>
                    <w:spacing w:line="240" w:lineRule="auto"/>
                    <w:ind w:firstLine="0" w:firstLineChars="0"/>
                    <w:jc w:val="center"/>
                    <w:rPr>
                      <w:szCs w:val="21"/>
                    </w:rPr>
                  </w:pPr>
                  <w:r>
                    <w:rPr>
                      <w:rFonts w:hint="eastAsia"/>
                      <w:szCs w:val="21"/>
                    </w:rPr>
                    <w:t>4</w:t>
                  </w:r>
                </w:p>
              </w:tc>
            </w:tr>
            <w:tr w14:paraId="7AEE0A93">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148F1CDE">
                  <w:pPr>
                    <w:spacing w:line="240" w:lineRule="auto"/>
                    <w:ind w:firstLine="0" w:firstLineChars="0"/>
                    <w:jc w:val="center"/>
                    <w:rPr>
                      <w:szCs w:val="21"/>
                    </w:rPr>
                  </w:pPr>
                </w:p>
              </w:tc>
              <w:tc>
                <w:tcPr>
                  <w:tcW w:w="797" w:type="pct"/>
                  <w:vMerge w:val="continue"/>
                  <w:tcBorders>
                    <w:left w:val="single" w:color="auto" w:sz="4" w:space="0"/>
                    <w:bottom w:val="single" w:color="auto" w:sz="4" w:space="0"/>
                    <w:right w:val="single" w:color="auto" w:sz="4" w:space="0"/>
                  </w:tcBorders>
                  <w:noWrap/>
                  <w:vAlign w:val="center"/>
                </w:tcPr>
                <w:p w14:paraId="5153227A">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7D5E7423">
                  <w:pPr>
                    <w:spacing w:line="240" w:lineRule="auto"/>
                    <w:ind w:firstLine="0" w:firstLineChars="0"/>
                    <w:jc w:val="center"/>
                    <w:rPr>
                      <w:szCs w:val="21"/>
                    </w:rPr>
                  </w:pPr>
                  <w:r>
                    <w:rPr>
                      <w:rFonts w:hint="eastAsia"/>
                      <w:szCs w:val="21"/>
                    </w:rPr>
                    <w:t>新增自动化系统和监控系统</w:t>
                  </w:r>
                </w:p>
              </w:tc>
              <w:tc>
                <w:tcPr>
                  <w:tcW w:w="452" w:type="pct"/>
                  <w:tcBorders>
                    <w:top w:val="single" w:color="auto" w:sz="4" w:space="0"/>
                    <w:left w:val="single" w:color="auto" w:sz="4" w:space="0"/>
                    <w:bottom w:val="single" w:color="auto" w:sz="4" w:space="0"/>
                    <w:right w:val="single" w:color="auto" w:sz="4" w:space="0"/>
                  </w:tcBorders>
                  <w:noWrap/>
                  <w:vAlign w:val="center"/>
                </w:tcPr>
                <w:p w14:paraId="2B9A7068">
                  <w:pPr>
                    <w:spacing w:line="240" w:lineRule="auto"/>
                    <w:ind w:firstLine="0" w:firstLineChars="0"/>
                    <w:jc w:val="center"/>
                    <w:rPr>
                      <w:szCs w:val="21"/>
                    </w:rPr>
                  </w:pPr>
                  <w:r>
                    <w:rPr>
                      <w:rFonts w:hint="eastAsia"/>
                      <w:szCs w:val="21"/>
                    </w:rPr>
                    <w:t>项</w:t>
                  </w:r>
                </w:p>
              </w:tc>
              <w:tc>
                <w:tcPr>
                  <w:tcW w:w="452" w:type="pct"/>
                  <w:tcBorders>
                    <w:top w:val="single" w:color="auto" w:sz="4" w:space="0"/>
                    <w:left w:val="single" w:color="auto" w:sz="4" w:space="0"/>
                    <w:bottom w:val="single" w:color="auto" w:sz="4" w:space="0"/>
                    <w:right w:val="single" w:color="auto" w:sz="4" w:space="0"/>
                  </w:tcBorders>
                  <w:noWrap/>
                  <w:vAlign w:val="center"/>
                </w:tcPr>
                <w:p w14:paraId="5ED70BD6">
                  <w:pPr>
                    <w:spacing w:line="240" w:lineRule="auto"/>
                    <w:ind w:firstLine="0" w:firstLineChars="0"/>
                    <w:jc w:val="center"/>
                    <w:rPr>
                      <w:szCs w:val="21"/>
                    </w:rPr>
                  </w:pPr>
                  <w:r>
                    <w:rPr>
                      <w:rFonts w:hint="eastAsia"/>
                      <w:szCs w:val="21"/>
                    </w:rPr>
                    <w:t>1</w:t>
                  </w:r>
                </w:p>
              </w:tc>
            </w:tr>
            <w:tr w14:paraId="695139FD">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19189095">
                  <w:pPr>
                    <w:spacing w:line="240" w:lineRule="auto"/>
                    <w:ind w:firstLine="0" w:firstLineChars="0"/>
                    <w:jc w:val="center"/>
                    <w:rPr>
                      <w:szCs w:val="21"/>
                    </w:rPr>
                  </w:pPr>
                </w:p>
              </w:tc>
              <w:tc>
                <w:tcPr>
                  <w:tcW w:w="797" w:type="pct"/>
                  <w:tcBorders>
                    <w:top w:val="single" w:color="auto" w:sz="4" w:space="0"/>
                    <w:left w:val="single" w:color="auto" w:sz="4" w:space="0"/>
                    <w:bottom w:val="single" w:color="auto" w:sz="4" w:space="0"/>
                    <w:right w:val="single" w:color="auto" w:sz="4" w:space="0"/>
                  </w:tcBorders>
                  <w:noWrap/>
                  <w:vAlign w:val="center"/>
                </w:tcPr>
                <w:p w14:paraId="5E6F5C40">
                  <w:pPr>
                    <w:spacing w:line="240" w:lineRule="auto"/>
                    <w:ind w:firstLine="0" w:firstLineChars="0"/>
                    <w:jc w:val="center"/>
                    <w:rPr>
                      <w:szCs w:val="21"/>
                    </w:rPr>
                  </w:pPr>
                  <w:r>
                    <w:rPr>
                      <w:rFonts w:hint="eastAsia"/>
                      <w:szCs w:val="21"/>
                    </w:rPr>
                    <w:t>五岛湖排水闸</w:t>
                  </w:r>
                </w:p>
              </w:tc>
              <w:tc>
                <w:tcPr>
                  <w:tcW w:w="2387" w:type="pct"/>
                  <w:tcBorders>
                    <w:top w:val="single" w:color="auto" w:sz="4" w:space="0"/>
                    <w:left w:val="single" w:color="auto" w:sz="4" w:space="0"/>
                    <w:bottom w:val="single" w:color="auto" w:sz="4" w:space="0"/>
                    <w:right w:val="single" w:color="auto" w:sz="4" w:space="0"/>
                  </w:tcBorders>
                  <w:noWrap/>
                  <w:vAlign w:val="center"/>
                </w:tcPr>
                <w:p w14:paraId="7132DEF6">
                  <w:pPr>
                    <w:spacing w:line="240" w:lineRule="auto"/>
                    <w:ind w:firstLine="0" w:firstLineChars="0"/>
                    <w:jc w:val="center"/>
                    <w:rPr>
                      <w:szCs w:val="21"/>
                    </w:rPr>
                  </w:pPr>
                  <w:r>
                    <w:rPr>
                      <w:rFonts w:hint="eastAsia"/>
                      <w:szCs w:val="21"/>
                    </w:rPr>
                    <w:t>新增自动化系统和监控系统</w:t>
                  </w:r>
                </w:p>
              </w:tc>
              <w:tc>
                <w:tcPr>
                  <w:tcW w:w="452" w:type="pct"/>
                  <w:tcBorders>
                    <w:top w:val="single" w:color="auto" w:sz="4" w:space="0"/>
                    <w:left w:val="single" w:color="auto" w:sz="4" w:space="0"/>
                    <w:bottom w:val="single" w:color="auto" w:sz="4" w:space="0"/>
                    <w:right w:val="single" w:color="auto" w:sz="4" w:space="0"/>
                  </w:tcBorders>
                  <w:noWrap/>
                  <w:vAlign w:val="center"/>
                </w:tcPr>
                <w:p w14:paraId="47A069CB">
                  <w:pPr>
                    <w:spacing w:line="240" w:lineRule="auto"/>
                    <w:ind w:firstLine="0" w:firstLineChars="0"/>
                    <w:jc w:val="center"/>
                    <w:rPr>
                      <w:szCs w:val="21"/>
                    </w:rPr>
                  </w:pPr>
                  <w:r>
                    <w:rPr>
                      <w:rFonts w:hint="eastAsia"/>
                      <w:szCs w:val="21"/>
                    </w:rPr>
                    <w:t>项</w:t>
                  </w:r>
                </w:p>
              </w:tc>
              <w:tc>
                <w:tcPr>
                  <w:tcW w:w="452" w:type="pct"/>
                  <w:tcBorders>
                    <w:top w:val="single" w:color="auto" w:sz="4" w:space="0"/>
                    <w:left w:val="single" w:color="auto" w:sz="4" w:space="0"/>
                    <w:bottom w:val="single" w:color="auto" w:sz="4" w:space="0"/>
                    <w:right w:val="single" w:color="auto" w:sz="4" w:space="0"/>
                  </w:tcBorders>
                  <w:noWrap/>
                  <w:vAlign w:val="center"/>
                </w:tcPr>
                <w:p w14:paraId="70077645">
                  <w:pPr>
                    <w:spacing w:line="240" w:lineRule="auto"/>
                    <w:ind w:firstLine="0" w:firstLineChars="0"/>
                    <w:jc w:val="center"/>
                    <w:rPr>
                      <w:szCs w:val="21"/>
                    </w:rPr>
                  </w:pPr>
                  <w:r>
                    <w:rPr>
                      <w:rFonts w:hint="eastAsia"/>
                      <w:szCs w:val="21"/>
                    </w:rPr>
                    <w:t>1</w:t>
                  </w:r>
                </w:p>
              </w:tc>
            </w:tr>
            <w:tr w14:paraId="7A62BBEE">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6C2A81BD">
                  <w:pPr>
                    <w:spacing w:line="240" w:lineRule="auto"/>
                    <w:ind w:firstLine="0" w:firstLineChars="0"/>
                    <w:jc w:val="center"/>
                    <w:rPr>
                      <w:szCs w:val="21"/>
                    </w:rPr>
                  </w:pPr>
                </w:p>
              </w:tc>
              <w:tc>
                <w:tcPr>
                  <w:tcW w:w="797" w:type="pct"/>
                  <w:vMerge w:val="restart"/>
                  <w:tcBorders>
                    <w:top w:val="single" w:color="auto" w:sz="4" w:space="0"/>
                    <w:left w:val="single" w:color="auto" w:sz="4" w:space="0"/>
                    <w:right w:val="single" w:color="auto" w:sz="4" w:space="0"/>
                  </w:tcBorders>
                  <w:noWrap/>
                  <w:vAlign w:val="center"/>
                </w:tcPr>
                <w:p w14:paraId="35C01FE7">
                  <w:pPr>
                    <w:spacing w:line="240" w:lineRule="auto"/>
                    <w:ind w:firstLine="0" w:firstLineChars="0"/>
                    <w:jc w:val="center"/>
                    <w:rPr>
                      <w:szCs w:val="21"/>
                    </w:rPr>
                  </w:pPr>
                  <w:r>
                    <w:rPr>
                      <w:rFonts w:hint="eastAsia"/>
                      <w:szCs w:val="21"/>
                    </w:rPr>
                    <w:t>城北排涝站</w:t>
                  </w:r>
                </w:p>
              </w:tc>
              <w:tc>
                <w:tcPr>
                  <w:tcW w:w="2387" w:type="pct"/>
                  <w:tcBorders>
                    <w:top w:val="single" w:color="auto" w:sz="4" w:space="0"/>
                    <w:left w:val="single" w:color="auto" w:sz="4" w:space="0"/>
                    <w:bottom w:val="single" w:color="auto" w:sz="4" w:space="0"/>
                    <w:right w:val="single" w:color="auto" w:sz="4" w:space="0"/>
                  </w:tcBorders>
                  <w:noWrap/>
                  <w:vAlign w:val="center"/>
                </w:tcPr>
                <w:p w14:paraId="2694BEA8">
                  <w:pPr>
                    <w:spacing w:line="240" w:lineRule="auto"/>
                    <w:ind w:firstLine="0" w:firstLineChars="0"/>
                    <w:jc w:val="center"/>
                    <w:rPr>
                      <w:szCs w:val="21"/>
                    </w:rPr>
                  </w:pPr>
                  <w:r>
                    <w:rPr>
                      <w:rFonts w:hint="eastAsia"/>
                      <w:szCs w:val="21"/>
                    </w:rPr>
                    <w:t>更换贯流泵（1000QGWZ-135J）</w:t>
                  </w:r>
                </w:p>
              </w:tc>
              <w:tc>
                <w:tcPr>
                  <w:tcW w:w="452" w:type="pct"/>
                  <w:tcBorders>
                    <w:top w:val="single" w:color="auto" w:sz="4" w:space="0"/>
                    <w:left w:val="single" w:color="auto" w:sz="4" w:space="0"/>
                    <w:bottom w:val="single" w:color="auto" w:sz="4" w:space="0"/>
                    <w:right w:val="single" w:color="auto" w:sz="4" w:space="0"/>
                  </w:tcBorders>
                  <w:noWrap/>
                  <w:vAlign w:val="center"/>
                </w:tcPr>
                <w:p w14:paraId="3362EF6D">
                  <w:pPr>
                    <w:spacing w:line="240" w:lineRule="auto"/>
                    <w:ind w:firstLine="0" w:firstLineChars="0"/>
                    <w:jc w:val="center"/>
                    <w:rPr>
                      <w:szCs w:val="21"/>
                    </w:rPr>
                  </w:pPr>
                  <w:r>
                    <w:rPr>
                      <w:rFonts w:hint="eastAsia"/>
                      <w:szCs w:val="21"/>
                    </w:rPr>
                    <w:t>套</w:t>
                  </w:r>
                </w:p>
              </w:tc>
              <w:tc>
                <w:tcPr>
                  <w:tcW w:w="452" w:type="pct"/>
                  <w:tcBorders>
                    <w:top w:val="single" w:color="auto" w:sz="4" w:space="0"/>
                    <w:left w:val="single" w:color="auto" w:sz="4" w:space="0"/>
                    <w:bottom w:val="single" w:color="auto" w:sz="4" w:space="0"/>
                    <w:right w:val="single" w:color="auto" w:sz="4" w:space="0"/>
                  </w:tcBorders>
                  <w:noWrap/>
                  <w:vAlign w:val="center"/>
                </w:tcPr>
                <w:p w14:paraId="7587EB81">
                  <w:pPr>
                    <w:spacing w:line="240" w:lineRule="auto"/>
                    <w:ind w:firstLine="0" w:firstLineChars="0"/>
                    <w:jc w:val="center"/>
                    <w:rPr>
                      <w:szCs w:val="21"/>
                    </w:rPr>
                  </w:pPr>
                  <w:r>
                    <w:rPr>
                      <w:rFonts w:hint="eastAsia"/>
                      <w:szCs w:val="21"/>
                    </w:rPr>
                    <w:t>3</w:t>
                  </w:r>
                </w:p>
              </w:tc>
            </w:tr>
            <w:tr w14:paraId="6CBD157E">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38D09445">
                  <w:pPr>
                    <w:spacing w:line="240" w:lineRule="auto"/>
                    <w:ind w:firstLine="0" w:firstLineChars="0"/>
                    <w:jc w:val="center"/>
                    <w:rPr>
                      <w:szCs w:val="21"/>
                    </w:rPr>
                  </w:pPr>
                </w:p>
              </w:tc>
              <w:tc>
                <w:tcPr>
                  <w:tcW w:w="797" w:type="pct"/>
                  <w:vMerge w:val="continue"/>
                  <w:tcBorders>
                    <w:left w:val="single" w:color="auto" w:sz="4" w:space="0"/>
                    <w:right w:val="single" w:color="auto" w:sz="4" w:space="0"/>
                  </w:tcBorders>
                  <w:noWrap/>
                  <w:vAlign w:val="center"/>
                </w:tcPr>
                <w:p w14:paraId="34D4E9D1">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671ACD17">
                  <w:pPr>
                    <w:spacing w:line="240" w:lineRule="auto"/>
                    <w:ind w:firstLine="0" w:firstLineChars="0"/>
                    <w:jc w:val="center"/>
                    <w:rPr>
                      <w:szCs w:val="21"/>
                    </w:rPr>
                  </w:pPr>
                  <w:r>
                    <w:rPr>
                      <w:rFonts w:hint="eastAsia"/>
                      <w:szCs w:val="21"/>
                    </w:rPr>
                    <w:t>更换拍门（D1400）</w:t>
                  </w:r>
                </w:p>
              </w:tc>
              <w:tc>
                <w:tcPr>
                  <w:tcW w:w="452" w:type="pct"/>
                  <w:tcBorders>
                    <w:top w:val="single" w:color="auto" w:sz="4" w:space="0"/>
                    <w:left w:val="single" w:color="auto" w:sz="4" w:space="0"/>
                    <w:bottom w:val="single" w:color="auto" w:sz="4" w:space="0"/>
                    <w:right w:val="single" w:color="auto" w:sz="4" w:space="0"/>
                  </w:tcBorders>
                  <w:noWrap/>
                  <w:vAlign w:val="center"/>
                </w:tcPr>
                <w:p w14:paraId="0A3AE737">
                  <w:pPr>
                    <w:spacing w:line="240" w:lineRule="auto"/>
                    <w:ind w:firstLine="0" w:firstLineChars="0"/>
                    <w:jc w:val="center"/>
                    <w:rPr>
                      <w:szCs w:val="21"/>
                    </w:rPr>
                  </w:pPr>
                  <w:r>
                    <w:rPr>
                      <w:rFonts w:hint="eastAsia"/>
                      <w:szCs w:val="21"/>
                    </w:rPr>
                    <w:t>套</w:t>
                  </w:r>
                </w:p>
              </w:tc>
              <w:tc>
                <w:tcPr>
                  <w:tcW w:w="452" w:type="pct"/>
                  <w:tcBorders>
                    <w:top w:val="single" w:color="auto" w:sz="4" w:space="0"/>
                    <w:left w:val="single" w:color="auto" w:sz="4" w:space="0"/>
                    <w:bottom w:val="single" w:color="auto" w:sz="4" w:space="0"/>
                    <w:right w:val="single" w:color="auto" w:sz="4" w:space="0"/>
                  </w:tcBorders>
                  <w:noWrap/>
                  <w:vAlign w:val="center"/>
                </w:tcPr>
                <w:p w14:paraId="10C4E620">
                  <w:pPr>
                    <w:spacing w:line="240" w:lineRule="auto"/>
                    <w:ind w:firstLine="0" w:firstLineChars="0"/>
                    <w:jc w:val="center"/>
                    <w:rPr>
                      <w:szCs w:val="21"/>
                    </w:rPr>
                  </w:pPr>
                  <w:r>
                    <w:rPr>
                      <w:rFonts w:hint="eastAsia"/>
                      <w:szCs w:val="21"/>
                    </w:rPr>
                    <w:t>3</w:t>
                  </w:r>
                </w:p>
              </w:tc>
            </w:tr>
            <w:tr w14:paraId="51C62FD2">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2CEE61A2">
                  <w:pPr>
                    <w:spacing w:line="240" w:lineRule="auto"/>
                    <w:ind w:firstLine="0" w:firstLineChars="0"/>
                    <w:jc w:val="center"/>
                    <w:rPr>
                      <w:szCs w:val="21"/>
                    </w:rPr>
                  </w:pPr>
                </w:p>
              </w:tc>
              <w:tc>
                <w:tcPr>
                  <w:tcW w:w="797" w:type="pct"/>
                  <w:vMerge w:val="continue"/>
                  <w:tcBorders>
                    <w:left w:val="single" w:color="auto" w:sz="4" w:space="0"/>
                    <w:bottom w:val="single" w:color="auto" w:sz="4" w:space="0"/>
                    <w:right w:val="single" w:color="auto" w:sz="4" w:space="0"/>
                  </w:tcBorders>
                  <w:noWrap/>
                  <w:vAlign w:val="center"/>
                </w:tcPr>
                <w:p w14:paraId="50245C31">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1DF1A390">
                  <w:pPr>
                    <w:spacing w:line="240" w:lineRule="auto"/>
                    <w:ind w:firstLine="0" w:firstLineChars="0"/>
                    <w:jc w:val="center"/>
                    <w:rPr>
                      <w:szCs w:val="21"/>
                    </w:rPr>
                  </w:pPr>
                  <w:r>
                    <w:rPr>
                      <w:rFonts w:hint="eastAsia"/>
                      <w:szCs w:val="21"/>
                    </w:rPr>
                    <w:t>更换铸铁闸门（3.0*2.5m）</w:t>
                  </w:r>
                </w:p>
              </w:tc>
              <w:tc>
                <w:tcPr>
                  <w:tcW w:w="452" w:type="pct"/>
                  <w:tcBorders>
                    <w:top w:val="single" w:color="auto" w:sz="4" w:space="0"/>
                    <w:left w:val="single" w:color="auto" w:sz="4" w:space="0"/>
                    <w:bottom w:val="single" w:color="auto" w:sz="4" w:space="0"/>
                    <w:right w:val="single" w:color="auto" w:sz="4" w:space="0"/>
                  </w:tcBorders>
                  <w:noWrap/>
                  <w:vAlign w:val="center"/>
                </w:tcPr>
                <w:p w14:paraId="5A1C8408">
                  <w:pPr>
                    <w:spacing w:line="240" w:lineRule="auto"/>
                    <w:ind w:firstLine="0" w:firstLineChars="0"/>
                    <w:jc w:val="center"/>
                    <w:rPr>
                      <w:szCs w:val="21"/>
                    </w:rPr>
                  </w:pPr>
                  <w:r>
                    <w:rPr>
                      <w:rFonts w:hint="eastAsia"/>
                      <w:szCs w:val="21"/>
                    </w:rPr>
                    <w:t>套</w:t>
                  </w:r>
                </w:p>
              </w:tc>
              <w:tc>
                <w:tcPr>
                  <w:tcW w:w="452" w:type="pct"/>
                  <w:tcBorders>
                    <w:top w:val="single" w:color="auto" w:sz="4" w:space="0"/>
                    <w:left w:val="single" w:color="auto" w:sz="4" w:space="0"/>
                    <w:bottom w:val="single" w:color="auto" w:sz="4" w:space="0"/>
                    <w:right w:val="single" w:color="auto" w:sz="4" w:space="0"/>
                  </w:tcBorders>
                  <w:noWrap/>
                  <w:vAlign w:val="center"/>
                </w:tcPr>
                <w:p w14:paraId="13021401">
                  <w:pPr>
                    <w:spacing w:line="240" w:lineRule="auto"/>
                    <w:ind w:firstLine="0" w:firstLineChars="0"/>
                    <w:jc w:val="center"/>
                    <w:rPr>
                      <w:szCs w:val="21"/>
                    </w:rPr>
                  </w:pPr>
                  <w:r>
                    <w:rPr>
                      <w:rFonts w:hint="eastAsia"/>
                      <w:szCs w:val="21"/>
                    </w:rPr>
                    <w:t>4</w:t>
                  </w:r>
                </w:p>
              </w:tc>
            </w:tr>
            <w:tr w14:paraId="5894A72E">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3B2573BD">
                  <w:pPr>
                    <w:spacing w:line="240" w:lineRule="auto"/>
                    <w:ind w:firstLine="0" w:firstLineChars="0"/>
                    <w:jc w:val="center"/>
                    <w:rPr>
                      <w:szCs w:val="21"/>
                    </w:rPr>
                  </w:pPr>
                </w:p>
              </w:tc>
              <w:tc>
                <w:tcPr>
                  <w:tcW w:w="797" w:type="pct"/>
                  <w:vMerge w:val="continue"/>
                  <w:tcBorders>
                    <w:left w:val="single" w:color="auto" w:sz="4" w:space="0"/>
                    <w:bottom w:val="single" w:color="auto" w:sz="4" w:space="0"/>
                    <w:right w:val="single" w:color="auto" w:sz="4" w:space="0"/>
                  </w:tcBorders>
                  <w:noWrap/>
                  <w:vAlign w:val="center"/>
                </w:tcPr>
                <w:p w14:paraId="26D5FB72">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7A1BF976">
                  <w:pPr>
                    <w:spacing w:line="240" w:lineRule="auto"/>
                    <w:ind w:firstLine="0" w:firstLineChars="0"/>
                    <w:jc w:val="center"/>
                    <w:rPr>
                      <w:szCs w:val="21"/>
                    </w:rPr>
                  </w:pPr>
                  <w:r>
                    <w:rPr>
                      <w:rFonts w:hint="eastAsia"/>
                      <w:szCs w:val="21"/>
                    </w:rPr>
                    <w:t>新增自动化系统和监控系统</w:t>
                  </w:r>
                </w:p>
              </w:tc>
              <w:tc>
                <w:tcPr>
                  <w:tcW w:w="452" w:type="pct"/>
                  <w:tcBorders>
                    <w:top w:val="single" w:color="auto" w:sz="4" w:space="0"/>
                    <w:left w:val="single" w:color="auto" w:sz="4" w:space="0"/>
                    <w:bottom w:val="single" w:color="auto" w:sz="4" w:space="0"/>
                    <w:right w:val="single" w:color="auto" w:sz="4" w:space="0"/>
                  </w:tcBorders>
                  <w:noWrap/>
                  <w:vAlign w:val="center"/>
                </w:tcPr>
                <w:p w14:paraId="1E3E14C9">
                  <w:pPr>
                    <w:spacing w:line="240" w:lineRule="auto"/>
                    <w:ind w:firstLine="0" w:firstLineChars="0"/>
                    <w:jc w:val="center"/>
                    <w:rPr>
                      <w:szCs w:val="21"/>
                    </w:rPr>
                  </w:pPr>
                  <w:r>
                    <w:rPr>
                      <w:rFonts w:hint="eastAsia"/>
                      <w:szCs w:val="21"/>
                    </w:rPr>
                    <w:t>项</w:t>
                  </w:r>
                </w:p>
              </w:tc>
              <w:tc>
                <w:tcPr>
                  <w:tcW w:w="452" w:type="pct"/>
                  <w:tcBorders>
                    <w:top w:val="single" w:color="auto" w:sz="4" w:space="0"/>
                    <w:left w:val="single" w:color="auto" w:sz="4" w:space="0"/>
                    <w:bottom w:val="single" w:color="auto" w:sz="4" w:space="0"/>
                    <w:right w:val="single" w:color="auto" w:sz="4" w:space="0"/>
                  </w:tcBorders>
                  <w:noWrap/>
                  <w:vAlign w:val="center"/>
                </w:tcPr>
                <w:p w14:paraId="4EB032AB">
                  <w:pPr>
                    <w:spacing w:line="240" w:lineRule="auto"/>
                    <w:ind w:firstLine="0" w:firstLineChars="0"/>
                    <w:jc w:val="center"/>
                    <w:rPr>
                      <w:szCs w:val="21"/>
                    </w:rPr>
                  </w:pPr>
                  <w:r>
                    <w:rPr>
                      <w:rFonts w:hint="eastAsia"/>
                      <w:szCs w:val="21"/>
                    </w:rPr>
                    <w:t>1</w:t>
                  </w:r>
                </w:p>
              </w:tc>
            </w:tr>
            <w:tr w14:paraId="7AD931E8">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59DE807A">
                  <w:pPr>
                    <w:spacing w:line="240" w:lineRule="auto"/>
                    <w:ind w:firstLine="0" w:firstLineChars="0"/>
                    <w:jc w:val="center"/>
                    <w:rPr>
                      <w:szCs w:val="21"/>
                    </w:rPr>
                  </w:pPr>
                </w:p>
              </w:tc>
              <w:tc>
                <w:tcPr>
                  <w:tcW w:w="797" w:type="pct"/>
                  <w:tcBorders>
                    <w:top w:val="single" w:color="auto" w:sz="4" w:space="0"/>
                    <w:left w:val="single" w:color="auto" w:sz="4" w:space="0"/>
                    <w:bottom w:val="single" w:color="auto" w:sz="4" w:space="0"/>
                    <w:right w:val="single" w:color="auto" w:sz="4" w:space="0"/>
                  </w:tcBorders>
                  <w:noWrap/>
                  <w:vAlign w:val="center"/>
                </w:tcPr>
                <w:p w14:paraId="47F3B052">
                  <w:pPr>
                    <w:spacing w:line="240" w:lineRule="auto"/>
                    <w:ind w:firstLine="0" w:firstLineChars="0"/>
                    <w:jc w:val="center"/>
                    <w:rPr>
                      <w:szCs w:val="21"/>
                    </w:rPr>
                  </w:pPr>
                  <w:r>
                    <w:rPr>
                      <w:rFonts w:hint="eastAsia"/>
                      <w:szCs w:val="21"/>
                    </w:rPr>
                    <w:t>涟州泵站</w:t>
                  </w:r>
                </w:p>
              </w:tc>
              <w:tc>
                <w:tcPr>
                  <w:tcW w:w="2387" w:type="pct"/>
                  <w:tcBorders>
                    <w:top w:val="single" w:color="auto" w:sz="4" w:space="0"/>
                    <w:left w:val="single" w:color="auto" w:sz="4" w:space="0"/>
                    <w:bottom w:val="single" w:color="auto" w:sz="4" w:space="0"/>
                    <w:right w:val="single" w:color="auto" w:sz="4" w:space="0"/>
                  </w:tcBorders>
                  <w:noWrap/>
                  <w:vAlign w:val="center"/>
                </w:tcPr>
                <w:p w14:paraId="6AC0181F">
                  <w:pPr>
                    <w:spacing w:line="240" w:lineRule="auto"/>
                    <w:ind w:firstLine="0" w:firstLineChars="0"/>
                    <w:jc w:val="center"/>
                    <w:rPr>
                      <w:szCs w:val="21"/>
                    </w:rPr>
                  </w:pPr>
                  <w:r>
                    <w:rPr>
                      <w:rFonts w:hint="eastAsia"/>
                      <w:szCs w:val="21"/>
                    </w:rPr>
                    <w:t>新增自动化系统和监控系统</w:t>
                  </w:r>
                </w:p>
              </w:tc>
              <w:tc>
                <w:tcPr>
                  <w:tcW w:w="452" w:type="pct"/>
                  <w:tcBorders>
                    <w:top w:val="single" w:color="auto" w:sz="4" w:space="0"/>
                    <w:left w:val="single" w:color="auto" w:sz="4" w:space="0"/>
                    <w:bottom w:val="single" w:color="auto" w:sz="4" w:space="0"/>
                    <w:right w:val="single" w:color="auto" w:sz="4" w:space="0"/>
                  </w:tcBorders>
                  <w:noWrap/>
                  <w:vAlign w:val="center"/>
                </w:tcPr>
                <w:p w14:paraId="666A5166">
                  <w:pPr>
                    <w:spacing w:line="240" w:lineRule="auto"/>
                    <w:ind w:firstLine="0" w:firstLineChars="0"/>
                    <w:jc w:val="center"/>
                    <w:rPr>
                      <w:szCs w:val="21"/>
                    </w:rPr>
                  </w:pPr>
                  <w:r>
                    <w:rPr>
                      <w:rFonts w:hint="eastAsia"/>
                      <w:szCs w:val="21"/>
                    </w:rPr>
                    <w:t>项</w:t>
                  </w:r>
                </w:p>
              </w:tc>
              <w:tc>
                <w:tcPr>
                  <w:tcW w:w="452" w:type="pct"/>
                  <w:tcBorders>
                    <w:top w:val="single" w:color="auto" w:sz="4" w:space="0"/>
                    <w:left w:val="single" w:color="auto" w:sz="4" w:space="0"/>
                    <w:bottom w:val="single" w:color="auto" w:sz="4" w:space="0"/>
                    <w:right w:val="single" w:color="auto" w:sz="4" w:space="0"/>
                  </w:tcBorders>
                  <w:noWrap/>
                  <w:vAlign w:val="center"/>
                </w:tcPr>
                <w:p w14:paraId="17C1A4BA">
                  <w:pPr>
                    <w:spacing w:line="240" w:lineRule="auto"/>
                    <w:ind w:firstLine="0" w:firstLineChars="0"/>
                    <w:jc w:val="center"/>
                    <w:rPr>
                      <w:szCs w:val="21"/>
                    </w:rPr>
                  </w:pPr>
                  <w:r>
                    <w:rPr>
                      <w:rFonts w:hint="eastAsia"/>
                      <w:szCs w:val="21"/>
                    </w:rPr>
                    <w:t>1</w:t>
                  </w:r>
                </w:p>
              </w:tc>
            </w:tr>
            <w:tr w14:paraId="22F20DEF">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795C9647">
                  <w:pPr>
                    <w:spacing w:line="240" w:lineRule="auto"/>
                    <w:ind w:firstLine="0" w:firstLineChars="0"/>
                    <w:jc w:val="center"/>
                    <w:rPr>
                      <w:szCs w:val="21"/>
                    </w:rPr>
                  </w:pPr>
                </w:p>
              </w:tc>
              <w:tc>
                <w:tcPr>
                  <w:tcW w:w="797" w:type="pct"/>
                  <w:vMerge w:val="restart"/>
                  <w:tcBorders>
                    <w:top w:val="single" w:color="auto" w:sz="4" w:space="0"/>
                    <w:left w:val="single" w:color="auto" w:sz="4" w:space="0"/>
                    <w:right w:val="single" w:color="auto" w:sz="4" w:space="0"/>
                  </w:tcBorders>
                  <w:noWrap/>
                  <w:vAlign w:val="center"/>
                </w:tcPr>
                <w:p w14:paraId="6FFE0B84">
                  <w:pPr>
                    <w:spacing w:line="240" w:lineRule="auto"/>
                    <w:ind w:firstLine="0" w:firstLineChars="0"/>
                    <w:jc w:val="center"/>
                    <w:rPr>
                      <w:szCs w:val="21"/>
                    </w:rPr>
                  </w:pPr>
                  <w:r>
                    <w:rPr>
                      <w:rFonts w:hint="eastAsia"/>
                      <w:szCs w:val="21"/>
                    </w:rPr>
                    <w:t>东大坳排水口</w:t>
                  </w:r>
                </w:p>
              </w:tc>
              <w:tc>
                <w:tcPr>
                  <w:tcW w:w="2387" w:type="pct"/>
                  <w:tcBorders>
                    <w:top w:val="single" w:color="auto" w:sz="4" w:space="0"/>
                    <w:left w:val="single" w:color="auto" w:sz="4" w:space="0"/>
                    <w:bottom w:val="single" w:color="auto" w:sz="4" w:space="0"/>
                    <w:right w:val="single" w:color="auto" w:sz="4" w:space="0"/>
                  </w:tcBorders>
                  <w:noWrap/>
                  <w:vAlign w:val="center"/>
                </w:tcPr>
                <w:p w14:paraId="000CAC2F">
                  <w:pPr>
                    <w:spacing w:line="240" w:lineRule="auto"/>
                    <w:ind w:firstLine="0" w:firstLineChars="0"/>
                    <w:jc w:val="center"/>
                    <w:rPr>
                      <w:szCs w:val="21"/>
                    </w:rPr>
                  </w:pPr>
                  <w:r>
                    <w:rPr>
                      <w:rFonts w:hint="eastAsia"/>
                      <w:szCs w:val="21"/>
                    </w:rPr>
                    <w:t>新增铸铁闸门（2.0*2.0m）</w:t>
                  </w:r>
                </w:p>
              </w:tc>
              <w:tc>
                <w:tcPr>
                  <w:tcW w:w="452" w:type="pct"/>
                  <w:tcBorders>
                    <w:top w:val="single" w:color="auto" w:sz="4" w:space="0"/>
                    <w:left w:val="single" w:color="auto" w:sz="4" w:space="0"/>
                    <w:bottom w:val="single" w:color="auto" w:sz="4" w:space="0"/>
                    <w:right w:val="single" w:color="auto" w:sz="4" w:space="0"/>
                  </w:tcBorders>
                  <w:noWrap/>
                  <w:vAlign w:val="center"/>
                </w:tcPr>
                <w:p w14:paraId="013649D7">
                  <w:pPr>
                    <w:spacing w:line="240" w:lineRule="auto"/>
                    <w:ind w:firstLine="0" w:firstLineChars="0"/>
                    <w:jc w:val="center"/>
                    <w:rPr>
                      <w:szCs w:val="21"/>
                    </w:rPr>
                  </w:pPr>
                  <w:r>
                    <w:rPr>
                      <w:rFonts w:hint="eastAsia"/>
                      <w:szCs w:val="21"/>
                    </w:rPr>
                    <w:t>套</w:t>
                  </w:r>
                </w:p>
              </w:tc>
              <w:tc>
                <w:tcPr>
                  <w:tcW w:w="452" w:type="pct"/>
                  <w:tcBorders>
                    <w:top w:val="single" w:color="auto" w:sz="4" w:space="0"/>
                    <w:left w:val="single" w:color="auto" w:sz="4" w:space="0"/>
                    <w:bottom w:val="single" w:color="auto" w:sz="4" w:space="0"/>
                    <w:right w:val="single" w:color="auto" w:sz="4" w:space="0"/>
                  </w:tcBorders>
                  <w:noWrap/>
                  <w:vAlign w:val="center"/>
                </w:tcPr>
                <w:p w14:paraId="1ABB6A84">
                  <w:pPr>
                    <w:spacing w:line="240" w:lineRule="auto"/>
                    <w:ind w:firstLine="0" w:firstLineChars="0"/>
                    <w:jc w:val="center"/>
                    <w:rPr>
                      <w:szCs w:val="21"/>
                    </w:rPr>
                  </w:pPr>
                  <w:r>
                    <w:rPr>
                      <w:rFonts w:hint="eastAsia"/>
                      <w:szCs w:val="21"/>
                    </w:rPr>
                    <w:t>2</w:t>
                  </w:r>
                </w:p>
              </w:tc>
            </w:tr>
            <w:tr w14:paraId="52E6EC98">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3B0D46AB">
                  <w:pPr>
                    <w:spacing w:line="240" w:lineRule="auto"/>
                    <w:ind w:firstLine="0" w:firstLineChars="0"/>
                    <w:jc w:val="center"/>
                    <w:rPr>
                      <w:szCs w:val="21"/>
                    </w:rPr>
                  </w:pPr>
                </w:p>
              </w:tc>
              <w:tc>
                <w:tcPr>
                  <w:tcW w:w="797" w:type="pct"/>
                  <w:vMerge w:val="continue"/>
                  <w:tcBorders>
                    <w:left w:val="single" w:color="auto" w:sz="4" w:space="0"/>
                    <w:bottom w:val="single" w:color="auto" w:sz="4" w:space="0"/>
                    <w:right w:val="single" w:color="auto" w:sz="4" w:space="0"/>
                  </w:tcBorders>
                  <w:noWrap/>
                  <w:vAlign w:val="center"/>
                </w:tcPr>
                <w:p w14:paraId="075CD47C">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0F503BAB">
                  <w:pPr>
                    <w:spacing w:line="240" w:lineRule="auto"/>
                    <w:ind w:firstLine="0" w:firstLineChars="0"/>
                    <w:jc w:val="center"/>
                    <w:rPr>
                      <w:szCs w:val="21"/>
                    </w:rPr>
                  </w:pPr>
                  <w:r>
                    <w:rPr>
                      <w:rFonts w:hint="eastAsia"/>
                      <w:szCs w:val="21"/>
                    </w:rPr>
                    <w:t>新增5t手电两用螺杆启闭机</w:t>
                  </w:r>
                </w:p>
              </w:tc>
              <w:tc>
                <w:tcPr>
                  <w:tcW w:w="452" w:type="pct"/>
                  <w:tcBorders>
                    <w:top w:val="single" w:color="auto" w:sz="4" w:space="0"/>
                    <w:left w:val="single" w:color="auto" w:sz="4" w:space="0"/>
                    <w:bottom w:val="single" w:color="auto" w:sz="4" w:space="0"/>
                    <w:right w:val="single" w:color="auto" w:sz="4" w:space="0"/>
                  </w:tcBorders>
                  <w:noWrap/>
                  <w:vAlign w:val="center"/>
                </w:tcPr>
                <w:p w14:paraId="140DBF74">
                  <w:pPr>
                    <w:spacing w:line="240" w:lineRule="auto"/>
                    <w:ind w:firstLine="0" w:firstLineChars="0"/>
                    <w:jc w:val="center"/>
                    <w:rPr>
                      <w:szCs w:val="21"/>
                    </w:rPr>
                  </w:pPr>
                  <w:r>
                    <w:rPr>
                      <w:rFonts w:hint="eastAsia"/>
                      <w:szCs w:val="21"/>
                    </w:rPr>
                    <w:t>套</w:t>
                  </w:r>
                </w:p>
              </w:tc>
              <w:tc>
                <w:tcPr>
                  <w:tcW w:w="452" w:type="pct"/>
                  <w:tcBorders>
                    <w:top w:val="single" w:color="auto" w:sz="4" w:space="0"/>
                    <w:left w:val="single" w:color="auto" w:sz="4" w:space="0"/>
                    <w:bottom w:val="single" w:color="auto" w:sz="4" w:space="0"/>
                    <w:right w:val="single" w:color="auto" w:sz="4" w:space="0"/>
                  </w:tcBorders>
                  <w:noWrap/>
                  <w:vAlign w:val="center"/>
                </w:tcPr>
                <w:p w14:paraId="6E767EAF">
                  <w:pPr>
                    <w:spacing w:line="240" w:lineRule="auto"/>
                    <w:ind w:firstLine="0" w:firstLineChars="0"/>
                    <w:jc w:val="center"/>
                    <w:rPr>
                      <w:szCs w:val="21"/>
                    </w:rPr>
                  </w:pPr>
                  <w:r>
                    <w:rPr>
                      <w:rFonts w:hint="eastAsia"/>
                      <w:szCs w:val="21"/>
                    </w:rPr>
                    <w:t>2</w:t>
                  </w:r>
                </w:p>
              </w:tc>
            </w:tr>
            <w:tr w14:paraId="044C1626">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right w:val="single" w:color="auto" w:sz="4" w:space="0"/>
                  </w:tcBorders>
                  <w:noWrap/>
                  <w:vAlign w:val="center"/>
                </w:tcPr>
                <w:p w14:paraId="000F6827">
                  <w:pPr>
                    <w:spacing w:line="240" w:lineRule="auto"/>
                    <w:ind w:firstLine="0" w:firstLineChars="0"/>
                    <w:jc w:val="center"/>
                    <w:rPr>
                      <w:szCs w:val="21"/>
                    </w:rPr>
                  </w:pPr>
                </w:p>
              </w:tc>
              <w:tc>
                <w:tcPr>
                  <w:tcW w:w="797" w:type="pct"/>
                  <w:vMerge w:val="continue"/>
                  <w:tcBorders>
                    <w:left w:val="single" w:color="auto" w:sz="4" w:space="0"/>
                    <w:bottom w:val="single" w:color="auto" w:sz="4" w:space="0"/>
                    <w:right w:val="single" w:color="auto" w:sz="4" w:space="0"/>
                  </w:tcBorders>
                  <w:noWrap/>
                  <w:vAlign w:val="center"/>
                </w:tcPr>
                <w:p w14:paraId="6A1B46FB">
                  <w:pPr>
                    <w:spacing w:line="240" w:lineRule="auto"/>
                    <w:ind w:firstLine="0" w:firstLineChars="0"/>
                    <w:jc w:val="center"/>
                    <w:rPr>
                      <w:szCs w:val="21"/>
                    </w:rPr>
                  </w:pPr>
                </w:p>
              </w:tc>
              <w:tc>
                <w:tcPr>
                  <w:tcW w:w="2387" w:type="pct"/>
                  <w:tcBorders>
                    <w:top w:val="single" w:color="auto" w:sz="4" w:space="0"/>
                    <w:left w:val="single" w:color="auto" w:sz="4" w:space="0"/>
                    <w:bottom w:val="single" w:color="auto" w:sz="4" w:space="0"/>
                    <w:right w:val="single" w:color="auto" w:sz="4" w:space="0"/>
                  </w:tcBorders>
                  <w:noWrap/>
                  <w:vAlign w:val="center"/>
                </w:tcPr>
                <w:p w14:paraId="337EE879">
                  <w:pPr>
                    <w:spacing w:line="240" w:lineRule="auto"/>
                    <w:ind w:firstLine="0" w:firstLineChars="0"/>
                    <w:jc w:val="center"/>
                    <w:rPr>
                      <w:szCs w:val="21"/>
                    </w:rPr>
                  </w:pPr>
                  <w:r>
                    <w:rPr>
                      <w:rFonts w:hint="eastAsia"/>
                      <w:szCs w:val="21"/>
                    </w:rPr>
                    <w:t>新增自动化系统和监控系统</w:t>
                  </w:r>
                </w:p>
              </w:tc>
              <w:tc>
                <w:tcPr>
                  <w:tcW w:w="452" w:type="pct"/>
                  <w:tcBorders>
                    <w:top w:val="single" w:color="auto" w:sz="4" w:space="0"/>
                    <w:left w:val="single" w:color="auto" w:sz="4" w:space="0"/>
                    <w:bottom w:val="single" w:color="auto" w:sz="4" w:space="0"/>
                    <w:right w:val="single" w:color="auto" w:sz="4" w:space="0"/>
                  </w:tcBorders>
                  <w:noWrap/>
                  <w:vAlign w:val="center"/>
                </w:tcPr>
                <w:p w14:paraId="26A9308B">
                  <w:pPr>
                    <w:spacing w:line="240" w:lineRule="auto"/>
                    <w:ind w:firstLine="0" w:firstLineChars="0"/>
                    <w:jc w:val="center"/>
                    <w:rPr>
                      <w:szCs w:val="21"/>
                    </w:rPr>
                  </w:pPr>
                  <w:r>
                    <w:rPr>
                      <w:rFonts w:hint="eastAsia"/>
                      <w:szCs w:val="21"/>
                    </w:rPr>
                    <w:t>项</w:t>
                  </w:r>
                </w:p>
              </w:tc>
              <w:tc>
                <w:tcPr>
                  <w:tcW w:w="452" w:type="pct"/>
                  <w:tcBorders>
                    <w:top w:val="single" w:color="auto" w:sz="4" w:space="0"/>
                    <w:left w:val="single" w:color="auto" w:sz="4" w:space="0"/>
                    <w:bottom w:val="single" w:color="auto" w:sz="4" w:space="0"/>
                    <w:right w:val="single" w:color="auto" w:sz="4" w:space="0"/>
                  </w:tcBorders>
                  <w:noWrap/>
                  <w:vAlign w:val="center"/>
                </w:tcPr>
                <w:p w14:paraId="43B7FC05">
                  <w:pPr>
                    <w:spacing w:line="240" w:lineRule="auto"/>
                    <w:ind w:firstLine="0" w:firstLineChars="0"/>
                    <w:jc w:val="center"/>
                    <w:rPr>
                      <w:szCs w:val="21"/>
                    </w:rPr>
                  </w:pPr>
                  <w:r>
                    <w:rPr>
                      <w:rFonts w:hint="eastAsia"/>
                      <w:szCs w:val="21"/>
                    </w:rPr>
                    <w:t>1</w:t>
                  </w:r>
                </w:p>
              </w:tc>
            </w:tr>
            <w:tr w14:paraId="66F47615">
              <w:tblPrEx>
                <w:tblCellMar>
                  <w:top w:w="0" w:type="dxa"/>
                  <w:left w:w="108" w:type="dxa"/>
                  <w:bottom w:w="0" w:type="dxa"/>
                  <w:right w:w="108" w:type="dxa"/>
                </w:tblCellMar>
              </w:tblPrEx>
              <w:trPr>
                <w:trHeight w:val="397" w:hRule="atLeast"/>
                <w:jc w:val="center"/>
              </w:trPr>
              <w:tc>
                <w:tcPr>
                  <w:tcW w:w="910" w:type="pct"/>
                  <w:vMerge w:val="continue"/>
                  <w:tcBorders>
                    <w:left w:val="single" w:color="auto" w:sz="4" w:space="0"/>
                    <w:bottom w:val="single" w:color="auto" w:sz="4" w:space="0"/>
                    <w:right w:val="single" w:color="auto" w:sz="4" w:space="0"/>
                  </w:tcBorders>
                  <w:noWrap/>
                  <w:vAlign w:val="center"/>
                </w:tcPr>
                <w:p w14:paraId="75FA6A78">
                  <w:pPr>
                    <w:spacing w:line="240" w:lineRule="auto"/>
                    <w:ind w:firstLine="0" w:firstLineChars="0"/>
                    <w:jc w:val="center"/>
                    <w:rPr>
                      <w:szCs w:val="21"/>
                    </w:rPr>
                  </w:pPr>
                </w:p>
              </w:tc>
              <w:tc>
                <w:tcPr>
                  <w:tcW w:w="797" w:type="pct"/>
                  <w:tcBorders>
                    <w:top w:val="single" w:color="auto" w:sz="4" w:space="0"/>
                    <w:left w:val="single" w:color="auto" w:sz="4" w:space="0"/>
                    <w:bottom w:val="single" w:color="auto" w:sz="4" w:space="0"/>
                    <w:right w:val="single" w:color="auto" w:sz="4" w:space="0"/>
                  </w:tcBorders>
                  <w:noWrap/>
                  <w:vAlign w:val="center"/>
                </w:tcPr>
                <w:p w14:paraId="22D3866A">
                  <w:pPr>
                    <w:spacing w:line="240" w:lineRule="auto"/>
                    <w:ind w:firstLine="0" w:firstLineChars="0"/>
                    <w:jc w:val="center"/>
                    <w:rPr>
                      <w:szCs w:val="21"/>
                    </w:rPr>
                  </w:pPr>
                  <w:r>
                    <w:rPr>
                      <w:rFonts w:hint="eastAsia"/>
                      <w:szCs w:val="21"/>
                    </w:rPr>
                    <w:t>涟州泵站</w:t>
                  </w:r>
                </w:p>
              </w:tc>
              <w:tc>
                <w:tcPr>
                  <w:tcW w:w="2387" w:type="pct"/>
                  <w:tcBorders>
                    <w:top w:val="single" w:color="auto" w:sz="4" w:space="0"/>
                    <w:left w:val="single" w:color="auto" w:sz="4" w:space="0"/>
                    <w:bottom w:val="single" w:color="auto" w:sz="4" w:space="0"/>
                    <w:right w:val="single" w:color="auto" w:sz="4" w:space="0"/>
                  </w:tcBorders>
                  <w:noWrap/>
                  <w:vAlign w:val="center"/>
                </w:tcPr>
                <w:p w14:paraId="27D85E0F">
                  <w:pPr>
                    <w:spacing w:line="240" w:lineRule="auto"/>
                    <w:ind w:firstLine="0" w:firstLineChars="0"/>
                    <w:jc w:val="center"/>
                    <w:rPr>
                      <w:szCs w:val="21"/>
                    </w:rPr>
                  </w:pPr>
                  <w:r>
                    <w:rPr>
                      <w:rFonts w:hint="eastAsia"/>
                      <w:szCs w:val="21"/>
                    </w:rPr>
                    <w:t>新建控制中心</w:t>
                  </w:r>
                </w:p>
              </w:tc>
              <w:tc>
                <w:tcPr>
                  <w:tcW w:w="452" w:type="pct"/>
                  <w:tcBorders>
                    <w:top w:val="single" w:color="auto" w:sz="4" w:space="0"/>
                    <w:left w:val="single" w:color="auto" w:sz="4" w:space="0"/>
                    <w:bottom w:val="single" w:color="auto" w:sz="4" w:space="0"/>
                    <w:right w:val="single" w:color="auto" w:sz="4" w:space="0"/>
                  </w:tcBorders>
                  <w:noWrap/>
                  <w:vAlign w:val="center"/>
                </w:tcPr>
                <w:p w14:paraId="329D3F37">
                  <w:pPr>
                    <w:spacing w:line="240" w:lineRule="auto"/>
                    <w:ind w:firstLine="0" w:firstLineChars="0"/>
                    <w:jc w:val="center"/>
                    <w:rPr>
                      <w:szCs w:val="21"/>
                    </w:rPr>
                  </w:pPr>
                  <w:r>
                    <w:rPr>
                      <w:rFonts w:hint="eastAsia"/>
                      <w:szCs w:val="21"/>
                    </w:rPr>
                    <w:t>项</w:t>
                  </w:r>
                </w:p>
              </w:tc>
              <w:tc>
                <w:tcPr>
                  <w:tcW w:w="452" w:type="pct"/>
                  <w:tcBorders>
                    <w:top w:val="single" w:color="auto" w:sz="4" w:space="0"/>
                    <w:left w:val="single" w:color="auto" w:sz="4" w:space="0"/>
                    <w:bottom w:val="single" w:color="auto" w:sz="4" w:space="0"/>
                    <w:right w:val="single" w:color="auto" w:sz="4" w:space="0"/>
                  </w:tcBorders>
                  <w:noWrap/>
                  <w:vAlign w:val="center"/>
                </w:tcPr>
                <w:p w14:paraId="558EEBAF">
                  <w:pPr>
                    <w:spacing w:line="240" w:lineRule="auto"/>
                    <w:ind w:firstLine="0" w:firstLineChars="0"/>
                    <w:jc w:val="center"/>
                    <w:rPr>
                      <w:szCs w:val="21"/>
                    </w:rPr>
                  </w:pPr>
                  <w:r>
                    <w:rPr>
                      <w:rFonts w:hint="eastAsia"/>
                      <w:szCs w:val="21"/>
                    </w:rPr>
                    <w:t>1</w:t>
                  </w:r>
                </w:p>
              </w:tc>
            </w:tr>
          </w:tbl>
          <w:p w14:paraId="4B62F7D8">
            <w:pPr>
              <w:pStyle w:val="2"/>
              <w:spacing w:after="0"/>
              <w:ind w:left="0" w:leftChars="0" w:firstLine="480"/>
            </w:pPr>
            <w:r>
              <w:t>拟更换电机及水泵与原电机水泵功率规格等级相同。</w:t>
            </w:r>
          </w:p>
          <w:p w14:paraId="2ECAE8BF">
            <w:pPr>
              <w:keepNext/>
              <w:keepLines/>
              <w:adjustRightInd w:val="0"/>
              <w:spacing w:before="120"/>
              <w:ind w:firstLine="420" w:firstLineChars="0"/>
              <w:outlineLvl w:val="1"/>
              <w:rPr>
                <w:b/>
                <w:bCs/>
                <w:sz w:val="24"/>
              </w:rPr>
            </w:pPr>
            <w:bookmarkStart w:id="51" w:name="_Toc205813058"/>
            <w:bookmarkStart w:id="52" w:name="_Toc205813664"/>
            <w:bookmarkStart w:id="53" w:name="_Toc31545"/>
            <w:r>
              <w:rPr>
                <w:rFonts w:hint="eastAsia"/>
                <w:b/>
                <w:bCs/>
                <w:sz w:val="24"/>
              </w:rPr>
              <w:t>2.6.5 顶管设计</w:t>
            </w:r>
            <w:bookmarkEnd w:id="51"/>
            <w:bookmarkEnd w:id="52"/>
            <w:bookmarkEnd w:id="53"/>
          </w:p>
          <w:p w14:paraId="394FA19B">
            <w:pPr>
              <w:pStyle w:val="2"/>
              <w:spacing w:after="0"/>
              <w:ind w:left="0" w:leftChars="0" w:firstLine="480"/>
            </w:pPr>
            <w:r>
              <w:rPr>
                <w:rFonts w:hint="eastAsia"/>
              </w:rPr>
              <w:t>本次工程为保证城区的排水通畅及河道畅通，提升城区排涝能力，拟</w:t>
            </w:r>
            <w:r>
              <w:rPr>
                <w:rFonts w:hint="eastAsia"/>
                <w:lang w:eastAsia="zh-CN"/>
              </w:rPr>
              <w:t>新建</w:t>
            </w:r>
            <w:r>
              <w:rPr>
                <w:rFonts w:hint="eastAsia"/>
              </w:rPr>
              <w:t>顶管工程2座。</w:t>
            </w:r>
            <w:r>
              <w:t>具体</w:t>
            </w:r>
            <w:r>
              <w:rPr>
                <w:rFonts w:hint="eastAsia"/>
              </w:rPr>
              <w:t>工程内容</w:t>
            </w:r>
            <w:r>
              <w:t>见下表：</w:t>
            </w:r>
          </w:p>
          <w:p w14:paraId="3EF79651">
            <w:pPr>
              <w:pStyle w:val="23"/>
              <w:spacing w:after="0" w:line="360" w:lineRule="auto"/>
              <w:ind w:left="0" w:leftChars="0" w:firstLine="482"/>
              <w:jc w:val="center"/>
              <w:rPr>
                <w:b/>
                <w:bCs/>
              </w:rPr>
            </w:pPr>
          </w:p>
          <w:p w14:paraId="3B4E878E">
            <w:pPr>
              <w:pStyle w:val="23"/>
              <w:spacing w:after="0" w:line="360" w:lineRule="auto"/>
              <w:ind w:left="0" w:leftChars="0" w:firstLine="422"/>
              <w:jc w:val="center"/>
              <w:rPr>
                <w:sz w:val="21"/>
                <w:szCs w:val="21"/>
              </w:rPr>
            </w:pPr>
            <w:r>
              <w:rPr>
                <w:b/>
                <w:bCs/>
                <w:sz w:val="21"/>
                <w:szCs w:val="21"/>
              </w:rPr>
              <w:t>表</w:t>
            </w:r>
            <w:r>
              <w:rPr>
                <w:rFonts w:hint="eastAsia"/>
                <w:b/>
                <w:bCs/>
                <w:sz w:val="21"/>
                <w:szCs w:val="21"/>
              </w:rPr>
              <w:t>2.6.5-</w:t>
            </w:r>
            <w:r>
              <w:rPr>
                <w:b/>
                <w:bCs/>
                <w:sz w:val="21"/>
                <w:szCs w:val="21"/>
              </w:rPr>
              <w:fldChar w:fldCharType="begin"/>
            </w:r>
            <w:r>
              <w:rPr>
                <w:b/>
                <w:bCs/>
                <w:sz w:val="21"/>
                <w:szCs w:val="21"/>
              </w:rPr>
              <w:instrText xml:space="preserve"> SEQ 表 \* ARABIC \s 3 </w:instrText>
            </w:r>
            <w:r>
              <w:rPr>
                <w:b/>
                <w:bCs/>
                <w:sz w:val="21"/>
                <w:szCs w:val="21"/>
              </w:rPr>
              <w:fldChar w:fldCharType="separate"/>
            </w:r>
            <w:r>
              <w:rPr>
                <w:b/>
                <w:bCs/>
                <w:sz w:val="21"/>
                <w:szCs w:val="21"/>
              </w:rPr>
              <w:t>4</w:t>
            </w:r>
            <w:r>
              <w:rPr>
                <w:b/>
                <w:bCs/>
                <w:sz w:val="21"/>
                <w:szCs w:val="21"/>
              </w:rPr>
              <w:fldChar w:fldCharType="end"/>
            </w:r>
            <w:r>
              <w:rPr>
                <w:rFonts w:hint="eastAsia"/>
                <w:b/>
                <w:bCs/>
                <w:sz w:val="21"/>
                <w:szCs w:val="21"/>
              </w:rPr>
              <w:tab/>
            </w:r>
            <w:r>
              <w:rPr>
                <w:rFonts w:hint="eastAsia"/>
                <w:b/>
                <w:bCs/>
                <w:sz w:val="21"/>
                <w:szCs w:val="21"/>
              </w:rPr>
              <w:tab/>
            </w:r>
            <w:r>
              <w:rPr>
                <w:rFonts w:hint="eastAsia"/>
                <w:b/>
                <w:bCs/>
                <w:sz w:val="21"/>
                <w:szCs w:val="21"/>
              </w:rPr>
              <w:t>顶管工程内容统计表</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25"/>
              <w:gridCol w:w="1643"/>
              <w:gridCol w:w="2656"/>
              <w:gridCol w:w="1165"/>
              <w:gridCol w:w="3102"/>
            </w:tblGrid>
            <w:tr w14:paraId="4E436B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6" w:hRule="atLeast"/>
              </w:trPr>
              <w:tc>
                <w:tcPr>
                  <w:tcW w:w="390" w:type="pct"/>
                  <w:tcBorders>
                    <w:tl2br w:val="nil"/>
                    <w:tr2bl w:val="nil"/>
                  </w:tcBorders>
                  <w:vAlign w:val="center"/>
                </w:tcPr>
                <w:p w14:paraId="4EB31C2A">
                  <w:pPr>
                    <w:spacing w:line="240" w:lineRule="auto"/>
                    <w:ind w:firstLine="0" w:firstLineChars="0"/>
                    <w:jc w:val="center"/>
                    <w:rPr>
                      <w:szCs w:val="21"/>
                    </w:rPr>
                  </w:pPr>
                  <w:r>
                    <w:rPr>
                      <w:rFonts w:hint="eastAsia"/>
                      <w:szCs w:val="21"/>
                    </w:rPr>
                    <w:t>序号</w:t>
                  </w:r>
                </w:p>
              </w:tc>
              <w:tc>
                <w:tcPr>
                  <w:tcW w:w="884" w:type="pct"/>
                  <w:tcBorders>
                    <w:tl2br w:val="nil"/>
                    <w:tr2bl w:val="nil"/>
                  </w:tcBorders>
                  <w:vAlign w:val="center"/>
                </w:tcPr>
                <w:p w14:paraId="484C5F55">
                  <w:pPr>
                    <w:spacing w:line="240" w:lineRule="auto"/>
                    <w:ind w:firstLine="0" w:firstLineChars="0"/>
                    <w:jc w:val="center"/>
                    <w:rPr>
                      <w:szCs w:val="21"/>
                    </w:rPr>
                  </w:pPr>
                  <w:r>
                    <w:rPr>
                      <w:rFonts w:hint="eastAsia"/>
                      <w:szCs w:val="21"/>
                    </w:rPr>
                    <w:t>涉及河道</w:t>
                  </w:r>
                </w:p>
              </w:tc>
              <w:tc>
                <w:tcPr>
                  <w:tcW w:w="1429" w:type="pct"/>
                  <w:tcBorders>
                    <w:tl2br w:val="nil"/>
                    <w:tr2bl w:val="nil"/>
                  </w:tcBorders>
                  <w:vAlign w:val="center"/>
                </w:tcPr>
                <w:p w14:paraId="34F2252F">
                  <w:pPr>
                    <w:spacing w:line="240" w:lineRule="auto"/>
                    <w:ind w:firstLine="0" w:firstLineChars="0"/>
                    <w:jc w:val="center"/>
                    <w:rPr>
                      <w:szCs w:val="21"/>
                    </w:rPr>
                  </w:pPr>
                  <w:r>
                    <w:rPr>
                      <w:rFonts w:hint="eastAsia"/>
                      <w:szCs w:val="21"/>
                    </w:rPr>
                    <w:t>工程名称</w:t>
                  </w:r>
                </w:p>
              </w:tc>
              <w:tc>
                <w:tcPr>
                  <w:tcW w:w="627" w:type="pct"/>
                  <w:tcBorders>
                    <w:tl2br w:val="nil"/>
                    <w:tr2bl w:val="nil"/>
                  </w:tcBorders>
                  <w:vAlign w:val="center"/>
                </w:tcPr>
                <w:p w14:paraId="488945BB">
                  <w:pPr>
                    <w:spacing w:line="240" w:lineRule="auto"/>
                    <w:ind w:firstLine="0" w:firstLineChars="0"/>
                    <w:jc w:val="center"/>
                    <w:rPr>
                      <w:szCs w:val="21"/>
                    </w:rPr>
                  </w:pPr>
                  <w:r>
                    <w:rPr>
                      <w:rFonts w:hint="eastAsia"/>
                      <w:szCs w:val="21"/>
                    </w:rPr>
                    <w:t>建设性质</w:t>
                  </w:r>
                </w:p>
              </w:tc>
              <w:tc>
                <w:tcPr>
                  <w:tcW w:w="1669" w:type="pct"/>
                  <w:tcBorders>
                    <w:tl2br w:val="nil"/>
                    <w:tr2bl w:val="nil"/>
                  </w:tcBorders>
                  <w:vAlign w:val="center"/>
                </w:tcPr>
                <w:p w14:paraId="5544DF9D">
                  <w:pPr>
                    <w:spacing w:line="240" w:lineRule="auto"/>
                    <w:ind w:firstLine="0" w:firstLineChars="0"/>
                    <w:jc w:val="center"/>
                    <w:rPr>
                      <w:szCs w:val="21"/>
                    </w:rPr>
                  </w:pPr>
                  <w:r>
                    <w:rPr>
                      <w:rFonts w:hint="eastAsia"/>
                      <w:szCs w:val="21"/>
                    </w:rPr>
                    <w:t>拟建规模</w:t>
                  </w:r>
                </w:p>
              </w:tc>
            </w:tr>
            <w:tr w14:paraId="12DF58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1" w:hRule="atLeast"/>
              </w:trPr>
              <w:tc>
                <w:tcPr>
                  <w:tcW w:w="390" w:type="pct"/>
                  <w:tcBorders>
                    <w:tl2br w:val="nil"/>
                    <w:tr2bl w:val="nil"/>
                  </w:tcBorders>
                  <w:vAlign w:val="center"/>
                </w:tcPr>
                <w:p w14:paraId="0B750D60">
                  <w:pPr>
                    <w:spacing w:line="240" w:lineRule="auto"/>
                    <w:ind w:firstLine="0" w:firstLineChars="0"/>
                    <w:jc w:val="center"/>
                    <w:rPr>
                      <w:szCs w:val="21"/>
                    </w:rPr>
                  </w:pPr>
                  <w:r>
                    <w:rPr>
                      <w:rFonts w:hint="eastAsia"/>
                      <w:szCs w:val="21"/>
                    </w:rPr>
                    <w:t>1</w:t>
                  </w:r>
                </w:p>
              </w:tc>
              <w:tc>
                <w:tcPr>
                  <w:tcW w:w="884" w:type="pct"/>
                  <w:tcBorders>
                    <w:bottom w:val="single" w:color="auto" w:sz="4" w:space="0"/>
                    <w:tl2br w:val="nil"/>
                    <w:tr2bl w:val="nil"/>
                  </w:tcBorders>
                  <w:vAlign w:val="center"/>
                </w:tcPr>
                <w:p w14:paraId="248EE109">
                  <w:pPr>
                    <w:spacing w:line="240" w:lineRule="auto"/>
                    <w:ind w:firstLine="0" w:firstLineChars="0"/>
                    <w:jc w:val="center"/>
                    <w:rPr>
                      <w:szCs w:val="21"/>
                    </w:rPr>
                  </w:pPr>
                  <w:r>
                    <w:rPr>
                      <w:rFonts w:hint="eastAsia"/>
                      <w:szCs w:val="21"/>
                    </w:rPr>
                    <w:t>城北大沟</w:t>
                  </w:r>
                </w:p>
              </w:tc>
              <w:tc>
                <w:tcPr>
                  <w:tcW w:w="1429" w:type="pct"/>
                  <w:tcBorders>
                    <w:bottom w:val="single" w:color="auto" w:sz="4" w:space="0"/>
                    <w:tl2br w:val="nil"/>
                    <w:tr2bl w:val="nil"/>
                  </w:tcBorders>
                  <w:vAlign w:val="center"/>
                </w:tcPr>
                <w:p w14:paraId="185BE2D9">
                  <w:pPr>
                    <w:spacing w:line="240" w:lineRule="auto"/>
                    <w:ind w:firstLine="0" w:firstLineChars="0"/>
                    <w:jc w:val="center"/>
                    <w:rPr>
                      <w:szCs w:val="21"/>
                    </w:rPr>
                  </w:pPr>
                  <w:r>
                    <w:rPr>
                      <w:rFonts w:hint="eastAsia"/>
                      <w:szCs w:val="21"/>
                    </w:rPr>
                    <w:t>城北大沟穿路顶管</w:t>
                  </w:r>
                </w:p>
              </w:tc>
              <w:tc>
                <w:tcPr>
                  <w:tcW w:w="627" w:type="pct"/>
                  <w:tcBorders>
                    <w:tl2br w:val="nil"/>
                    <w:tr2bl w:val="nil"/>
                  </w:tcBorders>
                  <w:vAlign w:val="center"/>
                </w:tcPr>
                <w:p w14:paraId="181A6ABD">
                  <w:pPr>
                    <w:spacing w:line="240" w:lineRule="auto"/>
                    <w:ind w:firstLine="0" w:firstLineChars="0"/>
                    <w:jc w:val="center"/>
                    <w:rPr>
                      <w:szCs w:val="21"/>
                    </w:rPr>
                  </w:pPr>
                  <w:r>
                    <w:rPr>
                      <w:rFonts w:hint="eastAsia"/>
                      <w:szCs w:val="21"/>
                    </w:rPr>
                    <w:t>拆建</w:t>
                  </w:r>
                </w:p>
              </w:tc>
              <w:tc>
                <w:tcPr>
                  <w:tcW w:w="1669" w:type="pct"/>
                  <w:tcBorders>
                    <w:tl2br w:val="nil"/>
                    <w:tr2bl w:val="nil"/>
                  </w:tcBorders>
                  <w:noWrap/>
                  <w:vAlign w:val="center"/>
                </w:tcPr>
                <w:p w14:paraId="487D8836">
                  <w:pPr>
                    <w:spacing w:line="240" w:lineRule="auto"/>
                    <w:ind w:firstLine="0" w:firstLineChars="0"/>
                    <w:jc w:val="center"/>
                    <w:rPr>
                      <w:szCs w:val="21"/>
                    </w:rPr>
                  </w:pPr>
                  <w:r>
                    <w:rPr>
                      <w:rFonts w:hint="eastAsia"/>
                      <w:szCs w:val="21"/>
                    </w:rPr>
                    <w:t>1孔Ф3.0m</w:t>
                  </w:r>
                  <w:r>
                    <w:rPr>
                      <w:szCs w:val="21"/>
                    </w:rPr>
                    <w:t>圆管涵结构</w:t>
                  </w:r>
                </w:p>
              </w:tc>
            </w:tr>
            <w:tr w14:paraId="00CED2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3" w:hRule="atLeast"/>
              </w:trPr>
              <w:tc>
                <w:tcPr>
                  <w:tcW w:w="390" w:type="pct"/>
                  <w:tcBorders>
                    <w:tl2br w:val="nil"/>
                    <w:tr2bl w:val="nil"/>
                  </w:tcBorders>
                  <w:vAlign w:val="center"/>
                </w:tcPr>
                <w:p w14:paraId="1D49B13F">
                  <w:pPr>
                    <w:spacing w:line="240" w:lineRule="auto"/>
                    <w:ind w:firstLine="0" w:firstLineChars="0"/>
                    <w:jc w:val="center"/>
                    <w:rPr>
                      <w:szCs w:val="21"/>
                    </w:rPr>
                  </w:pPr>
                  <w:r>
                    <w:rPr>
                      <w:rFonts w:hint="eastAsia"/>
                      <w:szCs w:val="21"/>
                    </w:rPr>
                    <w:t>2</w:t>
                  </w:r>
                </w:p>
              </w:tc>
              <w:tc>
                <w:tcPr>
                  <w:tcW w:w="884" w:type="pct"/>
                  <w:tcBorders>
                    <w:top w:val="single" w:color="auto" w:sz="4" w:space="0"/>
                    <w:tl2br w:val="nil"/>
                    <w:tr2bl w:val="nil"/>
                  </w:tcBorders>
                  <w:vAlign w:val="center"/>
                </w:tcPr>
                <w:p w14:paraId="2F218C7D">
                  <w:pPr>
                    <w:spacing w:line="240" w:lineRule="auto"/>
                    <w:ind w:firstLine="0" w:firstLineChars="0"/>
                    <w:jc w:val="center"/>
                    <w:rPr>
                      <w:szCs w:val="21"/>
                    </w:rPr>
                  </w:pPr>
                  <w:r>
                    <w:rPr>
                      <w:rFonts w:hint="eastAsia"/>
                      <w:szCs w:val="21"/>
                    </w:rPr>
                    <w:t>机场路北沟</w:t>
                  </w:r>
                </w:p>
              </w:tc>
              <w:tc>
                <w:tcPr>
                  <w:tcW w:w="1429" w:type="pct"/>
                  <w:tcBorders>
                    <w:top w:val="single" w:color="auto" w:sz="4" w:space="0"/>
                    <w:tl2br w:val="nil"/>
                    <w:tr2bl w:val="nil"/>
                  </w:tcBorders>
                  <w:vAlign w:val="center"/>
                </w:tcPr>
                <w:p w14:paraId="35175FA4">
                  <w:pPr>
                    <w:spacing w:line="240" w:lineRule="auto"/>
                    <w:ind w:firstLine="0" w:firstLineChars="0"/>
                    <w:jc w:val="center"/>
                    <w:rPr>
                      <w:szCs w:val="21"/>
                    </w:rPr>
                  </w:pPr>
                  <w:r>
                    <w:rPr>
                      <w:rFonts w:hint="eastAsia"/>
                      <w:szCs w:val="21"/>
                    </w:rPr>
                    <w:t>S503省道穿路顶管</w:t>
                  </w:r>
                </w:p>
              </w:tc>
              <w:tc>
                <w:tcPr>
                  <w:tcW w:w="627" w:type="pct"/>
                  <w:tcBorders>
                    <w:tl2br w:val="nil"/>
                    <w:tr2bl w:val="nil"/>
                  </w:tcBorders>
                  <w:vAlign w:val="center"/>
                </w:tcPr>
                <w:p w14:paraId="5CBCF450">
                  <w:pPr>
                    <w:spacing w:line="240" w:lineRule="auto"/>
                    <w:ind w:firstLine="0" w:firstLineChars="0"/>
                    <w:jc w:val="center"/>
                    <w:rPr>
                      <w:szCs w:val="21"/>
                    </w:rPr>
                  </w:pPr>
                  <w:r>
                    <w:rPr>
                      <w:rFonts w:hint="eastAsia"/>
                      <w:szCs w:val="21"/>
                    </w:rPr>
                    <w:t>拆建</w:t>
                  </w:r>
                </w:p>
              </w:tc>
              <w:tc>
                <w:tcPr>
                  <w:tcW w:w="1669" w:type="pct"/>
                  <w:tcBorders>
                    <w:tl2br w:val="nil"/>
                    <w:tr2bl w:val="nil"/>
                  </w:tcBorders>
                  <w:noWrap/>
                  <w:vAlign w:val="center"/>
                </w:tcPr>
                <w:p w14:paraId="57F583D1">
                  <w:pPr>
                    <w:spacing w:line="240" w:lineRule="auto"/>
                    <w:ind w:firstLine="0" w:firstLineChars="0"/>
                    <w:jc w:val="center"/>
                    <w:rPr>
                      <w:szCs w:val="21"/>
                    </w:rPr>
                  </w:pPr>
                  <w:r>
                    <w:rPr>
                      <w:rFonts w:hint="eastAsia"/>
                      <w:szCs w:val="21"/>
                    </w:rPr>
                    <w:t>2孔2.0m</w:t>
                  </w:r>
                  <w:r>
                    <w:rPr>
                      <w:szCs w:val="21"/>
                    </w:rPr>
                    <w:t>圆管涵结构</w:t>
                  </w:r>
                </w:p>
              </w:tc>
            </w:tr>
          </w:tbl>
          <w:p w14:paraId="1962D03D">
            <w:pPr>
              <w:pStyle w:val="2"/>
              <w:spacing w:after="0"/>
              <w:ind w:left="0" w:leftChars="0" w:firstLine="480"/>
            </w:pPr>
            <w:r>
              <w:t>管材拟选用FB型钢筋混凝土Ⅲ级管，管道内径D=</w:t>
            </w:r>
            <w:r>
              <w:rPr>
                <w:rFonts w:hint="eastAsia"/>
              </w:rPr>
              <w:t>30</w:t>
            </w:r>
            <w:r>
              <w:t>00mm，单根长度2000mm，砼强度取C50。管底高程为</w:t>
            </w:r>
            <w:r>
              <w:rPr>
                <w:rFonts w:hint="eastAsia"/>
              </w:rPr>
              <w:t>0.00</w:t>
            </w:r>
            <w:r>
              <w:t>m，管顶覆土厚度为</w:t>
            </w:r>
            <w:r>
              <w:rPr>
                <w:rFonts w:hint="eastAsia"/>
              </w:rPr>
              <w:t>6.70</w:t>
            </w:r>
            <w:r>
              <w:t>m。</w:t>
            </w:r>
            <w:r>
              <w:rPr>
                <w:rFonts w:hint="eastAsia"/>
              </w:rPr>
              <w:t>工作井、接收井均采用方形沉井的结构形式。</w:t>
            </w:r>
          </w:p>
          <w:p w14:paraId="7EDB623D">
            <w:pPr>
              <w:pStyle w:val="2"/>
              <w:spacing w:after="0"/>
              <w:ind w:left="0" w:leftChars="0" w:firstLine="480"/>
            </w:pPr>
            <w:r>
              <w:rPr>
                <w:rFonts w:hint="eastAsia"/>
              </w:rPr>
              <w:t>（1）城北大沟穿路顶管</w:t>
            </w:r>
          </w:p>
          <w:p w14:paraId="4154BEB3">
            <w:pPr>
              <w:pStyle w:val="2"/>
              <w:spacing w:after="0"/>
              <w:ind w:left="0" w:leftChars="0" w:firstLine="480"/>
            </w:pPr>
            <w:r>
              <w:rPr>
                <w:rFonts w:hint="eastAsia"/>
              </w:rPr>
              <w:t>本工程</w:t>
            </w:r>
            <w:r>
              <w:t>设计流量</w:t>
            </w:r>
            <w:r>
              <w:rPr>
                <w:rFonts w:hint="eastAsia"/>
              </w:rPr>
              <w:t>8.0</w:t>
            </w:r>
            <w:r>
              <w:t>0m³/s，为1孔φ</w:t>
            </w:r>
            <w:r>
              <w:rPr>
                <w:rFonts w:hint="eastAsia"/>
              </w:rPr>
              <w:t>3.0</w:t>
            </w:r>
            <w:r>
              <w:t>m圆管涵结构，采用顶管施工工艺，顶管长度</w:t>
            </w:r>
            <w:r>
              <w:rPr>
                <w:rFonts w:hint="eastAsia"/>
              </w:rPr>
              <w:t>1320</w:t>
            </w:r>
            <w:r>
              <w:t>m，设计管底高程</w:t>
            </w:r>
            <w:r>
              <w:rPr>
                <w:rFonts w:hint="eastAsia"/>
              </w:rPr>
              <w:t>0.00</w:t>
            </w:r>
            <w:r>
              <w:t>m，管道埋深</w:t>
            </w:r>
            <w:r>
              <w:rPr>
                <w:rFonts w:hint="eastAsia"/>
              </w:rPr>
              <w:t>6.70</w:t>
            </w:r>
            <w:r>
              <w:t>m；</w:t>
            </w:r>
            <w:r>
              <w:rPr>
                <w:rFonts w:hint="eastAsia"/>
              </w:rPr>
              <w:t>沿线</w:t>
            </w:r>
            <w:r>
              <w:t>设置</w:t>
            </w:r>
            <w:r>
              <w:rPr>
                <w:rFonts w:hint="eastAsia"/>
              </w:rPr>
              <w:t>3座</w:t>
            </w:r>
            <w:r>
              <w:t>工作井，</w:t>
            </w:r>
            <w:r>
              <w:rPr>
                <w:rFonts w:hint="eastAsia"/>
              </w:rPr>
              <w:t>两端</w:t>
            </w:r>
            <w:r>
              <w:t>设置</w:t>
            </w:r>
            <w:r>
              <w:rPr>
                <w:rFonts w:hint="eastAsia"/>
              </w:rPr>
              <w:t>2座</w:t>
            </w:r>
            <w:r>
              <w:t>接收井，工作井、接收井均采用沉井结构，</w:t>
            </w:r>
            <w:r>
              <w:rPr>
                <w:rFonts w:hint="eastAsia"/>
              </w:rPr>
              <w:t>进、出水口均布置U型槽与接收井相连，U型槽</w:t>
            </w:r>
            <w:r>
              <w:t>与河道衔接。</w:t>
            </w:r>
          </w:p>
          <w:p w14:paraId="07DFB223">
            <w:pPr>
              <w:pStyle w:val="2"/>
              <w:spacing w:after="0"/>
              <w:ind w:left="0" w:leftChars="0" w:firstLine="480"/>
            </w:pPr>
          </w:p>
          <w:p w14:paraId="7092833B">
            <w:pPr>
              <w:pStyle w:val="2"/>
              <w:spacing w:after="0"/>
              <w:ind w:left="0" w:leftChars="0" w:firstLine="480"/>
              <w:rPr>
                <w:rFonts w:hint="eastAsia"/>
              </w:rPr>
            </w:pPr>
          </w:p>
          <w:p w14:paraId="6B24B6E9">
            <w:pPr>
              <w:pStyle w:val="2"/>
              <w:spacing w:after="0"/>
              <w:ind w:left="0" w:leftChars="0" w:firstLine="480"/>
            </w:pPr>
            <w:r>
              <w:t>工作井布置</w:t>
            </w:r>
            <w:r>
              <w:rPr>
                <w:rFonts w:hint="eastAsia"/>
              </w:rPr>
              <w:t>在安东路及炎黄大道沿线道路绿化带位置</w:t>
            </w:r>
            <w:r>
              <w:t>，采用钢筋砼矩形井，平面总尺寸为</w:t>
            </w:r>
            <w:r>
              <w:rPr>
                <w:rFonts w:hint="eastAsia"/>
              </w:rPr>
              <w:t>10×10</w:t>
            </w:r>
            <w:r>
              <w:t>m</w:t>
            </w:r>
            <w:r>
              <w:rPr>
                <w:rFonts w:hint="eastAsia"/>
              </w:rPr>
              <w:t>，</w:t>
            </w:r>
            <w:r>
              <w:t>净尺寸</w:t>
            </w:r>
            <w:r>
              <w:rPr>
                <w:rFonts w:hint="eastAsia"/>
              </w:rPr>
              <w:t>8</w:t>
            </w:r>
            <w:r>
              <w:t>m×</w:t>
            </w:r>
            <w:r>
              <w:rPr>
                <w:rFonts w:hint="eastAsia"/>
              </w:rPr>
              <w:t>8</w:t>
            </w:r>
            <w:r>
              <w:t>m。刃脚底高程-</w:t>
            </w:r>
            <w:r>
              <w:rPr>
                <w:rFonts w:hint="eastAsia"/>
              </w:rPr>
              <w:t>3.20</w:t>
            </w:r>
            <w:r>
              <w:t>m</w:t>
            </w:r>
            <w:r>
              <w:rPr>
                <w:rFonts w:hint="eastAsia"/>
              </w:rPr>
              <w:t>，工作井顶高程10.00m，</w:t>
            </w:r>
            <w:r>
              <w:t>刃脚以上壁厚</w:t>
            </w:r>
            <w:r>
              <w:rPr>
                <w:rFonts w:hint="eastAsia"/>
              </w:rPr>
              <w:t>1.0</w:t>
            </w:r>
            <w:r>
              <w:t>m。工作井浇筑结束进行顶管施工。井底板厚度</w:t>
            </w:r>
            <w:r>
              <w:rPr>
                <w:rFonts w:hint="eastAsia"/>
              </w:rPr>
              <w:t>1.0</w:t>
            </w:r>
            <w:r>
              <w:t>m，底板顶高程-</w:t>
            </w:r>
            <w:r>
              <w:rPr>
                <w:rFonts w:hint="eastAsia"/>
              </w:rPr>
              <w:t>1.20</w:t>
            </w:r>
            <w:r>
              <w:t>m。</w:t>
            </w:r>
          </w:p>
          <w:p w14:paraId="7A89F955">
            <w:pPr>
              <w:pStyle w:val="2"/>
              <w:spacing w:after="0"/>
              <w:ind w:left="0" w:leftChars="0" w:firstLine="480"/>
            </w:pPr>
            <w:r>
              <w:t>接收井</w:t>
            </w:r>
            <w:r>
              <w:rPr>
                <w:rFonts w:hint="eastAsia"/>
              </w:rPr>
              <w:t>分别</w:t>
            </w:r>
            <w:r>
              <w:t>布置在</w:t>
            </w:r>
            <w:r>
              <w:rPr>
                <w:rFonts w:hint="eastAsia"/>
              </w:rPr>
              <w:t>城北大沟泰山路段和广州路段</w:t>
            </w:r>
            <w:r>
              <w:t>，采用钢筋砼矩形井，平面总尺寸为</w:t>
            </w:r>
            <w:r>
              <w:rPr>
                <w:rFonts w:hint="eastAsia"/>
              </w:rPr>
              <w:t>8.1</w:t>
            </w:r>
            <w:r>
              <w:t>×</w:t>
            </w:r>
            <w:r>
              <w:rPr>
                <w:rFonts w:hint="eastAsia"/>
              </w:rPr>
              <w:t>8.1</w:t>
            </w:r>
            <w:r>
              <w:t>m，净尺寸</w:t>
            </w:r>
            <w:r>
              <w:rPr>
                <w:rFonts w:hint="eastAsia"/>
              </w:rPr>
              <w:t>6.5</w:t>
            </w:r>
            <w:r>
              <w:t>m×</w:t>
            </w:r>
            <w:r>
              <w:rPr>
                <w:rFonts w:hint="eastAsia"/>
              </w:rPr>
              <w:t>6.5</w:t>
            </w:r>
            <w:r>
              <w:t>m。刃脚底高程-</w:t>
            </w:r>
            <w:r>
              <w:rPr>
                <w:rFonts w:hint="eastAsia"/>
              </w:rPr>
              <w:t>3.20</w:t>
            </w:r>
            <w:r>
              <w:t>m，顶高程</w:t>
            </w:r>
            <w:r>
              <w:rPr>
                <w:rFonts w:hint="eastAsia"/>
              </w:rPr>
              <w:t>10.00</w:t>
            </w:r>
            <w:r>
              <w:t>m，刃脚以上壁厚0.</w:t>
            </w:r>
            <w:r>
              <w:rPr>
                <w:rFonts w:hint="eastAsia"/>
              </w:rPr>
              <w:t>80</w:t>
            </w:r>
            <w:r>
              <w:t>m。井底板厚度</w:t>
            </w:r>
            <w:r>
              <w:rPr>
                <w:rFonts w:hint="eastAsia"/>
              </w:rPr>
              <w:t>1.0</w:t>
            </w:r>
            <w:r>
              <w:t>m，底板顶高程</w:t>
            </w:r>
            <w:r>
              <w:rPr>
                <w:rFonts w:hint="eastAsia"/>
              </w:rPr>
              <w:t>-1.20</w:t>
            </w:r>
            <w:r>
              <w:t>m。</w:t>
            </w:r>
          </w:p>
          <w:p w14:paraId="1A2F3947">
            <w:pPr>
              <w:adjustRightInd w:val="0"/>
              <w:ind w:firstLine="0" w:firstLineChars="0"/>
              <w:jc w:val="center"/>
              <w:rPr>
                <w:b/>
              </w:rPr>
            </w:pPr>
            <w:r>
              <w:drawing>
                <wp:inline distT="0" distB="0" distL="114300" distR="114300">
                  <wp:extent cx="5754370" cy="1494790"/>
                  <wp:effectExtent l="0" t="0" r="11430" b="3810"/>
                  <wp:docPr id="2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0"/>
                          <pic:cNvPicPr>
                            <a:picLocks noChangeAspect="1"/>
                          </pic:cNvPicPr>
                        </pic:nvPicPr>
                        <pic:blipFill>
                          <a:blip r:embed="rId29" cstate="print"/>
                          <a:stretch>
                            <a:fillRect/>
                          </a:stretch>
                        </pic:blipFill>
                        <pic:spPr>
                          <a:xfrm>
                            <a:off x="0" y="0"/>
                            <a:ext cx="5754370" cy="1494790"/>
                          </a:xfrm>
                          <a:prstGeom prst="rect">
                            <a:avLst/>
                          </a:prstGeom>
                          <a:noFill/>
                          <a:ln>
                            <a:noFill/>
                          </a:ln>
                        </pic:spPr>
                      </pic:pic>
                    </a:graphicData>
                  </a:graphic>
                </wp:inline>
              </w:drawing>
            </w:r>
          </w:p>
          <w:p w14:paraId="20B514F6">
            <w:pPr>
              <w:adjustRightInd w:val="0"/>
              <w:ind w:firstLine="422"/>
              <w:jc w:val="center"/>
              <w:rPr>
                <w:b/>
                <w:bCs/>
              </w:rPr>
            </w:pPr>
            <w:r>
              <w:rPr>
                <w:b/>
                <w:bCs/>
              </w:rPr>
              <w:t>图</w:t>
            </w:r>
            <w:r>
              <w:rPr>
                <w:rFonts w:hint="eastAsia"/>
                <w:b/>
                <w:bCs/>
              </w:rPr>
              <w:t>2.6.5-</w:t>
            </w:r>
            <w:r>
              <w:rPr>
                <w:b/>
                <w:bCs/>
              </w:rPr>
              <w:fldChar w:fldCharType="begin"/>
            </w:r>
            <w:r>
              <w:rPr>
                <w:b/>
                <w:bCs/>
              </w:rPr>
              <w:instrText xml:space="preserve"> SEQ 图 \* ARABIC \s 3 </w:instrText>
            </w:r>
            <w:r>
              <w:rPr>
                <w:b/>
                <w:bCs/>
              </w:rPr>
              <w:fldChar w:fldCharType="separate"/>
            </w:r>
            <w:r>
              <w:rPr>
                <w:b/>
                <w:bCs/>
              </w:rPr>
              <w:t>10</w:t>
            </w:r>
            <w:r>
              <w:rPr>
                <w:b/>
                <w:bCs/>
              </w:rPr>
              <w:fldChar w:fldCharType="end"/>
            </w:r>
            <w:r>
              <w:rPr>
                <w:rFonts w:hint="eastAsia"/>
                <w:b/>
                <w:bCs/>
              </w:rPr>
              <w:tab/>
            </w:r>
            <w:r>
              <w:rPr>
                <w:rFonts w:hint="eastAsia"/>
                <w:b/>
                <w:bCs/>
              </w:rPr>
              <w:t>城北大沟穿路顶管</w:t>
            </w:r>
            <w:r>
              <w:rPr>
                <w:b/>
                <w:bCs/>
              </w:rPr>
              <w:t>纵剖面图</w:t>
            </w:r>
          </w:p>
          <w:p w14:paraId="5DF1F5BC">
            <w:pPr>
              <w:adjustRightInd w:val="0"/>
              <w:ind w:firstLine="0" w:firstLineChars="0"/>
              <w:jc w:val="center"/>
              <w:rPr>
                <w:b/>
              </w:rPr>
            </w:pPr>
            <w:r>
              <w:drawing>
                <wp:inline distT="0" distB="0" distL="114300" distR="114300">
                  <wp:extent cx="5753100" cy="1387475"/>
                  <wp:effectExtent l="0" t="0" r="0" b="9525"/>
                  <wp:docPr id="2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7"/>
                          <pic:cNvPicPr>
                            <a:picLocks noChangeAspect="1"/>
                          </pic:cNvPicPr>
                        </pic:nvPicPr>
                        <pic:blipFill>
                          <a:blip r:embed="rId30" cstate="print"/>
                          <a:srcRect t="5819"/>
                          <a:stretch>
                            <a:fillRect/>
                          </a:stretch>
                        </pic:blipFill>
                        <pic:spPr>
                          <a:xfrm>
                            <a:off x="0" y="0"/>
                            <a:ext cx="5753100" cy="1387475"/>
                          </a:xfrm>
                          <a:prstGeom prst="rect">
                            <a:avLst/>
                          </a:prstGeom>
                          <a:noFill/>
                          <a:ln>
                            <a:noFill/>
                          </a:ln>
                        </pic:spPr>
                      </pic:pic>
                    </a:graphicData>
                  </a:graphic>
                </wp:inline>
              </w:drawing>
            </w:r>
          </w:p>
          <w:p w14:paraId="266D1B5E">
            <w:pPr>
              <w:adjustRightInd w:val="0"/>
              <w:ind w:firstLine="0" w:firstLineChars="0"/>
              <w:jc w:val="center"/>
              <w:rPr>
                <w:b/>
                <w:bCs/>
              </w:rPr>
            </w:pPr>
            <w:r>
              <w:rPr>
                <w:b/>
                <w:bCs/>
              </w:rPr>
              <w:t>图</w:t>
            </w:r>
            <w:r>
              <w:rPr>
                <w:rFonts w:hint="eastAsia"/>
                <w:b/>
                <w:bCs/>
              </w:rPr>
              <w:t>2.6.5-</w:t>
            </w:r>
            <w:r>
              <w:rPr>
                <w:b/>
                <w:bCs/>
              </w:rPr>
              <w:fldChar w:fldCharType="begin"/>
            </w:r>
            <w:r>
              <w:rPr>
                <w:b/>
                <w:bCs/>
              </w:rPr>
              <w:instrText xml:space="preserve"> SEQ 图 \* ARABIC \s 3 </w:instrText>
            </w:r>
            <w:r>
              <w:rPr>
                <w:b/>
                <w:bCs/>
              </w:rPr>
              <w:fldChar w:fldCharType="separate"/>
            </w:r>
            <w:r>
              <w:rPr>
                <w:b/>
                <w:bCs/>
              </w:rPr>
              <w:t>11</w:t>
            </w:r>
            <w:r>
              <w:rPr>
                <w:b/>
                <w:bCs/>
              </w:rPr>
              <w:fldChar w:fldCharType="end"/>
            </w:r>
            <w:r>
              <w:rPr>
                <w:rFonts w:hint="eastAsia"/>
                <w:b/>
                <w:bCs/>
              </w:rPr>
              <w:tab/>
            </w:r>
            <w:r>
              <w:rPr>
                <w:rFonts w:hint="eastAsia"/>
                <w:b/>
                <w:bCs/>
              </w:rPr>
              <w:t>城北大沟穿路顶管</w:t>
            </w:r>
            <w:r>
              <w:rPr>
                <w:b/>
                <w:bCs/>
              </w:rPr>
              <w:t>平面图</w:t>
            </w:r>
          </w:p>
          <w:p w14:paraId="42BFB878">
            <w:pPr>
              <w:adjustRightInd w:val="0"/>
              <w:ind w:firstLine="0" w:firstLineChars="0"/>
              <w:jc w:val="center"/>
              <w:rPr>
                <w:b/>
                <w:bCs/>
              </w:rPr>
            </w:pPr>
            <w:r>
              <w:drawing>
                <wp:inline distT="0" distB="0" distL="114300" distR="114300">
                  <wp:extent cx="5760720" cy="1678305"/>
                  <wp:effectExtent l="0" t="0" r="5080" b="10795"/>
                  <wp:docPr id="2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1"/>
                          <pic:cNvPicPr>
                            <a:picLocks noChangeAspect="1"/>
                          </pic:cNvPicPr>
                        </pic:nvPicPr>
                        <pic:blipFill>
                          <a:blip r:embed="rId31" cstate="print"/>
                          <a:stretch>
                            <a:fillRect/>
                          </a:stretch>
                        </pic:blipFill>
                        <pic:spPr>
                          <a:xfrm>
                            <a:off x="0" y="0"/>
                            <a:ext cx="5760720" cy="1678305"/>
                          </a:xfrm>
                          <a:prstGeom prst="rect">
                            <a:avLst/>
                          </a:prstGeom>
                          <a:noFill/>
                          <a:ln>
                            <a:noFill/>
                          </a:ln>
                        </pic:spPr>
                      </pic:pic>
                    </a:graphicData>
                  </a:graphic>
                </wp:inline>
              </w:drawing>
            </w:r>
          </w:p>
          <w:p w14:paraId="5014ACD5">
            <w:pPr>
              <w:adjustRightInd w:val="0"/>
              <w:ind w:firstLine="422"/>
              <w:jc w:val="center"/>
              <w:rPr>
                <w:b/>
                <w:bCs/>
              </w:rPr>
            </w:pPr>
            <w:r>
              <w:rPr>
                <w:b/>
                <w:bCs/>
              </w:rPr>
              <w:t>图</w:t>
            </w:r>
            <w:r>
              <w:rPr>
                <w:rFonts w:hint="eastAsia"/>
                <w:b/>
                <w:bCs/>
              </w:rPr>
              <w:t>2.6.5-3</w:t>
            </w:r>
            <w:r>
              <w:rPr>
                <w:rFonts w:hint="eastAsia"/>
                <w:b/>
                <w:bCs/>
              </w:rPr>
              <w:tab/>
            </w:r>
            <w:r>
              <w:rPr>
                <w:rFonts w:hint="eastAsia"/>
                <w:b/>
                <w:bCs/>
              </w:rPr>
              <w:t>城北大沟穿路顶管</w:t>
            </w:r>
            <w:r>
              <w:rPr>
                <w:b/>
                <w:bCs/>
              </w:rPr>
              <w:t>纵剖面图</w:t>
            </w:r>
          </w:p>
          <w:p w14:paraId="44374E08">
            <w:pPr>
              <w:adjustRightInd w:val="0"/>
              <w:ind w:firstLine="420"/>
              <w:jc w:val="center"/>
              <w:rPr>
                <w:b/>
                <w:bCs/>
              </w:rPr>
            </w:pPr>
            <w:r>
              <w:drawing>
                <wp:inline distT="0" distB="0" distL="114300" distR="114300">
                  <wp:extent cx="5760720" cy="1519555"/>
                  <wp:effectExtent l="0" t="0" r="5080" b="4445"/>
                  <wp:docPr id="24"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9"/>
                          <pic:cNvPicPr>
                            <a:picLocks noChangeAspect="1"/>
                          </pic:cNvPicPr>
                        </pic:nvPicPr>
                        <pic:blipFill>
                          <a:blip r:embed="rId32" cstate="print"/>
                          <a:srcRect t="3313"/>
                          <a:stretch>
                            <a:fillRect/>
                          </a:stretch>
                        </pic:blipFill>
                        <pic:spPr>
                          <a:xfrm>
                            <a:off x="0" y="0"/>
                            <a:ext cx="5760720" cy="1519555"/>
                          </a:xfrm>
                          <a:prstGeom prst="rect">
                            <a:avLst/>
                          </a:prstGeom>
                          <a:noFill/>
                          <a:ln>
                            <a:noFill/>
                          </a:ln>
                        </pic:spPr>
                      </pic:pic>
                    </a:graphicData>
                  </a:graphic>
                </wp:inline>
              </w:drawing>
            </w:r>
          </w:p>
          <w:p w14:paraId="18B95CE7">
            <w:pPr>
              <w:adjustRightInd w:val="0"/>
              <w:ind w:firstLine="0" w:firstLineChars="0"/>
              <w:jc w:val="center"/>
              <w:rPr>
                <w:b/>
                <w:bCs/>
              </w:rPr>
            </w:pPr>
            <w:r>
              <w:rPr>
                <w:b/>
                <w:bCs/>
              </w:rPr>
              <w:t>图</w:t>
            </w:r>
            <w:r>
              <w:rPr>
                <w:rFonts w:hint="eastAsia"/>
                <w:b/>
                <w:bCs/>
              </w:rPr>
              <w:t>2.6.5-4</w:t>
            </w:r>
            <w:r>
              <w:rPr>
                <w:rFonts w:hint="eastAsia"/>
                <w:b/>
                <w:bCs/>
              </w:rPr>
              <w:tab/>
            </w:r>
            <w:r>
              <w:rPr>
                <w:rFonts w:hint="eastAsia"/>
                <w:b/>
                <w:bCs/>
              </w:rPr>
              <w:t>城北大沟穿路顶管</w:t>
            </w:r>
            <w:r>
              <w:rPr>
                <w:b/>
                <w:bCs/>
              </w:rPr>
              <w:t>平面图</w:t>
            </w:r>
          </w:p>
          <w:p w14:paraId="1A2DD526">
            <w:pPr>
              <w:pStyle w:val="2"/>
              <w:spacing w:after="0"/>
              <w:ind w:left="0" w:leftChars="0" w:firstLine="480"/>
            </w:pPr>
            <w:r>
              <w:rPr>
                <w:rFonts w:hint="eastAsia"/>
              </w:rPr>
              <w:t>（2）S503穿路顶管</w:t>
            </w:r>
          </w:p>
          <w:p w14:paraId="6B56D45D">
            <w:pPr>
              <w:pStyle w:val="2"/>
              <w:spacing w:after="0"/>
              <w:ind w:left="0" w:leftChars="0" w:firstLine="480"/>
            </w:pPr>
            <w:r>
              <w:rPr>
                <w:rFonts w:hint="eastAsia"/>
              </w:rPr>
              <w:t>本工程</w:t>
            </w:r>
            <w:r>
              <w:t>设计流量</w:t>
            </w:r>
            <w:r>
              <w:rPr>
                <w:rFonts w:hint="eastAsia"/>
              </w:rPr>
              <w:t>7.75</w:t>
            </w:r>
            <w:r>
              <w:t>m³/s，为</w:t>
            </w:r>
            <w:r>
              <w:rPr>
                <w:rFonts w:hint="eastAsia"/>
              </w:rPr>
              <w:t>2</w:t>
            </w:r>
            <w:r>
              <w:t>孔φ</w:t>
            </w:r>
            <w:r>
              <w:rPr>
                <w:rFonts w:hint="eastAsia"/>
              </w:rPr>
              <w:t>2.0</w:t>
            </w:r>
            <w:r>
              <w:t>m圆管涵结构，采用顶管施工工艺，顶管长度</w:t>
            </w:r>
            <w:r>
              <w:rPr>
                <w:rFonts w:hint="eastAsia"/>
              </w:rPr>
              <w:t>58</w:t>
            </w:r>
            <w:r>
              <w:t>m，设计管底高程</w:t>
            </w:r>
            <w:r>
              <w:rPr>
                <w:rFonts w:hint="eastAsia"/>
              </w:rPr>
              <w:t>0.00</w:t>
            </w:r>
            <w:r>
              <w:t>m，管道埋深</w:t>
            </w:r>
            <w:r>
              <w:rPr>
                <w:rFonts w:hint="eastAsia"/>
              </w:rPr>
              <w:t>3.40</w:t>
            </w:r>
            <w:r>
              <w:t>m；</w:t>
            </w:r>
            <w:r>
              <w:rPr>
                <w:rFonts w:hint="eastAsia"/>
              </w:rPr>
              <w:t>沿线</w:t>
            </w:r>
            <w:r>
              <w:t>设置</w:t>
            </w:r>
            <w:r>
              <w:rPr>
                <w:rFonts w:hint="eastAsia"/>
              </w:rPr>
              <w:t>1座</w:t>
            </w:r>
            <w:r>
              <w:t>工作井，</w:t>
            </w:r>
            <w:r>
              <w:rPr>
                <w:rFonts w:hint="eastAsia"/>
              </w:rPr>
              <w:t>1座</w:t>
            </w:r>
            <w:r>
              <w:t>接收井</w:t>
            </w:r>
            <w:r>
              <w:rPr>
                <w:rFonts w:hint="eastAsia"/>
              </w:rPr>
              <w:t>；</w:t>
            </w:r>
            <w:r>
              <w:t>工作井、接收井均采用沉井结构，</w:t>
            </w:r>
            <w:r>
              <w:rPr>
                <w:rFonts w:hint="eastAsia"/>
              </w:rPr>
              <w:t>进、出水口均布置U型槽以及</w:t>
            </w:r>
            <w:r>
              <w:t>φ</w:t>
            </w:r>
            <w:r>
              <w:rPr>
                <w:rFonts w:hint="eastAsia"/>
              </w:rPr>
              <w:t>2.0</w:t>
            </w:r>
            <w:r>
              <w:t>m</w:t>
            </w:r>
            <w:r>
              <w:rPr>
                <w:rFonts w:hint="eastAsia"/>
              </w:rPr>
              <w:t>预制承插排水管与工作井及接收井相连，U型槽</w:t>
            </w:r>
            <w:r>
              <w:t>与河道衔接。</w:t>
            </w:r>
          </w:p>
          <w:p w14:paraId="7D1DF183">
            <w:pPr>
              <w:pStyle w:val="2"/>
              <w:spacing w:after="0"/>
              <w:ind w:left="0" w:leftChars="0" w:firstLine="480"/>
            </w:pPr>
            <w:r>
              <w:t>工作井布置</w:t>
            </w:r>
            <w:r>
              <w:rPr>
                <w:rFonts w:hint="eastAsia"/>
              </w:rPr>
              <w:t>在机场路北沟S503省道上游段</w:t>
            </w:r>
            <w:r>
              <w:t>，采用钢筋砼矩形井，平面总尺寸为</w:t>
            </w:r>
            <w:r>
              <w:rPr>
                <w:rFonts w:hint="eastAsia"/>
              </w:rPr>
              <w:t>10×11.2</w:t>
            </w:r>
            <w:r>
              <w:t>m。刃脚底高程-</w:t>
            </w:r>
            <w:r>
              <w:rPr>
                <w:rFonts w:hint="eastAsia"/>
              </w:rPr>
              <w:t>2.40</w:t>
            </w:r>
            <w:r>
              <w:t>m</w:t>
            </w:r>
            <w:r>
              <w:rPr>
                <w:rFonts w:hint="eastAsia"/>
              </w:rPr>
              <w:t>，工作井顶高程5.60m，</w:t>
            </w:r>
            <w:r>
              <w:t>刃脚以上壁厚</w:t>
            </w:r>
            <w:r>
              <w:rPr>
                <w:rFonts w:hint="eastAsia"/>
              </w:rPr>
              <w:t>0.7</w:t>
            </w:r>
            <w:r>
              <w:t>m。工作井浇筑结束进行顶管施工。井底板厚度</w:t>
            </w:r>
            <w:r>
              <w:rPr>
                <w:rFonts w:hint="eastAsia"/>
              </w:rPr>
              <w:t>0.6</w:t>
            </w:r>
            <w:r>
              <w:t>m，底板顶高程-</w:t>
            </w:r>
            <w:r>
              <w:rPr>
                <w:rFonts w:hint="eastAsia"/>
              </w:rPr>
              <w:t>0.80</w:t>
            </w:r>
            <w:r>
              <w:t>m。</w:t>
            </w:r>
          </w:p>
          <w:p w14:paraId="00C72701">
            <w:pPr>
              <w:pStyle w:val="2"/>
              <w:spacing w:after="0"/>
              <w:ind w:left="0" w:leftChars="0" w:firstLine="480"/>
            </w:pPr>
            <w:r>
              <w:t>接收井布置在</w:t>
            </w:r>
            <w:r>
              <w:rPr>
                <w:rFonts w:hint="eastAsia"/>
              </w:rPr>
              <w:t>机场路北沟S503省道下游段</w:t>
            </w:r>
            <w:r>
              <w:t>，采用钢筋砼矩形井，平面总尺寸为</w:t>
            </w:r>
            <w:r>
              <w:rPr>
                <w:rFonts w:hint="eastAsia"/>
              </w:rPr>
              <w:t>6.0</w:t>
            </w:r>
            <w:r>
              <w:t>×</w:t>
            </w:r>
            <w:r>
              <w:rPr>
                <w:rFonts w:hint="eastAsia"/>
              </w:rPr>
              <w:t>11.2</w:t>
            </w:r>
            <w:r>
              <w:t>m。刃脚底高程-</w:t>
            </w:r>
            <w:r>
              <w:rPr>
                <w:rFonts w:hint="eastAsia"/>
              </w:rPr>
              <w:t>2.40</w:t>
            </w:r>
            <w:r>
              <w:t>m，顶高程</w:t>
            </w:r>
            <w:r>
              <w:rPr>
                <w:rFonts w:hint="eastAsia"/>
              </w:rPr>
              <w:t>5.60</w:t>
            </w:r>
            <w:r>
              <w:t>m，刃脚以上壁厚0.</w:t>
            </w:r>
            <w:r>
              <w:rPr>
                <w:rFonts w:hint="eastAsia"/>
              </w:rPr>
              <w:t>70</w:t>
            </w:r>
            <w:r>
              <w:t>m。井底板厚度</w:t>
            </w:r>
            <w:r>
              <w:rPr>
                <w:rFonts w:hint="eastAsia"/>
              </w:rPr>
              <w:t>0.60</w:t>
            </w:r>
            <w:r>
              <w:t>m，底板顶高程</w:t>
            </w:r>
            <w:r>
              <w:rPr>
                <w:rFonts w:hint="eastAsia"/>
              </w:rPr>
              <w:t>-0.80</w:t>
            </w:r>
            <w:r>
              <w:t>m。</w:t>
            </w:r>
          </w:p>
          <w:p w14:paraId="733000F1">
            <w:pPr>
              <w:adjustRightInd w:val="0"/>
              <w:ind w:firstLine="0" w:firstLineChars="0"/>
              <w:jc w:val="center"/>
              <w:rPr>
                <w:b/>
              </w:rPr>
            </w:pPr>
            <w:r>
              <w:drawing>
                <wp:inline distT="0" distB="0" distL="114300" distR="114300">
                  <wp:extent cx="5753735" cy="873760"/>
                  <wp:effectExtent l="0" t="0" r="12065" b="2540"/>
                  <wp:docPr id="25"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2"/>
                          <pic:cNvPicPr>
                            <a:picLocks noChangeAspect="1"/>
                          </pic:cNvPicPr>
                        </pic:nvPicPr>
                        <pic:blipFill>
                          <a:blip r:embed="rId33" cstate="print"/>
                          <a:stretch>
                            <a:fillRect/>
                          </a:stretch>
                        </pic:blipFill>
                        <pic:spPr>
                          <a:xfrm>
                            <a:off x="0" y="0"/>
                            <a:ext cx="5753735" cy="873760"/>
                          </a:xfrm>
                          <a:prstGeom prst="rect">
                            <a:avLst/>
                          </a:prstGeom>
                          <a:noFill/>
                          <a:ln>
                            <a:noFill/>
                          </a:ln>
                        </pic:spPr>
                      </pic:pic>
                    </a:graphicData>
                  </a:graphic>
                </wp:inline>
              </w:drawing>
            </w:r>
          </w:p>
          <w:p w14:paraId="13A10482">
            <w:pPr>
              <w:adjustRightInd w:val="0"/>
              <w:ind w:firstLine="422"/>
              <w:jc w:val="center"/>
              <w:rPr>
                <w:b/>
                <w:bCs/>
              </w:rPr>
            </w:pPr>
            <w:r>
              <w:rPr>
                <w:b/>
                <w:bCs/>
              </w:rPr>
              <w:t>图</w:t>
            </w:r>
            <w:r>
              <w:rPr>
                <w:rFonts w:hint="eastAsia"/>
                <w:b/>
                <w:bCs/>
              </w:rPr>
              <w:t>2.6.5-5</w:t>
            </w:r>
            <w:r>
              <w:rPr>
                <w:rFonts w:hint="eastAsia"/>
                <w:b/>
                <w:bCs/>
              </w:rPr>
              <w:tab/>
            </w:r>
            <w:r>
              <w:rPr>
                <w:rFonts w:hint="eastAsia"/>
                <w:b/>
                <w:bCs/>
              </w:rPr>
              <w:t>S503穿路顶管</w:t>
            </w:r>
            <w:r>
              <w:rPr>
                <w:b/>
                <w:bCs/>
              </w:rPr>
              <w:t>纵剖面图</w:t>
            </w:r>
          </w:p>
          <w:p w14:paraId="23369DE9">
            <w:pPr>
              <w:pStyle w:val="2"/>
              <w:ind w:firstLine="480"/>
            </w:pPr>
          </w:p>
          <w:p w14:paraId="0154AD58">
            <w:pPr>
              <w:pStyle w:val="2"/>
              <w:ind w:firstLine="480"/>
            </w:pPr>
          </w:p>
          <w:p w14:paraId="288AB734">
            <w:pPr>
              <w:adjustRightInd w:val="0"/>
              <w:ind w:firstLine="0" w:firstLineChars="0"/>
              <w:jc w:val="center"/>
              <w:rPr>
                <w:b/>
              </w:rPr>
            </w:pPr>
            <w:r>
              <w:drawing>
                <wp:inline distT="0" distB="0" distL="114300" distR="114300">
                  <wp:extent cx="5756275" cy="1737995"/>
                  <wp:effectExtent l="0" t="0" r="9525" b="1905"/>
                  <wp:docPr id="67"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3"/>
                          <pic:cNvPicPr>
                            <a:picLocks noChangeAspect="1"/>
                          </pic:cNvPicPr>
                        </pic:nvPicPr>
                        <pic:blipFill>
                          <a:blip r:embed="rId34" cstate="print"/>
                          <a:stretch>
                            <a:fillRect/>
                          </a:stretch>
                        </pic:blipFill>
                        <pic:spPr>
                          <a:xfrm>
                            <a:off x="0" y="0"/>
                            <a:ext cx="5756275" cy="1737995"/>
                          </a:xfrm>
                          <a:prstGeom prst="rect">
                            <a:avLst/>
                          </a:prstGeom>
                          <a:noFill/>
                          <a:ln>
                            <a:noFill/>
                          </a:ln>
                        </pic:spPr>
                      </pic:pic>
                    </a:graphicData>
                  </a:graphic>
                </wp:inline>
              </w:drawing>
            </w:r>
          </w:p>
          <w:p w14:paraId="6CA2FC23">
            <w:pPr>
              <w:adjustRightInd w:val="0"/>
              <w:ind w:firstLine="0" w:firstLineChars="0"/>
              <w:jc w:val="center"/>
              <w:rPr>
                <w:b/>
                <w:bCs/>
              </w:rPr>
            </w:pPr>
            <w:r>
              <w:rPr>
                <w:b/>
                <w:bCs/>
              </w:rPr>
              <w:t>图</w:t>
            </w:r>
            <w:r>
              <w:rPr>
                <w:rFonts w:hint="eastAsia"/>
                <w:b/>
                <w:bCs/>
              </w:rPr>
              <w:t>2.6.5-6</w:t>
            </w:r>
            <w:r>
              <w:rPr>
                <w:rFonts w:hint="eastAsia"/>
                <w:b/>
                <w:bCs/>
              </w:rPr>
              <w:tab/>
            </w:r>
            <w:r>
              <w:rPr>
                <w:rFonts w:hint="eastAsia"/>
                <w:b/>
                <w:bCs/>
              </w:rPr>
              <w:t>S503穿路顶管</w:t>
            </w:r>
            <w:r>
              <w:rPr>
                <w:b/>
                <w:bCs/>
              </w:rPr>
              <w:t>平面图</w:t>
            </w:r>
          </w:p>
          <w:p w14:paraId="43AFC389">
            <w:pPr>
              <w:keepNext/>
              <w:keepLines/>
              <w:adjustRightInd w:val="0"/>
              <w:spacing w:before="120"/>
              <w:ind w:firstLine="420" w:firstLineChars="0"/>
              <w:outlineLvl w:val="1"/>
              <w:rPr>
                <w:b/>
                <w:bCs/>
                <w:sz w:val="24"/>
              </w:rPr>
            </w:pPr>
            <w:bookmarkStart w:id="54" w:name="_Toc205813665"/>
            <w:bookmarkStart w:id="55" w:name="_Toc20629"/>
            <w:bookmarkStart w:id="56" w:name="_Toc205813059"/>
            <w:r>
              <w:rPr>
                <w:rFonts w:hint="eastAsia"/>
                <w:b/>
                <w:bCs/>
                <w:sz w:val="24"/>
              </w:rPr>
              <w:t>2.6.6</w:t>
            </w:r>
            <w:r>
              <w:rPr>
                <w:b/>
                <w:bCs/>
                <w:sz w:val="24"/>
              </w:rPr>
              <w:t>排水管道设计</w:t>
            </w:r>
            <w:bookmarkEnd w:id="54"/>
            <w:bookmarkEnd w:id="55"/>
            <w:bookmarkEnd w:id="56"/>
          </w:p>
          <w:p w14:paraId="48ED47E5">
            <w:pPr>
              <w:pStyle w:val="2"/>
              <w:spacing w:after="0"/>
              <w:ind w:left="0" w:leftChars="0" w:firstLine="480"/>
            </w:pPr>
            <w:r>
              <w:rPr>
                <w:rFonts w:hint="eastAsia"/>
              </w:rPr>
              <w:t>为解决红日大道（金城路至327省道）南北地块和淮浦路（红日大道－渠北路）西侧地块雨水排放问题，在红日大道南北两侧和淮浦路西侧拟铺设雨水管道，收集地块及道路雨水，红日大道雨水排放至葡萄河北延段，淮浦路雨水排放至海西路、广陵路边沟，红日大道（金城路至327省道）雨水干管4km、淮浦路雨水干管1.0km。</w:t>
            </w:r>
          </w:p>
          <w:p w14:paraId="51EBEFF6">
            <w:pPr>
              <w:pStyle w:val="2"/>
              <w:spacing w:after="0"/>
              <w:ind w:left="0" w:leftChars="0" w:firstLine="480"/>
            </w:pPr>
            <w:r>
              <w:rPr>
                <w:rFonts w:hint="eastAsia"/>
              </w:rPr>
              <w:t>雨水管道沿红日大道东西向布置，沿淮浦路南北向布置，与道路中心线基本平行，布置在</w:t>
            </w:r>
            <w:r>
              <w:rPr>
                <w:rFonts w:hint="eastAsia"/>
                <w:lang w:eastAsia="zh-CN"/>
              </w:rPr>
              <w:t>道路</w:t>
            </w:r>
            <w:r>
              <w:rPr>
                <w:rFonts w:hint="eastAsia"/>
              </w:rPr>
              <w:t>两侧绿化带或非机动车道下，尽量避免布置在快车道下，并避让现状地下管线。根据两侧地块外排雨水管位置，向两侧地块方向预留雨水支管，以便收集地块雨水。</w:t>
            </w:r>
          </w:p>
          <w:p w14:paraId="63618D0D">
            <w:pPr>
              <w:pStyle w:val="2"/>
              <w:spacing w:after="0"/>
              <w:ind w:left="0" w:leftChars="0" w:firstLine="480"/>
            </w:pPr>
            <w:r>
              <w:t>排水管采用承插式钢筋混凝土排水管</w:t>
            </w:r>
            <w:r>
              <w:rPr>
                <w:rFonts w:hint="eastAsia"/>
              </w:rPr>
              <w:t>，在施工安装空间限制的地方采用双壁波纹管。</w:t>
            </w:r>
          </w:p>
          <w:p w14:paraId="306D2003">
            <w:pPr>
              <w:keepNext/>
              <w:keepLines/>
              <w:adjustRightInd w:val="0"/>
              <w:spacing w:before="120"/>
              <w:ind w:firstLine="420" w:firstLineChars="0"/>
              <w:outlineLvl w:val="1"/>
              <w:rPr>
                <w:b/>
                <w:bCs/>
                <w:sz w:val="24"/>
              </w:rPr>
            </w:pPr>
            <w:bookmarkStart w:id="57" w:name="_Toc20781"/>
            <w:bookmarkStart w:id="58" w:name="_Toc205813060"/>
            <w:bookmarkStart w:id="59" w:name="_Toc205813666"/>
            <w:r>
              <w:rPr>
                <w:rFonts w:hint="eastAsia"/>
                <w:b/>
                <w:bCs/>
                <w:sz w:val="24"/>
              </w:rPr>
              <w:t>2.7工程施工设计</w:t>
            </w:r>
            <w:bookmarkEnd w:id="57"/>
            <w:bookmarkEnd w:id="58"/>
            <w:bookmarkEnd w:id="59"/>
          </w:p>
          <w:p w14:paraId="6571E955">
            <w:pPr>
              <w:pStyle w:val="2"/>
              <w:spacing w:after="0"/>
              <w:ind w:left="0" w:leftChars="0" w:firstLine="480"/>
            </w:pPr>
            <w:r>
              <w:t>本工程包括的工程项目主要有土方开挖、一般土方回填、</w:t>
            </w:r>
            <w:r>
              <w:rPr>
                <w:rFonts w:hint="eastAsia"/>
              </w:rPr>
              <w:t>河道</w:t>
            </w:r>
            <w:r>
              <w:t>清淤、砼及钢筋砼浇筑、</w:t>
            </w:r>
            <w:r>
              <w:rPr>
                <w:rFonts w:hint="eastAsia"/>
              </w:rPr>
              <w:t>预制</w:t>
            </w:r>
            <w:r>
              <w:t>块护坡施工</w:t>
            </w:r>
            <w:r>
              <w:rPr>
                <w:rFonts w:hint="eastAsia"/>
              </w:rPr>
              <w:t>、板桩护岸</w:t>
            </w:r>
            <w:r>
              <w:t>、机电设备安装、金属结构安装等。本工程施工以机械化为主，人工为辅。</w:t>
            </w:r>
          </w:p>
          <w:p w14:paraId="5E113E57">
            <w:pPr>
              <w:keepNext/>
              <w:keepLines/>
              <w:adjustRightInd w:val="0"/>
              <w:spacing w:before="120"/>
              <w:ind w:firstLine="420" w:firstLineChars="0"/>
              <w:outlineLvl w:val="1"/>
              <w:rPr>
                <w:b/>
                <w:bCs/>
                <w:sz w:val="24"/>
              </w:rPr>
            </w:pPr>
            <w:bookmarkStart w:id="60" w:name="_Toc205813061"/>
            <w:bookmarkStart w:id="61" w:name="_Toc205813667"/>
            <w:bookmarkStart w:id="62" w:name="_Toc3344"/>
            <w:r>
              <w:rPr>
                <w:rFonts w:hint="eastAsia"/>
                <w:b/>
                <w:bCs/>
                <w:sz w:val="24"/>
              </w:rPr>
              <w:t>2.7.1主要材料供应</w:t>
            </w:r>
            <w:bookmarkEnd w:id="60"/>
            <w:bookmarkEnd w:id="61"/>
            <w:bookmarkEnd w:id="62"/>
          </w:p>
          <w:p w14:paraId="56916EFD">
            <w:pPr>
              <w:pStyle w:val="2"/>
              <w:spacing w:after="0"/>
              <w:ind w:left="0" w:leftChars="0" w:firstLine="480"/>
            </w:pPr>
            <w:r>
              <w:rPr>
                <w:rFonts w:hint="eastAsia"/>
              </w:rPr>
              <w:t>工程所需建筑材料主要为柴</w:t>
            </w:r>
            <w:r>
              <w:rPr>
                <w:rFonts w:hint="eastAsia"/>
                <w:lang w:eastAsia="zh-CN"/>
              </w:rPr>
              <w:t>油</w:t>
            </w:r>
            <w:r>
              <w:rPr>
                <w:rFonts w:hint="eastAsia"/>
              </w:rPr>
              <w:t>、块石、砂石、水泥、钢材以及草皮、苗木等，在满足工程技术要求的前提下，材料应以就近采购、厂供为主、合理流向为原则。柴汽油可由当地石油供应商供应；碎石、块石可至盱眙、连云港采购；水泥、钢材应就近由具有资质的生产厂家直供；苗木等植物可至市场采购；</w:t>
            </w:r>
            <w:r>
              <w:rPr>
                <w:rFonts w:hint="eastAsia"/>
                <w:lang w:eastAsia="zh-CN"/>
              </w:rPr>
              <w:t>其他</w:t>
            </w:r>
            <w:r>
              <w:rPr>
                <w:rFonts w:hint="eastAsia"/>
              </w:rPr>
              <w:t>耗材就近从城市采购。金属结构、电气设备及附属设施可通过国内招标采购</w:t>
            </w:r>
            <w:r>
              <w:t>。</w:t>
            </w:r>
          </w:p>
          <w:p w14:paraId="245BC285">
            <w:pPr>
              <w:keepNext/>
              <w:keepLines/>
              <w:adjustRightInd w:val="0"/>
              <w:spacing w:before="120"/>
              <w:ind w:firstLine="420" w:firstLineChars="0"/>
              <w:outlineLvl w:val="1"/>
              <w:rPr>
                <w:b/>
                <w:bCs/>
                <w:sz w:val="24"/>
              </w:rPr>
            </w:pPr>
            <w:bookmarkStart w:id="63" w:name="_Toc205813668"/>
            <w:bookmarkStart w:id="64" w:name="_Toc8532"/>
            <w:bookmarkStart w:id="65" w:name="_Toc205813062"/>
            <w:r>
              <w:rPr>
                <w:rFonts w:hint="eastAsia"/>
                <w:b/>
                <w:bCs/>
                <w:sz w:val="24"/>
              </w:rPr>
              <w:t>2.7.2施工导流</w:t>
            </w:r>
            <w:bookmarkEnd w:id="63"/>
            <w:bookmarkEnd w:id="64"/>
            <w:bookmarkEnd w:id="65"/>
          </w:p>
          <w:p w14:paraId="6F421D4A">
            <w:pPr>
              <w:pStyle w:val="2"/>
              <w:spacing w:after="0"/>
              <w:ind w:left="0" w:leftChars="0" w:firstLine="480"/>
            </w:pPr>
            <w:r>
              <w:rPr>
                <w:rFonts w:hint="eastAsia"/>
              </w:rPr>
              <w:t>根据《水利水电工程等级划分及洪水标准》（SL252-2017），工程等别为</w:t>
            </w:r>
            <w:r>
              <w:rPr>
                <w:rFonts w:hint="eastAsia"/>
                <w:lang w:eastAsia="zh-CN"/>
              </w:rPr>
              <w:t>Ⅳ等</w:t>
            </w:r>
            <w:r>
              <w:rPr>
                <w:rFonts w:hint="eastAsia"/>
              </w:rPr>
              <w:t>，主要建筑物等级为4级；根据《水利水电工程施工组织设计规范》（SL303-2017），导流建筑物级别根据保护对象、失事后果、使用年限等确定本工程的导流建筑物级别为5级，设计洪水标准为10～5年一遇，考虑到本工程导流建筑物一旦失事影响相对较小，施工导流标准</w:t>
            </w:r>
            <w:r>
              <w:rPr>
                <w:rFonts w:hint="eastAsia"/>
                <w:lang w:eastAsia="zh-CN"/>
              </w:rPr>
              <w:t>采用</w:t>
            </w:r>
            <w:r>
              <w:rPr>
                <w:rFonts w:hint="eastAsia"/>
              </w:rPr>
              <w:t>非汛期5年一遇。</w:t>
            </w:r>
          </w:p>
          <w:p w14:paraId="566A89D5">
            <w:pPr>
              <w:pStyle w:val="2"/>
              <w:spacing w:after="0"/>
              <w:ind w:left="0" w:leftChars="0" w:firstLine="480"/>
            </w:pPr>
            <w:r>
              <w:rPr>
                <w:rFonts w:hint="eastAsia"/>
              </w:rPr>
              <w:t>根据江苏省地方情况</w:t>
            </w:r>
            <w:r>
              <w:t>，</w:t>
            </w:r>
            <w:r>
              <w:rPr>
                <w:rFonts w:hint="eastAsia"/>
              </w:rPr>
              <w:t>6</w:t>
            </w:r>
            <w:r>
              <w:t>月1日至9月30日为汛期，根据多年水文资料统计，每年枯水时段为10月至次年</w:t>
            </w:r>
            <w:r>
              <w:rPr>
                <w:rFonts w:hint="eastAsia"/>
              </w:rPr>
              <w:t>5</w:t>
            </w:r>
            <w:r>
              <w:t>月，本工程拟在1个枯水期内安排施工，施工导流期为</w:t>
            </w:r>
            <w:r>
              <w:rPr>
                <w:rFonts w:hint="eastAsia"/>
              </w:rPr>
              <w:t>10</w:t>
            </w:r>
            <w:r>
              <w:t>月至次年</w:t>
            </w:r>
            <w:r>
              <w:rPr>
                <w:rFonts w:hint="eastAsia"/>
              </w:rPr>
              <w:t>5</w:t>
            </w:r>
            <w:r>
              <w:t>月。</w:t>
            </w:r>
          </w:p>
          <w:p w14:paraId="50368439">
            <w:pPr>
              <w:keepNext/>
              <w:keepLines/>
              <w:adjustRightInd w:val="0"/>
              <w:spacing w:before="120"/>
              <w:ind w:firstLine="420" w:firstLineChars="0"/>
              <w:outlineLvl w:val="1"/>
              <w:rPr>
                <w:b/>
                <w:bCs/>
                <w:sz w:val="24"/>
              </w:rPr>
            </w:pPr>
            <w:bookmarkStart w:id="66" w:name="_Toc18927"/>
            <w:bookmarkStart w:id="67" w:name="_Toc205813669"/>
            <w:bookmarkStart w:id="68" w:name="_Toc205813063"/>
            <w:r>
              <w:rPr>
                <w:rFonts w:hint="eastAsia"/>
                <w:b/>
                <w:bCs/>
                <w:sz w:val="24"/>
              </w:rPr>
              <w:t>（1）</w:t>
            </w:r>
            <w:r>
              <w:rPr>
                <w:b/>
                <w:bCs/>
                <w:sz w:val="24"/>
              </w:rPr>
              <w:t>施工围堰</w:t>
            </w:r>
            <w:bookmarkEnd w:id="66"/>
            <w:bookmarkEnd w:id="67"/>
            <w:bookmarkEnd w:id="68"/>
          </w:p>
          <w:p w14:paraId="567B625C">
            <w:pPr>
              <w:pStyle w:val="2"/>
              <w:spacing w:after="0"/>
              <w:ind w:left="0" w:leftChars="0" w:firstLine="480"/>
            </w:pPr>
            <w:r>
              <w:rPr>
                <w:rFonts w:hint="eastAsia"/>
              </w:rPr>
              <w:t>（a）涟中干渠挡洪闸围堰</w:t>
            </w:r>
          </w:p>
          <w:p w14:paraId="56795397">
            <w:pPr>
              <w:pStyle w:val="2"/>
              <w:spacing w:after="0"/>
              <w:ind w:left="0" w:leftChars="0" w:firstLine="480"/>
            </w:pPr>
            <w:r>
              <w:rPr>
                <w:rFonts w:hint="eastAsia"/>
              </w:rPr>
              <w:t>施工围堰采用均质粘土围堰，围堰内坡脚距基坑内施工部位的距离不应小于5m。上游侧围堰顶高程考虑施工期水位加超高为9.80m，围堰顶宽定为3.0m，迎水面坡比1: 5，背水侧坡比为1:4。</w:t>
            </w:r>
          </w:p>
          <w:p w14:paraId="07889E7A">
            <w:pPr>
              <w:pStyle w:val="2"/>
              <w:spacing w:after="0"/>
              <w:ind w:left="0" w:leftChars="0" w:firstLine="480"/>
            </w:pPr>
            <w:r>
              <w:rPr>
                <w:rFonts w:hint="eastAsia"/>
              </w:rPr>
              <w:t>下游侧围堰顶高程确定为7.30m，顶宽为5.0m，迎水面坡比1:5，背水侧坡比为1:4。</w:t>
            </w:r>
          </w:p>
          <w:p w14:paraId="1F3460E6">
            <w:pPr>
              <w:pStyle w:val="2"/>
              <w:spacing w:after="0"/>
              <w:ind w:left="0" w:leftChars="0" w:firstLine="480"/>
            </w:pPr>
            <w:r>
              <w:rPr>
                <w:rFonts w:hint="eastAsia"/>
              </w:rPr>
              <w:t>（b）其余围堰</w:t>
            </w:r>
          </w:p>
          <w:p w14:paraId="37762255">
            <w:pPr>
              <w:pStyle w:val="2"/>
              <w:spacing w:after="0"/>
              <w:ind w:left="0" w:leftChars="0" w:firstLine="480"/>
            </w:pPr>
            <w:r>
              <w:rPr>
                <w:rFonts w:hint="eastAsia"/>
              </w:rPr>
              <w:t>河道疏浚工程需在施工河段上下游各填筑围堰一道，河道较长时采取分段填筑围堰。</w:t>
            </w:r>
          </w:p>
          <w:p w14:paraId="4A0FFB5C">
            <w:pPr>
              <w:pStyle w:val="2"/>
              <w:spacing w:after="0"/>
              <w:ind w:left="0" w:leftChars="0" w:firstLine="480"/>
            </w:pPr>
            <w:r>
              <w:rPr>
                <w:rFonts w:hint="eastAsia"/>
              </w:rPr>
              <w:t>施工围堰采用均质土围堰，围堰堰顶高程高于设计水位0.5m，顶宽2m，坡比采用1:3。围堰填筑就近取土填筑，施工时采用翻斗车运料，74kW推土机辅助推土</w:t>
            </w:r>
            <w:r>
              <w:rPr>
                <w:rFonts w:hint="eastAsia"/>
                <w:lang w:eastAsia="zh-CN"/>
              </w:rPr>
              <w:t>进站</w:t>
            </w:r>
            <w:r>
              <w:rPr>
                <w:rFonts w:hint="eastAsia"/>
              </w:rPr>
              <w:t>。围堰拆除在工程完成后进行，拆除采用1.0m3单斗挖掘机挖装配翻斗车运输，就近弃土或弃至取土区。</w:t>
            </w:r>
          </w:p>
          <w:p w14:paraId="622AC226">
            <w:pPr>
              <w:keepNext/>
              <w:keepLines/>
              <w:adjustRightInd w:val="0"/>
              <w:spacing w:before="120"/>
              <w:ind w:firstLine="420" w:firstLineChars="0"/>
              <w:outlineLvl w:val="1"/>
              <w:rPr>
                <w:b/>
                <w:bCs/>
                <w:sz w:val="24"/>
              </w:rPr>
            </w:pPr>
            <w:bookmarkStart w:id="69" w:name="_Toc10328"/>
            <w:bookmarkStart w:id="70" w:name="_Toc205813064"/>
            <w:bookmarkStart w:id="71" w:name="_Toc205813670"/>
            <w:r>
              <w:rPr>
                <w:rFonts w:hint="eastAsia"/>
                <w:b/>
                <w:bCs/>
                <w:sz w:val="24"/>
              </w:rPr>
              <w:t>（2）</w:t>
            </w:r>
            <w:r>
              <w:rPr>
                <w:b/>
                <w:bCs/>
                <w:sz w:val="24"/>
              </w:rPr>
              <w:t>基坑降排水</w:t>
            </w:r>
            <w:bookmarkEnd w:id="69"/>
            <w:bookmarkEnd w:id="70"/>
            <w:bookmarkEnd w:id="71"/>
          </w:p>
          <w:p w14:paraId="1D6721D2">
            <w:pPr>
              <w:pStyle w:val="2"/>
              <w:spacing w:after="0"/>
              <w:ind w:left="0" w:leftChars="0" w:firstLine="480"/>
            </w:pPr>
            <w:r>
              <w:rPr>
                <w:rFonts w:hint="eastAsia"/>
              </w:rPr>
              <w:t>（a）涟中干渠挡洪闸降排水</w:t>
            </w:r>
          </w:p>
          <w:p w14:paraId="18892BFD">
            <w:pPr>
              <w:pStyle w:val="2"/>
              <w:spacing w:after="0"/>
              <w:ind w:left="0" w:leftChars="0" w:firstLine="480"/>
            </w:pPr>
            <w:r>
              <w:rPr>
                <w:rFonts w:hint="eastAsia"/>
              </w:rPr>
              <w:t>由于盐河及涟中干渠引河段</w:t>
            </w:r>
            <w:r>
              <w:t>水位较高，且水量丰富，1层填土、2层重粉质砂壤土</w:t>
            </w:r>
            <w:r>
              <w:rPr>
                <w:rFonts w:hint="eastAsia"/>
              </w:rPr>
              <w:t>渗透系数为</w:t>
            </w:r>
            <w:r>
              <w:t>4.</w:t>
            </w:r>
            <w:r>
              <w:rPr>
                <w:rFonts w:hint="eastAsia"/>
              </w:rPr>
              <w:t>54</w:t>
            </w:r>
            <w:r>
              <w:t>×10</w:t>
            </w:r>
            <w:r>
              <w:rPr>
                <w:rFonts w:hint="eastAsia"/>
                <w:lang w:eastAsia="zh-CN"/>
              </w:rPr>
              <w:t>～</w:t>
            </w:r>
            <w:r>
              <w:rPr>
                <w:vertAlign w:val="superscript"/>
              </w:rPr>
              <w:t>4</w:t>
            </w:r>
            <w:r>
              <w:t>cm/s</w:t>
            </w:r>
            <w:r>
              <w:rPr>
                <w:rFonts w:hint="eastAsia"/>
              </w:rPr>
              <w:t>，为</w:t>
            </w:r>
            <w:r>
              <w:t>中等透水性</w:t>
            </w:r>
            <w:r>
              <w:rPr>
                <w:rFonts w:hint="eastAsia"/>
              </w:rPr>
              <w:t>土层。施工排水拟采用明沟集中抽排水和轻型井点降水相结合方法</w:t>
            </w:r>
            <w:r>
              <w:t>降低地下水位</w:t>
            </w:r>
            <w:r>
              <w:rPr>
                <w:rFonts w:hint="eastAsia"/>
              </w:rPr>
              <w:t>，地下水位降至基坑面以下约0.5m。</w:t>
            </w:r>
          </w:p>
          <w:p w14:paraId="61695350">
            <w:pPr>
              <w:pStyle w:val="2"/>
              <w:spacing w:after="0"/>
              <w:ind w:left="0" w:leftChars="0" w:firstLine="480"/>
            </w:pPr>
            <w:r>
              <w:rPr>
                <w:rFonts w:hint="eastAsia"/>
              </w:rPr>
              <w:t>（b）其余工程降排水</w:t>
            </w:r>
          </w:p>
          <w:p w14:paraId="20AE0C11">
            <w:pPr>
              <w:pStyle w:val="2"/>
              <w:spacing w:after="0"/>
              <w:ind w:left="0" w:leftChars="0" w:firstLine="480"/>
            </w:pPr>
            <w:r>
              <w:rPr>
                <w:rFonts w:hint="eastAsia"/>
              </w:rPr>
              <w:t>工程初期排水主要是抽排围堰拦截范围内及基坑内的积水，抽排机械选用200m</w:t>
            </w:r>
            <w:r>
              <w:rPr>
                <w:rFonts w:hint="eastAsia"/>
                <w:vertAlign w:val="superscript"/>
              </w:rPr>
              <w:t>3</w:t>
            </w:r>
            <w:r>
              <w:rPr>
                <w:rFonts w:hint="eastAsia"/>
              </w:rPr>
              <w:t>/h，7.5kW/h的水泵，排水时每天水面下降速度控制在0.8m以下，以免引起基坑四周和围堰土体坍塌，河道较长时采取分段排水。河道疏浚过程中为解决两侧边坡渗水及时排除，沿河道中心开挖一条垄沟，底宽0.5m，沟深1m，边坡1:2。</w:t>
            </w:r>
          </w:p>
          <w:p w14:paraId="5011A026">
            <w:pPr>
              <w:keepNext/>
              <w:keepLines/>
              <w:adjustRightInd w:val="0"/>
              <w:spacing w:before="120"/>
              <w:ind w:firstLine="420" w:firstLineChars="0"/>
              <w:outlineLvl w:val="1"/>
              <w:rPr>
                <w:b/>
                <w:bCs/>
                <w:sz w:val="24"/>
              </w:rPr>
            </w:pPr>
            <w:bookmarkStart w:id="72" w:name="_Toc11040"/>
            <w:bookmarkStart w:id="73" w:name="_Toc205813671"/>
            <w:bookmarkStart w:id="74" w:name="_Toc205813065"/>
            <w:r>
              <w:rPr>
                <w:rFonts w:hint="eastAsia"/>
                <w:b/>
                <w:bCs/>
                <w:sz w:val="24"/>
              </w:rPr>
              <w:t>（3）</w:t>
            </w:r>
            <w:r>
              <w:rPr>
                <w:b/>
                <w:bCs/>
                <w:sz w:val="24"/>
              </w:rPr>
              <w:t>基坑支护</w:t>
            </w:r>
            <w:bookmarkEnd w:id="72"/>
            <w:bookmarkEnd w:id="73"/>
            <w:bookmarkEnd w:id="74"/>
          </w:p>
          <w:p w14:paraId="4F399F94">
            <w:pPr>
              <w:pStyle w:val="2"/>
              <w:spacing w:after="0"/>
              <w:ind w:left="0" w:leftChars="0" w:firstLine="480"/>
            </w:pPr>
            <w:r>
              <w:rPr>
                <w:rFonts w:hint="eastAsia"/>
              </w:rPr>
              <w:t>海西路边沟沿线配套建筑物拟对涵洞基坑开挖基坑两侧夯打钢板桩进行基坑支护。</w:t>
            </w:r>
          </w:p>
          <w:p w14:paraId="70ABDF6F">
            <w:pPr>
              <w:pStyle w:val="2"/>
              <w:spacing w:after="0"/>
              <w:ind w:left="0" w:leftChars="0" w:firstLine="480"/>
            </w:pPr>
            <w:r>
              <w:rPr>
                <w:rFonts w:hint="eastAsia"/>
              </w:rPr>
              <w:t>葡萄河节制闸基坑开挖两侧夯打钢板桩进行基坑支护。</w:t>
            </w:r>
          </w:p>
          <w:p w14:paraId="0CA78A08">
            <w:pPr>
              <w:keepNext/>
              <w:keepLines/>
              <w:adjustRightInd w:val="0"/>
              <w:spacing w:before="120"/>
              <w:ind w:firstLine="420" w:firstLineChars="0"/>
              <w:outlineLvl w:val="1"/>
              <w:rPr>
                <w:b/>
                <w:bCs/>
                <w:sz w:val="24"/>
              </w:rPr>
            </w:pPr>
            <w:bookmarkStart w:id="75" w:name="_Toc5297"/>
            <w:bookmarkStart w:id="76" w:name="_Toc205813066"/>
            <w:bookmarkStart w:id="77" w:name="_Toc205813672"/>
            <w:r>
              <w:rPr>
                <w:rFonts w:hint="eastAsia"/>
                <w:b/>
                <w:bCs/>
                <w:sz w:val="24"/>
              </w:rPr>
              <w:t>2.7.3</w:t>
            </w:r>
            <w:r>
              <w:rPr>
                <w:b/>
                <w:bCs/>
                <w:sz w:val="24"/>
              </w:rPr>
              <w:t>土方工程</w:t>
            </w:r>
            <w:bookmarkEnd w:id="75"/>
            <w:bookmarkEnd w:id="76"/>
            <w:bookmarkEnd w:id="77"/>
          </w:p>
          <w:p w14:paraId="12670D2E">
            <w:pPr>
              <w:pStyle w:val="2"/>
              <w:spacing w:after="0"/>
              <w:ind w:left="0" w:leftChars="0" w:firstLine="480"/>
            </w:pPr>
            <w:r>
              <w:t>土方施工方法以机械施工为主，</w:t>
            </w:r>
            <w:r>
              <w:rPr>
                <w:rFonts w:hint="eastAsia"/>
              </w:rPr>
              <w:t>运距在500m以内的土方开挖主要采用铲运机进行挖运，运距在500m以上的土方开挖主要采用1m</w:t>
            </w:r>
            <w:r>
              <w:rPr>
                <w:rFonts w:hint="eastAsia"/>
                <w:vertAlign w:val="superscript"/>
              </w:rPr>
              <w:t>3</w:t>
            </w:r>
            <w:r>
              <w:rPr>
                <w:rFonts w:hint="eastAsia"/>
              </w:rPr>
              <w:t>的反铲挖掘机挖装，5t的自卸汽车运土。堤防及建筑物基坑回填采用推土机整平、碾压。大面积的回填土方使用推土机平整压实，建筑物墙后</w:t>
            </w:r>
            <w:r>
              <w:t>3.0m</w:t>
            </w:r>
            <w:r>
              <w:rPr>
                <w:rFonts w:hint="eastAsia"/>
              </w:rPr>
              <w:t>范围内的土方采取人工平整，</w:t>
            </w:r>
            <w:r>
              <w:t>2.8kW</w:t>
            </w:r>
            <w:r>
              <w:rPr>
                <w:rFonts w:hint="eastAsia"/>
              </w:rPr>
              <w:t>蛙式打夯机压实。</w:t>
            </w:r>
          </w:p>
          <w:p w14:paraId="16716100">
            <w:pPr>
              <w:keepNext/>
              <w:keepLines/>
              <w:adjustRightInd w:val="0"/>
              <w:spacing w:before="120"/>
              <w:ind w:firstLine="420" w:firstLineChars="0"/>
              <w:outlineLvl w:val="1"/>
              <w:rPr>
                <w:b/>
                <w:bCs/>
                <w:sz w:val="24"/>
              </w:rPr>
            </w:pPr>
            <w:bookmarkStart w:id="78" w:name="_Toc24177"/>
            <w:bookmarkStart w:id="79" w:name="_Toc205813067"/>
            <w:bookmarkStart w:id="80" w:name="_Toc205813673"/>
            <w:r>
              <w:rPr>
                <w:rFonts w:hint="eastAsia"/>
                <w:b/>
                <w:bCs/>
                <w:sz w:val="24"/>
              </w:rPr>
              <w:t>2.7.4</w:t>
            </w:r>
            <w:r>
              <w:rPr>
                <w:b/>
                <w:bCs/>
                <w:sz w:val="24"/>
              </w:rPr>
              <w:t>清淤工程</w:t>
            </w:r>
            <w:bookmarkEnd w:id="78"/>
            <w:bookmarkEnd w:id="79"/>
            <w:bookmarkEnd w:id="80"/>
          </w:p>
          <w:p w14:paraId="16A2F4D3">
            <w:pPr>
              <w:pStyle w:val="2"/>
              <w:spacing w:after="0"/>
              <w:ind w:left="0" w:leftChars="0" w:firstLine="480"/>
            </w:pPr>
            <w:r>
              <w:rPr>
                <w:rFonts w:hint="eastAsia"/>
              </w:rPr>
              <w:t>（1）保安河水力冲挖清淤</w:t>
            </w:r>
          </w:p>
          <w:p w14:paraId="0497027F">
            <w:pPr>
              <w:pStyle w:val="2"/>
              <w:spacing w:after="0"/>
              <w:ind w:left="0" w:leftChars="0" w:firstLine="480"/>
            </w:pPr>
            <w:r>
              <w:rPr>
                <w:rFonts w:hint="eastAsia"/>
              </w:rPr>
              <w:t>本次工程中保安河为城市内暗河，采用水力冲挖清淤施工：河道分段打设围堰后排除积水，先清除河底 垃圾或杂物，采用搅吸设备进行搅拌、抽排疏浚清淤，同时由工人使用高压水枪 在搅吸设备旁边予以辅助。搅吸泵后接直径不小于 10cm 的软管作为输泥管，将泥浆输送至泥浆收集池（或泥浆收集设施），然后采用机械脱水法进行脱水减容。</w:t>
            </w:r>
          </w:p>
          <w:p w14:paraId="30476C53">
            <w:pPr>
              <w:pStyle w:val="2"/>
              <w:spacing w:after="0"/>
              <w:ind w:left="0" w:leftChars="0" w:firstLine="480"/>
            </w:pPr>
            <w:r>
              <w:rPr>
                <w:rFonts w:hint="eastAsia"/>
              </w:rPr>
              <w:t>机械脱水法是将污泥输送入脱水机械设备，污泥水分被强制通过过滤介质，以滤液的形式排出，固体颗粒被截留在过滤介质上，成为脱水后的泥饼，从而实现污泥脱水的目的。</w:t>
            </w:r>
          </w:p>
          <w:p w14:paraId="3F1369BE">
            <w:pPr>
              <w:pStyle w:val="2"/>
              <w:spacing w:after="0"/>
              <w:ind w:left="0" w:leftChars="0" w:firstLine="480"/>
            </w:pPr>
            <w:r>
              <w:rPr>
                <w:rFonts w:hint="eastAsia"/>
              </w:rPr>
              <w:t>（2）其余河段清淤</w:t>
            </w:r>
          </w:p>
          <w:p w14:paraId="66CC83B3">
            <w:pPr>
              <w:pStyle w:val="2"/>
              <w:spacing w:after="0"/>
              <w:ind w:left="0" w:leftChars="0" w:firstLine="480"/>
            </w:pPr>
            <w:r>
              <w:rPr>
                <w:rFonts w:hint="eastAsia"/>
              </w:rPr>
              <w:t>其余河段采用传统围堰后干挖的方式进行清淤。</w:t>
            </w:r>
          </w:p>
          <w:p w14:paraId="4EE55686">
            <w:pPr>
              <w:pStyle w:val="2"/>
              <w:spacing w:after="0"/>
              <w:ind w:left="0" w:leftChars="0" w:firstLine="480"/>
            </w:pPr>
            <w:r>
              <w:rPr>
                <w:rFonts w:hint="eastAsia"/>
              </w:rPr>
              <w:t>（3）污泥转运</w:t>
            </w:r>
          </w:p>
          <w:p w14:paraId="4F352D1E">
            <w:pPr>
              <w:pStyle w:val="2"/>
              <w:spacing w:after="0"/>
              <w:ind w:left="0" w:leftChars="0" w:firstLine="480"/>
            </w:pPr>
            <w:r>
              <w:rPr>
                <w:rFonts w:hint="eastAsia"/>
              </w:rPr>
              <w:t>保安河疏浚淤土经脱水减容后，连同其余河段干挖的淤土，将一起被转运至专业排泥场。运输工程中严禁滴漏，应使用封闭式渣土车运送泥饼和淤泥。</w:t>
            </w:r>
          </w:p>
          <w:p w14:paraId="4610BAF4">
            <w:pPr>
              <w:pStyle w:val="2"/>
              <w:spacing w:after="0"/>
              <w:ind w:left="0" w:leftChars="0" w:firstLine="480"/>
            </w:pPr>
            <w:r>
              <w:rPr>
                <w:rFonts w:hint="eastAsia"/>
              </w:rPr>
              <w:t>（4）淤泥最终处理</w:t>
            </w:r>
          </w:p>
          <w:p w14:paraId="0AE1016E">
            <w:pPr>
              <w:pStyle w:val="2"/>
              <w:spacing w:after="0"/>
              <w:ind w:left="0" w:leftChars="0" w:firstLine="480"/>
            </w:pPr>
            <w:r>
              <w:rPr>
                <w:rFonts w:hint="eastAsia"/>
              </w:rPr>
              <w:t>考虑到用地问题，本次设计采用选取7个淤泥处置场，均不占用基本农田，不占用公共绿化，利用现有的废弃池塘作为固化场，具体排泥场见附图2。</w:t>
            </w:r>
          </w:p>
          <w:p w14:paraId="750083D1">
            <w:pPr>
              <w:keepNext/>
              <w:keepLines/>
              <w:adjustRightInd w:val="0"/>
              <w:spacing w:before="120"/>
              <w:ind w:firstLine="420" w:firstLineChars="0"/>
              <w:outlineLvl w:val="1"/>
              <w:rPr>
                <w:b/>
                <w:bCs/>
                <w:sz w:val="24"/>
              </w:rPr>
            </w:pPr>
            <w:bookmarkStart w:id="81" w:name="_Toc6470"/>
            <w:bookmarkStart w:id="82" w:name="_Toc205813674"/>
            <w:bookmarkStart w:id="83" w:name="_Toc205813068"/>
            <w:r>
              <w:rPr>
                <w:rFonts w:hint="eastAsia"/>
                <w:b/>
                <w:bCs/>
                <w:sz w:val="24"/>
              </w:rPr>
              <w:t>2.7.5</w:t>
            </w:r>
            <w:r>
              <w:rPr>
                <w:b/>
                <w:bCs/>
                <w:sz w:val="24"/>
              </w:rPr>
              <w:t>拆除工程</w:t>
            </w:r>
            <w:bookmarkEnd w:id="81"/>
            <w:bookmarkEnd w:id="82"/>
            <w:bookmarkEnd w:id="83"/>
          </w:p>
          <w:p w14:paraId="2FCDE53C">
            <w:pPr>
              <w:pStyle w:val="2"/>
              <w:spacing w:after="0"/>
              <w:ind w:left="0" w:leftChars="0" w:firstLine="480"/>
            </w:pPr>
            <w:r>
              <w:rPr>
                <w:rFonts w:hint="eastAsia"/>
              </w:rPr>
              <w:t>阻水涵洞等现浇混凝土或浆砌块石结构，主要采用静力爆破及液压振动破碎锤配合分层拆除。干砌块石护坡可用挖掘机拆除。拆除过程中，应注意保护地基，防止扰动。</w:t>
            </w:r>
          </w:p>
          <w:p w14:paraId="08DFEF77">
            <w:pPr>
              <w:pStyle w:val="2"/>
              <w:spacing w:after="0"/>
              <w:ind w:left="0" w:leftChars="0" w:firstLine="480"/>
            </w:pPr>
            <w:r>
              <w:rPr>
                <w:rFonts w:hint="eastAsia"/>
              </w:rPr>
              <w:t>拆除的混凝土块、块石等废渣</w:t>
            </w:r>
            <w:r>
              <w:t>采用挖掘机配自卸汽车挖运至弃</w:t>
            </w:r>
            <w:r>
              <w:rPr>
                <w:rFonts w:hint="eastAsia"/>
                <w:lang w:eastAsia="zh-CN"/>
              </w:rPr>
              <w:t>渣</w:t>
            </w:r>
            <w:r>
              <w:t>区堆放。</w:t>
            </w:r>
          </w:p>
          <w:p w14:paraId="11F25258">
            <w:pPr>
              <w:keepNext/>
              <w:keepLines/>
              <w:adjustRightInd w:val="0"/>
              <w:spacing w:before="120"/>
              <w:ind w:firstLine="420" w:firstLineChars="0"/>
              <w:outlineLvl w:val="1"/>
              <w:rPr>
                <w:b/>
                <w:bCs/>
                <w:sz w:val="24"/>
              </w:rPr>
            </w:pPr>
            <w:bookmarkStart w:id="84" w:name="_Toc205813069"/>
            <w:bookmarkStart w:id="85" w:name="_Toc24125"/>
            <w:bookmarkStart w:id="86" w:name="_Toc205813675"/>
            <w:r>
              <w:rPr>
                <w:rFonts w:hint="eastAsia"/>
                <w:b/>
                <w:bCs/>
                <w:sz w:val="24"/>
              </w:rPr>
              <w:t>2.7.6</w:t>
            </w:r>
            <w:r>
              <w:rPr>
                <w:b/>
                <w:bCs/>
                <w:sz w:val="24"/>
              </w:rPr>
              <w:t>混凝土工程</w:t>
            </w:r>
            <w:bookmarkEnd w:id="84"/>
            <w:bookmarkEnd w:id="85"/>
            <w:bookmarkEnd w:id="86"/>
          </w:p>
          <w:p w14:paraId="184DB098">
            <w:pPr>
              <w:pStyle w:val="2"/>
              <w:spacing w:after="0"/>
              <w:ind w:left="0" w:leftChars="0" w:firstLine="480"/>
            </w:pPr>
            <w:r>
              <w:rPr>
                <w:rFonts w:hint="eastAsia"/>
              </w:rPr>
              <w:t>混凝土工程施工机械根据一次最大浇筑量，按浇筑分层坯厚</w:t>
            </w:r>
            <w:r>
              <w:t>25cm</w:t>
            </w:r>
            <w:r>
              <w:rPr>
                <w:rFonts w:hint="eastAsia"/>
              </w:rPr>
              <w:t>、</w:t>
            </w:r>
            <w:r>
              <w:t>3</w:t>
            </w:r>
            <w:r>
              <w:rPr>
                <w:rFonts w:hint="eastAsia"/>
              </w:rPr>
              <w:t>小时浇筑一坯计算，混凝土拌和机械生产能力系数取</w:t>
            </w:r>
            <w:r>
              <w:t>0.7</w:t>
            </w:r>
            <w:r>
              <w:rPr>
                <w:rFonts w:hint="eastAsia"/>
              </w:rPr>
              <w:t>。项目采用商品混凝土，不现场搅拌，不设置现场搅拌站。</w:t>
            </w:r>
          </w:p>
          <w:p w14:paraId="777C7AA7">
            <w:pPr>
              <w:pStyle w:val="2"/>
              <w:spacing w:after="0"/>
              <w:ind w:left="0" w:leftChars="0" w:firstLine="480"/>
            </w:pPr>
            <w:r>
              <w:rPr>
                <w:rFonts w:hint="eastAsia"/>
              </w:rPr>
              <w:t>混凝土所用水泥品质应符合国家标准，并应按设计要求和使用条件选用适宜的品种。拌制和养护混凝土用水不得含有使水泥非正常凝结和硬化的有害杂质。</w:t>
            </w:r>
          </w:p>
          <w:p w14:paraId="7D7A44C9">
            <w:pPr>
              <w:pStyle w:val="2"/>
              <w:spacing w:after="0"/>
              <w:ind w:left="0" w:leftChars="0" w:firstLine="480"/>
            </w:pPr>
            <w:r>
              <w:rPr>
                <w:rFonts w:hint="eastAsia"/>
              </w:rPr>
              <w:t>混凝土运输应符合下列要求：以最少的转运次数，将拌成的混凝土送至浇筑仓内，在常温下运输的延续时间，不宜超过半小时，如混凝土产生初凝，应作专门处理；混凝土的自由下落高度，不宜大于</w:t>
            </w:r>
            <w:r>
              <w:t>2.0m</w:t>
            </w:r>
            <w:r>
              <w:rPr>
                <w:rFonts w:hint="eastAsia"/>
              </w:rPr>
              <w:t>，超过时，应采用溜管、串筒或其他缓降措施。</w:t>
            </w:r>
          </w:p>
          <w:p w14:paraId="56ADD76B">
            <w:pPr>
              <w:keepNext/>
              <w:keepLines/>
              <w:adjustRightInd w:val="0"/>
              <w:spacing w:before="120"/>
              <w:ind w:firstLine="420" w:firstLineChars="0"/>
              <w:outlineLvl w:val="1"/>
              <w:rPr>
                <w:b/>
                <w:bCs/>
                <w:sz w:val="24"/>
              </w:rPr>
            </w:pPr>
            <w:bookmarkStart w:id="87" w:name="_Toc205813070"/>
            <w:bookmarkStart w:id="88" w:name="_Toc205813676"/>
            <w:bookmarkStart w:id="89" w:name="_Toc13800"/>
            <w:r>
              <w:rPr>
                <w:rFonts w:hint="eastAsia"/>
                <w:b/>
                <w:bCs/>
                <w:sz w:val="24"/>
              </w:rPr>
              <w:t>2.7.7</w:t>
            </w:r>
            <w:r>
              <w:rPr>
                <w:b/>
                <w:bCs/>
                <w:sz w:val="24"/>
              </w:rPr>
              <w:t>岸坡防护工程施工</w:t>
            </w:r>
            <w:bookmarkEnd w:id="87"/>
            <w:bookmarkEnd w:id="88"/>
            <w:bookmarkEnd w:id="89"/>
          </w:p>
          <w:p w14:paraId="662DFC36">
            <w:pPr>
              <w:pStyle w:val="2"/>
              <w:spacing w:after="0"/>
              <w:ind w:left="0" w:leftChars="0" w:firstLine="480"/>
            </w:pPr>
            <w:r>
              <w:rPr>
                <w:rFonts w:hint="eastAsia"/>
              </w:rPr>
              <w:t>（1）桩护岸</w:t>
            </w:r>
          </w:p>
          <w:p w14:paraId="0D318361">
            <w:pPr>
              <w:pStyle w:val="2"/>
              <w:spacing w:after="0"/>
              <w:ind w:left="0" w:leftChars="0" w:firstLine="480"/>
            </w:pPr>
            <w:r>
              <w:rPr>
                <w:rFonts w:hint="eastAsia"/>
              </w:rPr>
              <w:t>在沉桩前必须做好设计及施工技术交底，安排好沉桩顺序。在沉桩施工前，对现场的测量控制基线和基线点进行复核，根据现场情况进行施工平面坐标控制点和高程基准点的引测，及进行沉桩施工基线的放样。为控制好预制桩的轴线位置、减少桩的平面扭曲和提高打桩效率。应加工好足够强度及刚度的导向架。沉桩拟采用履带式桩机吊单方向顺序施工，以达到使桩紧密的效果。</w:t>
            </w:r>
          </w:p>
          <w:p w14:paraId="3F89D8F6">
            <w:pPr>
              <w:pStyle w:val="2"/>
              <w:spacing w:after="0"/>
              <w:ind w:left="0" w:leftChars="0" w:firstLine="480"/>
            </w:pPr>
            <w:r>
              <w:rPr>
                <w:rFonts w:hint="eastAsia"/>
              </w:rPr>
              <w:t>预制平板桩采用单根施打的方式，在沉桩前依据方向打设导向架，导向架采用工字型钢，作为施打预制平板桩的导向，并使板桩卡口紧密对接。沉桩以标高控制为主。</w:t>
            </w:r>
          </w:p>
          <w:p w14:paraId="26551C1A">
            <w:pPr>
              <w:pStyle w:val="2"/>
              <w:spacing w:after="0"/>
              <w:ind w:left="0" w:leftChars="0" w:firstLine="480"/>
            </w:pPr>
            <w:r>
              <w:rPr>
                <w:rFonts w:hint="eastAsia"/>
              </w:rPr>
              <w:t>（2）预制块护坡</w:t>
            </w:r>
          </w:p>
          <w:p w14:paraId="2A23D6E8">
            <w:pPr>
              <w:pStyle w:val="2"/>
              <w:spacing w:after="0"/>
              <w:ind w:left="0" w:leftChars="0" w:firstLine="480"/>
            </w:pPr>
            <w:r>
              <w:rPr>
                <w:rFonts w:hint="eastAsia"/>
              </w:rPr>
              <w:t>根据设计图纸的要求和监理工程师批示要求保留外，在工程实施范围内所有草皮、树木、树根和杂物清除运走，原地面的表土、草皮，应按图纸所示和施工规范要求的深度来清除。</w:t>
            </w:r>
          </w:p>
          <w:p w14:paraId="3BF8445E">
            <w:pPr>
              <w:pStyle w:val="2"/>
              <w:spacing w:after="0"/>
              <w:ind w:left="0" w:leftChars="0" w:firstLine="480"/>
            </w:pPr>
            <w:r>
              <w:rPr>
                <w:rFonts w:hint="eastAsia"/>
              </w:rPr>
              <w:t>清基结束后，即可进行护坡土方开挖及修整，首先按设计要求坡度放线，多余土方挖除外运。在进行机械削坡时</w:t>
            </w:r>
            <w:r>
              <w:rPr>
                <w:rFonts w:hint="eastAsia"/>
                <w:lang w:eastAsia="zh-CN"/>
              </w:rPr>
              <w:t>，</w:t>
            </w:r>
            <w:r>
              <w:rPr>
                <w:rFonts w:hint="eastAsia"/>
              </w:rPr>
              <w:t>基面以上预留10cm厚的保护层，该保护层在上部护坡施工前用人工进行开挖。</w:t>
            </w:r>
          </w:p>
          <w:p w14:paraId="3E63ABEE">
            <w:pPr>
              <w:pStyle w:val="2"/>
              <w:spacing w:after="0"/>
              <w:ind w:left="0" w:leftChars="0" w:firstLine="480"/>
            </w:pPr>
            <w:r>
              <w:rPr>
                <w:rFonts w:hint="eastAsia"/>
              </w:rPr>
              <w:t>对于需填土部分，利用削坡土方进行回填，回填时放台阶分层进行，不能顺坡摊铺，回填土需分层回填、夯实，每层厚度不大于30cm。</w:t>
            </w:r>
          </w:p>
          <w:p w14:paraId="10C7A4E0">
            <w:pPr>
              <w:pStyle w:val="2"/>
              <w:spacing w:after="0"/>
              <w:ind w:left="0" w:leftChars="0" w:firstLine="480"/>
            </w:pPr>
            <w:r>
              <w:rPr>
                <w:rFonts w:hint="eastAsia"/>
              </w:rPr>
              <w:t>垫层按设计厚度由下而上进行铺筑。人工带线修整，保证厚度，垫层要表面平整密实。</w:t>
            </w:r>
          </w:p>
          <w:p w14:paraId="560CEFED">
            <w:pPr>
              <w:pStyle w:val="2"/>
              <w:spacing w:after="0"/>
              <w:ind w:left="0" w:leftChars="0" w:firstLine="480"/>
            </w:pPr>
            <w:r>
              <w:rPr>
                <w:rFonts w:hint="eastAsia"/>
              </w:rPr>
              <w:t>护坡砼预制块砌筑自下而上进行，砌筑应先砌外围行列，后砌里层，外围行列与里圈砌体应纵横交错，连成一体，砌体间咬扣紧密，错缝无通缝，不得叠砌和浮塞。</w:t>
            </w:r>
          </w:p>
          <w:p w14:paraId="495D4D09">
            <w:pPr>
              <w:keepNext/>
              <w:keepLines/>
              <w:adjustRightInd w:val="0"/>
              <w:spacing w:before="120"/>
              <w:ind w:firstLine="420" w:firstLineChars="0"/>
              <w:outlineLvl w:val="1"/>
              <w:rPr>
                <w:b/>
                <w:bCs/>
                <w:sz w:val="24"/>
              </w:rPr>
            </w:pPr>
            <w:bookmarkStart w:id="90" w:name="_Toc205813071"/>
            <w:bookmarkStart w:id="91" w:name="_Toc26213"/>
            <w:bookmarkStart w:id="92" w:name="_Toc205813677"/>
            <w:r>
              <w:rPr>
                <w:rFonts w:hint="eastAsia"/>
                <w:b/>
                <w:bCs/>
                <w:sz w:val="24"/>
              </w:rPr>
              <w:t>2.7.8交通运输</w:t>
            </w:r>
            <w:bookmarkEnd w:id="90"/>
            <w:bookmarkEnd w:id="91"/>
            <w:bookmarkEnd w:id="92"/>
          </w:p>
          <w:p w14:paraId="1B61285D">
            <w:pPr>
              <w:pStyle w:val="2"/>
              <w:spacing w:after="0"/>
              <w:ind w:left="0" w:leftChars="0" w:firstLine="480"/>
            </w:pPr>
            <w:r>
              <w:t>工程位于</w:t>
            </w:r>
            <w:r>
              <w:rPr>
                <w:rFonts w:hint="eastAsia"/>
              </w:rPr>
              <w:t>涟水县主城区</w:t>
            </w:r>
            <w:r>
              <w:t>，交通运输</w:t>
            </w:r>
            <w:r>
              <w:rPr>
                <w:rFonts w:hint="eastAsia"/>
              </w:rPr>
              <w:t>非常</w:t>
            </w:r>
            <w:r>
              <w:t>便利，河道紧邻</w:t>
            </w:r>
            <w:r>
              <w:rPr>
                <w:rFonts w:hint="eastAsia"/>
              </w:rPr>
              <w:t>盐河和古淮河</w:t>
            </w:r>
            <w:r>
              <w:t>，京沪高速、</w:t>
            </w:r>
            <w:r>
              <w:rPr>
                <w:rFonts w:hint="eastAsia"/>
              </w:rPr>
              <w:t>郑梁梅大道、进场路、龙腾大道、涟水路</w:t>
            </w:r>
            <w:r>
              <w:t>等从周边穿过，块石、黄砂、水泥等大宗材料及施工机械可通过上述路网运至</w:t>
            </w:r>
            <w:r>
              <w:rPr>
                <w:rFonts w:hint="eastAsia"/>
              </w:rPr>
              <w:t>项目</w:t>
            </w:r>
            <w:r>
              <w:t>区附近。</w:t>
            </w:r>
          </w:p>
          <w:p w14:paraId="7956464F">
            <w:pPr>
              <w:pStyle w:val="2"/>
              <w:spacing w:after="0"/>
              <w:ind w:left="0" w:leftChars="0" w:firstLine="480"/>
            </w:pPr>
            <w:r>
              <w:t>场内交通可利用各乡村公路作为施工道路，部分运输强度大可以修临时施工道路，工程施工临时道路</w:t>
            </w:r>
            <w:r>
              <w:rPr>
                <w:rFonts w:hint="eastAsia"/>
              </w:rPr>
              <w:t>8.4</w:t>
            </w:r>
            <w:r>
              <w:t>km，路面按4.0m考虑，</w:t>
            </w:r>
            <w:r>
              <w:rPr>
                <w:rFonts w:hint="eastAsia"/>
              </w:rPr>
              <w:t>20cm厚</w:t>
            </w:r>
            <w:r>
              <w:t>泥结石路面。施工临时道路占地约</w:t>
            </w:r>
            <w:r>
              <w:rPr>
                <w:rFonts w:hint="eastAsia"/>
              </w:rPr>
              <w:t>33600</w:t>
            </w:r>
            <w:r>
              <w:t>m</w:t>
            </w:r>
            <w:r>
              <w:rPr>
                <w:vertAlign w:val="superscript"/>
              </w:rPr>
              <w:t>2</w:t>
            </w:r>
            <w:r>
              <w:t>。</w:t>
            </w:r>
          </w:p>
          <w:p w14:paraId="7DD42C52">
            <w:pPr>
              <w:keepNext/>
              <w:keepLines/>
              <w:adjustRightInd w:val="0"/>
              <w:spacing w:before="120"/>
              <w:ind w:firstLine="420" w:firstLineChars="0"/>
              <w:outlineLvl w:val="1"/>
              <w:rPr>
                <w:b/>
                <w:bCs/>
                <w:sz w:val="24"/>
              </w:rPr>
            </w:pPr>
            <w:bookmarkStart w:id="93" w:name="_Toc27879"/>
            <w:bookmarkStart w:id="94" w:name="_Toc205813072"/>
            <w:bookmarkStart w:id="95" w:name="_Toc205813678"/>
            <w:r>
              <w:rPr>
                <w:rFonts w:hint="eastAsia"/>
                <w:b/>
                <w:bCs/>
                <w:sz w:val="24"/>
              </w:rPr>
              <w:t>2.7.9施工总布置</w:t>
            </w:r>
            <w:bookmarkEnd w:id="93"/>
            <w:bookmarkEnd w:id="94"/>
            <w:bookmarkEnd w:id="95"/>
          </w:p>
          <w:p w14:paraId="4FB54E15">
            <w:pPr>
              <w:pStyle w:val="2"/>
              <w:spacing w:after="0"/>
              <w:ind w:left="0" w:leftChars="0" w:firstLine="480"/>
            </w:pPr>
            <w:r>
              <w:t>本工程施工用电为混凝土浇筑、照明及机械维修等，施工用电可利用</w:t>
            </w:r>
            <w:r>
              <w:rPr>
                <w:rFonts w:hint="eastAsia"/>
              </w:rPr>
              <w:t>城区电网</w:t>
            </w:r>
            <w:r>
              <w:t>，也可以配备柴油发电机自发电解决。施工用水可以就近取用</w:t>
            </w:r>
            <w:r>
              <w:rPr>
                <w:rFonts w:hint="eastAsia"/>
              </w:rPr>
              <w:t>河水</w:t>
            </w:r>
            <w:r>
              <w:t>，生活用水可引用</w:t>
            </w:r>
            <w:r>
              <w:rPr>
                <w:rFonts w:hint="eastAsia"/>
              </w:rPr>
              <w:t>城区自来水</w:t>
            </w:r>
            <w:r>
              <w:t>。</w:t>
            </w:r>
          </w:p>
          <w:p w14:paraId="7981650D">
            <w:pPr>
              <w:pStyle w:val="2"/>
              <w:spacing w:after="0"/>
              <w:ind w:left="0" w:leftChars="0" w:firstLine="480"/>
            </w:pPr>
            <w:r>
              <w:t>本工程主要大宗材料有水泥、</w:t>
            </w:r>
            <w:r>
              <w:rPr>
                <w:rFonts w:hint="eastAsia"/>
                <w:lang w:eastAsia="zh-CN"/>
              </w:rPr>
              <w:t>黄沙</w:t>
            </w:r>
            <w:r>
              <w:t>、石子、钢筋等，可在</w:t>
            </w:r>
            <w:r>
              <w:rPr>
                <w:rFonts w:hint="eastAsia"/>
              </w:rPr>
              <w:t>龙腾大道北侧空地</w:t>
            </w:r>
            <w:r>
              <w:t>搭设临时工棚。</w:t>
            </w:r>
          </w:p>
          <w:p w14:paraId="740E935D">
            <w:pPr>
              <w:pStyle w:val="2"/>
              <w:spacing w:after="0"/>
              <w:ind w:left="0" w:leftChars="0" w:firstLine="480"/>
            </w:pPr>
            <w:r>
              <w:t>生活用水可</w:t>
            </w:r>
            <w:r>
              <w:rPr>
                <w:rFonts w:hint="eastAsia"/>
              </w:rPr>
              <w:t>接入城市</w:t>
            </w:r>
            <w:r>
              <w:t>自来水或</w:t>
            </w:r>
            <w:r>
              <w:rPr>
                <w:rFonts w:hint="eastAsia"/>
              </w:rPr>
              <w:t>市场</w:t>
            </w:r>
            <w:r>
              <w:t>采购桶装纯净水；生活用电与生产用电结合，自发电或就近接入；生活用房可租用管理所房屋或就近自行搭建。</w:t>
            </w:r>
          </w:p>
          <w:p w14:paraId="6E38497F">
            <w:pPr>
              <w:keepNext/>
              <w:keepLines/>
              <w:adjustRightInd w:val="0"/>
              <w:spacing w:before="120"/>
              <w:ind w:firstLine="420" w:firstLineChars="0"/>
              <w:outlineLvl w:val="1"/>
              <w:rPr>
                <w:b/>
                <w:bCs/>
                <w:sz w:val="24"/>
              </w:rPr>
            </w:pPr>
            <w:bookmarkStart w:id="96" w:name="_Toc5667"/>
            <w:bookmarkStart w:id="97" w:name="_Toc205813679"/>
            <w:bookmarkStart w:id="98" w:name="_Toc205813073"/>
            <w:r>
              <w:rPr>
                <w:rFonts w:hint="eastAsia"/>
                <w:b/>
                <w:bCs/>
                <w:sz w:val="24"/>
              </w:rPr>
              <w:t>2.7.10</w:t>
            </w:r>
            <w:r>
              <w:rPr>
                <w:b/>
                <w:bCs/>
                <w:sz w:val="24"/>
              </w:rPr>
              <w:t>施工占地</w:t>
            </w:r>
            <w:bookmarkEnd w:id="96"/>
            <w:bookmarkEnd w:id="97"/>
            <w:bookmarkEnd w:id="98"/>
          </w:p>
          <w:p w14:paraId="006890F1">
            <w:pPr>
              <w:pStyle w:val="2"/>
              <w:spacing w:after="0"/>
              <w:ind w:left="0" w:leftChars="0" w:firstLine="480"/>
            </w:pPr>
            <w:r>
              <w:rPr>
                <w:rFonts w:hint="eastAsia"/>
              </w:rPr>
              <w:t>本工程施工占地主要为施工临时占地，主要包括施工生活、生产设施临时占地、施工临时道路等。本工程中，临时用地均在原河道、建筑物附近范围内。</w:t>
            </w:r>
          </w:p>
          <w:p w14:paraId="468D0E25">
            <w:pPr>
              <w:pStyle w:val="2"/>
              <w:spacing w:after="0"/>
              <w:ind w:left="0" w:leftChars="0" w:firstLine="480"/>
            </w:pPr>
            <w:r>
              <w:rPr>
                <w:rFonts w:hint="eastAsia"/>
              </w:rPr>
              <w:t>（1）施工生产、生活等临时设施占地</w:t>
            </w:r>
          </w:p>
          <w:p w14:paraId="2C647BCF">
            <w:pPr>
              <w:pStyle w:val="2"/>
              <w:spacing w:after="0"/>
              <w:ind w:left="0" w:leftChars="0" w:firstLine="480"/>
            </w:pPr>
            <w:r>
              <w:rPr>
                <w:rFonts w:hint="eastAsia"/>
              </w:rPr>
              <w:t>施工生产、生活等临时设施占地主要包括油料库</w:t>
            </w:r>
            <w:r>
              <w:rPr>
                <w:rFonts w:hint="eastAsia"/>
                <w:lang w:eastAsia="zh-CN"/>
              </w:rPr>
              <w:t>、</w:t>
            </w:r>
            <w:r>
              <w:rPr>
                <w:rFonts w:hint="eastAsia"/>
              </w:rPr>
              <w:t>材料场及仓库、设备停放场、施工人员生活福利及办公用房占地等。</w:t>
            </w:r>
          </w:p>
          <w:p w14:paraId="25EE7850">
            <w:pPr>
              <w:pStyle w:val="2"/>
              <w:spacing w:after="0"/>
              <w:ind w:left="0" w:leftChars="0" w:firstLine="480"/>
            </w:pPr>
            <w:r>
              <w:t>本工程施工仓库和生活设施采用分散布置，共布置</w:t>
            </w:r>
            <w:r>
              <w:rPr>
                <w:rFonts w:hint="eastAsia"/>
              </w:rPr>
              <w:t>6</w:t>
            </w:r>
            <w:r>
              <w:t>个。施工临</w:t>
            </w:r>
            <w:r>
              <w:rPr>
                <w:rFonts w:hint="eastAsia"/>
              </w:rPr>
              <w:t>时</w:t>
            </w:r>
            <w:r>
              <w:rPr>
                <w:rFonts w:hint="eastAsia"/>
                <w:lang w:eastAsia="zh-CN"/>
              </w:rPr>
              <w:t>建设</w:t>
            </w:r>
            <w:r>
              <w:t>设施总占地面积</w:t>
            </w:r>
            <w:r>
              <w:rPr>
                <w:rFonts w:hint="eastAsia"/>
              </w:rPr>
              <w:t>60</w:t>
            </w:r>
            <w:r>
              <w:t>00m</w:t>
            </w:r>
            <w:r>
              <w:rPr>
                <w:vertAlign w:val="superscript"/>
              </w:rPr>
              <w:t>2</w:t>
            </w:r>
            <w:r>
              <w:t>。</w:t>
            </w:r>
          </w:p>
          <w:p w14:paraId="488A4CCF">
            <w:pPr>
              <w:pStyle w:val="2"/>
              <w:spacing w:after="0"/>
              <w:ind w:left="0" w:leftChars="0" w:firstLine="480"/>
            </w:pPr>
            <w:r>
              <w:rPr>
                <w:rFonts w:hint="eastAsia"/>
              </w:rPr>
              <w:t>（2）施工临时道路占地</w:t>
            </w:r>
          </w:p>
          <w:p w14:paraId="7CB1806E">
            <w:pPr>
              <w:pStyle w:val="2"/>
              <w:spacing w:after="0"/>
              <w:ind w:left="0" w:leftChars="0" w:firstLine="480"/>
            </w:pPr>
            <w:r>
              <w:rPr>
                <w:rFonts w:hint="eastAsia"/>
              </w:rPr>
              <w:t>河道工程场内交通主要供施工机械、大宗材料进场及施工作业使用。临时道路占地33600</w:t>
            </w:r>
            <w:r>
              <w:t>m</w:t>
            </w:r>
            <w:r>
              <w:rPr>
                <w:vertAlign w:val="superscript"/>
              </w:rPr>
              <w:t>2</w:t>
            </w:r>
            <w:r>
              <w:rPr>
                <w:rFonts w:hint="eastAsia"/>
              </w:rPr>
              <w:t>，临时道路采用4.0m宽泥结碎石道路。</w:t>
            </w:r>
          </w:p>
          <w:p w14:paraId="4098F6FE">
            <w:pPr>
              <w:pStyle w:val="2"/>
              <w:spacing w:after="0"/>
              <w:ind w:left="0" w:leftChars="0" w:firstLine="480"/>
            </w:pPr>
            <w:r>
              <w:rPr>
                <w:rFonts w:hint="eastAsia"/>
              </w:rPr>
              <w:t>建筑物场地交通道路主要为生产生活区内交通道路、下基坑道路，以及连通主干道的临时道路等。</w:t>
            </w:r>
          </w:p>
          <w:p w14:paraId="47485201">
            <w:pPr>
              <w:pStyle w:val="2"/>
              <w:spacing w:after="0"/>
              <w:ind w:left="0" w:leftChars="0" w:firstLine="480"/>
            </w:pPr>
            <w:r>
              <w:rPr>
                <w:rFonts w:hint="eastAsia"/>
              </w:rPr>
              <w:t>（3）排泥场临时占地</w:t>
            </w:r>
          </w:p>
          <w:p w14:paraId="3C7EC123">
            <w:pPr>
              <w:pStyle w:val="2"/>
              <w:spacing w:after="0"/>
              <w:ind w:left="0" w:leftChars="0" w:firstLine="480"/>
            </w:pPr>
            <w:r>
              <w:rPr>
                <w:rFonts w:hint="eastAsia"/>
              </w:rPr>
              <w:t>根据工程布置，本工程弃土土方主要来源于河道拓挖、疏浚、护岸</w:t>
            </w:r>
            <w:r>
              <w:rPr>
                <w:rFonts w:hint="eastAsia"/>
                <w:lang w:eastAsia="zh-CN"/>
              </w:rPr>
              <w:t>清淤</w:t>
            </w:r>
            <w:r>
              <w:rPr>
                <w:rFonts w:hint="eastAsia"/>
              </w:rPr>
              <w:t>土方、机械开挖土方。弃土土方运至指定排泥场</w:t>
            </w:r>
            <w:r>
              <w:t>。施工期间</w:t>
            </w:r>
            <w:r>
              <w:rPr>
                <w:rFonts w:hint="eastAsia"/>
              </w:rPr>
              <w:t>对排泥场进行微地形整理</w:t>
            </w:r>
            <w:r>
              <w:t>，</w:t>
            </w:r>
            <w:r>
              <w:rPr>
                <w:rFonts w:hint="eastAsia"/>
              </w:rPr>
              <w:t>以及撒播草籽防护。考虑平均堆高约2.5m，弃土临时占地约318.38亩。</w:t>
            </w:r>
          </w:p>
          <w:p w14:paraId="65C42E35">
            <w:pPr>
              <w:keepNext/>
              <w:keepLines/>
              <w:adjustRightInd w:val="0"/>
              <w:spacing w:before="120"/>
              <w:ind w:firstLine="420" w:firstLineChars="0"/>
              <w:outlineLvl w:val="1"/>
              <w:rPr>
                <w:b/>
                <w:bCs/>
                <w:sz w:val="24"/>
              </w:rPr>
            </w:pPr>
            <w:bookmarkStart w:id="99" w:name="_Toc205813680"/>
            <w:bookmarkStart w:id="100" w:name="_Toc205813074"/>
            <w:bookmarkStart w:id="101" w:name="_Toc5652"/>
            <w:r>
              <w:rPr>
                <w:rFonts w:hint="eastAsia"/>
                <w:b/>
                <w:bCs/>
                <w:sz w:val="24"/>
              </w:rPr>
              <w:t>2.7.11施工总进度</w:t>
            </w:r>
            <w:bookmarkEnd w:id="99"/>
            <w:bookmarkEnd w:id="100"/>
            <w:bookmarkEnd w:id="101"/>
          </w:p>
          <w:p w14:paraId="322DA6EF">
            <w:pPr>
              <w:pStyle w:val="2"/>
              <w:spacing w:after="0"/>
              <w:ind w:left="0" w:leftChars="0" w:firstLine="480"/>
            </w:pPr>
            <w:r>
              <w:rPr>
                <w:rFonts w:hint="eastAsia"/>
              </w:rPr>
              <w:t>工程建设工期为2025年3月</w:t>
            </w:r>
            <w:r>
              <w:rPr>
                <w:rFonts w:hint="eastAsia"/>
                <w:lang w:eastAsia="zh-CN"/>
              </w:rPr>
              <w:t>—</w:t>
            </w:r>
            <w:r>
              <w:rPr>
                <w:rFonts w:hint="eastAsia"/>
              </w:rPr>
              <w:t>2026年2月，总工期为12个月。计划2025年3月初开工，2026年2月底完成。</w:t>
            </w:r>
          </w:p>
          <w:p w14:paraId="1C69E615">
            <w:pPr>
              <w:pStyle w:val="2"/>
              <w:spacing w:after="0"/>
              <w:ind w:left="0" w:leftChars="0" w:firstLine="480"/>
            </w:pPr>
            <w:r>
              <w:rPr>
                <w:rFonts w:hint="eastAsia"/>
              </w:rPr>
              <w:t>工程施工大体分为四个阶段：工程筹建期、工程准备期、主体工程施工期、工程完建期。</w:t>
            </w:r>
          </w:p>
          <w:p w14:paraId="25AC8381">
            <w:pPr>
              <w:pStyle w:val="2"/>
              <w:spacing w:after="0"/>
              <w:ind w:left="0" w:leftChars="0" w:firstLine="480"/>
            </w:pPr>
            <w:r>
              <w:rPr>
                <w:rFonts w:hint="eastAsia"/>
              </w:rPr>
              <w:t>工程筹建期工作内容为：施工征地等涉及对外协作的筹建工作，由业主负责进行；</w:t>
            </w:r>
          </w:p>
          <w:p w14:paraId="663DB777">
            <w:pPr>
              <w:pStyle w:val="2"/>
              <w:spacing w:after="0"/>
              <w:ind w:left="0" w:leftChars="0" w:firstLine="480"/>
            </w:pPr>
            <w:r>
              <w:rPr>
                <w:rFonts w:hint="eastAsia"/>
              </w:rPr>
              <w:t>工程准备期工作内容为：进场道路及场地清理、供电及通讯设施、临时生产、生活设施搭设等，由业主配合施工单位负责进行；</w:t>
            </w:r>
          </w:p>
          <w:p w14:paraId="68B434A2">
            <w:pPr>
              <w:pStyle w:val="2"/>
              <w:spacing w:after="0"/>
              <w:ind w:left="0" w:leftChars="0" w:firstLine="480"/>
            </w:pPr>
            <w:r>
              <w:rPr>
                <w:rFonts w:hint="eastAsia"/>
              </w:rPr>
              <w:t>主体工程施工期工作内容为：河道拓挖及疏浚、岸坡防护、建筑物工程及水保绿化施工，由施工单位负责进行；</w:t>
            </w:r>
          </w:p>
          <w:p w14:paraId="645413F9">
            <w:pPr>
              <w:pStyle w:val="2"/>
              <w:spacing w:after="0"/>
              <w:ind w:left="0" w:leftChars="0" w:firstLine="480"/>
            </w:pPr>
            <w:r>
              <w:rPr>
                <w:rFonts w:hint="eastAsia"/>
              </w:rPr>
              <w:t>工程完建期工作内容为：场地清理、资料整理等，由施工单位、监理单位等负责进行。具体施工进度安排见下表。</w:t>
            </w:r>
          </w:p>
          <w:p w14:paraId="088F3198">
            <w:pPr>
              <w:pStyle w:val="14"/>
              <w:ind w:firstLine="422"/>
              <w:rPr>
                <w:b/>
                <w:bCs/>
                <w:sz w:val="21"/>
                <w:szCs w:val="21"/>
                <w:lang w:val="zh-CN"/>
              </w:rPr>
            </w:pPr>
            <w:r>
              <w:rPr>
                <w:b/>
                <w:bCs/>
                <w:sz w:val="21"/>
                <w:szCs w:val="21"/>
              </w:rPr>
              <w:t>表2.7.11-</w:t>
            </w:r>
            <w:r>
              <w:rPr>
                <w:b/>
                <w:bCs/>
                <w:sz w:val="21"/>
                <w:szCs w:val="21"/>
              </w:rPr>
              <w:fldChar w:fldCharType="begin"/>
            </w:r>
            <w:r>
              <w:rPr>
                <w:b/>
                <w:bCs/>
                <w:sz w:val="21"/>
                <w:szCs w:val="21"/>
              </w:rPr>
              <w:instrText xml:space="preserve"> SEQ 表 \* ARABIC \s 3 </w:instrText>
            </w:r>
            <w:r>
              <w:rPr>
                <w:b/>
                <w:bCs/>
                <w:sz w:val="21"/>
                <w:szCs w:val="21"/>
              </w:rPr>
              <w:fldChar w:fldCharType="separate"/>
            </w:r>
            <w:r>
              <w:rPr>
                <w:b/>
                <w:bCs/>
                <w:sz w:val="21"/>
                <w:szCs w:val="21"/>
              </w:rPr>
              <w:t>5</w:t>
            </w:r>
            <w:r>
              <w:rPr>
                <w:b/>
                <w:bCs/>
                <w:sz w:val="21"/>
                <w:szCs w:val="21"/>
              </w:rPr>
              <w:fldChar w:fldCharType="end"/>
            </w:r>
            <w:r>
              <w:rPr>
                <w:b/>
                <w:bCs/>
                <w:sz w:val="21"/>
                <w:szCs w:val="21"/>
              </w:rPr>
              <w:tab/>
            </w:r>
            <w:r>
              <w:rPr>
                <w:b/>
                <w:bCs/>
                <w:sz w:val="21"/>
                <w:szCs w:val="21"/>
                <w:lang w:val="zh-CN"/>
              </w:rPr>
              <w:t>工程施工进度计划表</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2037"/>
              <w:gridCol w:w="426"/>
              <w:gridCol w:w="527"/>
              <w:gridCol w:w="527"/>
              <w:gridCol w:w="527"/>
              <w:gridCol w:w="527"/>
              <w:gridCol w:w="527"/>
              <w:gridCol w:w="527"/>
              <w:gridCol w:w="627"/>
              <w:gridCol w:w="627"/>
              <w:gridCol w:w="627"/>
              <w:gridCol w:w="527"/>
              <w:gridCol w:w="527"/>
            </w:tblGrid>
            <w:tr w14:paraId="4C556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27" w:type="dxa"/>
                  <w:vMerge w:val="restart"/>
                  <w:vAlign w:val="center"/>
                </w:tcPr>
                <w:p w14:paraId="786E4A8A">
                  <w:pPr>
                    <w:spacing w:line="240" w:lineRule="auto"/>
                    <w:ind w:firstLine="0" w:firstLineChars="0"/>
                    <w:jc w:val="center"/>
                    <w:rPr>
                      <w:szCs w:val="21"/>
                    </w:rPr>
                  </w:pPr>
                  <w:r>
                    <w:rPr>
                      <w:szCs w:val="21"/>
                    </w:rPr>
                    <w:t>序号</w:t>
                  </w:r>
                </w:p>
              </w:tc>
              <w:tc>
                <w:tcPr>
                  <w:tcW w:w="2037" w:type="dxa"/>
                  <w:vMerge w:val="restart"/>
                  <w:vAlign w:val="center"/>
                </w:tcPr>
                <w:p w14:paraId="3A2E846C">
                  <w:pPr>
                    <w:spacing w:line="240" w:lineRule="auto"/>
                    <w:ind w:firstLine="0" w:firstLineChars="0"/>
                    <w:jc w:val="center"/>
                    <w:rPr>
                      <w:szCs w:val="21"/>
                    </w:rPr>
                  </w:pPr>
                  <w:r>
                    <w:rPr>
                      <w:szCs w:val="21"/>
                    </w:rPr>
                    <w:t>工程内容</w:t>
                  </w:r>
                </w:p>
              </w:tc>
              <w:tc>
                <w:tcPr>
                  <w:tcW w:w="5469" w:type="dxa"/>
                  <w:gridSpan w:val="10"/>
                </w:tcPr>
                <w:p w14:paraId="259AF97B">
                  <w:pPr>
                    <w:spacing w:line="240" w:lineRule="auto"/>
                    <w:ind w:firstLine="0" w:firstLineChars="0"/>
                    <w:jc w:val="center"/>
                    <w:rPr>
                      <w:szCs w:val="21"/>
                    </w:rPr>
                  </w:pPr>
                  <w:r>
                    <w:rPr>
                      <w:rFonts w:hint="eastAsia"/>
                      <w:szCs w:val="21"/>
                    </w:rPr>
                    <w:t>2025年</w:t>
                  </w:r>
                </w:p>
              </w:tc>
              <w:tc>
                <w:tcPr>
                  <w:tcW w:w="1054" w:type="dxa"/>
                  <w:gridSpan w:val="2"/>
                </w:tcPr>
                <w:p w14:paraId="456199C8">
                  <w:pPr>
                    <w:spacing w:line="240" w:lineRule="auto"/>
                    <w:ind w:firstLine="0" w:firstLineChars="0"/>
                    <w:jc w:val="center"/>
                    <w:rPr>
                      <w:szCs w:val="21"/>
                    </w:rPr>
                  </w:pPr>
                  <w:r>
                    <w:rPr>
                      <w:rFonts w:hint="eastAsia"/>
                      <w:szCs w:val="21"/>
                    </w:rPr>
                    <w:t>2026年</w:t>
                  </w:r>
                </w:p>
              </w:tc>
            </w:tr>
            <w:tr w14:paraId="5E32D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14:paraId="0444FB3E">
                  <w:pPr>
                    <w:spacing w:line="240" w:lineRule="auto"/>
                    <w:ind w:firstLine="0" w:firstLineChars="0"/>
                    <w:jc w:val="center"/>
                    <w:rPr>
                      <w:szCs w:val="21"/>
                    </w:rPr>
                  </w:pPr>
                </w:p>
              </w:tc>
              <w:tc>
                <w:tcPr>
                  <w:tcW w:w="2037" w:type="dxa"/>
                  <w:vMerge w:val="continue"/>
                  <w:vAlign w:val="center"/>
                </w:tcPr>
                <w:p w14:paraId="65672E7F">
                  <w:pPr>
                    <w:spacing w:line="240" w:lineRule="auto"/>
                    <w:ind w:firstLine="0" w:firstLineChars="0"/>
                    <w:jc w:val="center"/>
                    <w:rPr>
                      <w:szCs w:val="21"/>
                    </w:rPr>
                  </w:pPr>
                </w:p>
              </w:tc>
              <w:tc>
                <w:tcPr>
                  <w:tcW w:w="426" w:type="dxa"/>
                  <w:vAlign w:val="center"/>
                </w:tcPr>
                <w:p w14:paraId="426FA816">
                  <w:pPr>
                    <w:spacing w:line="240" w:lineRule="auto"/>
                    <w:ind w:firstLine="0" w:firstLineChars="0"/>
                    <w:jc w:val="center"/>
                    <w:rPr>
                      <w:szCs w:val="21"/>
                    </w:rPr>
                  </w:pPr>
                  <w:r>
                    <w:rPr>
                      <w:rFonts w:hint="eastAsia"/>
                      <w:szCs w:val="21"/>
                    </w:rPr>
                    <w:t>3</w:t>
                  </w:r>
                </w:p>
                <w:p w14:paraId="509027B0">
                  <w:pPr>
                    <w:spacing w:line="240" w:lineRule="auto"/>
                    <w:ind w:firstLine="0" w:firstLineChars="0"/>
                    <w:jc w:val="center"/>
                    <w:rPr>
                      <w:szCs w:val="21"/>
                    </w:rPr>
                  </w:pPr>
                  <w:r>
                    <w:rPr>
                      <w:szCs w:val="21"/>
                    </w:rPr>
                    <w:t>月</w:t>
                  </w:r>
                </w:p>
              </w:tc>
              <w:tc>
                <w:tcPr>
                  <w:tcW w:w="527" w:type="dxa"/>
                  <w:vAlign w:val="center"/>
                </w:tcPr>
                <w:p w14:paraId="454F60A8">
                  <w:pPr>
                    <w:spacing w:line="240" w:lineRule="auto"/>
                    <w:ind w:firstLine="0" w:firstLineChars="0"/>
                    <w:jc w:val="center"/>
                    <w:rPr>
                      <w:szCs w:val="21"/>
                    </w:rPr>
                  </w:pPr>
                  <w:r>
                    <w:rPr>
                      <w:rFonts w:hint="eastAsia"/>
                      <w:szCs w:val="21"/>
                    </w:rPr>
                    <w:t>4</w:t>
                  </w:r>
                  <w:r>
                    <w:rPr>
                      <w:szCs w:val="21"/>
                    </w:rPr>
                    <w:t>月</w:t>
                  </w:r>
                </w:p>
              </w:tc>
              <w:tc>
                <w:tcPr>
                  <w:tcW w:w="527" w:type="dxa"/>
                  <w:vAlign w:val="center"/>
                </w:tcPr>
                <w:p w14:paraId="113BDF15">
                  <w:pPr>
                    <w:spacing w:line="240" w:lineRule="auto"/>
                    <w:ind w:firstLine="0" w:firstLineChars="0"/>
                    <w:jc w:val="center"/>
                    <w:rPr>
                      <w:szCs w:val="21"/>
                    </w:rPr>
                  </w:pPr>
                  <w:r>
                    <w:rPr>
                      <w:rFonts w:hint="eastAsia"/>
                      <w:szCs w:val="21"/>
                    </w:rPr>
                    <w:t>5</w:t>
                  </w:r>
                  <w:r>
                    <w:rPr>
                      <w:szCs w:val="21"/>
                    </w:rPr>
                    <w:t>月</w:t>
                  </w:r>
                </w:p>
              </w:tc>
              <w:tc>
                <w:tcPr>
                  <w:tcW w:w="527" w:type="dxa"/>
                  <w:vAlign w:val="center"/>
                </w:tcPr>
                <w:p w14:paraId="40E9D822">
                  <w:pPr>
                    <w:spacing w:line="240" w:lineRule="auto"/>
                    <w:ind w:firstLine="0" w:firstLineChars="0"/>
                    <w:jc w:val="center"/>
                    <w:rPr>
                      <w:szCs w:val="21"/>
                    </w:rPr>
                  </w:pPr>
                  <w:r>
                    <w:rPr>
                      <w:rFonts w:hint="eastAsia"/>
                      <w:szCs w:val="21"/>
                    </w:rPr>
                    <w:t>6</w:t>
                  </w:r>
                  <w:r>
                    <w:rPr>
                      <w:szCs w:val="21"/>
                    </w:rPr>
                    <w:t>月</w:t>
                  </w:r>
                </w:p>
              </w:tc>
              <w:tc>
                <w:tcPr>
                  <w:tcW w:w="527" w:type="dxa"/>
                  <w:vAlign w:val="center"/>
                </w:tcPr>
                <w:p w14:paraId="66157055">
                  <w:pPr>
                    <w:spacing w:line="240" w:lineRule="auto"/>
                    <w:ind w:firstLine="0" w:firstLineChars="0"/>
                    <w:jc w:val="center"/>
                    <w:rPr>
                      <w:szCs w:val="21"/>
                    </w:rPr>
                  </w:pPr>
                  <w:r>
                    <w:rPr>
                      <w:rFonts w:hint="eastAsia"/>
                      <w:szCs w:val="21"/>
                    </w:rPr>
                    <w:t>7</w:t>
                  </w:r>
                  <w:r>
                    <w:rPr>
                      <w:szCs w:val="21"/>
                    </w:rPr>
                    <w:t>月</w:t>
                  </w:r>
                </w:p>
              </w:tc>
              <w:tc>
                <w:tcPr>
                  <w:tcW w:w="527" w:type="dxa"/>
                  <w:vAlign w:val="center"/>
                </w:tcPr>
                <w:p w14:paraId="5F8360DE">
                  <w:pPr>
                    <w:spacing w:line="240" w:lineRule="auto"/>
                    <w:ind w:firstLine="0" w:firstLineChars="0"/>
                    <w:jc w:val="center"/>
                    <w:rPr>
                      <w:szCs w:val="21"/>
                    </w:rPr>
                  </w:pPr>
                  <w:r>
                    <w:rPr>
                      <w:rFonts w:hint="eastAsia"/>
                      <w:szCs w:val="21"/>
                    </w:rPr>
                    <w:t>8</w:t>
                  </w:r>
                  <w:r>
                    <w:rPr>
                      <w:szCs w:val="21"/>
                    </w:rPr>
                    <w:t>月</w:t>
                  </w:r>
                </w:p>
              </w:tc>
              <w:tc>
                <w:tcPr>
                  <w:tcW w:w="527" w:type="dxa"/>
                  <w:vAlign w:val="center"/>
                </w:tcPr>
                <w:p w14:paraId="4E280561">
                  <w:pPr>
                    <w:spacing w:line="240" w:lineRule="auto"/>
                    <w:ind w:firstLine="0" w:firstLineChars="0"/>
                    <w:jc w:val="center"/>
                    <w:rPr>
                      <w:szCs w:val="21"/>
                    </w:rPr>
                  </w:pPr>
                  <w:r>
                    <w:rPr>
                      <w:rFonts w:hint="eastAsia"/>
                      <w:szCs w:val="21"/>
                    </w:rPr>
                    <w:t>9</w:t>
                  </w:r>
                  <w:r>
                    <w:rPr>
                      <w:szCs w:val="21"/>
                    </w:rPr>
                    <w:t>月</w:t>
                  </w:r>
                </w:p>
              </w:tc>
              <w:tc>
                <w:tcPr>
                  <w:tcW w:w="627" w:type="dxa"/>
                  <w:vAlign w:val="center"/>
                </w:tcPr>
                <w:p w14:paraId="7063472E">
                  <w:pPr>
                    <w:spacing w:line="240" w:lineRule="auto"/>
                    <w:ind w:firstLine="0" w:firstLineChars="0"/>
                    <w:jc w:val="center"/>
                    <w:rPr>
                      <w:szCs w:val="21"/>
                    </w:rPr>
                  </w:pPr>
                  <w:r>
                    <w:rPr>
                      <w:rFonts w:hint="eastAsia"/>
                      <w:szCs w:val="21"/>
                    </w:rPr>
                    <w:t>10月</w:t>
                  </w:r>
                </w:p>
              </w:tc>
              <w:tc>
                <w:tcPr>
                  <w:tcW w:w="627" w:type="dxa"/>
                  <w:vAlign w:val="center"/>
                </w:tcPr>
                <w:p w14:paraId="2BAEB3F6">
                  <w:pPr>
                    <w:spacing w:line="240" w:lineRule="auto"/>
                    <w:ind w:firstLine="0" w:firstLineChars="0"/>
                    <w:jc w:val="center"/>
                    <w:rPr>
                      <w:szCs w:val="21"/>
                    </w:rPr>
                  </w:pPr>
                  <w:r>
                    <w:rPr>
                      <w:rFonts w:hint="eastAsia"/>
                      <w:szCs w:val="21"/>
                    </w:rPr>
                    <w:t>11月</w:t>
                  </w:r>
                </w:p>
              </w:tc>
              <w:tc>
                <w:tcPr>
                  <w:tcW w:w="627" w:type="dxa"/>
                  <w:vAlign w:val="center"/>
                </w:tcPr>
                <w:p w14:paraId="683AAEC5">
                  <w:pPr>
                    <w:spacing w:line="240" w:lineRule="auto"/>
                    <w:ind w:firstLine="0" w:firstLineChars="0"/>
                    <w:jc w:val="center"/>
                    <w:rPr>
                      <w:szCs w:val="21"/>
                    </w:rPr>
                  </w:pPr>
                  <w:r>
                    <w:rPr>
                      <w:rFonts w:hint="eastAsia"/>
                      <w:szCs w:val="21"/>
                    </w:rPr>
                    <w:t>12月</w:t>
                  </w:r>
                </w:p>
              </w:tc>
              <w:tc>
                <w:tcPr>
                  <w:tcW w:w="527" w:type="dxa"/>
                  <w:vAlign w:val="center"/>
                </w:tcPr>
                <w:p w14:paraId="2E4FA391">
                  <w:pPr>
                    <w:spacing w:line="240" w:lineRule="auto"/>
                    <w:ind w:firstLine="0" w:firstLineChars="0"/>
                    <w:jc w:val="center"/>
                    <w:rPr>
                      <w:szCs w:val="21"/>
                    </w:rPr>
                  </w:pPr>
                  <w:r>
                    <w:rPr>
                      <w:rFonts w:hint="eastAsia"/>
                      <w:szCs w:val="21"/>
                    </w:rPr>
                    <w:t>1月</w:t>
                  </w:r>
                </w:p>
              </w:tc>
              <w:tc>
                <w:tcPr>
                  <w:tcW w:w="527" w:type="dxa"/>
                  <w:vAlign w:val="center"/>
                </w:tcPr>
                <w:p w14:paraId="4042D003">
                  <w:pPr>
                    <w:spacing w:line="240" w:lineRule="auto"/>
                    <w:ind w:firstLine="0" w:firstLineChars="0"/>
                    <w:jc w:val="center"/>
                    <w:rPr>
                      <w:szCs w:val="21"/>
                    </w:rPr>
                  </w:pPr>
                  <w:r>
                    <w:rPr>
                      <w:rFonts w:hint="eastAsia"/>
                      <w:szCs w:val="21"/>
                    </w:rPr>
                    <w:t>2月</w:t>
                  </w:r>
                </w:p>
              </w:tc>
            </w:tr>
            <w:tr w14:paraId="316B8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Align w:val="center"/>
                </w:tcPr>
                <w:p w14:paraId="5E839CF4">
                  <w:pPr>
                    <w:spacing w:line="240" w:lineRule="auto"/>
                    <w:ind w:firstLine="0" w:firstLineChars="0"/>
                    <w:jc w:val="center"/>
                    <w:rPr>
                      <w:szCs w:val="21"/>
                    </w:rPr>
                  </w:pPr>
                  <w:r>
                    <w:rPr>
                      <w:szCs w:val="21"/>
                    </w:rPr>
                    <w:t>1</w:t>
                  </w:r>
                </w:p>
              </w:tc>
              <w:tc>
                <w:tcPr>
                  <w:tcW w:w="2037" w:type="dxa"/>
                  <w:vAlign w:val="center"/>
                </w:tcPr>
                <w:p w14:paraId="7A292157">
                  <w:pPr>
                    <w:spacing w:line="240" w:lineRule="auto"/>
                    <w:ind w:firstLine="0" w:firstLineChars="0"/>
                    <w:jc w:val="center"/>
                    <w:rPr>
                      <w:szCs w:val="21"/>
                    </w:rPr>
                  </w:pPr>
                  <w:r>
                    <w:rPr>
                      <w:szCs w:val="21"/>
                    </w:rPr>
                    <w:t>工程筹建期</w:t>
                  </w:r>
                </w:p>
              </w:tc>
              <w:tc>
                <w:tcPr>
                  <w:tcW w:w="426" w:type="dxa"/>
                  <w:vAlign w:val="center"/>
                </w:tcPr>
                <w:p w14:paraId="16F10B9B">
                  <w:pPr>
                    <w:spacing w:line="240" w:lineRule="auto"/>
                    <w:ind w:firstLine="0" w:firstLineChars="0"/>
                    <w:jc w:val="center"/>
                    <w:rPr>
                      <w:szCs w:val="21"/>
                    </w:rPr>
                  </w:pPr>
                  <w:r>
                    <w:rPr>
                      <w:szCs w:val="21"/>
                    </w:rPr>
                    <mc:AlternateContent>
                      <mc:Choice Requires="wps">
                        <w:drawing>
                          <wp:anchor distT="0" distB="0" distL="114300" distR="114300" simplePos="0" relativeHeight="251659264" behindDoc="0" locked="0" layoutInCell="1" allowOverlap="1">
                            <wp:simplePos x="0" y="0"/>
                            <wp:positionH relativeFrom="column">
                              <wp:posOffset>-57150</wp:posOffset>
                            </wp:positionH>
                            <wp:positionV relativeFrom="paragraph">
                              <wp:posOffset>214630</wp:posOffset>
                            </wp:positionV>
                            <wp:extent cx="215900" cy="3810"/>
                            <wp:effectExtent l="0" t="0" r="12700" b="15240"/>
                            <wp:wrapNone/>
                            <wp:docPr id="5" name="直线 87"/>
                            <wp:cNvGraphicFramePr/>
                            <a:graphic xmlns:a="http://schemas.openxmlformats.org/drawingml/2006/main">
                              <a:graphicData uri="http://schemas.microsoft.com/office/word/2010/wordprocessingShape">
                                <wps:wsp>
                                  <wps:cNvCnPr>
                                    <a:cxnSpLocks noChangeShapeType="1"/>
                                  </wps:cNvCnPr>
                                  <wps:spPr bwMode="auto">
                                    <a:xfrm>
                                      <a:off x="0" y="0"/>
                                      <a:ext cx="215900" cy="3810"/>
                                    </a:xfrm>
                                    <a:prstGeom prst="line">
                                      <a:avLst/>
                                    </a:prstGeom>
                                    <a:noFill/>
                                    <a:ln w="15875">
                                      <a:solidFill>
                                        <a:srgbClr val="000000"/>
                                      </a:solidFill>
                                      <a:round/>
                                    </a:ln>
                                  </wps:spPr>
                                  <wps:bodyPr/>
                                </wps:wsp>
                              </a:graphicData>
                            </a:graphic>
                          </wp:anchor>
                        </w:drawing>
                      </mc:Choice>
                      <mc:Fallback>
                        <w:pict>
                          <v:line id="直线 87" o:spid="_x0000_s1026" o:spt="20" style="position:absolute;left:0pt;margin-left:-4.5pt;margin-top:16.9pt;height:0.3pt;width:17pt;z-index:251659264;mso-width-relative:page;mso-height-relative:page;" filled="f" stroked="t" coordsize="21600,21600" o:gfxdata="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D8qT79YAAAAHAQAADwAAAAAA&#10;AAABACAAAAAiAAAAZHJzL2Rvd25yZXYueG1sUEsBAhQAFAAAAAgAh07iQJXxXPvcAQAApQMAAA4A&#10;AAAAAAAAAQAgAAAAJQEAAGRycy9lMm9Eb2MueG1sUEsFBgAAAAAGAAYAWQEAAHMFAAAAAA==&#10;">
                            <v:fill on="f" focussize="0,0"/>
                            <v:stroke weight="1.25pt" color="#000000" joinstyle="round"/>
                            <v:imagedata o:title=""/>
                            <o:lock v:ext="edit" aspectratio="f"/>
                          </v:line>
                        </w:pict>
                      </mc:Fallback>
                    </mc:AlternateContent>
                  </w:r>
                </w:p>
              </w:tc>
              <w:tc>
                <w:tcPr>
                  <w:tcW w:w="527" w:type="dxa"/>
                  <w:vAlign w:val="center"/>
                </w:tcPr>
                <w:p w14:paraId="3856FCAC">
                  <w:pPr>
                    <w:spacing w:line="240" w:lineRule="auto"/>
                    <w:ind w:firstLine="0" w:firstLineChars="0"/>
                    <w:jc w:val="center"/>
                    <w:rPr>
                      <w:szCs w:val="21"/>
                    </w:rPr>
                  </w:pPr>
                </w:p>
              </w:tc>
              <w:tc>
                <w:tcPr>
                  <w:tcW w:w="527" w:type="dxa"/>
                  <w:vAlign w:val="center"/>
                </w:tcPr>
                <w:p w14:paraId="7C281145">
                  <w:pPr>
                    <w:spacing w:line="240" w:lineRule="auto"/>
                    <w:ind w:firstLine="0" w:firstLineChars="0"/>
                    <w:jc w:val="center"/>
                    <w:rPr>
                      <w:szCs w:val="21"/>
                    </w:rPr>
                  </w:pPr>
                </w:p>
              </w:tc>
              <w:tc>
                <w:tcPr>
                  <w:tcW w:w="527" w:type="dxa"/>
                  <w:vAlign w:val="center"/>
                </w:tcPr>
                <w:p w14:paraId="282B8C83">
                  <w:pPr>
                    <w:spacing w:line="240" w:lineRule="auto"/>
                    <w:ind w:firstLine="0" w:firstLineChars="0"/>
                    <w:jc w:val="center"/>
                    <w:rPr>
                      <w:szCs w:val="21"/>
                    </w:rPr>
                  </w:pPr>
                </w:p>
              </w:tc>
              <w:tc>
                <w:tcPr>
                  <w:tcW w:w="527" w:type="dxa"/>
                  <w:vAlign w:val="center"/>
                </w:tcPr>
                <w:p w14:paraId="29BA4E97">
                  <w:pPr>
                    <w:spacing w:line="240" w:lineRule="auto"/>
                    <w:ind w:firstLine="0" w:firstLineChars="0"/>
                    <w:jc w:val="center"/>
                    <w:rPr>
                      <w:szCs w:val="21"/>
                    </w:rPr>
                  </w:pPr>
                </w:p>
              </w:tc>
              <w:tc>
                <w:tcPr>
                  <w:tcW w:w="527" w:type="dxa"/>
                  <w:vAlign w:val="center"/>
                </w:tcPr>
                <w:p w14:paraId="6B65B7E4">
                  <w:pPr>
                    <w:spacing w:line="240" w:lineRule="auto"/>
                    <w:ind w:firstLine="0" w:firstLineChars="0"/>
                    <w:jc w:val="center"/>
                    <w:rPr>
                      <w:szCs w:val="21"/>
                    </w:rPr>
                  </w:pPr>
                </w:p>
              </w:tc>
              <w:tc>
                <w:tcPr>
                  <w:tcW w:w="527" w:type="dxa"/>
                  <w:vAlign w:val="center"/>
                </w:tcPr>
                <w:p w14:paraId="384C9925">
                  <w:pPr>
                    <w:spacing w:line="240" w:lineRule="auto"/>
                    <w:ind w:firstLine="0" w:firstLineChars="0"/>
                    <w:jc w:val="center"/>
                    <w:rPr>
                      <w:szCs w:val="21"/>
                    </w:rPr>
                  </w:pPr>
                </w:p>
              </w:tc>
              <w:tc>
                <w:tcPr>
                  <w:tcW w:w="627" w:type="dxa"/>
                  <w:vAlign w:val="center"/>
                </w:tcPr>
                <w:p w14:paraId="6D9BE8E5">
                  <w:pPr>
                    <w:spacing w:line="240" w:lineRule="auto"/>
                    <w:ind w:firstLine="0" w:firstLineChars="0"/>
                    <w:jc w:val="center"/>
                    <w:rPr>
                      <w:szCs w:val="21"/>
                    </w:rPr>
                  </w:pPr>
                </w:p>
              </w:tc>
              <w:tc>
                <w:tcPr>
                  <w:tcW w:w="627" w:type="dxa"/>
                  <w:vAlign w:val="center"/>
                </w:tcPr>
                <w:p w14:paraId="11428BD6">
                  <w:pPr>
                    <w:spacing w:line="240" w:lineRule="auto"/>
                    <w:ind w:firstLine="0" w:firstLineChars="0"/>
                    <w:jc w:val="center"/>
                    <w:rPr>
                      <w:szCs w:val="21"/>
                    </w:rPr>
                  </w:pPr>
                </w:p>
              </w:tc>
              <w:tc>
                <w:tcPr>
                  <w:tcW w:w="627" w:type="dxa"/>
                  <w:vAlign w:val="center"/>
                </w:tcPr>
                <w:p w14:paraId="40FB40EC">
                  <w:pPr>
                    <w:spacing w:line="240" w:lineRule="auto"/>
                    <w:ind w:firstLine="0" w:firstLineChars="0"/>
                    <w:jc w:val="center"/>
                    <w:rPr>
                      <w:szCs w:val="21"/>
                    </w:rPr>
                  </w:pPr>
                </w:p>
              </w:tc>
              <w:tc>
                <w:tcPr>
                  <w:tcW w:w="527" w:type="dxa"/>
                  <w:vAlign w:val="center"/>
                </w:tcPr>
                <w:p w14:paraId="01F66FB6">
                  <w:pPr>
                    <w:spacing w:line="240" w:lineRule="auto"/>
                    <w:ind w:firstLine="0" w:firstLineChars="0"/>
                    <w:jc w:val="center"/>
                    <w:rPr>
                      <w:szCs w:val="21"/>
                    </w:rPr>
                  </w:pPr>
                </w:p>
              </w:tc>
              <w:tc>
                <w:tcPr>
                  <w:tcW w:w="527" w:type="dxa"/>
                  <w:vAlign w:val="center"/>
                </w:tcPr>
                <w:p w14:paraId="662841A7">
                  <w:pPr>
                    <w:spacing w:line="240" w:lineRule="auto"/>
                    <w:ind w:firstLine="0" w:firstLineChars="0"/>
                    <w:jc w:val="center"/>
                    <w:rPr>
                      <w:szCs w:val="21"/>
                    </w:rPr>
                  </w:pPr>
                </w:p>
              </w:tc>
            </w:tr>
            <w:tr w14:paraId="15C4F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Align w:val="center"/>
                </w:tcPr>
                <w:p w14:paraId="05449B30">
                  <w:pPr>
                    <w:spacing w:line="240" w:lineRule="auto"/>
                    <w:ind w:firstLine="0" w:firstLineChars="0"/>
                    <w:jc w:val="center"/>
                    <w:rPr>
                      <w:szCs w:val="21"/>
                    </w:rPr>
                  </w:pPr>
                  <w:r>
                    <w:rPr>
                      <w:szCs w:val="21"/>
                    </w:rPr>
                    <w:t>2</w:t>
                  </w:r>
                </w:p>
              </w:tc>
              <w:tc>
                <w:tcPr>
                  <w:tcW w:w="2037" w:type="dxa"/>
                  <w:vAlign w:val="center"/>
                </w:tcPr>
                <w:p w14:paraId="34023543">
                  <w:pPr>
                    <w:spacing w:line="240" w:lineRule="auto"/>
                    <w:ind w:firstLine="0" w:firstLineChars="0"/>
                    <w:jc w:val="center"/>
                    <w:rPr>
                      <w:szCs w:val="21"/>
                    </w:rPr>
                  </w:pPr>
                  <w:r>
                    <w:rPr>
                      <w:szCs w:val="21"/>
                    </w:rPr>
                    <w:t>工程准备期</w:t>
                  </w:r>
                </w:p>
              </w:tc>
              <w:tc>
                <w:tcPr>
                  <w:tcW w:w="426" w:type="dxa"/>
                  <w:vAlign w:val="center"/>
                </w:tcPr>
                <w:p w14:paraId="53C2275A">
                  <w:pPr>
                    <w:spacing w:line="240" w:lineRule="auto"/>
                    <w:ind w:firstLine="0" w:firstLineChars="0"/>
                    <w:jc w:val="center"/>
                    <w:rPr>
                      <w:szCs w:val="21"/>
                    </w:rPr>
                  </w:pPr>
                  <w:r>
                    <w:rPr>
                      <w:szCs w:val="21"/>
                    </w:rPr>
                    <mc:AlternateContent>
                      <mc:Choice Requires="wps">
                        <w:drawing>
                          <wp:anchor distT="0" distB="0" distL="114300" distR="114300" simplePos="0" relativeHeight="251660288" behindDoc="0" locked="0" layoutInCell="1" allowOverlap="1">
                            <wp:simplePos x="0" y="0"/>
                            <wp:positionH relativeFrom="column">
                              <wp:posOffset>137160</wp:posOffset>
                            </wp:positionH>
                            <wp:positionV relativeFrom="paragraph">
                              <wp:posOffset>205740</wp:posOffset>
                            </wp:positionV>
                            <wp:extent cx="215900" cy="3810"/>
                            <wp:effectExtent l="0" t="0" r="12700" b="15240"/>
                            <wp:wrapNone/>
                            <wp:docPr id="6" name="直线 87"/>
                            <wp:cNvGraphicFramePr/>
                            <a:graphic xmlns:a="http://schemas.openxmlformats.org/drawingml/2006/main">
                              <a:graphicData uri="http://schemas.microsoft.com/office/word/2010/wordprocessingShape">
                                <wps:wsp>
                                  <wps:cNvCnPr>
                                    <a:cxnSpLocks noChangeShapeType="1"/>
                                  </wps:cNvCnPr>
                                  <wps:spPr bwMode="auto">
                                    <a:xfrm>
                                      <a:off x="0" y="0"/>
                                      <a:ext cx="215900" cy="3810"/>
                                    </a:xfrm>
                                    <a:prstGeom prst="line">
                                      <a:avLst/>
                                    </a:prstGeom>
                                    <a:noFill/>
                                    <a:ln w="15875">
                                      <a:solidFill>
                                        <a:srgbClr val="000000"/>
                                      </a:solidFill>
                                      <a:round/>
                                    </a:ln>
                                  </wps:spPr>
                                  <wps:bodyPr/>
                                </wps:wsp>
                              </a:graphicData>
                            </a:graphic>
                          </wp:anchor>
                        </w:drawing>
                      </mc:Choice>
                      <mc:Fallback>
                        <w:pict>
                          <v:line id="直线 87" o:spid="_x0000_s1026" o:spt="20" style="position:absolute;left:0pt;margin-left:10.8pt;margin-top:16.2pt;height:0.3pt;width:17pt;z-index:251660288;mso-width-relative:page;mso-height-relative:page;" filled="f" stroked="t" coordsize="21600,21600" o:gfxdata="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zwSxE1QAAAAcBAAAPAAAAAAAA&#10;AAEAIAAAACIAAABkcnMvZG93bnJldi54bWxQSwECFAAUAAAACACHTuJA506Cj9wBAAClAwAADgAA&#10;AAAAAAABACAAAAAkAQAAZHJzL2Uyb0RvYy54bWxQSwUGAAAAAAYABgBZAQAAcgUAAAAA&#10;">
                            <v:fill on="f" focussize="0,0"/>
                            <v:stroke weight="1.25pt" color="#000000" joinstyle="round"/>
                            <v:imagedata o:title=""/>
                            <o:lock v:ext="edit" aspectratio="f"/>
                          </v:line>
                        </w:pict>
                      </mc:Fallback>
                    </mc:AlternateContent>
                  </w:r>
                </w:p>
              </w:tc>
              <w:tc>
                <w:tcPr>
                  <w:tcW w:w="527" w:type="dxa"/>
                  <w:vAlign w:val="center"/>
                </w:tcPr>
                <w:p w14:paraId="5A6C83A2">
                  <w:pPr>
                    <w:spacing w:line="240" w:lineRule="auto"/>
                    <w:ind w:firstLine="0" w:firstLineChars="0"/>
                    <w:jc w:val="center"/>
                    <w:rPr>
                      <w:szCs w:val="21"/>
                    </w:rPr>
                  </w:pPr>
                </w:p>
              </w:tc>
              <w:tc>
                <w:tcPr>
                  <w:tcW w:w="527" w:type="dxa"/>
                  <w:vAlign w:val="center"/>
                </w:tcPr>
                <w:p w14:paraId="1002B2D3">
                  <w:pPr>
                    <w:spacing w:line="240" w:lineRule="auto"/>
                    <w:ind w:firstLine="0" w:firstLineChars="0"/>
                    <w:jc w:val="center"/>
                    <w:rPr>
                      <w:szCs w:val="21"/>
                    </w:rPr>
                  </w:pPr>
                </w:p>
              </w:tc>
              <w:tc>
                <w:tcPr>
                  <w:tcW w:w="527" w:type="dxa"/>
                  <w:vAlign w:val="center"/>
                </w:tcPr>
                <w:p w14:paraId="5292FB61">
                  <w:pPr>
                    <w:spacing w:line="240" w:lineRule="auto"/>
                    <w:ind w:firstLine="0" w:firstLineChars="0"/>
                    <w:jc w:val="center"/>
                    <w:rPr>
                      <w:szCs w:val="21"/>
                    </w:rPr>
                  </w:pPr>
                </w:p>
              </w:tc>
              <w:tc>
                <w:tcPr>
                  <w:tcW w:w="527" w:type="dxa"/>
                  <w:vAlign w:val="center"/>
                </w:tcPr>
                <w:p w14:paraId="6BC290F3">
                  <w:pPr>
                    <w:spacing w:line="240" w:lineRule="auto"/>
                    <w:ind w:firstLine="0" w:firstLineChars="0"/>
                    <w:jc w:val="center"/>
                    <w:rPr>
                      <w:szCs w:val="21"/>
                    </w:rPr>
                  </w:pPr>
                </w:p>
              </w:tc>
              <w:tc>
                <w:tcPr>
                  <w:tcW w:w="527" w:type="dxa"/>
                  <w:vAlign w:val="center"/>
                </w:tcPr>
                <w:p w14:paraId="223FBCE1">
                  <w:pPr>
                    <w:spacing w:line="240" w:lineRule="auto"/>
                    <w:ind w:firstLine="0" w:firstLineChars="0"/>
                    <w:jc w:val="center"/>
                    <w:rPr>
                      <w:szCs w:val="21"/>
                    </w:rPr>
                  </w:pPr>
                </w:p>
              </w:tc>
              <w:tc>
                <w:tcPr>
                  <w:tcW w:w="527" w:type="dxa"/>
                  <w:vAlign w:val="center"/>
                </w:tcPr>
                <w:p w14:paraId="023DCE4C">
                  <w:pPr>
                    <w:spacing w:line="240" w:lineRule="auto"/>
                    <w:ind w:firstLine="0" w:firstLineChars="0"/>
                    <w:jc w:val="center"/>
                    <w:rPr>
                      <w:szCs w:val="21"/>
                    </w:rPr>
                  </w:pPr>
                </w:p>
              </w:tc>
              <w:tc>
                <w:tcPr>
                  <w:tcW w:w="627" w:type="dxa"/>
                  <w:vAlign w:val="center"/>
                </w:tcPr>
                <w:p w14:paraId="181FE2D3">
                  <w:pPr>
                    <w:spacing w:line="240" w:lineRule="auto"/>
                    <w:ind w:firstLine="0" w:firstLineChars="0"/>
                    <w:jc w:val="center"/>
                    <w:rPr>
                      <w:szCs w:val="21"/>
                    </w:rPr>
                  </w:pPr>
                </w:p>
              </w:tc>
              <w:tc>
                <w:tcPr>
                  <w:tcW w:w="627" w:type="dxa"/>
                  <w:vAlign w:val="center"/>
                </w:tcPr>
                <w:p w14:paraId="1A4D6863">
                  <w:pPr>
                    <w:spacing w:line="240" w:lineRule="auto"/>
                    <w:ind w:firstLine="0" w:firstLineChars="0"/>
                    <w:jc w:val="center"/>
                    <w:rPr>
                      <w:szCs w:val="21"/>
                    </w:rPr>
                  </w:pPr>
                </w:p>
              </w:tc>
              <w:tc>
                <w:tcPr>
                  <w:tcW w:w="627" w:type="dxa"/>
                  <w:vAlign w:val="center"/>
                </w:tcPr>
                <w:p w14:paraId="26AA5D22">
                  <w:pPr>
                    <w:spacing w:line="240" w:lineRule="auto"/>
                    <w:ind w:firstLine="0" w:firstLineChars="0"/>
                    <w:jc w:val="center"/>
                    <w:rPr>
                      <w:szCs w:val="21"/>
                    </w:rPr>
                  </w:pPr>
                </w:p>
              </w:tc>
              <w:tc>
                <w:tcPr>
                  <w:tcW w:w="527" w:type="dxa"/>
                  <w:vAlign w:val="center"/>
                </w:tcPr>
                <w:p w14:paraId="70C3998C">
                  <w:pPr>
                    <w:spacing w:line="240" w:lineRule="auto"/>
                    <w:ind w:firstLine="0" w:firstLineChars="0"/>
                    <w:jc w:val="center"/>
                    <w:rPr>
                      <w:szCs w:val="21"/>
                    </w:rPr>
                  </w:pPr>
                </w:p>
              </w:tc>
              <w:tc>
                <w:tcPr>
                  <w:tcW w:w="527" w:type="dxa"/>
                  <w:vAlign w:val="center"/>
                </w:tcPr>
                <w:p w14:paraId="1AE6728B">
                  <w:pPr>
                    <w:spacing w:line="240" w:lineRule="auto"/>
                    <w:ind w:firstLine="0" w:firstLineChars="0"/>
                    <w:jc w:val="center"/>
                    <w:rPr>
                      <w:szCs w:val="21"/>
                    </w:rPr>
                  </w:pPr>
                </w:p>
              </w:tc>
            </w:tr>
            <w:tr w14:paraId="1D2C8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Align w:val="center"/>
                </w:tcPr>
                <w:p w14:paraId="40CB6063">
                  <w:pPr>
                    <w:spacing w:line="240" w:lineRule="auto"/>
                    <w:ind w:firstLine="0" w:firstLineChars="0"/>
                    <w:jc w:val="center"/>
                    <w:rPr>
                      <w:szCs w:val="21"/>
                    </w:rPr>
                  </w:pPr>
                  <w:r>
                    <w:rPr>
                      <w:szCs w:val="21"/>
                    </w:rPr>
                    <w:t>3</w:t>
                  </w:r>
                </w:p>
              </w:tc>
              <w:tc>
                <w:tcPr>
                  <w:tcW w:w="2037" w:type="dxa"/>
                  <w:vAlign w:val="center"/>
                </w:tcPr>
                <w:p w14:paraId="553D85EA">
                  <w:pPr>
                    <w:spacing w:line="240" w:lineRule="auto"/>
                    <w:ind w:firstLine="0" w:firstLineChars="0"/>
                    <w:jc w:val="center"/>
                    <w:rPr>
                      <w:szCs w:val="21"/>
                    </w:rPr>
                  </w:pPr>
                  <w:r>
                    <w:rPr>
                      <w:szCs w:val="21"/>
                    </w:rPr>
                    <w:t>主体工程施工期</w:t>
                  </w:r>
                </w:p>
              </w:tc>
              <w:tc>
                <w:tcPr>
                  <w:tcW w:w="426" w:type="dxa"/>
                  <w:vAlign w:val="center"/>
                </w:tcPr>
                <w:p w14:paraId="34473494">
                  <w:pPr>
                    <w:spacing w:line="240" w:lineRule="auto"/>
                    <w:ind w:firstLine="0" w:firstLineChars="0"/>
                    <w:jc w:val="center"/>
                    <w:rPr>
                      <w:szCs w:val="21"/>
                    </w:rPr>
                  </w:pPr>
                </w:p>
              </w:tc>
              <w:tc>
                <w:tcPr>
                  <w:tcW w:w="527" w:type="dxa"/>
                  <w:vAlign w:val="center"/>
                </w:tcPr>
                <w:p w14:paraId="2AB8F20D">
                  <w:pPr>
                    <w:spacing w:line="240" w:lineRule="auto"/>
                    <w:ind w:firstLine="0" w:firstLineChars="0"/>
                    <w:jc w:val="center"/>
                    <w:rPr>
                      <w:szCs w:val="21"/>
                    </w:rPr>
                  </w:pPr>
                </w:p>
              </w:tc>
              <w:tc>
                <w:tcPr>
                  <w:tcW w:w="527" w:type="dxa"/>
                  <w:vAlign w:val="center"/>
                </w:tcPr>
                <w:p w14:paraId="142A9FDD">
                  <w:pPr>
                    <w:spacing w:line="240" w:lineRule="auto"/>
                    <w:ind w:firstLine="0" w:firstLineChars="0"/>
                    <w:jc w:val="center"/>
                    <w:rPr>
                      <w:szCs w:val="21"/>
                    </w:rPr>
                  </w:pPr>
                </w:p>
              </w:tc>
              <w:tc>
                <w:tcPr>
                  <w:tcW w:w="527" w:type="dxa"/>
                  <w:vAlign w:val="center"/>
                </w:tcPr>
                <w:p w14:paraId="42438B2C">
                  <w:pPr>
                    <w:spacing w:line="240" w:lineRule="auto"/>
                    <w:ind w:firstLine="0" w:firstLineChars="0"/>
                    <w:jc w:val="center"/>
                    <w:rPr>
                      <w:szCs w:val="21"/>
                    </w:rPr>
                  </w:pPr>
                </w:p>
              </w:tc>
              <w:tc>
                <w:tcPr>
                  <w:tcW w:w="527" w:type="dxa"/>
                  <w:vAlign w:val="center"/>
                </w:tcPr>
                <w:p w14:paraId="343EDF11">
                  <w:pPr>
                    <w:spacing w:line="240" w:lineRule="auto"/>
                    <w:ind w:firstLine="0" w:firstLineChars="0"/>
                    <w:jc w:val="center"/>
                    <w:rPr>
                      <w:szCs w:val="21"/>
                    </w:rPr>
                  </w:pPr>
                </w:p>
              </w:tc>
              <w:tc>
                <w:tcPr>
                  <w:tcW w:w="527" w:type="dxa"/>
                  <w:vAlign w:val="center"/>
                </w:tcPr>
                <w:p w14:paraId="6B005EF9">
                  <w:pPr>
                    <w:spacing w:line="240" w:lineRule="auto"/>
                    <w:ind w:firstLine="0" w:firstLineChars="0"/>
                    <w:jc w:val="center"/>
                    <w:rPr>
                      <w:szCs w:val="21"/>
                    </w:rPr>
                  </w:pPr>
                </w:p>
              </w:tc>
              <w:tc>
                <w:tcPr>
                  <w:tcW w:w="527" w:type="dxa"/>
                  <w:vAlign w:val="center"/>
                </w:tcPr>
                <w:p w14:paraId="08486175">
                  <w:pPr>
                    <w:spacing w:line="240" w:lineRule="auto"/>
                    <w:ind w:firstLine="0" w:firstLineChars="0"/>
                    <w:jc w:val="center"/>
                    <w:rPr>
                      <w:szCs w:val="21"/>
                    </w:rPr>
                  </w:pPr>
                </w:p>
              </w:tc>
              <w:tc>
                <w:tcPr>
                  <w:tcW w:w="627" w:type="dxa"/>
                  <w:vAlign w:val="center"/>
                </w:tcPr>
                <w:p w14:paraId="5BCF87AA">
                  <w:pPr>
                    <w:spacing w:line="240" w:lineRule="auto"/>
                    <w:ind w:firstLine="0" w:firstLineChars="0"/>
                    <w:jc w:val="center"/>
                    <w:rPr>
                      <w:szCs w:val="21"/>
                    </w:rPr>
                  </w:pPr>
                </w:p>
              </w:tc>
              <w:tc>
                <w:tcPr>
                  <w:tcW w:w="627" w:type="dxa"/>
                  <w:vAlign w:val="center"/>
                </w:tcPr>
                <w:p w14:paraId="43946D82">
                  <w:pPr>
                    <w:spacing w:line="240" w:lineRule="auto"/>
                    <w:ind w:firstLine="0" w:firstLineChars="0"/>
                    <w:jc w:val="center"/>
                    <w:rPr>
                      <w:szCs w:val="21"/>
                    </w:rPr>
                  </w:pPr>
                </w:p>
              </w:tc>
              <w:tc>
                <w:tcPr>
                  <w:tcW w:w="627" w:type="dxa"/>
                  <w:vAlign w:val="center"/>
                </w:tcPr>
                <w:p w14:paraId="3039EB85">
                  <w:pPr>
                    <w:spacing w:line="240" w:lineRule="auto"/>
                    <w:ind w:firstLine="0" w:firstLineChars="0"/>
                    <w:jc w:val="center"/>
                    <w:rPr>
                      <w:szCs w:val="21"/>
                    </w:rPr>
                  </w:pPr>
                </w:p>
              </w:tc>
              <w:tc>
                <w:tcPr>
                  <w:tcW w:w="527" w:type="dxa"/>
                  <w:vAlign w:val="center"/>
                </w:tcPr>
                <w:p w14:paraId="390D183F">
                  <w:pPr>
                    <w:spacing w:line="240" w:lineRule="auto"/>
                    <w:ind w:firstLine="0" w:firstLineChars="0"/>
                    <w:jc w:val="center"/>
                    <w:rPr>
                      <w:szCs w:val="21"/>
                    </w:rPr>
                  </w:pPr>
                </w:p>
              </w:tc>
              <w:tc>
                <w:tcPr>
                  <w:tcW w:w="527" w:type="dxa"/>
                  <w:vAlign w:val="center"/>
                </w:tcPr>
                <w:p w14:paraId="4667F4F0">
                  <w:pPr>
                    <w:spacing w:line="240" w:lineRule="auto"/>
                    <w:ind w:firstLine="0" w:firstLineChars="0"/>
                    <w:jc w:val="center"/>
                    <w:rPr>
                      <w:szCs w:val="21"/>
                    </w:rPr>
                  </w:pPr>
                </w:p>
              </w:tc>
            </w:tr>
            <w:tr w14:paraId="51A57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Align w:val="center"/>
                </w:tcPr>
                <w:p w14:paraId="4FABE708">
                  <w:pPr>
                    <w:spacing w:line="240" w:lineRule="auto"/>
                    <w:ind w:firstLine="0" w:firstLineChars="0"/>
                    <w:jc w:val="center"/>
                    <w:rPr>
                      <w:szCs w:val="21"/>
                    </w:rPr>
                  </w:pPr>
                  <w:r>
                    <w:rPr>
                      <w:rFonts w:hint="eastAsia"/>
                      <w:szCs w:val="21"/>
                      <w:lang w:eastAsia="zh-CN"/>
                    </w:rPr>
                    <w:t>(</w:t>
                  </w:r>
                  <w:r>
                    <w:rPr>
                      <w:szCs w:val="21"/>
                    </w:rPr>
                    <w:t>1</w:t>
                  </w:r>
                  <w:r>
                    <w:rPr>
                      <w:rFonts w:hint="eastAsia"/>
                      <w:szCs w:val="21"/>
                      <w:lang w:eastAsia="zh-CN"/>
                    </w:rPr>
                    <w:t>)</w:t>
                  </w:r>
                </w:p>
              </w:tc>
              <w:tc>
                <w:tcPr>
                  <w:tcW w:w="2037" w:type="dxa"/>
                  <w:vAlign w:val="center"/>
                </w:tcPr>
                <w:p w14:paraId="10CAF3ED">
                  <w:pPr>
                    <w:spacing w:line="240" w:lineRule="auto"/>
                    <w:ind w:firstLine="0" w:firstLineChars="0"/>
                    <w:jc w:val="center"/>
                    <w:rPr>
                      <w:szCs w:val="21"/>
                    </w:rPr>
                  </w:pPr>
                  <w:r>
                    <w:rPr>
                      <w:rFonts w:hint="eastAsia"/>
                      <w:szCs w:val="21"/>
                    </w:rPr>
                    <w:t>河道拓浚及疏浚工程</w:t>
                  </w:r>
                </w:p>
              </w:tc>
              <w:tc>
                <w:tcPr>
                  <w:tcW w:w="426" w:type="dxa"/>
                  <w:vAlign w:val="center"/>
                </w:tcPr>
                <w:p w14:paraId="54FC92A7">
                  <w:pPr>
                    <w:spacing w:line="240" w:lineRule="auto"/>
                    <w:ind w:firstLine="0" w:firstLineChars="0"/>
                    <w:jc w:val="center"/>
                    <w:rPr>
                      <w:szCs w:val="21"/>
                    </w:rPr>
                  </w:pPr>
                </w:p>
              </w:tc>
              <w:tc>
                <w:tcPr>
                  <w:tcW w:w="527" w:type="dxa"/>
                  <w:vAlign w:val="center"/>
                </w:tcPr>
                <w:p w14:paraId="7892FC69">
                  <w:pPr>
                    <w:spacing w:line="240" w:lineRule="auto"/>
                    <w:ind w:firstLine="0" w:firstLineChars="0"/>
                    <w:jc w:val="center"/>
                    <w:rPr>
                      <w:szCs w:val="21"/>
                    </w:rPr>
                  </w:pPr>
                  <w:r>
                    <w:rPr>
                      <w:szCs w:val="21"/>
                    </w:rPr>
                    <mc:AlternateContent>
                      <mc:Choice Requires="wps">
                        <w:drawing>
                          <wp:anchor distT="0" distB="0" distL="114300" distR="114300" simplePos="0" relativeHeight="251661312" behindDoc="0" locked="0" layoutInCell="1" allowOverlap="1">
                            <wp:simplePos x="0" y="0"/>
                            <wp:positionH relativeFrom="column">
                              <wp:posOffset>-60325</wp:posOffset>
                            </wp:positionH>
                            <wp:positionV relativeFrom="paragraph">
                              <wp:posOffset>191135</wp:posOffset>
                            </wp:positionV>
                            <wp:extent cx="1080135" cy="3810"/>
                            <wp:effectExtent l="0" t="0" r="5715" b="15240"/>
                            <wp:wrapNone/>
                            <wp:docPr id="7" name="直线 87"/>
                            <wp:cNvGraphicFramePr/>
                            <a:graphic xmlns:a="http://schemas.openxmlformats.org/drawingml/2006/main">
                              <a:graphicData uri="http://schemas.microsoft.com/office/word/2010/wordprocessingShape">
                                <wps:wsp>
                                  <wps:cNvCnPr>
                                    <a:cxnSpLocks noChangeShapeType="1"/>
                                  </wps:cNvCnPr>
                                  <wps:spPr bwMode="auto">
                                    <a:xfrm>
                                      <a:off x="0" y="0"/>
                                      <a:ext cx="1080135" cy="3810"/>
                                    </a:xfrm>
                                    <a:prstGeom prst="line">
                                      <a:avLst/>
                                    </a:prstGeom>
                                    <a:noFill/>
                                    <a:ln w="15875">
                                      <a:solidFill>
                                        <a:srgbClr val="000000"/>
                                      </a:solidFill>
                                      <a:round/>
                                    </a:ln>
                                  </wps:spPr>
                                  <wps:bodyPr/>
                                </wps:wsp>
                              </a:graphicData>
                            </a:graphic>
                          </wp:anchor>
                        </w:drawing>
                      </mc:Choice>
                      <mc:Fallback>
                        <w:pict>
                          <v:line id="直线 87" o:spid="_x0000_s1026" o:spt="20" style="position:absolute;left:0pt;margin-left:-4.75pt;margin-top:15.05pt;height:0.3pt;width:85.05pt;z-index:251661312;mso-width-relative:page;mso-height-relative:page;" filled="f" stroked="t" coordsize="21600,21600" o:gfxdata="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AmckEvXAAAACAEAAA8AAAAA&#10;AAAAAQAgAAAAIgAAAGRycy9kb3ducmV2LnhtbFBLAQIUABQAAAAIAIdO4kAcRTCs3AEAAKYDAAAO&#10;AAAAAAAAAAEAIAAAACYBAABkcnMvZTJvRG9jLnhtbFBLBQYAAAAABgAGAFkBAAB0BQAAAAA=&#10;">
                            <v:fill on="f" focussize="0,0"/>
                            <v:stroke weight="1.25pt" color="#000000" joinstyle="round"/>
                            <v:imagedata o:title=""/>
                            <o:lock v:ext="edit" aspectratio="f"/>
                          </v:line>
                        </w:pict>
                      </mc:Fallback>
                    </mc:AlternateContent>
                  </w:r>
                </w:p>
              </w:tc>
              <w:tc>
                <w:tcPr>
                  <w:tcW w:w="527" w:type="dxa"/>
                  <w:vAlign w:val="center"/>
                </w:tcPr>
                <w:p w14:paraId="39EA4FFD">
                  <w:pPr>
                    <w:spacing w:line="240" w:lineRule="auto"/>
                    <w:ind w:firstLine="0" w:firstLineChars="0"/>
                    <w:jc w:val="center"/>
                    <w:rPr>
                      <w:szCs w:val="21"/>
                    </w:rPr>
                  </w:pPr>
                </w:p>
              </w:tc>
              <w:tc>
                <w:tcPr>
                  <w:tcW w:w="527" w:type="dxa"/>
                  <w:vAlign w:val="center"/>
                </w:tcPr>
                <w:p w14:paraId="6D0B82E3">
                  <w:pPr>
                    <w:spacing w:line="240" w:lineRule="auto"/>
                    <w:ind w:firstLine="0" w:firstLineChars="0"/>
                    <w:jc w:val="center"/>
                    <w:rPr>
                      <w:szCs w:val="21"/>
                    </w:rPr>
                  </w:pPr>
                </w:p>
              </w:tc>
              <w:tc>
                <w:tcPr>
                  <w:tcW w:w="527" w:type="dxa"/>
                  <w:vAlign w:val="center"/>
                </w:tcPr>
                <w:p w14:paraId="6DA92078">
                  <w:pPr>
                    <w:spacing w:line="240" w:lineRule="auto"/>
                    <w:ind w:firstLine="0" w:firstLineChars="0"/>
                    <w:jc w:val="center"/>
                    <w:rPr>
                      <w:szCs w:val="21"/>
                    </w:rPr>
                  </w:pPr>
                </w:p>
              </w:tc>
              <w:tc>
                <w:tcPr>
                  <w:tcW w:w="527" w:type="dxa"/>
                  <w:vAlign w:val="center"/>
                </w:tcPr>
                <w:p w14:paraId="0C4F8BEA">
                  <w:pPr>
                    <w:spacing w:line="240" w:lineRule="auto"/>
                    <w:ind w:firstLine="0" w:firstLineChars="0"/>
                    <w:jc w:val="center"/>
                    <w:rPr>
                      <w:szCs w:val="21"/>
                    </w:rPr>
                  </w:pPr>
                </w:p>
              </w:tc>
              <w:tc>
                <w:tcPr>
                  <w:tcW w:w="527" w:type="dxa"/>
                  <w:vAlign w:val="center"/>
                </w:tcPr>
                <w:p w14:paraId="62B74E45">
                  <w:pPr>
                    <w:spacing w:line="240" w:lineRule="auto"/>
                    <w:ind w:firstLine="0" w:firstLineChars="0"/>
                    <w:jc w:val="center"/>
                    <w:rPr>
                      <w:szCs w:val="21"/>
                    </w:rPr>
                  </w:pPr>
                  <w:r>
                    <w:rPr>
                      <w:szCs w:val="21"/>
                    </w:rPr>
                    <mc:AlternateContent>
                      <mc:Choice Requires="wps">
                        <w:drawing>
                          <wp:anchor distT="0" distB="0" distL="114300" distR="114300" simplePos="0" relativeHeight="251665408" behindDoc="0" locked="0" layoutInCell="1" allowOverlap="1">
                            <wp:simplePos x="0" y="0"/>
                            <wp:positionH relativeFrom="column">
                              <wp:posOffset>-36830</wp:posOffset>
                            </wp:positionH>
                            <wp:positionV relativeFrom="paragraph">
                              <wp:posOffset>216535</wp:posOffset>
                            </wp:positionV>
                            <wp:extent cx="1080135" cy="3810"/>
                            <wp:effectExtent l="0" t="0" r="5715" b="15240"/>
                            <wp:wrapNone/>
                            <wp:docPr id="8" name="直线 87"/>
                            <wp:cNvGraphicFramePr/>
                            <a:graphic xmlns:a="http://schemas.openxmlformats.org/drawingml/2006/main">
                              <a:graphicData uri="http://schemas.microsoft.com/office/word/2010/wordprocessingShape">
                                <wps:wsp>
                                  <wps:cNvCnPr>
                                    <a:cxnSpLocks noChangeShapeType="1"/>
                                  </wps:cNvCnPr>
                                  <wps:spPr bwMode="auto">
                                    <a:xfrm>
                                      <a:off x="0" y="0"/>
                                      <a:ext cx="1080135" cy="3810"/>
                                    </a:xfrm>
                                    <a:prstGeom prst="line">
                                      <a:avLst/>
                                    </a:prstGeom>
                                    <a:noFill/>
                                    <a:ln w="15875">
                                      <a:solidFill>
                                        <a:srgbClr val="000000"/>
                                      </a:solidFill>
                                      <a:round/>
                                    </a:ln>
                                  </wps:spPr>
                                  <wps:bodyPr/>
                                </wps:wsp>
                              </a:graphicData>
                            </a:graphic>
                          </wp:anchor>
                        </w:drawing>
                      </mc:Choice>
                      <mc:Fallback>
                        <w:pict>
                          <v:line id="直线 87" o:spid="_x0000_s1026" o:spt="20" style="position:absolute;left:0pt;margin-left:-2.9pt;margin-top:17.05pt;height:0.3pt;width:85.05pt;z-index:251665408;mso-width-relative:page;mso-height-relative:page;" filled="f" stroked="t" coordsize="21600,21600" o:gfxdata="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HBDoZXXAAAACAEAAA8AAAAA&#10;AAAAAQAgAAAAIgAAAGRycy9kb3ducmV2LnhtbFBLAQIUABQAAAAIAIdO4kDMuyOG3AEAAKYDAAAO&#10;AAAAAAAAAAEAIAAAACYBAABkcnMvZTJvRG9jLnhtbFBLBQYAAAAABgAGAFkBAAB0BQAAAAA=&#10;">
                            <v:fill on="f" focussize="0,0"/>
                            <v:stroke weight="1.25pt" color="#000000" joinstyle="round"/>
                            <v:imagedata o:title=""/>
                            <o:lock v:ext="edit" aspectratio="f"/>
                          </v:line>
                        </w:pict>
                      </mc:Fallback>
                    </mc:AlternateContent>
                  </w:r>
                </w:p>
              </w:tc>
              <w:tc>
                <w:tcPr>
                  <w:tcW w:w="627" w:type="dxa"/>
                  <w:vAlign w:val="center"/>
                </w:tcPr>
                <w:p w14:paraId="2D42AB19">
                  <w:pPr>
                    <w:spacing w:line="240" w:lineRule="auto"/>
                    <w:ind w:firstLine="0" w:firstLineChars="0"/>
                    <w:jc w:val="center"/>
                    <w:rPr>
                      <w:szCs w:val="21"/>
                    </w:rPr>
                  </w:pPr>
                </w:p>
              </w:tc>
              <w:tc>
                <w:tcPr>
                  <w:tcW w:w="627" w:type="dxa"/>
                  <w:vAlign w:val="center"/>
                </w:tcPr>
                <w:p w14:paraId="71AAA57C">
                  <w:pPr>
                    <w:spacing w:line="240" w:lineRule="auto"/>
                    <w:ind w:firstLine="0" w:firstLineChars="0"/>
                    <w:jc w:val="center"/>
                    <w:rPr>
                      <w:szCs w:val="21"/>
                    </w:rPr>
                  </w:pPr>
                </w:p>
              </w:tc>
              <w:tc>
                <w:tcPr>
                  <w:tcW w:w="627" w:type="dxa"/>
                  <w:vAlign w:val="center"/>
                </w:tcPr>
                <w:p w14:paraId="3A9B8A39">
                  <w:pPr>
                    <w:spacing w:line="240" w:lineRule="auto"/>
                    <w:ind w:firstLine="0" w:firstLineChars="0"/>
                    <w:jc w:val="center"/>
                    <w:rPr>
                      <w:szCs w:val="21"/>
                    </w:rPr>
                  </w:pPr>
                </w:p>
              </w:tc>
              <w:tc>
                <w:tcPr>
                  <w:tcW w:w="527" w:type="dxa"/>
                  <w:vAlign w:val="center"/>
                </w:tcPr>
                <w:p w14:paraId="7C127010">
                  <w:pPr>
                    <w:spacing w:line="240" w:lineRule="auto"/>
                    <w:ind w:firstLine="0" w:firstLineChars="0"/>
                    <w:jc w:val="center"/>
                    <w:rPr>
                      <w:szCs w:val="21"/>
                    </w:rPr>
                  </w:pPr>
                </w:p>
              </w:tc>
              <w:tc>
                <w:tcPr>
                  <w:tcW w:w="527" w:type="dxa"/>
                  <w:vAlign w:val="center"/>
                </w:tcPr>
                <w:p w14:paraId="6A622154">
                  <w:pPr>
                    <w:spacing w:line="240" w:lineRule="auto"/>
                    <w:ind w:firstLine="0" w:firstLineChars="0"/>
                    <w:jc w:val="center"/>
                    <w:rPr>
                      <w:szCs w:val="21"/>
                    </w:rPr>
                  </w:pPr>
                </w:p>
              </w:tc>
            </w:tr>
            <w:tr w14:paraId="59D50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27" w:type="dxa"/>
                  <w:vAlign w:val="center"/>
                </w:tcPr>
                <w:p w14:paraId="53A2FF3F">
                  <w:pPr>
                    <w:spacing w:line="240" w:lineRule="auto"/>
                    <w:ind w:firstLine="0" w:firstLineChars="0"/>
                    <w:jc w:val="center"/>
                    <w:rPr>
                      <w:szCs w:val="21"/>
                    </w:rPr>
                  </w:pPr>
                  <w:r>
                    <w:rPr>
                      <w:rFonts w:hint="eastAsia"/>
                      <w:szCs w:val="21"/>
                      <w:lang w:eastAsia="zh-CN"/>
                    </w:rPr>
                    <w:t>(</w:t>
                  </w:r>
                  <w:r>
                    <w:rPr>
                      <w:szCs w:val="21"/>
                    </w:rPr>
                    <w:t>2</w:t>
                  </w:r>
                  <w:r>
                    <w:rPr>
                      <w:rFonts w:hint="eastAsia"/>
                      <w:szCs w:val="21"/>
                      <w:lang w:eastAsia="zh-CN"/>
                    </w:rPr>
                    <w:t>)</w:t>
                  </w:r>
                </w:p>
              </w:tc>
              <w:tc>
                <w:tcPr>
                  <w:tcW w:w="2037" w:type="dxa"/>
                  <w:vAlign w:val="center"/>
                </w:tcPr>
                <w:p w14:paraId="2F26EC14">
                  <w:pPr>
                    <w:spacing w:line="240" w:lineRule="auto"/>
                    <w:ind w:firstLine="0" w:firstLineChars="0"/>
                    <w:jc w:val="center"/>
                    <w:rPr>
                      <w:szCs w:val="21"/>
                    </w:rPr>
                  </w:pPr>
                  <w:r>
                    <w:rPr>
                      <w:rFonts w:hint="eastAsia"/>
                      <w:szCs w:val="21"/>
                    </w:rPr>
                    <w:t>岸坡防护工程</w:t>
                  </w:r>
                </w:p>
              </w:tc>
              <w:tc>
                <w:tcPr>
                  <w:tcW w:w="426" w:type="dxa"/>
                  <w:vAlign w:val="center"/>
                </w:tcPr>
                <w:p w14:paraId="033B8D17">
                  <w:pPr>
                    <w:spacing w:line="240" w:lineRule="auto"/>
                    <w:ind w:firstLine="0" w:firstLineChars="0"/>
                    <w:jc w:val="center"/>
                    <w:rPr>
                      <w:szCs w:val="21"/>
                    </w:rPr>
                  </w:pPr>
                </w:p>
              </w:tc>
              <w:tc>
                <w:tcPr>
                  <w:tcW w:w="527" w:type="dxa"/>
                  <w:vAlign w:val="center"/>
                </w:tcPr>
                <w:p w14:paraId="1EA06C52">
                  <w:pPr>
                    <w:spacing w:line="240" w:lineRule="auto"/>
                    <w:ind w:firstLine="0" w:firstLineChars="0"/>
                    <w:jc w:val="center"/>
                    <w:rPr>
                      <w:szCs w:val="21"/>
                    </w:rPr>
                  </w:pPr>
                  <w:r>
                    <w:rPr>
                      <w:szCs w:val="21"/>
                    </w:rPr>
                    <mc:AlternateContent>
                      <mc:Choice Requires="wps">
                        <w:drawing>
                          <wp:anchor distT="0" distB="0" distL="114300" distR="114300" simplePos="0" relativeHeight="251662336" behindDoc="0" locked="0" layoutInCell="1" allowOverlap="1">
                            <wp:simplePos x="0" y="0"/>
                            <wp:positionH relativeFrom="column">
                              <wp:posOffset>-63500</wp:posOffset>
                            </wp:positionH>
                            <wp:positionV relativeFrom="paragraph">
                              <wp:posOffset>217805</wp:posOffset>
                            </wp:positionV>
                            <wp:extent cx="1080135" cy="3810"/>
                            <wp:effectExtent l="0" t="0" r="5715" b="15240"/>
                            <wp:wrapNone/>
                            <wp:docPr id="9" name="直线 87"/>
                            <wp:cNvGraphicFramePr/>
                            <a:graphic xmlns:a="http://schemas.openxmlformats.org/drawingml/2006/main">
                              <a:graphicData uri="http://schemas.microsoft.com/office/word/2010/wordprocessingShape">
                                <wps:wsp>
                                  <wps:cNvCnPr>
                                    <a:cxnSpLocks noChangeShapeType="1"/>
                                  </wps:cNvCnPr>
                                  <wps:spPr bwMode="auto">
                                    <a:xfrm>
                                      <a:off x="0" y="0"/>
                                      <a:ext cx="1080135" cy="3810"/>
                                    </a:xfrm>
                                    <a:prstGeom prst="line">
                                      <a:avLst/>
                                    </a:prstGeom>
                                    <a:noFill/>
                                    <a:ln w="15875">
                                      <a:solidFill>
                                        <a:srgbClr val="000000"/>
                                      </a:solidFill>
                                      <a:round/>
                                    </a:ln>
                                  </wps:spPr>
                                  <wps:bodyPr/>
                                </wps:wsp>
                              </a:graphicData>
                            </a:graphic>
                          </wp:anchor>
                        </w:drawing>
                      </mc:Choice>
                      <mc:Fallback>
                        <w:pict>
                          <v:line id="直线 87" o:spid="_x0000_s1026" o:spt="20" style="position:absolute;left:0pt;margin-left:-5pt;margin-top:17.15pt;height:0.3pt;width:85.05pt;z-index:251662336;mso-width-relative:page;mso-height-relative:page;" filled="f" stroked="t" coordsize="21600,21600" o:gfxdata="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ZVErS2AAAAAkBAAAPAAAA&#10;AAAAAAEAIAAAACIAAABkcnMvZG93bnJldi54bWxQSwECFAAUAAAACACHTuJAqQEJ7NwBAACmAwAA&#10;DgAAAAAAAAABACAAAAAnAQAAZHJzL2Uyb0RvYy54bWxQSwUGAAAAAAYABgBZAQAAdQUAAAAA&#10;">
                            <v:fill on="f" focussize="0,0"/>
                            <v:stroke weight="1.25pt" color="#000000" joinstyle="round"/>
                            <v:imagedata o:title=""/>
                            <o:lock v:ext="edit" aspectratio="f"/>
                          </v:line>
                        </w:pict>
                      </mc:Fallback>
                    </mc:AlternateContent>
                  </w:r>
                </w:p>
              </w:tc>
              <w:tc>
                <w:tcPr>
                  <w:tcW w:w="527" w:type="dxa"/>
                  <w:vAlign w:val="center"/>
                </w:tcPr>
                <w:p w14:paraId="0B684BC7">
                  <w:pPr>
                    <w:spacing w:line="240" w:lineRule="auto"/>
                    <w:ind w:firstLine="0" w:firstLineChars="0"/>
                    <w:jc w:val="center"/>
                    <w:rPr>
                      <w:szCs w:val="21"/>
                    </w:rPr>
                  </w:pPr>
                </w:p>
              </w:tc>
              <w:tc>
                <w:tcPr>
                  <w:tcW w:w="527" w:type="dxa"/>
                  <w:vAlign w:val="center"/>
                </w:tcPr>
                <w:p w14:paraId="3B2FCE6F">
                  <w:pPr>
                    <w:spacing w:line="240" w:lineRule="auto"/>
                    <w:ind w:firstLine="0" w:firstLineChars="0"/>
                    <w:jc w:val="center"/>
                    <w:rPr>
                      <w:szCs w:val="21"/>
                    </w:rPr>
                  </w:pPr>
                </w:p>
              </w:tc>
              <w:tc>
                <w:tcPr>
                  <w:tcW w:w="527" w:type="dxa"/>
                  <w:vAlign w:val="center"/>
                </w:tcPr>
                <w:p w14:paraId="340F5A8E">
                  <w:pPr>
                    <w:spacing w:line="240" w:lineRule="auto"/>
                    <w:ind w:firstLine="0" w:firstLineChars="0"/>
                    <w:jc w:val="center"/>
                    <w:rPr>
                      <w:szCs w:val="21"/>
                    </w:rPr>
                  </w:pPr>
                </w:p>
              </w:tc>
              <w:tc>
                <w:tcPr>
                  <w:tcW w:w="527" w:type="dxa"/>
                  <w:vAlign w:val="center"/>
                </w:tcPr>
                <w:p w14:paraId="4C11D872">
                  <w:pPr>
                    <w:spacing w:line="240" w:lineRule="auto"/>
                    <w:ind w:firstLine="0" w:firstLineChars="0"/>
                    <w:jc w:val="center"/>
                    <w:rPr>
                      <w:szCs w:val="21"/>
                    </w:rPr>
                  </w:pPr>
                </w:p>
              </w:tc>
              <w:tc>
                <w:tcPr>
                  <w:tcW w:w="527" w:type="dxa"/>
                  <w:vAlign w:val="center"/>
                </w:tcPr>
                <w:p w14:paraId="63A9659A">
                  <w:pPr>
                    <w:spacing w:line="240" w:lineRule="auto"/>
                    <w:ind w:firstLine="0" w:firstLineChars="0"/>
                    <w:jc w:val="center"/>
                    <w:rPr>
                      <w:szCs w:val="21"/>
                    </w:rPr>
                  </w:pPr>
                  <w:r>
                    <w:rPr>
                      <w:szCs w:val="21"/>
                    </w:rPr>
                    <mc:AlternateContent>
                      <mc:Choice Requires="wps">
                        <w:drawing>
                          <wp:anchor distT="0" distB="0" distL="114300" distR="114300" simplePos="0" relativeHeight="251666432" behindDoc="0" locked="0" layoutInCell="1" allowOverlap="1">
                            <wp:simplePos x="0" y="0"/>
                            <wp:positionH relativeFrom="column">
                              <wp:posOffset>-32385</wp:posOffset>
                            </wp:positionH>
                            <wp:positionV relativeFrom="paragraph">
                              <wp:posOffset>215265</wp:posOffset>
                            </wp:positionV>
                            <wp:extent cx="1080135" cy="3810"/>
                            <wp:effectExtent l="0" t="0" r="5715" b="15240"/>
                            <wp:wrapNone/>
                            <wp:docPr id="10" name="直线 87"/>
                            <wp:cNvGraphicFramePr/>
                            <a:graphic xmlns:a="http://schemas.openxmlformats.org/drawingml/2006/main">
                              <a:graphicData uri="http://schemas.microsoft.com/office/word/2010/wordprocessingShape">
                                <wps:wsp>
                                  <wps:cNvCnPr>
                                    <a:cxnSpLocks noChangeShapeType="1"/>
                                  </wps:cNvCnPr>
                                  <wps:spPr bwMode="auto">
                                    <a:xfrm>
                                      <a:off x="0" y="0"/>
                                      <a:ext cx="1080135" cy="3810"/>
                                    </a:xfrm>
                                    <a:prstGeom prst="line">
                                      <a:avLst/>
                                    </a:prstGeom>
                                    <a:noFill/>
                                    <a:ln w="15875">
                                      <a:solidFill>
                                        <a:srgbClr val="000000"/>
                                      </a:solidFill>
                                      <a:round/>
                                    </a:ln>
                                  </wps:spPr>
                                  <wps:bodyPr/>
                                </wps:wsp>
                              </a:graphicData>
                            </a:graphic>
                          </wp:anchor>
                        </w:drawing>
                      </mc:Choice>
                      <mc:Fallback>
                        <w:pict>
                          <v:line id="直线 87" o:spid="_x0000_s1026" o:spt="20" style="position:absolute;left:0pt;margin-left:-2.55pt;margin-top:16.95pt;height:0.3pt;width:85.05pt;z-index:251666432;mso-width-relative:page;mso-height-relative:page;" filled="f" stroked="t" coordsize="21600,21600" o:gfxdata="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dsL632AAAAAgBAAAPAAAA&#10;AAAAAAEAIAAAACIAAABkcnMvZG93bnJldi54bWxQSwECFAAUAAAACACHTuJAShVQYtwBAACnAwAA&#10;DgAAAAAAAAABACAAAAAnAQAAZHJzL2Uyb0RvYy54bWxQSwUGAAAAAAYABgBZAQAAdQUAAAAA&#10;">
                            <v:fill on="f" focussize="0,0"/>
                            <v:stroke weight="1.25pt" color="#000000" joinstyle="round"/>
                            <v:imagedata o:title=""/>
                            <o:lock v:ext="edit" aspectratio="f"/>
                          </v:line>
                        </w:pict>
                      </mc:Fallback>
                    </mc:AlternateContent>
                  </w:r>
                </w:p>
              </w:tc>
              <w:tc>
                <w:tcPr>
                  <w:tcW w:w="627" w:type="dxa"/>
                  <w:vAlign w:val="center"/>
                </w:tcPr>
                <w:p w14:paraId="74ABBD21">
                  <w:pPr>
                    <w:spacing w:line="240" w:lineRule="auto"/>
                    <w:ind w:firstLine="0" w:firstLineChars="0"/>
                    <w:jc w:val="center"/>
                    <w:rPr>
                      <w:szCs w:val="21"/>
                    </w:rPr>
                  </w:pPr>
                </w:p>
              </w:tc>
              <w:tc>
                <w:tcPr>
                  <w:tcW w:w="627" w:type="dxa"/>
                  <w:vAlign w:val="center"/>
                </w:tcPr>
                <w:p w14:paraId="7B838250">
                  <w:pPr>
                    <w:spacing w:line="240" w:lineRule="auto"/>
                    <w:ind w:firstLine="0" w:firstLineChars="0"/>
                    <w:jc w:val="center"/>
                    <w:rPr>
                      <w:szCs w:val="21"/>
                    </w:rPr>
                  </w:pPr>
                </w:p>
              </w:tc>
              <w:tc>
                <w:tcPr>
                  <w:tcW w:w="627" w:type="dxa"/>
                  <w:vAlign w:val="center"/>
                </w:tcPr>
                <w:p w14:paraId="7F2B237B">
                  <w:pPr>
                    <w:spacing w:line="240" w:lineRule="auto"/>
                    <w:ind w:firstLine="0" w:firstLineChars="0"/>
                    <w:jc w:val="center"/>
                    <w:rPr>
                      <w:szCs w:val="21"/>
                    </w:rPr>
                  </w:pPr>
                </w:p>
              </w:tc>
              <w:tc>
                <w:tcPr>
                  <w:tcW w:w="527" w:type="dxa"/>
                  <w:vAlign w:val="center"/>
                </w:tcPr>
                <w:p w14:paraId="34FD1F98">
                  <w:pPr>
                    <w:spacing w:line="240" w:lineRule="auto"/>
                    <w:ind w:firstLine="0" w:firstLineChars="0"/>
                    <w:jc w:val="center"/>
                    <w:rPr>
                      <w:szCs w:val="21"/>
                    </w:rPr>
                  </w:pPr>
                </w:p>
              </w:tc>
              <w:tc>
                <w:tcPr>
                  <w:tcW w:w="527" w:type="dxa"/>
                  <w:vAlign w:val="center"/>
                </w:tcPr>
                <w:p w14:paraId="6DB1D213">
                  <w:pPr>
                    <w:spacing w:line="240" w:lineRule="auto"/>
                    <w:ind w:firstLine="0" w:firstLineChars="0"/>
                    <w:jc w:val="center"/>
                    <w:rPr>
                      <w:szCs w:val="21"/>
                    </w:rPr>
                  </w:pPr>
                </w:p>
              </w:tc>
            </w:tr>
            <w:tr w14:paraId="3C5E4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Align w:val="center"/>
                </w:tcPr>
                <w:p w14:paraId="5C0D6A0A">
                  <w:pPr>
                    <w:spacing w:line="240" w:lineRule="auto"/>
                    <w:ind w:firstLine="0" w:firstLineChars="0"/>
                    <w:jc w:val="center"/>
                    <w:rPr>
                      <w:szCs w:val="21"/>
                    </w:rPr>
                  </w:pPr>
                  <w:r>
                    <w:rPr>
                      <w:rFonts w:hint="eastAsia"/>
                      <w:szCs w:val="21"/>
                      <w:lang w:eastAsia="zh-CN"/>
                    </w:rPr>
                    <w:t>(</w:t>
                  </w:r>
                  <w:r>
                    <w:rPr>
                      <w:szCs w:val="21"/>
                    </w:rPr>
                    <w:t>3</w:t>
                  </w:r>
                  <w:r>
                    <w:rPr>
                      <w:rFonts w:hint="eastAsia"/>
                      <w:szCs w:val="21"/>
                      <w:lang w:eastAsia="zh-CN"/>
                    </w:rPr>
                    <w:t>)</w:t>
                  </w:r>
                </w:p>
              </w:tc>
              <w:tc>
                <w:tcPr>
                  <w:tcW w:w="2037" w:type="dxa"/>
                  <w:vAlign w:val="center"/>
                </w:tcPr>
                <w:p w14:paraId="09A9F6F9">
                  <w:pPr>
                    <w:spacing w:line="240" w:lineRule="auto"/>
                    <w:ind w:firstLine="0" w:firstLineChars="0"/>
                    <w:jc w:val="center"/>
                    <w:rPr>
                      <w:szCs w:val="21"/>
                    </w:rPr>
                  </w:pPr>
                  <w:r>
                    <w:rPr>
                      <w:rFonts w:hint="eastAsia"/>
                      <w:szCs w:val="21"/>
                    </w:rPr>
                    <w:t>建筑物</w:t>
                  </w:r>
                  <w:r>
                    <w:rPr>
                      <w:szCs w:val="21"/>
                    </w:rPr>
                    <w:t>工程</w:t>
                  </w:r>
                </w:p>
              </w:tc>
              <w:tc>
                <w:tcPr>
                  <w:tcW w:w="426" w:type="dxa"/>
                  <w:vAlign w:val="center"/>
                </w:tcPr>
                <w:p w14:paraId="5874732A">
                  <w:pPr>
                    <w:spacing w:line="240" w:lineRule="auto"/>
                    <w:ind w:firstLine="0" w:firstLineChars="0"/>
                    <w:jc w:val="center"/>
                    <w:rPr>
                      <w:szCs w:val="21"/>
                    </w:rPr>
                  </w:pPr>
                </w:p>
              </w:tc>
              <w:tc>
                <w:tcPr>
                  <w:tcW w:w="527" w:type="dxa"/>
                  <w:vAlign w:val="center"/>
                </w:tcPr>
                <w:p w14:paraId="067301C1">
                  <w:pPr>
                    <w:spacing w:line="240" w:lineRule="auto"/>
                    <w:ind w:firstLine="0" w:firstLineChars="0"/>
                    <w:jc w:val="center"/>
                    <w:rPr>
                      <w:szCs w:val="21"/>
                    </w:rPr>
                  </w:pPr>
                  <w:r>
                    <w:rPr>
                      <w:szCs w:val="21"/>
                    </w:rPr>
                    <mc:AlternateContent>
                      <mc:Choice Requires="wps">
                        <w:drawing>
                          <wp:anchor distT="0" distB="0" distL="114300" distR="114300" simplePos="0" relativeHeight="251663360" behindDoc="0" locked="0" layoutInCell="1" allowOverlap="1">
                            <wp:simplePos x="0" y="0"/>
                            <wp:positionH relativeFrom="column">
                              <wp:posOffset>-59055</wp:posOffset>
                            </wp:positionH>
                            <wp:positionV relativeFrom="paragraph">
                              <wp:posOffset>251460</wp:posOffset>
                            </wp:positionV>
                            <wp:extent cx="3420110" cy="3810"/>
                            <wp:effectExtent l="0" t="0" r="8890" b="15240"/>
                            <wp:wrapNone/>
                            <wp:docPr id="11" name="直线 87"/>
                            <wp:cNvGraphicFramePr/>
                            <a:graphic xmlns:a="http://schemas.openxmlformats.org/drawingml/2006/main">
                              <a:graphicData uri="http://schemas.microsoft.com/office/word/2010/wordprocessingShape">
                                <wps:wsp>
                                  <wps:cNvCnPr>
                                    <a:cxnSpLocks noChangeShapeType="1"/>
                                  </wps:cNvCnPr>
                                  <wps:spPr bwMode="auto">
                                    <a:xfrm>
                                      <a:off x="0" y="0"/>
                                      <a:ext cx="3420110" cy="3810"/>
                                    </a:xfrm>
                                    <a:prstGeom prst="line">
                                      <a:avLst/>
                                    </a:prstGeom>
                                    <a:noFill/>
                                    <a:ln w="15875">
                                      <a:solidFill>
                                        <a:srgbClr val="000000"/>
                                      </a:solidFill>
                                      <a:round/>
                                    </a:ln>
                                  </wps:spPr>
                                  <wps:bodyPr/>
                                </wps:wsp>
                              </a:graphicData>
                            </a:graphic>
                          </wp:anchor>
                        </w:drawing>
                      </mc:Choice>
                      <mc:Fallback>
                        <w:pict>
                          <v:line id="直线 87" o:spid="_x0000_s1026" o:spt="20" style="position:absolute;left:0pt;margin-left:-4.65pt;margin-top:19.8pt;height:0.3pt;width:269.3pt;z-index:251663360;mso-width-relative:page;mso-height-relative:page;" filled="f" stroked="t" coordsize="21600,21600" o:gfxdata="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K8U0UXYAAAACAEAAA8AAAAA&#10;AAAAAQAgAAAAIgAAAGRycy9kb3ducmV2LnhtbFBLAQIUABQAAAAIAIdO4kArNMpu2wEAAKcDAAAO&#10;AAAAAAAAAAEAIAAAACcBAABkcnMvZTJvRG9jLnhtbFBLBQYAAAAABgAGAFkBAAB0BQAAAAA=&#10;">
                            <v:fill on="f" focussize="0,0"/>
                            <v:stroke weight="1.25pt" color="#000000" joinstyle="round"/>
                            <v:imagedata o:title=""/>
                            <o:lock v:ext="edit" aspectratio="f"/>
                          </v:line>
                        </w:pict>
                      </mc:Fallback>
                    </mc:AlternateContent>
                  </w:r>
                </w:p>
              </w:tc>
              <w:tc>
                <w:tcPr>
                  <w:tcW w:w="527" w:type="dxa"/>
                  <w:vAlign w:val="center"/>
                </w:tcPr>
                <w:p w14:paraId="05170762">
                  <w:pPr>
                    <w:spacing w:line="240" w:lineRule="auto"/>
                    <w:ind w:firstLine="0" w:firstLineChars="0"/>
                    <w:jc w:val="center"/>
                    <w:rPr>
                      <w:szCs w:val="21"/>
                    </w:rPr>
                  </w:pPr>
                </w:p>
              </w:tc>
              <w:tc>
                <w:tcPr>
                  <w:tcW w:w="527" w:type="dxa"/>
                  <w:vAlign w:val="center"/>
                </w:tcPr>
                <w:p w14:paraId="5F82EBE7">
                  <w:pPr>
                    <w:spacing w:line="240" w:lineRule="auto"/>
                    <w:ind w:firstLine="0" w:firstLineChars="0"/>
                    <w:jc w:val="center"/>
                    <w:rPr>
                      <w:szCs w:val="21"/>
                    </w:rPr>
                  </w:pPr>
                </w:p>
              </w:tc>
              <w:tc>
                <w:tcPr>
                  <w:tcW w:w="527" w:type="dxa"/>
                  <w:vAlign w:val="center"/>
                </w:tcPr>
                <w:p w14:paraId="3CA0EAB0">
                  <w:pPr>
                    <w:spacing w:line="240" w:lineRule="auto"/>
                    <w:ind w:firstLine="0" w:firstLineChars="0"/>
                    <w:jc w:val="center"/>
                    <w:rPr>
                      <w:szCs w:val="21"/>
                    </w:rPr>
                  </w:pPr>
                </w:p>
              </w:tc>
              <w:tc>
                <w:tcPr>
                  <w:tcW w:w="527" w:type="dxa"/>
                  <w:vAlign w:val="center"/>
                </w:tcPr>
                <w:p w14:paraId="04583FC0">
                  <w:pPr>
                    <w:spacing w:line="240" w:lineRule="auto"/>
                    <w:ind w:firstLine="0" w:firstLineChars="0"/>
                    <w:jc w:val="center"/>
                    <w:rPr>
                      <w:szCs w:val="21"/>
                    </w:rPr>
                  </w:pPr>
                </w:p>
              </w:tc>
              <w:tc>
                <w:tcPr>
                  <w:tcW w:w="527" w:type="dxa"/>
                  <w:vAlign w:val="center"/>
                </w:tcPr>
                <w:p w14:paraId="48926C1C">
                  <w:pPr>
                    <w:spacing w:line="240" w:lineRule="auto"/>
                    <w:ind w:firstLine="0" w:firstLineChars="0"/>
                    <w:jc w:val="center"/>
                    <w:rPr>
                      <w:szCs w:val="21"/>
                    </w:rPr>
                  </w:pPr>
                </w:p>
              </w:tc>
              <w:tc>
                <w:tcPr>
                  <w:tcW w:w="627" w:type="dxa"/>
                  <w:vAlign w:val="center"/>
                </w:tcPr>
                <w:p w14:paraId="344A5353">
                  <w:pPr>
                    <w:spacing w:line="240" w:lineRule="auto"/>
                    <w:ind w:firstLine="0" w:firstLineChars="0"/>
                    <w:jc w:val="center"/>
                    <w:rPr>
                      <w:szCs w:val="21"/>
                    </w:rPr>
                  </w:pPr>
                </w:p>
              </w:tc>
              <w:tc>
                <w:tcPr>
                  <w:tcW w:w="627" w:type="dxa"/>
                  <w:vAlign w:val="center"/>
                </w:tcPr>
                <w:p w14:paraId="226B793C">
                  <w:pPr>
                    <w:spacing w:line="240" w:lineRule="auto"/>
                    <w:ind w:firstLine="0" w:firstLineChars="0"/>
                    <w:jc w:val="center"/>
                    <w:rPr>
                      <w:szCs w:val="21"/>
                    </w:rPr>
                  </w:pPr>
                </w:p>
              </w:tc>
              <w:tc>
                <w:tcPr>
                  <w:tcW w:w="627" w:type="dxa"/>
                  <w:vAlign w:val="center"/>
                </w:tcPr>
                <w:p w14:paraId="1016C3B9">
                  <w:pPr>
                    <w:spacing w:line="240" w:lineRule="auto"/>
                    <w:ind w:firstLine="0" w:firstLineChars="0"/>
                    <w:jc w:val="center"/>
                    <w:rPr>
                      <w:szCs w:val="21"/>
                    </w:rPr>
                  </w:pPr>
                </w:p>
              </w:tc>
              <w:tc>
                <w:tcPr>
                  <w:tcW w:w="527" w:type="dxa"/>
                  <w:vAlign w:val="center"/>
                </w:tcPr>
                <w:p w14:paraId="545F4A47">
                  <w:pPr>
                    <w:spacing w:line="240" w:lineRule="auto"/>
                    <w:ind w:firstLine="0" w:firstLineChars="0"/>
                    <w:jc w:val="center"/>
                    <w:rPr>
                      <w:szCs w:val="21"/>
                    </w:rPr>
                  </w:pPr>
                </w:p>
              </w:tc>
              <w:tc>
                <w:tcPr>
                  <w:tcW w:w="527" w:type="dxa"/>
                  <w:vAlign w:val="center"/>
                </w:tcPr>
                <w:p w14:paraId="66B156DD">
                  <w:pPr>
                    <w:spacing w:line="240" w:lineRule="auto"/>
                    <w:ind w:firstLine="0" w:firstLineChars="0"/>
                    <w:jc w:val="center"/>
                    <w:rPr>
                      <w:szCs w:val="21"/>
                    </w:rPr>
                  </w:pPr>
                </w:p>
              </w:tc>
            </w:tr>
            <w:tr w14:paraId="0D954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27" w:type="dxa"/>
                  <w:vAlign w:val="center"/>
                </w:tcPr>
                <w:p w14:paraId="0862D7DE">
                  <w:pPr>
                    <w:spacing w:line="240" w:lineRule="auto"/>
                    <w:ind w:firstLine="0" w:firstLineChars="0"/>
                    <w:jc w:val="center"/>
                    <w:rPr>
                      <w:szCs w:val="21"/>
                    </w:rPr>
                  </w:pPr>
                  <w:r>
                    <w:rPr>
                      <w:rFonts w:hint="eastAsia"/>
                      <w:szCs w:val="21"/>
                      <w:lang w:eastAsia="zh-CN"/>
                    </w:rPr>
                    <w:t>(</w:t>
                  </w:r>
                  <w:r>
                    <w:rPr>
                      <w:rFonts w:hint="eastAsia"/>
                      <w:szCs w:val="21"/>
                    </w:rPr>
                    <w:t>4</w:t>
                  </w:r>
                  <w:r>
                    <w:rPr>
                      <w:rFonts w:hint="eastAsia"/>
                      <w:szCs w:val="21"/>
                      <w:lang w:eastAsia="zh-CN"/>
                    </w:rPr>
                    <w:t>)</w:t>
                  </w:r>
                </w:p>
              </w:tc>
              <w:tc>
                <w:tcPr>
                  <w:tcW w:w="2037" w:type="dxa"/>
                  <w:vAlign w:val="center"/>
                </w:tcPr>
                <w:p w14:paraId="5300020A">
                  <w:pPr>
                    <w:spacing w:line="240" w:lineRule="auto"/>
                    <w:ind w:firstLine="0" w:firstLineChars="0"/>
                    <w:jc w:val="center"/>
                    <w:rPr>
                      <w:szCs w:val="21"/>
                    </w:rPr>
                  </w:pPr>
                  <w:r>
                    <w:rPr>
                      <w:rFonts w:hint="eastAsia"/>
                      <w:szCs w:val="21"/>
                    </w:rPr>
                    <w:t>水保绿化工程</w:t>
                  </w:r>
                </w:p>
              </w:tc>
              <w:tc>
                <w:tcPr>
                  <w:tcW w:w="426" w:type="dxa"/>
                  <w:vAlign w:val="center"/>
                </w:tcPr>
                <w:p w14:paraId="425B21C9">
                  <w:pPr>
                    <w:spacing w:line="240" w:lineRule="auto"/>
                    <w:ind w:firstLine="0" w:firstLineChars="0"/>
                    <w:jc w:val="center"/>
                    <w:rPr>
                      <w:szCs w:val="21"/>
                    </w:rPr>
                  </w:pPr>
                </w:p>
              </w:tc>
              <w:tc>
                <w:tcPr>
                  <w:tcW w:w="527" w:type="dxa"/>
                  <w:vAlign w:val="center"/>
                </w:tcPr>
                <w:p w14:paraId="3D2BE1EE">
                  <w:pPr>
                    <w:spacing w:line="240" w:lineRule="auto"/>
                    <w:ind w:firstLine="0" w:firstLineChars="0"/>
                    <w:jc w:val="center"/>
                    <w:rPr>
                      <w:szCs w:val="21"/>
                    </w:rPr>
                  </w:pPr>
                </w:p>
              </w:tc>
              <w:tc>
                <w:tcPr>
                  <w:tcW w:w="527" w:type="dxa"/>
                  <w:vAlign w:val="center"/>
                </w:tcPr>
                <w:p w14:paraId="57872CFE">
                  <w:pPr>
                    <w:spacing w:line="240" w:lineRule="auto"/>
                    <w:ind w:firstLine="0" w:firstLineChars="0"/>
                    <w:jc w:val="center"/>
                    <w:rPr>
                      <w:szCs w:val="21"/>
                    </w:rPr>
                  </w:pPr>
                </w:p>
              </w:tc>
              <w:tc>
                <w:tcPr>
                  <w:tcW w:w="527" w:type="dxa"/>
                  <w:vAlign w:val="center"/>
                </w:tcPr>
                <w:p w14:paraId="77D5FBB0">
                  <w:pPr>
                    <w:spacing w:line="240" w:lineRule="auto"/>
                    <w:ind w:firstLine="0" w:firstLineChars="0"/>
                    <w:jc w:val="center"/>
                    <w:rPr>
                      <w:szCs w:val="21"/>
                    </w:rPr>
                  </w:pPr>
                </w:p>
              </w:tc>
              <w:tc>
                <w:tcPr>
                  <w:tcW w:w="527" w:type="dxa"/>
                  <w:vAlign w:val="center"/>
                </w:tcPr>
                <w:p w14:paraId="672592F6">
                  <w:pPr>
                    <w:spacing w:line="240" w:lineRule="auto"/>
                    <w:ind w:firstLine="0" w:firstLineChars="0"/>
                    <w:jc w:val="center"/>
                    <w:rPr>
                      <w:szCs w:val="21"/>
                    </w:rPr>
                  </w:pPr>
                </w:p>
              </w:tc>
              <w:tc>
                <w:tcPr>
                  <w:tcW w:w="527" w:type="dxa"/>
                  <w:vAlign w:val="center"/>
                </w:tcPr>
                <w:p w14:paraId="2783C34E">
                  <w:pPr>
                    <w:spacing w:line="240" w:lineRule="auto"/>
                    <w:ind w:firstLine="0" w:firstLineChars="0"/>
                    <w:jc w:val="center"/>
                    <w:rPr>
                      <w:szCs w:val="21"/>
                    </w:rPr>
                  </w:pPr>
                </w:p>
              </w:tc>
              <w:tc>
                <w:tcPr>
                  <w:tcW w:w="527" w:type="dxa"/>
                  <w:vAlign w:val="center"/>
                </w:tcPr>
                <w:p w14:paraId="04E85C4F">
                  <w:pPr>
                    <w:spacing w:line="240" w:lineRule="auto"/>
                    <w:ind w:firstLine="0" w:firstLineChars="0"/>
                    <w:jc w:val="center"/>
                    <w:rPr>
                      <w:szCs w:val="21"/>
                    </w:rPr>
                  </w:pPr>
                </w:p>
              </w:tc>
              <w:tc>
                <w:tcPr>
                  <w:tcW w:w="627" w:type="dxa"/>
                  <w:vAlign w:val="center"/>
                </w:tcPr>
                <w:p w14:paraId="6129F56D">
                  <w:pPr>
                    <w:spacing w:line="240" w:lineRule="auto"/>
                    <w:ind w:firstLine="0" w:firstLineChars="0"/>
                    <w:jc w:val="center"/>
                    <w:rPr>
                      <w:szCs w:val="21"/>
                    </w:rPr>
                  </w:pPr>
                </w:p>
              </w:tc>
              <w:tc>
                <w:tcPr>
                  <w:tcW w:w="627" w:type="dxa"/>
                  <w:vAlign w:val="center"/>
                </w:tcPr>
                <w:p w14:paraId="21B92F51">
                  <w:pPr>
                    <w:spacing w:line="240" w:lineRule="auto"/>
                    <w:ind w:firstLine="0" w:firstLineChars="0"/>
                    <w:jc w:val="center"/>
                    <w:rPr>
                      <w:szCs w:val="21"/>
                    </w:rPr>
                  </w:pPr>
                </w:p>
              </w:tc>
              <w:tc>
                <w:tcPr>
                  <w:tcW w:w="627" w:type="dxa"/>
                  <w:vAlign w:val="center"/>
                </w:tcPr>
                <w:p w14:paraId="5858EC4C">
                  <w:pPr>
                    <w:spacing w:line="240" w:lineRule="auto"/>
                    <w:ind w:firstLine="0" w:firstLineChars="0"/>
                    <w:jc w:val="center"/>
                    <w:rPr>
                      <w:szCs w:val="21"/>
                    </w:rPr>
                  </w:pPr>
                </w:p>
              </w:tc>
              <w:tc>
                <w:tcPr>
                  <w:tcW w:w="527" w:type="dxa"/>
                  <w:vAlign w:val="center"/>
                </w:tcPr>
                <w:p w14:paraId="666E1073">
                  <w:pPr>
                    <w:spacing w:line="240" w:lineRule="auto"/>
                    <w:ind w:firstLine="0" w:firstLineChars="0"/>
                    <w:jc w:val="center"/>
                    <w:rPr>
                      <w:szCs w:val="21"/>
                    </w:rPr>
                  </w:pPr>
                </w:p>
              </w:tc>
              <w:tc>
                <w:tcPr>
                  <w:tcW w:w="527" w:type="dxa"/>
                  <w:vAlign w:val="center"/>
                </w:tcPr>
                <w:p w14:paraId="2779FABF">
                  <w:pPr>
                    <w:spacing w:line="240" w:lineRule="auto"/>
                    <w:ind w:firstLine="0" w:firstLineChars="0"/>
                    <w:jc w:val="center"/>
                    <w:rPr>
                      <w:szCs w:val="21"/>
                    </w:rPr>
                  </w:pPr>
                </w:p>
              </w:tc>
            </w:tr>
            <w:tr w14:paraId="3538B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Align w:val="center"/>
                </w:tcPr>
                <w:p w14:paraId="33822119">
                  <w:pPr>
                    <w:spacing w:line="240" w:lineRule="auto"/>
                    <w:ind w:firstLine="0" w:firstLineChars="0"/>
                    <w:jc w:val="center"/>
                    <w:rPr>
                      <w:szCs w:val="21"/>
                    </w:rPr>
                  </w:pPr>
                  <w:r>
                    <w:rPr>
                      <w:szCs w:val="21"/>
                    </w:rPr>
                    <w:t>4</w:t>
                  </w:r>
                </w:p>
              </w:tc>
              <w:tc>
                <w:tcPr>
                  <w:tcW w:w="2037" w:type="dxa"/>
                  <w:vAlign w:val="center"/>
                </w:tcPr>
                <w:p w14:paraId="223C80DE">
                  <w:pPr>
                    <w:spacing w:line="240" w:lineRule="auto"/>
                    <w:ind w:firstLine="0" w:firstLineChars="0"/>
                    <w:jc w:val="center"/>
                    <w:rPr>
                      <w:szCs w:val="21"/>
                    </w:rPr>
                  </w:pPr>
                  <w:r>
                    <w:rPr>
                      <w:szCs w:val="21"/>
                    </w:rPr>
                    <w:t>工程完建期</w:t>
                  </w:r>
                </w:p>
              </w:tc>
              <w:tc>
                <w:tcPr>
                  <w:tcW w:w="426" w:type="dxa"/>
                  <w:vAlign w:val="center"/>
                </w:tcPr>
                <w:p w14:paraId="062894C0">
                  <w:pPr>
                    <w:spacing w:line="240" w:lineRule="auto"/>
                    <w:ind w:firstLine="0" w:firstLineChars="0"/>
                    <w:jc w:val="center"/>
                    <w:rPr>
                      <w:szCs w:val="21"/>
                    </w:rPr>
                  </w:pPr>
                </w:p>
              </w:tc>
              <w:tc>
                <w:tcPr>
                  <w:tcW w:w="527" w:type="dxa"/>
                  <w:vAlign w:val="center"/>
                </w:tcPr>
                <w:p w14:paraId="5DDF43E5">
                  <w:pPr>
                    <w:spacing w:line="240" w:lineRule="auto"/>
                    <w:ind w:firstLine="0" w:firstLineChars="0"/>
                    <w:jc w:val="center"/>
                    <w:rPr>
                      <w:szCs w:val="21"/>
                    </w:rPr>
                  </w:pPr>
                </w:p>
              </w:tc>
              <w:tc>
                <w:tcPr>
                  <w:tcW w:w="527" w:type="dxa"/>
                  <w:vAlign w:val="center"/>
                </w:tcPr>
                <w:p w14:paraId="593C803B">
                  <w:pPr>
                    <w:spacing w:line="240" w:lineRule="auto"/>
                    <w:ind w:firstLine="0" w:firstLineChars="0"/>
                    <w:jc w:val="center"/>
                    <w:rPr>
                      <w:szCs w:val="21"/>
                    </w:rPr>
                  </w:pPr>
                </w:p>
              </w:tc>
              <w:tc>
                <w:tcPr>
                  <w:tcW w:w="527" w:type="dxa"/>
                  <w:vAlign w:val="center"/>
                </w:tcPr>
                <w:p w14:paraId="011041B0">
                  <w:pPr>
                    <w:spacing w:line="240" w:lineRule="auto"/>
                    <w:ind w:firstLine="0" w:firstLineChars="0"/>
                    <w:jc w:val="center"/>
                    <w:rPr>
                      <w:szCs w:val="21"/>
                    </w:rPr>
                  </w:pPr>
                </w:p>
              </w:tc>
              <w:tc>
                <w:tcPr>
                  <w:tcW w:w="527" w:type="dxa"/>
                  <w:vAlign w:val="center"/>
                </w:tcPr>
                <w:p w14:paraId="67B49FC7">
                  <w:pPr>
                    <w:spacing w:line="240" w:lineRule="auto"/>
                    <w:ind w:firstLine="0" w:firstLineChars="0"/>
                    <w:jc w:val="center"/>
                    <w:rPr>
                      <w:szCs w:val="21"/>
                    </w:rPr>
                  </w:pPr>
                </w:p>
              </w:tc>
              <w:tc>
                <w:tcPr>
                  <w:tcW w:w="527" w:type="dxa"/>
                  <w:vAlign w:val="center"/>
                </w:tcPr>
                <w:p w14:paraId="176280E5">
                  <w:pPr>
                    <w:spacing w:line="240" w:lineRule="auto"/>
                    <w:ind w:firstLine="0" w:firstLineChars="0"/>
                    <w:jc w:val="center"/>
                    <w:rPr>
                      <w:szCs w:val="21"/>
                    </w:rPr>
                  </w:pPr>
                </w:p>
              </w:tc>
              <w:tc>
                <w:tcPr>
                  <w:tcW w:w="527" w:type="dxa"/>
                  <w:vAlign w:val="center"/>
                </w:tcPr>
                <w:p w14:paraId="38F789D7">
                  <w:pPr>
                    <w:spacing w:line="240" w:lineRule="auto"/>
                    <w:ind w:firstLine="0" w:firstLineChars="0"/>
                    <w:jc w:val="center"/>
                    <w:rPr>
                      <w:szCs w:val="21"/>
                    </w:rPr>
                  </w:pPr>
                </w:p>
              </w:tc>
              <w:tc>
                <w:tcPr>
                  <w:tcW w:w="627" w:type="dxa"/>
                  <w:vAlign w:val="center"/>
                </w:tcPr>
                <w:p w14:paraId="0B6FBCDF">
                  <w:pPr>
                    <w:spacing w:line="240" w:lineRule="auto"/>
                    <w:ind w:firstLine="0" w:firstLineChars="0"/>
                    <w:jc w:val="center"/>
                    <w:rPr>
                      <w:szCs w:val="21"/>
                    </w:rPr>
                  </w:pPr>
                  <w:r>
                    <w:rPr>
                      <w:szCs w:val="21"/>
                    </w:rPr>
                    <mc:AlternateContent>
                      <mc:Choice Requires="wps">
                        <w:drawing>
                          <wp:anchor distT="0" distB="0" distL="114300" distR="114300" simplePos="0" relativeHeight="251664384" behindDoc="0" locked="0" layoutInCell="1" allowOverlap="1">
                            <wp:simplePos x="0" y="0"/>
                            <wp:positionH relativeFrom="column">
                              <wp:posOffset>22860</wp:posOffset>
                            </wp:positionH>
                            <wp:positionV relativeFrom="paragraph">
                              <wp:posOffset>58420</wp:posOffset>
                            </wp:positionV>
                            <wp:extent cx="1732915" cy="0"/>
                            <wp:effectExtent l="0" t="0" r="0" b="0"/>
                            <wp:wrapNone/>
                            <wp:docPr id="12" name="直线 87"/>
                            <wp:cNvGraphicFramePr/>
                            <a:graphic xmlns:a="http://schemas.openxmlformats.org/drawingml/2006/main">
                              <a:graphicData uri="http://schemas.microsoft.com/office/word/2010/wordprocessingShape">
                                <wps:wsp>
                                  <wps:cNvCnPr>
                                    <a:cxnSpLocks noChangeShapeType="1"/>
                                  </wps:cNvCnPr>
                                  <wps:spPr bwMode="auto">
                                    <a:xfrm>
                                      <a:off x="0" y="0"/>
                                      <a:ext cx="1732915" cy="0"/>
                                    </a:xfrm>
                                    <a:prstGeom prst="line">
                                      <a:avLst/>
                                    </a:prstGeom>
                                    <a:noFill/>
                                    <a:ln w="15875">
                                      <a:solidFill>
                                        <a:srgbClr val="000000"/>
                                      </a:solidFill>
                                      <a:round/>
                                    </a:ln>
                                  </wps:spPr>
                                  <wps:bodyPr/>
                                </wps:wsp>
                              </a:graphicData>
                            </a:graphic>
                          </wp:anchor>
                        </w:drawing>
                      </mc:Choice>
                      <mc:Fallback>
                        <w:pict>
                          <v:line id="直线 87" o:spid="_x0000_s1026" o:spt="20" style="position:absolute;left:0pt;margin-left:1.8pt;margin-top:4.6pt;height:0pt;width:136.45pt;z-index:251664384;mso-width-relative:page;mso-height-relative:page;" filled="f" stroked="t" coordsize="21600,21600" o:gfxdata="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Oka+MTUAAAABQEAAA8AAAAAAAAAAQAg&#10;AAAAIgAAAGRycy9kb3ducmV2LnhtbFBLAQIUABQAAAAIAIdO4kB5HiXT2QEAAKQDAAAOAAAAAAAA&#10;AAEAIAAAACMBAABkcnMvZTJvRG9jLnhtbFBLBQYAAAAABgAGAFkBAABuBQAAAAA=&#10;">
                            <v:fill on="f" focussize="0,0"/>
                            <v:stroke weight="1.25pt" color="#000000" joinstyle="round"/>
                            <v:imagedata o:title=""/>
                            <o:lock v:ext="edit" aspectratio="f"/>
                          </v:line>
                        </w:pict>
                      </mc:Fallback>
                    </mc:AlternateContent>
                  </w:r>
                </w:p>
              </w:tc>
              <w:tc>
                <w:tcPr>
                  <w:tcW w:w="627" w:type="dxa"/>
                  <w:vAlign w:val="center"/>
                </w:tcPr>
                <w:p w14:paraId="58AD8097">
                  <w:pPr>
                    <w:spacing w:line="240" w:lineRule="auto"/>
                    <w:ind w:firstLine="0" w:firstLineChars="0"/>
                    <w:jc w:val="center"/>
                    <w:rPr>
                      <w:szCs w:val="21"/>
                    </w:rPr>
                  </w:pPr>
                </w:p>
              </w:tc>
              <w:tc>
                <w:tcPr>
                  <w:tcW w:w="627" w:type="dxa"/>
                  <w:vAlign w:val="center"/>
                </w:tcPr>
                <w:p w14:paraId="132B08EF">
                  <w:pPr>
                    <w:spacing w:line="240" w:lineRule="auto"/>
                    <w:ind w:firstLine="0" w:firstLineChars="0"/>
                    <w:jc w:val="center"/>
                    <w:rPr>
                      <w:szCs w:val="21"/>
                    </w:rPr>
                  </w:pPr>
                </w:p>
              </w:tc>
              <w:tc>
                <w:tcPr>
                  <w:tcW w:w="527" w:type="dxa"/>
                  <w:vAlign w:val="center"/>
                </w:tcPr>
                <w:p w14:paraId="750277C3">
                  <w:pPr>
                    <w:spacing w:line="240" w:lineRule="auto"/>
                    <w:ind w:firstLine="0" w:firstLineChars="0"/>
                    <w:jc w:val="center"/>
                    <w:rPr>
                      <w:szCs w:val="21"/>
                    </w:rPr>
                  </w:pPr>
                </w:p>
              </w:tc>
              <w:tc>
                <w:tcPr>
                  <w:tcW w:w="527" w:type="dxa"/>
                  <w:vAlign w:val="center"/>
                </w:tcPr>
                <w:p w14:paraId="7AB963DB">
                  <w:pPr>
                    <w:spacing w:line="240" w:lineRule="auto"/>
                    <w:ind w:firstLine="0" w:firstLineChars="0"/>
                    <w:jc w:val="center"/>
                    <w:rPr>
                      <w:szCs w:val="21"/>
                    </w:rPr>
                  </w:pPr>
                </w:p>
              </w:tc>
            </w:tr>
          </w:tbl>
          <w:p w14:paraId="5BEB5012">
            <w:pPr>
              <w:ind w:firstLine="420"/>
            </w:pPr>
          </w:p>
          <w:p w14:paraId="6D6BB5C7">
            <w:pPr>
              <w:keepNext/>
              <w:keepLines/>
              <w:adjustRightInd w:val="0"/>
              <w:spacing w:before="120"/>
              <w:ind w:firstLine="420" w:firstLineChars="0"/>
              <w:outlineLvl w:val="1"/>
              <w:rPr>
                <w:b/>
                <w:bCs/>
                <w:sz w:val="24"/>
              </w:rPr>
            </w:pPr>
            <w:bookmarkStart w:id="102" w:name="_Toc205813075"/>
            <w:bookmarkStart w:id="103" w:name="_Toc19844"/>
            <w:bookmarkStart w:id="104" w:name="_Toc205813681"/>
            <w:r>
              <w:rPr>
                <w:rFonts w:hint="eastAsia"/>
                <w:b/>
                <w:bCs/>
                <w:sz w:val="24"/>
              </w:rPr>
              <w:t xml:space="preserve">2.8 </w:t>
            </w:r>
            <w:r>
              <w:rPr>
                <w:b/>
                <w:bCs/>
                <w:sz w:val="24"/>
              </w:rPr>
              <w:t>征地范围</w:t>
            </w:r>
            <w:bookmarkEnd w:id="102"/>
            <w:bookmarkEnd w:id="103"/>
            <w:bookmarkEnd w:id="104"/>
          </w:p>
          <w:p w14:paraId="58297B11">
            <w:pPr>
              <w:pStyle w:val="2"/>
              <w:spacing w:after="0"/>
              <w:ind w:left="0" w:leftChars="0" w:firstLine="480"/>
            </w:pPr>
            <w:r>
              <w:t>工程征地范围分永久征地范围和临时征地范围。根据工程布置确定，</w:t>
            </w:r>
            <w:r>
              <w:rPr>
                <w:rFonts w:hint="eastAsia"/>
              </w:rPr>
              <w:t>本工程不涉及永久占地，不涉及基本农田。</w:t>
            </w:r>
            <w:r>
              <w:t>临时征地含施工临时道路、施工临建设施</w:t>
            </w:r>
            <w:r>
              <w:rPr>
                <w:rFonts w:hint="eastAsia"/>
              </w:rPr>
              <w:t>、临时排泥场</w:t>
            </w:r>
            <w:r>
              <w:t>等为临时占地范围具体范围根据施工专业提供的成果确定。</w:t>
            </w:r>
            <w:r>
              <w:rPr>
                <w:rFonts w:hint="eastAsia"/>
              </w:rPr>
              <w:t>工程临时占地共计318.38亩，均为集体土地。其中集体农用地218.81亩，集体建设用地155.3亩。</w:t>
            </w:r>
          </w:p>
          <w:p w14:paraId="4A632B0B">
            <w:pPr>
              <w:pStyle w:val="2"/>
              <w:spacing w:after="0"/>
              <w:ind w:left="0" w:leftChars="0" w:firstLine="480"/>
            </w:pPr>
          </w:p>
          <w:p w14:paraId="5977261A">
            <w:pPr>
              <w:ind w:firstLine="0" w:firstLineChars="0"/>
              <w:jc w:val="center"/>
              <w:rPr>
                <w:rFonts w:hint="eastAsia" w:ascii="宋体" w:hAnsi="宋体"/>
              </w:rPr>
            </w:pPr>
            <w:r>
              <w:rPr>
                <w:rFonts w:hint="eastAsia"/>
                <w:b/>
              </w:rPr>
              <w:t>表</w:t>
            </w:r>
            <w:r>
              <w:rPr>
                <w:rFonts w:hint="eastAsia"/>
                <w:b/>
                <w:bCs/>
              </w:rPr>
              <w:t>2.8-1</w:t>
            </w:r>
            <w:r>
              <w:rPr>
                <w:rFonts w:hint="eastAsia"/>
                <w:b/>
              </w:rPr>
              <w:t>临时占地分项统计表（集体土地）（单位：亩）</w:t>
            </w:r>
          </w:p>
          <w:tbl>
            <w:tblPr>
              <w:tblStyle w:val="36"/>
              <w:tblW w:w="0" w:type="auto"/>
              <w:jc w:val="center"/>
              <w:tblLayout w:type="autofit"/>
              <w:tblCellMar>
                <w:top w:w="0" w:type="dxa"/>
                <w:left w:w="108" w:type="dxa"/>
                <w:bottom w:w="0" w:type="dxa"/>
                <w:right w:w="108" w:type="dxa"/>
              </w:tblCellMar>
            </w:tblPr>
            <w:tblGrid>
              <w:gridCol w:w="560"/>
              <w:gridCol w:w="1038"/>
              <w:gridCol w:w="787"/>
              <w:gridCol w:w="684"/>
              <w:gridCol w:w="1851"/>
              <w:gridCol w:w="1025"/>
              <w:gridCol w:w="559"/>
              <w:gridCol w:w="989"/>
              <w:gridCol w:w="785"/>
              <w:gridCol w:w="788"/>
            </w:tblGrid>
            <w:tr w14:paraId="657EE2EA">
              <w:tblPrEx>
                <w:tblCellMar>
                  <w:top w:w="0" w:type="dxa"/>
                  <w:left w:w="108" w:type="dxa"/>
                  <w:bottom w:w="0" w:type="dxa"/>
                  <w:right w:w="108" w:type="dxa"/>
                </w:tblCellMar>
              </w:tblPrEx>
              <w:trPr>
                <w:trHeight w:val="284" w:hRule="atLeast"/>
                <w:jc w:val="center"/>
              </w:trPr>
              <w:tc>
                <w:tcPr>
                  <w:tcW w:w="560" w:type="dxa"/>
                  <w:vMerge w:val="restart"/>
                  <w:tcBorders>
                    <w:top w:val="single" w:color="auto" w:sz="4" w:space="0"/>
                    <w:left w:val="single" w:color="auto" w:sz="4" w:space="0"/>
                    <w:right w:val="single" w:color="auto" w:sz="4" w:space="0"/>
                  </w:tcBorders>
                  <w:vAlign w:val="center"/>
                </w:tcPr>
                <w:p w14:paraId="4AFD9CDE">
                  <w:pPr>
                    <w:spacing w:line="240" w:lineRule="auto"/>
                    <w:ind w:firstLine="0" w:firstLineChars="0"/>
                    <w:jc w:val="center"/>
                    <w:rPr>
                      <w:sz w:val="18"/>
                      <w:szCs w:val="18"/>
                    </w:rPr>
                  </w:pPr>
                  <w:r>
                    <w:rPr>
                      <w:rFonts w:hint="eastAsia"/>
                      <w:sz w:val="18"/>
                      <w:szCs w:val="18"/>
                    </w:rPr>
                    <w:t>临时占地</w:t>
                  </w:r>
                </w:p>
              </w:tc>
              <w:tc>
                <w:tcPr>
                  <w:tcW w:w="1038" w:type="dxa"/>
                  <w:vMerge w:val="restart"/>
                  <w:tcBorders>
                    <w:top w:val="single" w:color="auto" w:sz="4" w:space="0"/>
                    <w:left w:val="single" w:color="auto" w:sz="4" w:space="0"/>
                    <w:bottom w:val="single" w:color="auto" w:sz="4" w:space="0"/>
                    <w:right w:val="single" w:color="auto" w:sz="4" w:space="0"/>
                  </w:tcBorders>
                  <w:vAlign w:val="center"/>
                </w:tcPr>
                <w:p w14:paraId="7E77E04A">
                  <w:pPr>
                    <w:spacing w:line="240" w:lineRule="auto"/>
                    <w:ind w:firstLine="0" w:firstLineChars="0"/>
                    <w:jc w:val="center"/>
                    <w:rPr>
                      <w:sz w:val="18"/>
                      <w:szCs w:val="18"/>
                    </w:rPr>
                  </w:pPr>
                  <w:r>
                    <w:rPr>
                      <w:rFonts w:hint="eastAsia"/>
                      <w:sz w:val="18"/>
                      <w:szCs w:val="18"/>
                    </w:rPr>
                    <w:t>项目</w:t>
                  </w:r>
                </w:p>
              </w:tc>
              <w:tc>
                <w:tcPr>
                  <w:tcW w:w="6680" w:type="dxa"/>
                  <w:gridSpan w:val="7"/>
                  <w:tcBorders>
                    <w:top w:val="single" w:color="auto" w:sz="4" w:space="0"/>
                    <w:left w:val="nil"/>
                    <w:bottom w:val="single" w:color="auto" w:sz="4" w:space="0"/>
                    <w:right w:val="single" w:color="auto" w:sz="4" w:space="0"/>
                  </w:tcBorders>
                  <w:vAlign w:val="center"/>
                </w:tcPr>
                <w:p w14:paraId="57E46972">
                  <w:pPr>
                    <w:spacing w:line="240" w:lineRule="auto"/>
                    <w:ind w:firstLine="0" w:firstLineChars="0"/>
                    <w:jc w:val="center"/>
                    <w:rPr>
                      <w:sz w:val="18"/>
                      <w:szCs w:val="18"/>
                    </w:rPr>
                  </w:pPr>
                  <w:r>
                    <w:rPr>
                      <w:rFonts w:hint="eastAsia"/>
                      <w:sz w:val="18"/>
                      <w:szCs w:val="18"/>
                    </w:rPr>
                    <w:t>集体土地</w:t>
                  </w:r>
                </w:p>
              </w:tc>
              <w:tc>
                <w:tcPr>
                  <w:tcW w:w="788" w:type="dxa"/>
                  <w:vMerge w:val="restart"/>
                  <w:tcBorders>
                    <w:top w:val="single" w:color="auto" w:sz="4" w:space="0"/>
                    <w:left w:val="single" w:color="auto" w:sz="4" w:space="0"/>
                    <w:bottom w:val="single" w:color="auto" w:sz="4" w:space="0"/>
                    <w:right w:val="single" w:color="auto" w:sz="4" w:space="0"/>
                  </w:tcBorders>
                  <w:vAlign w:val="center"/>
                </w:tcPr>
                <w:p w14:paraId="70AE3046">
                  <w:pPr>
                    <w:spacing w:line="240" w:lineRule="auto"/>
                    <w:ind w:firstLine="0" w:firstLineChars="0"/>
                    <w:jc w:val="center"/>
                    <w:rPr>
                      <w:sz w:val="18"/>
                      <w:szCs w:val="18"/>
                    </w:rPr>
                  </w:pPr>
                  <w:r>
                    <w:rPr>
                      <w:rFonts w:hint="eastAsia"/>
                      <w:sz w:val="18"/>
                      <w:szCs w:val="18"/>
                    </w:rPr>
                    <w:t>合计</w:t>
                  </w:r>
                </w:p>
              </w:tc>
            </w:tr>
            <w:tr w14:paraId="2DED11B1">
              <w:tblPrEx>
                <w:tblCellMar>
                  <w:top w:w="0" w:type="dxa"/>
                  <w:left w:w="108" w:type="dxa"/>
                  <w:bottom w:w="0" w:type="dxa"/>
                  <w:right w:w="108" w:type="dxa"/>
                </w:tblCellMar>
              </w:tblPrEx>
              <w:trPr>
                <w:trHeight w:val="284" w:hRule="atLeast"/>
                <w:jc w:val="center"/>
              </w:trPr>
              <w:tc>
                <w:tcPr>
                  <w:tcW w:w="560" w:type="dxa"/>
                  <w:vMerge w:val="continue"/>
                  <w:tcBorders>
                    <w:left w:val="single" w:color="auto" w:sz="4" w:space="0"/>
                    <w:right w:val="single" w:color="auto" w:sz="4" w:space="0"/>
                  </w:tcBorders>
                  <w:vAlign w:val="center"/>
                </w:tcPr>
                <w:p w14:paraId="4FD42404">
                  <w:pPr>
                    <w:spacing w:line="240" w:lineRule="auto"/>
                    <w:ind w:firstLine="0" w:firstLineChars="0"/>
                    <w:jc w:val="center"/>
                    <w:rPr>
                      <w:sz w:val="18"/>
                      <w:szCs w:val="18"/>
                    </w:rPr>
                  </w:pPr>
                </w:p>
              </w:tc>
              <w:tc>
                <w:tcPr>
                  <w:tcW w:w="1038" w:type="dxa"/>
                  <w:vMerge w:val="continue"/>
                  <w:tcBorders>
                    <w:top w:val="single" w:color="auto" w:sz="4" w:space="0"/>
                    <w:left w:val="single" w:color="auto" w:sz="4" w:space="0"/>
                    <w:bottom w:val="single" w:color="auto" w:sz="4" w:space="0"/>
                    <w:right w:val="single" w:color="auto" w:sz="4" w:space="0"/>
                  </w:tcBorders>
                  <w:vAlign w:val="center"/>
                </w:tcPr>
                <w:p w14:paraId="187694B5">
                  <w:pPr>
                    <w:spacing w:line="240" w:lineRule="auto"/>
                    <w:ind w:firstLine="0" w:firstLineChars="0"/>
                    <w:jc w:val="center"/>
                    <w:rPr>
                      <w:sz w:val="18"/>
                      <w:szCs w:val="18"/>
                    </w:rPr>
                  </w:pPr>
                </w:p>
              </w:tc>
              <w:tc>
                <w:tcPr>
                  <w:tcW w:w="3322" w:type="dxa"/>
                  <w:gridSpan w:val="3"/>
                  <w:tcBorders>
                    <w:top w:val="single" w:color="auto" w:sz="4" w:space="0"/>
                    <w:left w:val="nil"/>
                    <w:bottom w:val="single" w:color="auto" w:sz="4" w:space="0"/>
                    <w:right w:val="single" w:color="auto" w:sz="4" w:space="0"/>
                  </w:tcBorders>
                  <w:vAlign w:val="center"/>
                </w:tcPr>
                <w:p w14:paraId="1833A2C5">
                  <w:pPr>
                    <w:spacing w:line="240" w:lineRule="auto"/>
                    <w:ind w:firstLine="0" w:firstLineChars="0"/>
                    <w:jc w:val="center"/>
                    <w:rPr>
                      <w:sz w:val="18"/>
                      <w:szCs w:val="18"/>
                    </w:rPr>
                  </w:pPr>
                  <w:r>
                    <w:rPr>
                      <w:rFonts w:hint="eastAsia"/>
                      <w:sz w:val="18"/>
                      <w:szCs w:val="18"/>
                    </w:rPr>
                    <w:t>农用地</w:t>
                  </w:r>
                </w:p>
              </w:tc>
              <w:tc>
                <w:tcPr>
                  <w:tcW w:w="2573" w:type="dxa"/>
                  <w:gridSpan w:val="3"/>
                  <w:tcBorders>
                    <w:top w:val="single" w:color="auto" w:sz="4" w:space="0"/>
                    <w:left w:val="nil"/>
                    <w:bottom w:val="single" w:color="auto" w:sz="4" w:space="0"/>
                    <w:right w:val="single" w:color="auto" w:sz="4" w:space="0"/>
                  </w:tcBorders>
                  <w:vAlign w:val="center"/>
                </w:tcPr>
                <w:p w14:paraId="0FF83031">
                  <w:pPr>
                    <w:spacing w:line="240" w:lineRule="auto"/>
                    <w:ind w:firstLine="0" w:firstLineChars="0"/>
                    <w:jc w:val="center"/>
                    <w:rPr>
                      <w:sz w:val="18"/>
                      <w:szCs w:val="18"/>
                    </w:rPr>
                  </w:pPr>
                  <w:r>
                    <w:rPr>
                      <w:rFonts w:hint="eastAsia"/>
                      <w:sz w:val="18"/>
                      <w:szCs w:val="18"/>
                    </w:rPr>
                    <w:t>建设用地</w:t>
                  </w:r>
                </w:p>
              </w:tc>
              <w:tc>
                <w:tcPr>
                  <w:tcW w:w="785" w:type="dxa"/>
                  <w:tcBorders>
                    <w:top w:val="nil"/>
                    <w:left w:val="nil"/>
                    <w:bottom w:val="single" w:color="auto" w:sz="4" w:space="0"/>
                    <w:right w:val="single" w:color="auto" w:sz="4" w:space="0"/>
                  </w:tcBorders>
                  <w:vAlign w:val="center"/>
                </w:tcPr>
                <w:p w14:paraId="3F5D8C5C">
                  <w:pPr>
                    <w:spacing w:line="240" w:lineRule="auto"/>
                    <w:ind w:firstLine="0" w:firstLineChars="0"/>
                    <w:jc w:val="center"/>
                    <w:rPr>
                      <w:sz w:val="18"/>
                      <w:szCs w:val="18"/>
                    </w:rPr>
                  </w:pPr>
                  <w:r>
                    <w:rPr>
                      <w:rFonts w:hint="eastAsia"/>
                      <w:sz w:val="18"/>
                      <w:szCs w:val="18"/>
                    </w:rPr>
                    <w:t>未利用地</w:t>
                  </w:r>
                </w:p>
              </w:tc>
              <w:tc>
                <w:tcPr>
                  <w:tcW w:w="788" w:type="dxa"/>
                  <w:vMerge w:val="continue"/>
                  <w:tcBorders>
                    <w:top w:val="single" w:color="auto" w:sz="4" w:space="0"/>
                    <w:left w:val="single" w:color="auto" w:sz="4" w:space="0"/>
                    <w:bottom w:val="single" w:color="auto" w:sz="4" w:space="0"/>
                    <w:right w:val="single" w:color="auto" w:sz="4" w:space="0"/>
                  </w:tcBorders>
                  <w:vAlign w:val="center"/>
                </w:tcPr>
                <w:p w14:paraId="02DE86FC">
                  <w:pPr>
                    <w:spacing w:line="240" w:lineRule="auto"/>
                    <w:ind w:firstLine="0" w:firstLineChars="0"/>
                    <w:jc w:val="center"/>
                    <w:rPr>
                      <w:sz w:val="18"/>
                      <w:szCs w:val="18"/>
                    </w:rPr>
                  </w:pPr>
                </w:p>
              </w:tc>
            </w:tr>
            <w:tr w14:paraId="1C894D5F">
              <w:tblPrEx>
                <w:tblCellMar>
                  <w:top w:w="0" w:type="dxa"/>
                  <w:left w:w="108" w:type="dxa"/>
                  <w:bottom w:w="0" w:type="dxa"/>
                  <w:right w:w="108" w:type="dxa"/>
                </w:tblCellMar>
              </w:tblPrEx>
              <w:trPr>
                <w:trHeight w:val="284" w:hRule="atLeast"/>
                <w:jc w:val="center"/>
              </w:trPr>
              <w:tc>
                <w:tcPr>
                  <w:tcW w:w="560" w:type="dxa"/>
                  <w:vMerge w:val="continue"/>
                  <w:tcBorders>
                    <w:left w:val="single" w:color="auto" w:sz="4" w:space="0"/>
                    <w:right w:val="single" w:color="auto" w:sz="4" w:space="0"/>
                  </w:tcBorders>
                  <w:vAlign w:val="center"/>
                </w:tcPr>
                <w:p w14:paraId="7ACC8A37">
                  <w:pPr>
                    <w:spacing w:line="240" w:lineRule="auto"/>
                    <w:ind w:firstLine="0" w:firstLineChars="0"/>
                    <w:jc w:val="center"/>
                    <w:rPr>
                      <w:sz w:val="18"/>
                      <w:szCs w:val="18"/>
                    </w:rPr>
                  </w:pPr>
                </w:p>
              </w:tc>
              <w:tc>
                <w:tcPr>
                  <w:tcW w:w="1038" w:type="dxa"/>
                  <w:vMerge w:val="continue"/>
                  <w:tcBorders>
                    <w:top w:val="single" w:color="auto" w:sz="4" w:space="0"/>
                    <w:left w:val="single" w:color="auto" w:sz="4" w:space="0"/>
                    <w:bottom w:val="single" w:color="auto" w:sz="4" w:space="0"/>
                    <w:right w:val="single" w:color="auto" w:sz="4" w:space="0"/>
                  </w:tcBorders>
                  <w:vAlign w:val="center"/>
                </w:tcPr>
                <w:p w14:paraId="13DF6BCD">
                  <w:pPr>
                    <w:spacing w:line="240" w:lineRule="auto"/>
                    <w:ind w:firstLine="0" w:firstLineChars="0"/>
                    <w:jc w:val="center"/>
                    <w:rPr>
                      <w:sz w:val="18"/>
                      <w:szCs w:val="18"/>
                    </w:rPr>
                  </w:pPr>
                </w:p>
              </w:tc>
              <w:tc>
                <w:tcPr>
                  <w:tcW w:w="787" w:type="dxa"/>
                  <w:tcBorders>
                    <w:top w:val="nil"/>
                    <w:left w:val="nil"/>
                    <w:bottom w:val="single" w:color="auto" w:sz="4" w:space="0"/>
                    <w:right w:val="single" w:color="auto" w:sz="4" w:space="0"/>
                  </w:tcBorders>
                  <w:vAlign w:val="center"/>
                </w:tcPr>
                <w:p w14:paraId="7D3748D9">
                  <w:pPr>
                    <w:spacing w:line="240" w:lineRule="auto"/>
                    <w:ind w:firstLine="0" w:firstLineChars="0"/>
                    <w:jc w:val="center"/>
                    <w:rPr>
                      <w:sz w:val="18"/>
                      <w:szCs w:val="18"/>
                    </w:rPr>
                  </w:pPr>
                  <w:r>
                    <w:rPr>
                      <w:rFonts w:hint="eastAsia"/>
                      <w:sz w:val="18"/>
                      <w:szCs w:val="18"/>
                    </w:rPr>
                    <w:t>旱地</w:t>
                  </w:r>
                </w:p>
              </w:tc>
              <w:tc>
                <w:tcPr>
                  <w:tcW w:w="684" w:type="dxa"/>
                  <w:tcBorders>
                    <w:top w:val="nil"/>
                    <w:left w:val="nil"/>
                    <w:bottom w:val="single" w:color="auto" w:sz="4" w:space="0"/>
                    <w:right w:val="single" w:color="auto" w:sz="4" w:space="0"/>
                  </w:tcBorders>
                  <w:vAlign w:val="center"/>
                </w:tcPr>
                <w:p w14:paraId="4CF2A192">
                  <w:pPr>
                    <w:spacing w:line="240" w:lineRule="auto"/>
                    <w:ind w:firstLine="0" w:firstLineChars="0"/>
                    <w:jc w:val="center"/>
                    <w:rPr>
                      <w:sz w:val="18"/>
                      <w:szCs w:val="18"/>
                    </w:rPr>
                  </w:pPr>
                  <w:r>
                    <w:rPr>
                      <w:rFonts w:hint="eastAsia"/>
                      <w:sz w:val="18"/>
                      <w:szCs w:val="18"/>
                    </w:rPr>
                    <w:t>交通用地</w:t>
                  </w:r>
                </w:p>
              </w:tc>
              <w:tc>
                <w:tcPr>
                  <w:tcW w:w="1851" w:type="dxa"/>
                  <w:tcBorders>
                    <w:top w:val="nil"/>
                    <w:left w:val="nil"/>
                    <w:bottom w:val="single" w:color="auto" w:sz="4" w:space="0"/>
                    <w:right w:val="single" w:color="auto" w:sz="4" w:space="0"/>
                  </w:tcBorders>
                  <w:vAlign w:val="center"/>
                </w:tcPr>
                <w:p w14:paraId="132D37E2">
                  <w:pPr>
                    <w:spacing w:line="240" w:lineRule="auto"/>
                    <w:ind w:firstLine="0" w:firstLineChars="0"/>
                    <w:jc w:val="center"/>
                    <w:rPr>
                      <w:sz w:val="18"/>
                      <w:szCs w:val="18"/>
                    </w:rPr>
                  </w:pPr>
                  <w:r>
                    <w:rPr>
                      <w:rFonts w:hint="eastAsia"/>
                      <w:sz w:val="18"/>
                      <w:szCs w:val="18"/>
                    </w:rPr>
                    <w:t>水域及水利设施用地（沟塘）</w:t>
                  </w:r>
                </w:p>
              </w:tc>
              <w:tc>
                <w:tcPr>
                  <w:tcW w:w="1025" w:type="dxa"/>
                  <w:tcBorders>
                    <w:top w:val="nil"/>
                    <w:left w:val="nil"/>
                    <w:bottom w:val="single" w:color="auto" w:sz="4" w:space="0"/>
                    <w:right w:val="single" w:color="auto" w:sz="4" w:space="0"/>
                  </w:tcBorders>
                  <w:vAlign w:val="center"/>
                </w:tcPr>
                <w:p w14:paraId="48C58469">
                  <w:pPr>
                    <w:spacing w:line="240" w:lineRule="auto"/>
                    <w:ind w:firstLine="0" w:firstLineChars="0"/>
                    <w:jc w:val="center"/>
                    <w:rPr>
                      <w:sz w:val="18"/>
                      <w:szCs w:val="18"/>
                    </w:rPr>
                  </w:pPr>
                  <w:r>
                    <w:rPr>
                      <w:rFonts w:hint="eastAsia"/>
                      <w:sz w:val="18"/>
                      <w:szCs w:val="18"/>
                    </w:rPr>
                    <w:t>城镇村及工矿用地</w:t>
                  </w:r>
                </w:p>
              </w:tc>
              <w:tc>
                <w:tcPr>
                  <w:tcW w:w="559" w:type="dxa"/>
                  <w:tcBorders>
                    <w:top w:val="nil"/>
                    <w:left w:val="nil"/>
                    <w:bottom w:val="single" w:color="auto" w:sz="4" w:space="0"/>
                    <w:right w:val="single" w:color="auto" w:sz="4" w:space="0"/>
                  </w:tcBorders>
                  <w:vAlign w:val="center"/>
                </w:tcPr>
                <w:p w14:paraId="5C758988">
                  <w:pPr>
                    <w:spacing w:line="240" w:lineRule="auto"/>
                    <w:ind w:firstLine="0" w:firstLineChars="0"/>
                    <w:jc w:val="center"/>
                    <w:rPr>
                      <w:sz w:val="18"/>
                      <w:szCs w:val="18"/>
                    </w:rPr>
                  </w:pPr>
                  <w:r>
                    <w:rPr>
                      <w:rFonts w:hint="eastAsia"/>
                      <w:sz w:val="18"/>
                      <w:szCs w:val="18"/>
                    </w:rPr>
                    <w:t>交通用地</w:t>
                  </w:r>
                </w:p>
              </w:tc>
              <w:tc>
                <w:tcPr>
                  <w:tcW w:w="989" w:type="dxa"/>
                  <w:tcBorders>
                    <w:top w:val="nil"/>
                    <w:left w:val="nil"/>
                    <w:bottom w:val="single" w:color="auto" w:sz="4" w:space="0"/>
                    <w:right w:val="single" w:color="auto" w:sz="4" w:space="0"/>
                  </w:tcBorders>
                  <w:vAlign w:val="center"/>
                </w:tcPr>
                <w:p w14:paraId="242A1AFF">
                  <w:pPr>
                    <w:spacing w:line="240" w:lineRule="auto"/>
                    <w:ind w:firstLine="0" w:firstLineChars="0"/>
                    <w:jc w:val="center"/>
                    <w:rPr>
                      <w:sz w:val="18"/>
                      <w:szCs w:val="18"/>
                    </w:rPr>
                  </w:pPr>
                  <w:r>
                    <w:rPr>
                      <w:rFonts w:hint="eastAsia"/>
                      <w:sz w:val="18"/>
                      <w:szCs w:val="18"/>
                    </w:rPr>
                    <w:t>水域及水利设施用地</w:t>
                  </w:r>
                </w:p>
              </w:tc>
              <w:tc>
                <w:tcPr>
                  <w:tcW w:w="785" w:type="dxa"/>
                  <w:tcBorders>
                    <w:top w:val="nil"/>
                    <w:left w:val="nil"/>
                    <w:bottom w:val="single" w:color="auto" w:sz="4" w:space="0"/>
                    <w:right w:val="single" w:color="auto" w:sz="4" w:space="0"/>
                  </w:tcBorders>
                  <w:vAlign w:val="center"/>
                </w:tcPr>
                <w:p w14:paraId="7E5A7463">
                  <w:pPr>
                    <w:spacing w:line="240" w:lineRule="auto"/>
                    <w:ind w:firstLine="0" w:firstLineChars="0"/>
                    <w:jc w:val="center"/>
                    <w:rPr>
                      <w:sz w:val="18"/>
                      <w:szCs w:val="18"/>
                    </w:rPr>
                  </w:pPr>
                  <w:r>
                    <w:rPr>
                      <w:rFonts w:hint="eastAsia"/>
                      <w:sz w:val="18"/>
                      <w:szCs w:val="18"/>
                    </w:rPr>
                    <w:t>水域及水利设施用地</w:t>
                  </w:r>
                </w:p>
              </w:tc>
              <w:tc>
                <w:tcPr>
                  <w:tcW w:w="788" w:type="dxa"/>
                  <w:vMerge w:val="continue"/>
                  <w:tcBorders>
                    <w:top w:val="single" w:color="auto" w:sz="4" w:space="0"/>
                    <w:left w:val="single" w:color="auto" w:sz="4" w:space="0"/>
                    <w:bottom w:val="single" w:color="auto" w:sz="4" w:space="0"/>
                    <w:right w:val="single" w:color="auto" w:sz="4" w:space="0"/>
                  </w:tcBorders>
                  <w:vAlign w:val="center"/>
                </w:tcPr>
                <w:p w14:paraId="6F2FEC4E">
                  <w:pPr>
                    <w:spacing w:line="240" w:lineRule="auto"/>
                    <w:ind w:firstLine="0" w:firstLineChars="0"/>
                    <w:jc w:val="center"/>
                    <w:rPr>
                      <w:sz w:val="18"/>
                      <w:szCs w:val="18"/>
                    </w:rPr>
                  </w:pPr>
                </w:p>
              </w:tc>
            </w:tr>
            <w:tr w14:paraId="6EBB3630">
              <w:tblPrEx>
                <w:tblCellMar>
                  <w:top w:w="0" w:type="dxa"/>
                  <w:left w:w="108" w:type="dxa"/>
                  <w:bottom w:w="0" w:type="dxa"/>
                  <w:right w:w="108" w:type="dxa"/>
                </w:tblCellMar>
              </w:tblPrEx>
              <w:trPr>
                <w:trHeight w:val="284" w:hRule="atLeast"/>
                <w:jc w:val="center"/>
              </w:trPr>
              <w:tc>
                <w:tcPr>
                  <w:tcW w:w="560" w:type="dxa"/>
                  <w:vMerge w:val="continue"/>
                  <w:tcBorders>
                    <w:left w:val="single" w:color="auto" w:sz="4" w:space="0"/>
                    <w:right w:val="single" w:color="auto" w:sz="4" w:space="0"/>
                  </w:tcBorders>
                  <w:vAlign w:val="center"/>
                </w:tcPr>
                <w:p w14:paraId="5A69F1AE">
                  <w:pPr>
                    <w:spacing w:line="240" w:lineRule="auto"/>
                    <w:ind w:firstLine="0" w:firstLineChars="0"/>
                    <w:jc w:val="center"/>
                    <w:rPr>
                      <w:sz w:val="18"/>
                      <w:szCs w:val="18"/>
                    </w:rPr>
                  </w:pPr>
                </w:p>
              </w:tc>
              <w:tc>
                <w:tcPr>
                  <w:tcW w:w="1038" w:type="dxa"/>
                  <w:tcBorders>
                    <w:top w:val="nil"/>
                    <w:left w:val="nil"/>
                    <w:bottom w:val="single" w:color="auto" w:sz="4" w:space="0"/>
                    <w:right w:val="single" w:color="auto" w:sz="4" w:space="0"/>
                  </w:tcBorders>
                  <w:vAlign w:val="center"/>
                </w:tcPr>
                <w:p w14:paraId="2D697495">
                  <w:pPr>
                    <w:spacing w:line="240" w:lineRule="auto"/>
                    <w:ind w:firstLine="0" w:firstLineChars="0"/>
                    <w:jc w:val="center"/>
                    <w:rPr>
                      <w:sz w:val="18"/>
                      <w:szCs w:val="18"/>
                    </w:rPr>
                  </w:pPr>
                  <w:r>
                    <w:rPr>
                      <w:rFonts w:hint="eastAsia"/>
                      <w:sz w:val="18"/>
                      <w:szCs w:val="18"/>
                    </w:rPr>
                    <w:t>排泥场占地</w:t>
                  </w:r>
                </w:p>
              </w:tc>
              <w:tc>
                <w:tcPr>
                  <w:tcW w:w="787" w:type="dxa"/>
                  <w:tcBorders>
                    <w:top w:val="nil"/>
                    <w:left w:val="nil"/>
                    <w:bottom w:val="single" w:color="auto" w:sz="4" w:space="0"/>
                    <w:right w:val="single" w:color="auto" w:sz="4" w:space="0"/>
                  </w:tcBorders>
                  <w:vAlign w:val="center"/>
                </w:tcPr>
                <w:p w14:paraId="41AA3FD6">
                  <w:pPr>
                    <w:spacing w:line="240" w:lineRule="auto"/>
                    <w:ind w:firstLine="0" w:firstLineChars="0"/>
                    <w:jc w:val="center"/>
                    <w:rPr>
                      <w:sz w:val="18"/>
                      <w:szCs w:val="18"/>
                    </w:rPr>
                  </w:pPr>
                  <w:r>
                    <w:rPr>
                      <w:rFonts w:hint="eastAsia"/>
                      <w:sz w:val="18"/>
                      <w:szCs w:val="18"/>
                    </w:rPr>
                    <w:t>86.25</w:t>
                  </w:r>
                </w:p>
              </w:tc>
              <w:tc>
                <w:tcPr>
                  <w:tcW w:w="684" w:type="dxa"/>
                  <w:tcBorders>
                    <w:top w:val="nil"/>
                    <w:left w:val="nil"/>
                    <w:bottom w:val="single" w:color="auto" w:sz="4" w:space="0"/>
                    <w:right w:val="single" w:color="auto" w:sz="4" w:space="0"/>
                  </w:tcBorders>
                  <w:vAlign w:val="center"/>
                </w:tcPr>
                <w:p w14:paraId="3B5FC810">
                  <w:pPr>
                    <w:spacing w:line="240" w:lineRule="auto"/>
                    <w:ind w:firstLine="0" w:firstLineChars="0"/>
                    <w:jc w:val="center"/>
                    <w:rPr>
                      <w:sz w:val="18"/>
                      <w:szCs w:val="18"/>
                    </w:rPr>
                  </w:pPr>
                </w:p>
              </w:tc>
              <w:tc>
                <w:tcPr>
                  <w:tcW w:w="1851" w:type="dxa"/>
                  <w:tcBorders>
                    <w:top w:val="nil"/>
                    <w:left w:val="nil"/>
                    <w:bottom w:val="single" w:color="auto" w:sz="4" w:space="0"/>
                    <w:right w:val="single" w:color="auto" w:sz="4" w:space="0"/>
                  </w:tcBorders>
                  <w:vAlign w:val="center"/>
                </w:tcPr>
                <w:p w14:paraId="648AE70D">
                  <w:pPr>
                    <w:spacing w:line="240" w:lineRule="auto"/>
                    <w:ind w:firstLine="0" w:firstLineChars="0"/>
                    <w:jc w:val="center"/>
                    <w:rPr>
                      <w:sz w:val="18"/>
                      <w:szCs w:val="18"/>
                    </w:rPr>
                  </w:pPr>
                  <w:r>
                    <w:rPr>
                      <w:rFonts w:hint="eastAsia"/>
                      <w:sz w:val="18"/>
                      <w:szCs w:val="18"/>
                    </w:rPr>
                    <w:t>45.48</w:t>
                  </w:r>
                </w:p>
              </w:tc>
              <w:tc>
                <w:tcPr>
                  <w:tcW w:w="1025" w:type="dxa"/>
                  <w:tcBorders>
                    <w:top w:val="nil"/>
                    <w:left w:val="nil"/>
                    <w:bottom w:val="single" w:color="auto" w:sz="4" w:space="0"/>
                    <w:right w:val="single" w:color="auto" w:sz="4" w:space="0"/>
                  </w:tcBorders>
                  <w:vAlign w:val="center"/>
                </w:tcPr>
                <w:p w14:paraId="3FCEC460">
                  <w:pPr>
                    <w:spacing w:line="240" w:lineRule="auto"/>
                    <w:ind w:firstLine="0" w:firstLineChars="0"/>
                    <w:jc w:val="center"/>
                    <w:rPr>
                      <w:sz w:val="18"/>
                      <w:szCs w:val="18"/>
                    </w:rPr>
                  </w:pPr>
                  <w:r>
                    <w:rPr>
                      <w:rFonts w:hint="eastAsia"/>
                      <w:sz w:val="18"/>
                      <w:szCs w:val="18"/>
                    </w:rPr>
                    <w:t>79.63</w:t>
                  </w:r>
                </w:p>
              </w:tc>
              <w:tc>
                <w:tcPr>
                  <w:tcW w:w="559" w:type="dxa"/>
                  <w:tcBorders>
                    <w:top w:val="nil"/>
                    <w:left w:val="nil"/>
                    <w:bottom w:val="single" w:color="auto" w:sz="4" w:space="0"/>
                    <w:right w:val="single" w:color="auto" w:sz="4" w:space="0"/>
                  </w:tcBorders>
                  <w:vAlign w:val="center"/>
                </w:tcPr>
                <w:p w14:paraId="7A506ADE">
                  <w:pPr>
                    <w:spacing w:line="240" w:lineRule="auto"/>
                    <w:ind w:firstLine="0" w:firstLineChars="0"/>
                    <w:jc w:val="center"/>
                    <w:rPr>
                      <w:sz w:val="18"/>
                      <w:szCs w:val="18"/>
                    </w:rPr>
                  </w:pPr>
                </w:p>
              </w:tc>
              <w:tc>
                <w:tcPr>
                  <w:tcW w:w="989" w:type="dxa"/>
                  <w:tcBorders>
                    <w:top w:val="nil"/>
                    <w:left w:val="nil"/>
                    <w:bottom w:val="single" w:color="auto" w:sz="4" w:space="0"/>
                    <w:right w:val="single" w:color="auto" w:sz="4" w:space="0"/>
                  </w:tcBorders>
                  <w:vAlign w:val="center"/>
                </w:tcPr>
                <w:p w14:paraId="7A20B83D">
                  <w:pPr>
                    <w:spacing w:line="240" w:lineRule="auto"/>
                    <w:ind w:firstLine="0" w:firstLineChars="0"/>
                    <w:jc w:val="center"/>
                    <w:rPr>
                      <w:sz w:val="18"/>
                      <w:szCs w:val="18"/>
                    </w:rPr>
                  </w:pPr>
                  <w:r>
                    <w:rPr>
                      <w:rFonts w:hint="eastAsia"/>
                      <w:sz w:val="18"/>
                      <w:szCs w:val="18"/>
                    </w:rPr>
                    <w:t>47.65</w:t>
                  </w:r>
                </w:p>
              </w:tc>
              <w:tc>
                <w:tcPr>
                  <w:tcW w:w="785" w:type="dxa"/>
                  <w:tcBorders>
                    <w:top w:val="nil"/>
                    <w:left w:val="nil"/>
                    <w:bottom w:val="single" w:color="auto" w:sz="4" w:space="0"/>
                    <w:right w:val="single" w:color="auto" w:sz="4" w:space="0"/>
                  </w:tcBorders>
                  <w:vAlign w:val="center"/>
                </w:tcPr>
                <w:p w14:paraId="5448E416">
                  <w:pPr>
                    <w:spacing w:line="240" w:lineRule="auto"/>
                    <w:ind w:firstLine="0" w:firstLineChars="0"/>
                    <w:jc w:val="center"/>
                    <w:rPr>
                      <w:sz w:val="18"/>
                      <w:szCs w:val="18"/>
                    </w:rPr>
                  </w:pPr>
                </w:p>
              </w:tc>
              <w:tc>
                <w:tcPr>
                  <w:tcW w:w="788" w:type="dxa"/>
                  <w:tcBorders>
                    <w:top w:val="nil"/>
                    <w:left w:val="nil"/>
                    <w:bottom w:val="single" w:color="auto" w:sz="4" w:space="0"/>
                    <w:right w:val="single" w:color="auto" w:sz="4" w:space="0"/>
                  </w:tcBorders>
                  <w:vAlign w:val="center"/>
                </w:tcPr>
                <w:p w14:paraId="0B62F770">
                  <w:pPr>
                    <w:spacing w:line="240" w:lineRule="auto"/>
                    <w:ind w:firstLine="0" w:firstLineChars="0"/>
                    <w:jc w:val="center"/>
                    <w:rPr>
                      <w:sz w:val="18"/>
                      <w:szCs w:val="18"/>
                    </w:rPr>
                  </w:pPr>
                  <w:r>
                    <w:rPr>
                      <w:rFonts w:hint="eastAsia"/>
                      <w:sz w:val="18"/>
                      <w:szCs w:val="18"/>
                    </w:rPr>
                    <w:t>259.01</w:t>
                  </w:r>
                </w:p>
              </w:tc>
            </w:tr>
            <w:tr w14:paraId="59148AD2">
              <w:tblPrEx>
                <w:tblCellMar>
                  <w:top w:w="0" w:type="dxa"/>
                  <w:left w:w="108" w:type="dxa"/>
                  <w:bottom w:w="0" w:type="dxa"/>
                  <w:right w:w="108" w:type="dxa"/>
                </w:tblCellMar>
              </w:tblPrEx>
              <w:trPr>
                <w:trHeight w:val="284" w:hRule="atLeast"/>
                <w:jc w:val="center"/>
              </w:trPr>
              <w:tc>
                <w:tcPr>
                  <w:tcW w:w="560" w:type="dxa"/>
                  <w:vMerge w:val="continue"/>
                  <w:tcBorders>
                    <w:left w:val="single" w:color="auto" w:sz="4" w:space="0"/>
                    <w:right w:val="single" w:color="auto" w:sz="4" w:space="0"/>
                  </w:tcBorders>
                  <w:vAlign w:val="center"/>
                </w:tcPr>
                <w:p w14:paraId="1F1AB99D">
                  <w:pPr>
                    <w:spacing w:line="240" w:lineRule="auto"/>
                    <w:ind w:firstLine="0" w:firstLineChars="0"/>
                    <w:jc w:val="center"/>
                    <w:rPr>
                      <w:sz w:val="18"/>
                      <w:szCs w:val="18"/>
                    </w:rPr>
                  </w:pPr>
                </w:p>
              </w:tc>
              <w:tc>
                <w:tcPr>
                  <w:tcW w:w="1038" w:type="dxa"/>
                  <w:tcBorders>
                    <w:top w:val="nil"/>
                    <w:left w:val="nil"/>
                    <w:bottom w:val="single" w:color="auto" w:sz="4" w:space="0"/>
                    <w:right w:val="single" w:color="auto" w:sz="4" w:space="0"/>
                  </w:tcBorders>
                  <w:vAlign w:val="center"/>
                </w:tcPr>
                <w:p w14:paraId="5F4F7E58">
                  <w:pPr>
                    <w:spacing w:line="240" w:lineRule="auto"/>
                    <w:ind w:firstLine="0" w:firstLineChars="0"/>
                    <w:jc w:val="center"/>
                    <w:rPr>
                      <w:sz w:val="18"/>
                      <w:szCs w:val="18"/>
                    </w:rPr>
                  </w:pPr>
                  <w:r>
                    <w:rPr>
                      <w:rFonts w:hint="eastAsia"/>
                      <w:sz w:val="18"/>
                      <w:szCs w:val="18"/>
                    </w:rPr>
                    <w:t>施工临时道路占地</w:t>
                  </w:r>
                </w:p>
              </w:tc>
              <w:tc>
                <w:tcPr>
                  <w:tcW w:w="787" w:type="dxa"/>
                  <w:tcBorders>
                    <w:top w:val="nil"/>
                    <w:left w:val="nil"/>
                    <w:bottom w:val="single" w:color="auto" w:sz="4" w:space="0"/>
                    <w:right w:val="single" w:color="auto" w:sz="4" w:space="0"/>
                  </w:tcBorders>
                  <w:vAlign w:val="center"/>
                </w:tcPr>
                <w:p w14:paraId="07AEECA9">
                  <w:pPr>
                    <w:spacing w:line="240" w:lineRule="auto"/>
                    <w:ind w:firstLine="0" w:firstLineChars="0"/>
                    <w:jc w:val="center"/>
                    <w:rPr>
                      <w:sz w:val="18"/>
                      <w:szCs w:val="18"/>
                    </w:rPr>
                  </w:pPr>
                  <w:r>
                    <w:rPr>
                      <w:rFonts w:hint="eastAsia"/>
                      <w:sz w:val="18"/>
                      <w:szCs w:val="18"/>
                    </w:rPr>
                    <w:t>21.52</w:t>
                  </w:r>
                </w:p>
              </w:tc>
              <w:tc>
                <w:tcPr>
                  <w:tcW w:w="684" w:type="dxa"/>
                  <w:tcBorders>
                    <w:top w:val="nil"/>
                    <w:left w:val="nil"/>
                    <w:bottom w:val="single" w:color="auto" w:sz="4" w:space="0"/>
                    <w:right w:val="single" w:color="auto" w:sz="4" w:space="0"/>
                  </w:tcBorders>
                  <w:vAlign w:val="center"/>
                </w:tcPr>
                <w:p w14:paraId="5CB9B814">
                  <w:pPr>
                    <w:spacing w:line="240" w:lineRule="auto"/>
                    <w:ind w:firstLine="0" w:firstLineChars="0"/>
                    <w:jc w:val="center"/>
                    <w:rPr>
                      <w:sz w:val="18"/>
                      <w:szCs w:val="18"/>
                    </w:rPr>
                  </w:pPr>
                  <w:r>
                    <w:rPr>
                      <w:rFonts w:hint="eastAsia"/>
                      <w:sz w:val="18"/>
                      <w:szCs w:val="18"/>
                    </w:rPr>
                    <w:t>0.83</w:t>
                  </w:r>
                </w:p>
              </w:tc>
              <w:tc>
                <w:tcPr>
                  <w:tcW w:w="1851" w:type="dxa"/>
                  <w:tcBorders>
                    <w:top w:val="nil"/>
                    <w:left w:val="nil"/>
                    <w:bottom w:val="single" w:color="auto" w:sz="4" w:space="0"/>
                    <w:right w:val="single" w:color="auto" w:sz="4" w:space="0"/>
                  </w:tcBorders>
                  <w:vAlign w:val="center"/>
                </w:tcPr>
                <w:p w14:paraId="5BD7C94E">
                  <w:pPr>
                    <w:spacing w:line="240" w:lineRule="auto"/>
                    <w:ind w:firstLine="0" w:firstLineChars="0"/>
                    <w:jc w:val="center"/>
                    <w:rPr>
                      <w:sz w:val="18"/>
                      <w:szCs w:val="18"/>
                    </w:rPr>
                  </w:pPr>
                </w:p>
              </w:tc>
              <w:tc>
                <w:tcPr>
                  <w:tcW w:w="1025" w:type="dxa"/>
                  <w:tcBorders>
                    <w:top w:val="nil"/>
                    <w:left w:val="nil"/>
                    <w:bottom w:val="single" w:color="auto" w:sz="4" w:space="0"/>
                    <w:right w:val="single" w:color="auto" w:sz="4" w:space="0"/>
                  </w:tcBorders>
                  <w:vAlign w:val="center"/>
                </w:tcPr>
                <w:p w14:paraId="0052A0B6">
                  <w:pPr>
                    <w:spacing w:line="240" w:lineRule="auto"/>
                    <w:ind w:firstLine="0" w:firstLineChars="0"/>
                    <w:jc w:val="center"/>
                    <w:rPr>
                      <w:sz w:val="18"/>
                      <w:szCs w:val="18"/>
                    </w:rPr>
                  </w:pPr>
                  <w:r>
                    <w:rPr>
                      <w:rFonts w:hint="eastAsia"/>
                      <w:sz w:val="18"/>
                      <w:szCs w:val="18"/>
                    </w:rPr>
                    <w:t>28.02</w:t>
                  </w:r>
                </w:p>
              </w:tc>
              <w:tc>
                <w:tcPr>
                  <w:tcW w:w="559" w:type="dxa"/>
                  <w:tcBorders>
                    <w:top w:val="nil"/>
                    <w:left w:val="nil"/>
                    <w:bottom w:val="single" w:color="auto" w:sz="4" w:space="0"/>
                    <w:right w:val="single" w:color="auto" w:sz="4" w:space="0"/>
                  </w:tcBorders>
                  <w:vAlign w:val="center"/>
                </w:tcPr>
                <w:p w14:paraId="7CEC24C1">
                  <w:pPr>
                    <w:spacing w:line="240" w:lineRule="auto"/>
                    <w:ind w:firstLine="0" w:firstLineChars="0"/>
                    <w:jc w:val="center"/>
                    <w:rPr>
                      <w:sz w:val="18"/>
                      <w:szCs w:val="18"/>
                    </w:rPr>
                  </w:pPr>
                </w:p>
              </w:tc>
              <w:tc>
                <w:tcPr>
                  <w:tcW w:w="989" w:type="dxa"/>
                  <w:tcBorders>
                    <w:top w:val="nil"/>
                    <w:left w:val="nil"/>
                    <w:bottom w:val="single" w:color="auto" w:sz="4" w:space="0"/>
                    <w:right w:val="single" w:color="auto" w:sz="4" w:space="0"/>
                  </w:tcBorders>
                  <w:vAlign w:val="center"/>
                </w:tcPr>
                <w:p w14:paraId="0A4AFAA0">
                  <w:pPr>
                    <w:spacing w:line="240" w:lineRule="auto"/>
                    <w:ind w:firstLine="0" w:firstLineChars="0"/>
                    <w:jc w:val="center"/>
                    <w:rPr>
                      <w:sz w:val="18"/>
                      <w:szCs w:val="18"/>
                    </w:rPr>
                  </w:pPr>
                </w:p>
              </w:tc>
              <w:tc>
                <w:tcPr>
                  <w:tcW w:w="785" w:type="dxa"/>
                  <w:tcBorders>
                    <w:top w:val="nil"/>
                    <w:left w:val="nil"/>
                    <w:bottom w:val="single" w:color="auto" w:sz="4" w:space="0"/>
                    <w:right w:val="single" w:color="auto" w:sz="4" w:space="0"/>
                  </w:tcBorders>
                  <w:vAlign w:val="center"/>
                </w:tcPr>
                <w:p w14:paraId="797D8D62">
                  <w:pPr>
                    <w:spacing w:line="240" w:lineRule="auto"/>
                    <w:ind w:firstLine="0" w:firstLineChars="0"/>
                    <w:jc w:val="center"/>
                    <w:rPr>
                      <w:sz w:val="18"/>
                      <w:szCs w:val="18"/>
                    </w:rPr>
                  </w:pPr>
                </w:p>
              </w:tc>
              <w:tc>
                <w:tcPr>
                  <w:tcW w:w="788" w:type="dxa"/>
                  <w:tcBorders>
                    <w:top w:val="nil"/>
                    <w:left w:val="nil"/>
                    <w:bottom w:val="single" w:color="auto" w:sz="4" w:space="0"/>
                    <w:right w:val="single" w:color="auto" w:sz="4" w:space="0"/>
                  </w:tcBorders>
                  <w:vAlign w:val="center"/>
                </w:tcPr>
                <w:p w14:paraId="60A5F0D2">
                  <w:pPr>
                    <w:spacing w:line="240" w:lineRule="auto"/>
                    <w:ind w:firstLine="0" w:firstLineChars="0"/>
                    <w:jc w:val="center"/>
                    <w:rPr>
                      <w:sz w:val="18"/>
                      <w:szCs w:val="18"/>
                    </w:rPr>
                  </w:pPr>
                  <w:r>
                    <w:rPr>
                      <w:rFonts w:hint="eastAsia"/>
                      <w:sz w:val="18"/>
                      <w:szCs w:val="18"/>
                    </w:rPr>
                    <w:t>50.37</w:t>
                  </w:r>
                </w:p>
              </w:tc>
            </w:tr>
            <w:tr w14:paraId="524FDDEC">
              <w:tblPrEx>
                <w:tblCellMar>
                  <w:top w:w="0" w:type="dxa"/>
                  <w:left w:w="108" w:type="dxa"/>
                  <w:bottom w:w="0" w:type="dxa"/>
                  <w:right w:w="108" w:type="dxa"/>
                </w:tblCellMar>
              </w:tblPrEx>
              <w:trPr>
                <w:trHeight w:val="284" w:hRule="atLeast"/>
                <w:jc w:val="center"/>
              </w:trPr>
              <w:tc>
                <w:tcPr>
                  <w:tcW w:w="560" w:type="dxa"/>
                  <w:vMerge w:val="continue"/>
                  <w:tcBorders>
                    <w:left w:val="single" w:color="auto" w:sz="4" w:space="0"/>
                    <w:right w:val="single" w:color="auto" w:sz="4" w:space="0"/>
                  </w:tcBorders>
                  <w:vAlign w:val="center"/>
                </w:tcPr>
                <w:p w14:paraId="041E6EAA">
                  <w:pPr>
                    <w:spacing w:line="240" w:lineRule="auto"/>
                    <w:ind w:firstLine="0" w:firstLineChars="0"/>
                    <w:jc w:val="center"/>
                    <w:rPr>
                      <w:rFonts w:hint="eastAsia" w:ascii="宋体" w:hAnsi="宋体" w:cs="宋体"/>
                      <w:kern w:val="0"/>
                      <w:sz w:val="18"/>
                      <w:szCs w:val="18"/>
                    </w:rPr>
                  </w:pPr>
                </w:p>
              </w:tc>
              <w:tc>
                <w:tcPr>
                  <w:tcW w:w="1038" w:type="dxa"/>
                  <w:tcBorders>
                    <w:top w:val="nil"/>
                    <w:left w:val="nil"/>
                    <w:bottom w:val="single" w:color="auto" w:sz="4" w:space="0"/>
                    <w:right w:val="single" w:color="auto" w:sz="4" w:space="0"/>
                  </w:tcBorders>
                  <w:vAlign w:val="center"/>
                </w:tcPr>
                <w:p w14:paraId="1E88111A">
                  <w:pPr>
                    <w:spacing w:line="240" w:lineRule="auto"/>
                    <w:ind w:firstLine="0" w:firstLineChars="0"/>
                    <w:jc w:val="center"/>
                    <w:rPr>
                      <w:sz w:val="18"/>
                      <w:szCs w:val="18"/>
                    </w:rPr>
                  </w:pPr>
                  <w:r>
                    <w:rPr>
                      <w:rFonts w:hint="eastAsia"/>
                      <w:sz w:val="18"/>
                      <w:szCs w:val="18"/>
                    </w:rPr>
                    <w:t>施工生产、生活临时占地</w:t>
                  </w:r>
                </w:p>
              </w:tc>
              <w:tc>
                <w:tcPr>
                  <w:tcW w:w="787" w:type="dxa"/>
                  <w:tcBorders>
                    <w:top w:val="nil"/>
                    <w:left w:val="nil"/>
                    <w:bottom w:val="single" w:color="auto" w:sz="4" w:space="0"/>
                    <w:right w:val="single" w:color="auto" w:sz="4" w:space="0"/>
                  </w:tcBorders>
                  <w:vAlign w:val="center"/>
                </w:tcPr>
                <w:p w14:paraId="6504E5C3">
                  <w:pPr>
                    <w:spacing w:line="240" w:lineRule="auto"/>
                    <w:ind w:firstLine="0" w:firstLineChars="0"/>
                    <w:jc w:val="center"/>
                    <w:rPr>
                      <w:sz w:val="18"/>
                      <w:szCs w:val="18"/>
                    </w:rPr>
                  </w:pPr>
                  <w:r>
                    <w:rPr>
                      <w:rFonts w:hint="eastAsia"/>
                      <w:sz w:val="18"/>
                      <w:szCs w:val="18"/>
                    </w:rPr>
                    <w:t>9.0</w:t>
                  </w:r>
                </w:p>
              </w:tc>
              <w:tc>
                <w:tcPr>
                  <w:tcW w:w="684" w:type="dxa"/>
                  <w:tcBorders>
                    <w:top w:val="nil"/>
                    <w:left w:val="nil"/>
                    <w:bottom w:val="single" w:color="auto" w:sz="4" w:space="0"/>
                    <w:right w:val="single" w:color="auto" w:sz="4" w:space="0"/>
                  </w:tcBorders>
                  <w:vAlign w:val="center"/>
                </w:tcPr>
                <w:p w14:paraId="07EF6972">
                  <w:pPr>
                    <w:spacing w:line="240" w:lineRule="auto"/>
                    <w:ind w:firstLine="0" w:firstLineChars="0"/>
                    <w:jc w:val="center"/>
                    <w:rPr>
                      <w:sz w:val="18"/>
                      <w:szCs w:val="18"/>
                    </w:rPr>
                  </w:pPr>
                </w:p>
              </w:tc>
              <w:tc>
                <w:tcPr>
                  <w:tcW w:w="1851" w:type="dxa"/>
                  <w:tcBorders>
                    <w:top w:val="nil"/>
                    <w:left w:val="nil"/>
                    <w:bottom w:val="single" w:color="auto" w:sz="4" w:space="0"/>
                    <w:right w:val="single" w:color="auto" w:sz="4" w:space="0"/>
                  </w:tcBorders>
                  <w:vAlign w:val="center"/>
                </w:tcPr>
                <w:p w14:paraId="06ACFAB5">
                  <w:pPr>
                    <w:spacing w:line="240" w:lineRule="auto"/>
                    <w:ind w:firstLine="0" w:firstLineChars="0"/>
                    <w:jc w:val="center"/>
                    <w:rPr>
                      <w:sz w:val="18"/>
                      <w:szCs w:val="18"/>
                    </w:rPr>
                  </w:pPr>
                </w:p>
              </w:tc>
              <w:tc>
                <w:tcPr>
                  <w:tcW w:w="1025" w:type="dxa"/>
                  <w:tcBorders>
                    <w:top w:val="nil"/>
                    <w:left w:val="nil"/>
                    <w:bottom w:val="single" w:color="auto" w:sz="4" w:space="0"/>
                    <w:right w:val="single" w:color="auto" w:sz="4" w:space="0"/>
                  </w:tcBorders>
                  <w:vAlign w:val="center"/>
                </w:tcPr>
                <w:p w14:paraId="351A9F63">
                  <w:pPr>
                    <w:spacing w:line="240" w:lineRule="auto"/>
                    <w:ind w:firstLine="0" w:firstLineChars="0"/>
                    <w:jc w:val="center"/>
                    <w:rPr>
                      <w:sz w:val="18"/>
                      <w:szCs w:val="18"/>
                    </w:rPr>
                  </w:pPr>
                </w:p>
              </w:tc>
              <w:tc>
                <w:tcPr>
                  <w:tcW w:w="559" w:type="dxa"/>
                  <w:tcBorders>
                    <w:top w:val="nil"/>
                    <w:left w:val="nil"/>
                    <w:bottom w:val="single" w:color="auto" w:sz="4" w:space="0"/>
                    <w:right w:val="single" w:color="auto" w:sz="4" w:space="0"/>
                  </w:tcBorders>
                  <w:vAlign w:val="center"/>
                </w:tcPr>
                <w:p w14:paraId="59616431">
                  <w:pPr>
                    <w:spacing w:line="240" w:lineRule="auto"/>
                    <w:ind w:firstLine="0" w:firstLineChars="0"/>
                    <w:jc w:val="center"/>
                    <w:rPr>
                      <w:sz w:val="18"/>
                      <w:szCs w:val="18"/>
                    </w:rPr>
                  </w:pPr>
                </w:p>
              </w:tc>
              <w:tc>
                <w:tcPr>
                  <w:tcW w:w="989" w:type="dxa"/>
                  <w:tcBorders>
                    <w:top w:val="nil"/>
                    <w:left w:val="nil"/>
                    <w:bottom w:val="single" w:color="auto" w:sz="4" w:space="0"/>
                    <w:right w:val="single" w:color="auto" w:sz="4" w:space="0"/>
                  </w:tcBorders>
                  <w:vAlign w:val="center"/>
                </w:tcPr>
                <w:p w14:paraId="084D93BB">
                  <w:pPr>
                    <w:spacing w:line="240" w:lineRule="auto"/>
                    <w:ind w:firstLine="0" w:firstLineChars="0"/>
                    <w:jc w:val="center"/>
                    <w:rPr>
                      <w:sz w:val="18"/>
                      <w:szCs w:val="18"/>
                    </w:rPr>
                  </w:pPr>
                </w:p>
              </w:tc>
              <w:tc>
                <w:tcPr>
                  <w:tcW w:w="785" w:type="dxa"/>
                  <w:tcBorders>
                    <w:top w:val="nil"/>
                    <w:left w:val="nil"/>
                    <w:bottom w:val="single" w:color="auto" w:sz="4" w:space="0"/>
                    <w:right w:val="single" w:color="auto" w:sz="4" w:space="0"/>
                  </w:tcBorders>
                  <w:vAlign w:val="center"/>
                </w:tcPr>
                <w:p w14:paraId="23291DF0">
                  <w:pPr>
                    <w:spacing w:line="240" w:lineRule="auto"/>
                    <w:ind w:firstLine="0" w:firstLineChars="0"/>
                    <w:jc w:val="center"/>
                    <w:rPr>
                      <w:sz w:val="18"/>
                      <w:szCs w:val="18"/>
                    </w:rPr>
                  </w:pPr>
                </w:p>
              </w:tc>
              <w:tc>
                <w:tcPr>
                  <w:tcW w:w="788" w:type="dxa"/>
                  <w:tcBorders>
                    <w:top w:val="nil"/>
                    <w:left w:val="nil"/>
                    <w:bottom w:val="single" w:color="auto" w:sz="4" w:space="0"/>
                    <w:right w:val="single" w:color="auto" w:sz="4" w:space="0"/>
                  </w:tcBorders>
                  <w:vAlign w:val="center"/>
                </w:tcPr>
                <w:p w14:paraId="7B6E5215">
                  <w:pPr>
                    <w:spacing w:line="240" w:lineRule="auto"/>
                    <w:ind w:firstLine="0" w:firstLineChars="0"/>
                    <w:jc w:val="center"/>
                    <w:rPr>
                      <w:sz w:val="18"/>
                      <w:szCs w:val="18"/>
                    </w:rPr>
                  </w:pPr>
                  <w:r>
                    <w:rPr>
                      <w:rFonts w:hint="eastAsia"/>
                      <w:sz w:val="18"/>
                      <w:szCs w:val="18"/>
                    </w:rPr>
                    <w:t>9.0</w:t>
                  </w:r>
                </w:p>
              </w:tc>
            </w:tr>
            <w:tr w14:paraId="42175175">
              <w:tblPrEx>
                <w:tblCellMar>
                  <w:top w:w="0" w:type="dxa"/>
                  <w:left w:w="108" w:type="dxa"/>
                  <w:bottom w:w="0" w:type="dxa"/>
                  <w:right w:w="108" w:type="dxa"/>
                </w:tblCellMar>
              </w:tblPrEx>
              <w:trPr>
                <w:trHeight w:val="284" w:hRule="atLeast"/>
                <w:jc w:val="center"/>
              </w:trPr>
              <w:tc>
                <w:tcPr>
                  <w:tcW w:w="560" w:type="dxa"/>
                  <w:vMerge w:val="continue"/>
                  <w:tcBorders>
                    <w:left w:val="single" w:color="auto" w:sz="4" w:space="0"/>
                    <w:bottom w:val="single" w:color="auto" w:sz="4" w:space="0"/>
                    <w:right w:val="single" w:color="auto" w:sz="4" w:space="0"/>
                  </w:tcBorders>
                  <w:vAlign w:val="center"/>
                </w:tcPr>
                <w:p w14:paraId="5D018EF5">
                  <w:pPr>
                    <w:spacing w:line="240" w:lineRule="auto"/>
                    <w:ind w:firstLine="0" w:firstLineChars="0"/>
                    <w:jc w:val="center"/>
                    <w:rPr>
                      <w:rFonts w:hint="eastAsia" w:ascii="宋体" w:hAnsi="宋体" w:cs="宋体"/>
                      <w:kern w:val="0"/>
                      <w:sz w:val="18"/>
                      <w:szCs w:val="18"/>
                    </w:rPr>
                  </w:pPr>
                </w:p>
              </w:tc>
              <w:tc>
                <w:tcPr>
                  <w:tcW w:w="1038" w:type="dxa"/>
                  <w:tcBorders>
                    <w:top w:val="nil"/>
                    <w:left w:val="nil"/>
                    <w:bottom w:val="single" w:color="auto" w:sz="4" w:space="0"/>
                    <w:right w:val="single" w:color="auto" w:sz="4" w:space="0"/>
                  </w:tcBorders>
                  <w:vAlign w:val="center"/>
                </w:tcPr>
                <w:p w14:paraId="1FD6403F">
                  <w:pPr>
                    <w:spacing w:line="240" w:lineRule="auto"/>
                    <w:ind w:firstLine="0" w:firstLineChars="0"/>
                    <w:jc w:val="center"/>
                    <w:rPr>
                      <w:sz w:val="18"/>
                      <w:szCs w:val="18"/>
                    </w:rPr>
                  </w:pPr>
                  <w:r>
                    <w:rPr>
                      <w:rFonts w:hint="eastAsia"/>
                      <w:sz w:val="18"/>
                      <w:szCs w:val="18"/>
                    </w:rPr>
                    <w:t>小计</w:t>
                  </w:r>
                </w:p>
              </w:tc>
              <w:tc>
                <w:tcPr>
                  <w:tcW w:w="787" w:type="dxa"/>
                  <w:tcBorders>
                    <w:top w:val="nil"/>
                    <w:left w:val="nil"/>
                    <w:bottom w:val="single" w:color="auto" w:sz="4" w:space="0"/>
                    <w:right w:val="single" w:color="auto" w:sz="4" w:space="0"/>
                  </w:tcBorders>
                  <w:vAlign w:val="center"/>
                </w:tcPr>
                <w:p w14:paraId="796B724C">
                  <w:pPr>
                    <w:spacing w:line="240" w:lineRule="auto"/>
                    <w:ind w:firstLine="0" w:firstLineChars="0"/>
                    <w:jc w:val="center"/>
                    <w:rPr>
                      <w:sz w:val="18"/>
                      <w:szCs w:val="18"/>
                    </w:rPr>
                  </w:pPr>
                  <w:r>
                    <w:rPr>
                      <w:rFonts w:hint="eastAsia"/>
                      <w:sz w:val="18"/>
                      <w:szCs w:val="18"/>
                    </w:rPr>
                    <w:t>116.77</w:t>
                  </w:r>
                </w:p>
              </w:tc>
              <w:tc>
                <w:tcPr>
                  <w:tcW w:w="684" w:type="dxa"/>
                  <w:tcBorders>
                    <w:top w:val="nil"/>
                    <w:left w:val="nil"/>
                    <w:bottom w:val="single" w:color="auto" w:sz="4" w:space="0"/>
                    <w:right w:val="single" w:color="auto" w:sz="4" w:space="0"/>
                  </w:tcBorders>
                  <w:vAlign w:val="center"/>
                </w:tcPr>
                <w:p w14:paraId="2A0CBD67">
                  <w:pPr>
                    <w:spacing w:line="240" w:lineRule="auto"/>
                    <w:ind w:firstLine="0" w:firstLineChars="0"/>
                    <w:jc w:val="center"/>
                    <w:rPr>
                      <w:sz w:val="18"/>
                      <w:szCs w:val="18"/>
                    </w:rPr>
                  </w:pPr>
                  <w:r>
                    <w:rPr>
                      <w:rFonts w:hint="eastAsia"/>
                      <w:sz w:val="18"/>
                      <w:szCs w:val="18"/>
                    </w:rPr>
                    <w:t>0.83</w:t>
                  </w:r>
                </w:p>
              </w:tc>
              <w:tc>
                <w:tcPr>
                  <w:tcW w:w="1851" w:type="dxa"/>
                  <w:tcBorders>
                    <w:top w:val="nil"/>
                    <w:left w:val="nil"/>
                    <w:bottom w:val="single" w:color="auto" w:sz="4" w:space="0"/>
                    <w:right w:val="single" w:color="auto" w:sz="4" w:space="0"/>
                  </w:tcBorders>
                  <w:vAlign w:val="center"/>
                </w:tcPr>
                <w:p w14:paraId="45CAF28F">
                  <w:pPr>
                    <w:spacing w:line="240" w:lineRule="auto"/>
                    <w:ind w:firstLine="0" w:firstLineChars="0"/>
                    <w:jc w:val="center"/>
                    <w:rPr>
                      <w:sz w:val="18"/>
                      <w:szCs w:val="18"/>
                    </w:rPr>
                  </w:pPr>
                  <w:r>
                    <w:rPr>
                      <w:rFonts w:hint="eastAsia"/>
                      <w:sz w:val="18"/>
                      <w:szCs w:val="18"/>
                    </w:rPr>
                    <w:t>45.48</w:t>
                  </w:r>
                </w:p>
              </w:tc>
              <w:tc>
                <w:tcPr>
                  <w:tcW w:w="1025" w:type="dxa"/>
                  <w:tcBorders>
                    <w:top w:val="nil"/>
                    <w:left w:val="nil"/>
                    <w:bottom w:val="single" w:color="auto" w:sz="4" w:space="0"/>
                    <w:right w:val="single" w:color="auto" w:sz="4" w:space="0"/>
                  </w:tcBorders>
                  <w:vAlign w:val="center"/>
                </w:tcPr>
                <w:p w14:paraId="15C81F22">
                  <w:pPr>
                    <w:spacing w:line="240" w:lineRule="auto"/>
                    <w:ind w:firstLine="0" w:firstLineChars="0"/>
                    <w:jc w:val="center"/>
                    <w:rPr>
                      <w:sz w:val="18"/>
                      <w:szCs w:val="18"/>
                    </w:rPr>
                  </w:pPr>
                  <w:r>
                    <w:rPr>
                      <w:rFonts w:hint="eastAsia"/>
                      <w:sz w:val="18"/>
                      <w:szCs w:val="18"/>
                    </w:rPr>
                    <w:t>107.65</w:t>
                  </w:r>
                </w:p>
              </w:tc>
              <w:tc>
                <w:tcPr>
                  <w:tcW w:w="559" w:type="dxa"/>
                  <w:tcBorders>
                    <w:top w:val="nil"/>
                    <w:left w:val="nil"/>
                    <w:bottom w:val="single" w:color="auto" w:sz="4" w:space="0"/>
                    <w:right w:val="single" w:color="auto" w:sz="4" w:space="0"/>
                  </w:tcBorders>
                  <w:vAlign w:val="center"/>
                </w:tcPr>
                <w:p w14:paraId="395F2442">
                  <w:pPr>
                    <w:spacing w:line="240" w:lineRule="auto"/>
                    <w:ind w:firstLine="0" w:firstLineChars="0"/>
                    <w:jc w:val="center"/>
                    <w:rPr>
                      <w:sz w:val="18"/>
                      <w:szCs w:val="18"/>
                    </w:rPr>
                  </w:pPr>
                </w:p>
              </w:tc>
              <w:tc>
                <w:tcPr>
                  <w:tcW w:w="989" w:type="dxa"/>
                  <w:tcBorders>
                    <w:top w:val="nil"/>
                    <w:left w:val="nil"/>
                    <w:bottom w:val="single" w:color="auto" w:sz="4" w:space="0"/>
                    <w:right w:val="single" w:color="auto" w:sz="4" w:space="0"/>
                  </w:tcBorders>
                  <w:vAlign w:val="center"/>
                </w:tcPr>
                <w:p w14:paraId="11FEC7B4">
                  <w:pPr>
                    <w:spacing w:line="240" w:lineRule="auto"/>
                    <w:ind w:firstLine="0" w:firstLineChars="0"/>
                    <w:jc w:val="center"/>
                    <w:rPr>
                      <w:sz w:val="18"/>
                      <w:szCs w:val="18"/>
                    </w:rPr>
                  </w:pPr>
                  <w:r>
                    <w:rPr>
                      <w:rFonts w:hint="eastAsia"/>
                      <w:sz w:val="18"/>
                      <w:szCs w:val="18"/>
                    </w:rPr>
                    <w:t>47.65</w:t>
                  </w:r>
                </w:p>
              </w:tc>
              <w:tc>
                <w:tcPr>
                  <w:tcW w:w="785" w:type="dxa"/>
                  <w:tcBorders>
                    <w:top w:val="nil"/>
                    <w:left w:val="nil"/>
                    <w:bottom w:val="single" w:color="auto" w:sz="4" w:space="0"/>
                    <w:right w:val="single" w:color="auto" w:sz="4" w:space="0"/>
                  </w:tcBorders>
                  <w:vAlign w:val="center"/>
                </w:tcPr>
                <w:p w14:paraId="7640020E">
                  <w:pPr>
                    <w:spacing w:line="240" w:lineRule="auto"/>
                    <w:ind w:firstLine="0" w:firstLineChars="0"/>
                    <w:jc w:val="center"/>
                    <w:rPr>
                      <w:sz w:val="18"/>
                      <w:szCs w:val="18"/>
                    </w:rPr>
                  </w:pPr>
                </w:p>
              </w:tc>
              <w:tc>
                <w:tcPr>
                  <w:tcW w:w="788" w:type="dxa"/>
                  <w:tcBorders>
                    <w:top w:val="nil"/>
                    <w:left w:val="nil"/>
                    <w:bottom w:val="single" w:color="auto" w:sz="4" w:space="0"/>
                    <w:right w:val="single" w:color="auto" w:sz="4" w:space="0"/>
                  </w:tcBorders>
                  <w:vAlign w:val="center"/>
                </w:tcPr>
                <w:p w14:paraId="109BBFBC">
                  <w:pPr>
                    <w:spacing w:line="240" w:lineRule="auto"/>
                    <w:ind w:firstLine="0" w:firstLineChars="0"/>
                    <w:jc w:val="center"/>
                    <w:rPr>
                      <w:sz w:val="18"/>
                      <w:szCs w:val="18"/>
                    </w:rPr>
                  </w:pPr>
                  <w:r>
                    <w:rPr>
                      <w:rFonts w:hint="eastAsia"/>
                      <w:sz w:val="18"/>
                      <w:szCs w:val="18"/>
                    </w:rPr>
                    <w:t>318.38</w:t>
                  </w:r>
                </w:p>
              </w:tc>
            </w:tr>
          </w:tbl>
          <w:p w14:paraId="139CDE42">
            <w:pPr>
              <w:keepNext/>
              <w:keepLines/>
              <w:adjustRightInd w:val="0"/>
              <w:spacing w:before="120"/>
              <w:ind w:firstLine="420" w:firstLineChars="0"/>
              <w:outlineLvl w:val="1"/>
              <w:rPr>
                <w:b/>
                <w:bCs/>
                <w:sz w:val="24"/>
              </w:rPr>
            </w:pPr>
            <w:bookmarkStart w:id="105" w:name="_Toc205813682"/>
            <w:bookmarkStart w:id="106" w:name="_Toc205813076"/>
            <w:bookmarkStart w:id="107" w:name="_Toc17117"/>
            <w:r>
              <w:rPr>
                <w:rFonts w:hint="eastAsia"/>
                <w:b/>
                <w:bCs/>
                <w:sz w:val="24"/>
              </w:rPr>
              <w:t>2.9农村移民安置</w:t>
            </w:r>
            <w:bookmarkEnd w:id="105"/>
            <w:bookmarkEnd w:id="106"/>
            <w:bookmarkEnd w:id="107"/>
          </w:p>
          <w:p w14:paraId="04073AE9">
            <w:pPr>
              <w:pStyle w:val="2"/>
              <w:spacing w:after="0"/>
              <w:ind w:left="0" w:leftChars="0" w:firstLine="480"/>
            </w:pPr>
            <w:r>
              <w:t>本项目不涉及移民</w:t>
            </w:r>
            <w:r>
              <w:rPr>
                <w:rFonts w:hint="eastAsia"/>
                <w:lang w:eastAsia="zh-CN"/>
              </w:rPr>
              <w:t>安置</w:t>
            </w:r>
            <w:r>
              <w:t>专项处理。</w:t>
            </w:r>
          </w:p>
          <w:p w14:paraId="246BA136">
            <w:pPr>
              <w:pStyle w:val="2"/>
              <w:ind w:firstLine="480"/>
            </w:pPr>
          </w:p>
          <w:p w14:paraId="501460AB">
            <w:pPr>
              <w:pStyle w:val="2"/>
              <w:ind w:firstLine="480"/>
            </w:pPr>
          </w:p>
          <w:p w14:paraId="38CD67F9">
            <w:pPr>
              <w:pStyle w:val="2"/>
              <w:ind w:firstLine="480"/>
            </w:pPr>
          </w:p>
          <w:p w14:paraId="3B1A8BDB">
            <w:pPr>
              <w:pStyle w:val="2"/>
              <w:ind w:firstLine="480"/>
            </w:pPr>
          </w:p>
          <w:p w14:paraId="04742695">
            <w:pPr>
              <w:pStyle w:val="2"/>
              <w:ind w:firstLine="480"/>
            </w:pPr>
          </w:p>
          <w:p w14:paraId="76F8C352">
            <w:pPr>
              <w:pStyle w:val="126"/>
              <w:keepNext/>
              <w:keepLines/>
              <w:numPr>
                <w:ilvl w:val="0"/>
                <w:numId w:val="3"/>
              </w:numPr>
              <w:adjustRightInd w:val="0"/>
              <w:ind w:firstLineChars="0"/>
              <w:outlineLvl w:val="1"/>
              <w:rPr>
                <w:b/>
                <w:bCs/>
                <w:color w:val="FFFFFF" w:themeColor="background1"/>
                <w:sz w:val="24"/>
                <w14:textFill>
                  <w14:solidFill>
                    <w14:schemeClr w14:val="bg1"/>
                  </w14:solidFill>
                </w14:textFill>
              </w:rPr>
            </w:pPr>
            <w:bookmarkStart w:id="108" w:name="_Toc205813077"/>
            <w:bookmarkEnd w:id="108"/>
            <w:bookmarkStart w:id="109" w:name="_Toc2945"/>
            <w:bookmarkEnd w:id="109"/>
            <w:bookmarkStart w:id="110" w:name="_Toc205813683"/>
            <w:bookmarkEnd w:id="110"/>
          </w:p>
          <w:p w14:paraId="406A0C89">
            <w:pPr>
              <w:pStyle w:val="126"/>
              <w:keepNext/>
              <w:keepLines/>
              <w:numPr>
                <w:ilvl w:val="0"/>
                <w:numId w:val="3"/>
              </w:numPr>
              <w:adjustRightInd w:val="0"/>
              <w:ind w:firstLineChars="0"/>
              <w:outlineLvl w:val="1"/>
              <w:rPr>
                <w:b/>
                <w:bCs/>
                <w:color w:val="FFFFFF" w:themeColor="background1"/>
                <w:sz w:val="24"/>
                <w14:textFill>
                  <w14:solidFill>
                    <w14:schemeClr w14:val="bg1"/>
                  </w14:solidFill>
                </w14:textFill>
              </w:rPr>
            </w:pPr>
            <w:r>
              <w:rPr>
                <w:b/>
                <w:bCs/>
                <w:color w:val="FFFFFF" w:themeColor="background1"/>
                <w:sz w:val="24"/>
                <w14:textFill>
                  <w14:solidFill>
                    <w14:schemeClr w14:val="bg1"/>
                  </w14:solidFill>
                </w14:textFill>
              </w:rPr>
              <w:t xml:space="preserve">   </w:t>
            </w:r>
            <w:bookmarkStart w:id="111" w:name="_Toc1147"/>
            <w:bookmarkEnd w:id="111"/>
            <w:bookmarkStart w:id="112" w:name="_Toc205813078"/>
            <w:bookmarkEnd w:id="112"/>
            <w:bookmarkStart w:id="113" w:name="_Toc205813684"/>
            <w:bookmarkEnd w:id="113"/>
          </w:p>
          <w:p w14:paraId="3F6FC567">
            <w:pPr>
              <w:pStyle w:val="2"/>
              <w:ind w:firstLine="480"/>
            </w:pPr>
          </w:p>
          <w:p w14:paraId="3DF4CDE5">
            <w:pPr>
              <w:pStyle w:val="2"/>
              <w:ind w:firstLine="480"/>
            </w:pPr>
          </w:p>
          <w:p w14:paraId="738B9CFC">
            <w:pPr>
              <w:pStyle w:val="2"/>
              <w:ind w:firstLine="480"/>
            </w:pPr>
          </w:p>
          <w:p w14:paraId="4E1264BC">
            <w:pPr>
              <w:pStyle w:val="2"/>
              <w:ind w:firstLine="480"/>
            </w:pPr>
          </w:p>
          <w:p w14:paraId="32AF5D6F">
            <w:pPr>
              <w:pStyle w:val="2"/>
              <w:ind w:firstLine="480"/>
            </w:pPr>
          </w:p>
          <w:p w14:paraId="0CA03CB3">
            <w:pPr>
              <w:pStyle w:val="2"/>
              <w:ind w:firstLine="480"/>
            </w:pPr>
          </w:p>
          <w:p w14:paraId="7A455C8A">
            <w:pPr>
              <w:pStyle w:val="2"/>
              <w:ind w:firstLine="480"/>
            </w:pPr>
          </w:p>
          <w:p w14:paraId="51FC1F34">
            <w:pPr>
              <w:pStyle w:val="2"/>
              <w:ind w:firstLine="480"/>
            </w:pPr>
          </w:p>
          <w:p w14:paraId="5045FE82">
            <w:pPr>
              <w:pStyle w:val="2"/>
              <w:ind w:firstLine="480"/>
            </w:pPr>
          </w:p>
          <w:p w14:paraId="792BC710">
            <w:pPr>
              <w:pStyle w:val="2"/>
              <w:ind w:firstLine="480"/>
            </w:pPr>
          </w:p>
          <w:p w14:paraId="28474A70">
            <w:pPr>
              <w:pStyle w:val="2"/>
              <w:ind w:firstLine="480"/>
            </w:pPr>
          </w:p>
          <w:p w14:paraId="51BA2A28">
            <w:pPr>
              <w:pStyle w:val="2"/>
              <w:ind w:firstLine="480"/>
            </w:pPr>
          </w:p>
          <w:p w14:paraId="2E366B70">
            <w:pPr>
              <w:pStyle w:val="2"/>
              <w:ind w:firstLine="480"/>
            </w:pPr>
          </w:p>
          <w:p w14:paraId="28419B4B">
            <w:pPr>
              <w:pStyle w:val="12"/>
              <w:snapToGrid w:val="0"/>
              <w:spacing w:line="360" w:lineRule="auto"/>
              <w:ind w:firstLine="480" w:firstLineChars="200"/>
              <w:rPr>
                <w:snapToGrid w:val="0"/>
              </w:rPr>
            </w:pPr>
          </w:p>
        </w:tc>
      </w:tr>
    </w:tbl>
    <w:p w14:paraId="325517E5">
      <w:pPr>
        <w:pStyle w:val="33"/>
        <w:adjustRightInd w:val="0"/>
        <w:spacing w:before="0" w:beforeAutospacing="0" w:after="0" w:afterAutospacing="0" w:line="240" w:lineRule="auto"/>
        <w:ind w:firstLine="0" w:firstLineChars="0"/>
        <w:jc w:val="center"/>
        <w:outlineLvl w:val="0"/>
        <w:rPr>
          <w:rFonts w:hint="eastAsia" w:ascii="黑体" w:hAnsi="黑体" w:eastAsia="黑体"/>
          <w:snapToGrid w:val="0"/>
          <w:sz w:val="30"/>
          <w:szCs w:val="30"/>
        </w:rPr>
      </w:pPr>
      <w:r>
        <w:rPr>
          <w:rFonts w:eastAsia="仿宋_GB2312"/>
          <w:b/>
          <w:bCs/>
        </w:rPr>
        <w:br w:type="page"/>
      </w:r>
      <w:bookmarkStart w:id="114" w:name="_Toc205813685"/>
      <w:bookmarkStart w:id="115" w:name="_Toc19545"/>
      <w:r>
        <w:rPr>
          <w:rFonts w:hint="eastAsia" w:ascii="黑体" w:hAnsi="黑体" w:eastAsia="黑体"/>
          <w:snapToGrid w:val="0"/>
          <w:sz w:val="30"/>
          <w:szCs w:val="30"/>
        </w:rPr>
        <w:t>三、生态环境现状、保护目标及评价标准</w:t>
      </w:r>
      <w:bookmarkEnd w:id="114"/>
      <w:bookmarkEnd w:id="115"/>
    </w:p>
    <w:tbl>
      <w:tblPr>
        <w:tblStyle w:val="36"/>
        <w:tblW w:w="962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9521"/>
      </w:tblGrid>
      <w:tr w14:paraId="16C427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609" w:type="dxa"/>
            <w:vAlign w:val="center"/>
          </w:tcPr>
          <w:p w14:paraId="05827B8B">
            <w:pPr>
              <w:adjustRightInd w:val="0"/>
              <w:ind w:firstLine="0" w:firstLineChars="0"/>
              <w:jc w:val="center"/>
              <w:rPr>
                <w:rFonts w:hint="eastAsia" w:ascii="宋体" w:hAnsi="宋体" w:cs="宋体"/>
                <w:kern w:val="0"/>
                <w:sz w:val="24"/>
              </w:rPr>
            </w:pPr>
            <w:r>
              <w:rPr>
                <w:rFonts w:hint="eastAsia" w:ascii="宋体" w:hAnsi="宋体" w:cs="宋体"/>
                <w:kern w:val="0"/>
                <w:sz w:val="24"/>
              </w:rPr>
              <w:t>生态环境现状</w:t>
            </w:r>
          </w:p>
        </w:tc>
        <w:tc>
          <w:tcPr>
            <w:tcW w:w="9017" w:type="dxa"/>
            <w:vAlign w:val="center"/>
          </w:tcPr>
          <w:p w14:paraId="79CA44AE">
            <w:pPr>
              <w:keepNext/>
              <w:keepLines/>
              <w:adjustRightInd w:val="0"/>
              <w:ind w:firstLine="420" w:firstLineChars="0"/>
              <w:outlineLvl w:val="1"/>
              <w:rPr>
                <w:b/>
                <w:bCs/>
                <w:sz w:val="24"/>
              </w:rPr>
            </w:pPr>
            <w:bookmarkStart w:id="116" w:name="_Toc153443252"/>
            <w:bookmarkStart w:id="117" w:name="_Toc205813686"/>
            <w:bookmarkStart w:id="118" w:name="_Toc205813080"/>
            <w:bookmarkStart w:id="119" w:name="_Toc11324"/>
            <w:bookmarkStart w:id="120" w:name="_Toc17728"/>
            <w:r>
              <w:rPr>
                <w:rFonts w:hint="eastAsia"/>
                <w:b/>
                <w:bCs/>
                <w:sz w:val="24"/>
              </w:rPr>
              <w:t>3.1生态环境现状</w:t>
            </w:r>
            <w:bookmarkEnd w:id="116"/>
            <w:bookmarkEnd w:id="117"/>
            <w:bookmarkEnd w:id="118"/>
            <w:bookmarkEnd w:id="119"/>
          </w:p>
          <w:p w14:paraId="5FB9C876">
            <w:pPr>
              <w:keepNext/>
              <w:keepLines/>
              <w:adjustRightInd w:val="0"/>
              <w:ind w:firstLine="420" w:firstLineChars="0"/>
              <w:outlineLvl w:val="1"/>
              <w:rPr>
                <w:b/>
                <w:bCs/>
                <w:sz w:val="24"/>
              </w:rPr>
            </w:pPr>
            <w:bookmarkStart w:id="121" w:name="_Toc32682"/>
            <w:bookmarkStart w:id="122" w:name="_Toc205813081"/>
            <w:bookmarkStart w:id="123" w:name="_Toc205813687"/>
            <w:r>
              <w:rPr>
                <w:rFonts w:hint="eastAsia"/>
                <w:b/>
                <w:bCs/>
                <w:sz w:val="24"/>
              </w:rPr>
              <w:t>3.1.1</w:t>
            </w:r>
            <w:r>
              <w:rPr>
                <w:b/>
                <w:bCs/>
                <w:sz w:val="24"/>
              </w:rPr>
              <w:t>陆生生态现状</w:t>
            </w:r>
            <w:bookmarkEnd w:id="121"/>
            <w:bookmarkEnd w:id="122"/>
            <w:bookmarkEnd w:id="123"/>
          </w:p>
          <w:p w14:paraId="754C3D71">
            <w:pPr>
              <w:pStyle w:val="2"/>
              <w:adjustRightInd w:val="0"/>
              <w:spacing w:before="175" w:beforeLines="50" w:after="0"/>
              <w:ind w:left="0" w:leftChars="0" w:firstLine="480"/>
            </w:pPr>
            <w:r>
              <w:rPr>
                <w:rFonts w:hint="eastAsia" w:hAnsi="宋体"/>
                <w:shd w:val="clear" w:color="auto" w:fill="FFFFFF"/>
              </w:rPr>
              <w:t>根据统计，</w:t>
            </w:r>
            <w:r>
              <w:rPr>
                <w:rFonts w:hAnsi="宋体"/>
              </w:rPr>
              <w:t>涟水县共有陆生维管植物</w:t>
            </w:r>
            <w:r>
              <w:t>557</w:t>
            </w:r>
            <w:r>
              <w:rPr>
                <w:rFonts w:hAnsi="宋体"/>
              </w:rPr>
              <w:t>种（含变种），隶属于</w:t>
            </w:r>
            <w:r>
              <w:t>104</w:t>
            </w:r>
            <w:r>
              <w:rPr>
                <w:rFonts w:hAnsi="宋体"/>
              </w:rPr>
              <w:t>科</w:t>
            </w:r>
            <w:r>
              <w:t>370</w:t>
            </w:r>
            <w:r>
              <w:rPr>
                <w:rFonts w:hAnsi="宋体"/>
              </w:rPr>
              <w:t>属，其中包含蕨类植物</w:t>
            </w:r>
            <w:r>
              <w:t>3</w:t>
            </w:r>
            <w:r>
              <w:rPr>
                <w:rFonts w:hAnsi="宋体"/>
              </w:rPr>
              <w:t>科</w:t>
            </w:r>
            <w:r>
              <w:t>3</w:t>
            </w:r>
            <w:r>
              <w:rPr>
                <w:rFonts w:hAnsi="宋体"/>
              </w:rPr>
              <w:t>属</w:t>
            </w:r>
            <w:r>
              <w:t>4</w:t>
            </w:r>
            <w:r>
              <w:rPr>
                <w:rFonts w:hAnsi="宋体"/>
              </w:rPr>
              <w:t>种，裸子植物</w:t>
            </w:r>
            <w:r>
              <w:t>6</w:t>
            </w:r>
            <w:r>
              <w:rPr>
                <w:rFonts w:hAnsi="宋体"/>
              </w:rPr>
              <w:t>科</w:t>
            </w:r>
            <w:r>
              <w:t>14</w:t>
            </w:r>
            <w:r>
              <w:rPr>
                <w:rFonts w:hAnsi="宋体"/>
              </w:rPr>
              <w:t>属</w:t>
            </w:r>
            <w:r>
              <w:t>19</w:t>
            </w:r>
            <w:r>
              <w:rPr>
                <w:rFonts w:hAnsi="宋体"/>
              </w:rPr>
              <w:t>种，以及</w:t>
            </w:r>
            <w:r>
              <w:t>95</w:t>
            </w:r>
            <w:r>
              <w:rPr>
                <w:rFonts w:hAnsi="宋体"/>
              </w:rPr>
              <w:t>科</w:t>
            </w:r>
            <w:r>
              <w:t>353</w:t>
            </w:r>
            <w:r>
              <w:rPr>
                <w:rFonts w:hAnsi="宋体"/>
              </w:rPr>
              <w:t>属</w:t>
            </w:r>
            <w:r>
              <w:t>534</w:t>
            </w:r>
            <w:r>
              <w:rPr>
                <w:rFonts w:hAnsi="宋体"/>
              </w:rPr>
              <w:t>种</w:t>
            </w:r>
            <w:r>
              <w:rPr>
                <w:rFonts w:hint="eastAsia" w:hAnsi="宋体"/>
              </w:rPr>
              <w:t>，</w:t>
            </w:r>
            <w:r>
              <w:rPr>
                <w:rFonts w:hAnsi="宋体"/>
              </w:rPr>
              <w:t>被子植物。</w:t>
            </w:r>
            <w:r>
              <w:rPr>
                <w:rFonts w:hAnsi="宋体"/>
                <w:shd w:val="clear" w:color="auto" w:fill="FFFFFF"/>
              </w:rPr>
              <w:t>树木计</w:t>
            </w:r>
            <w:r>
              <w:rPr>
                <w:shd w:val="clear" w:color="auto" w:fill="FFFFFF"/>
              </w:rPr>
              <w:t>65</w:t>
            </w:r>
            <w:r>
              <w:rPr>
                <w:rFonts w:hAnsi="宋体"/>
                <w:shd w:val="clear" w:color="auto" w:fill="FFFFFF"/>
              </w:rPr>
              <w:t>科</w:t>
            </w:r>
            <w:r>
              <w:rPr>
                <w:shd w:val="clear" w:color="auto" w:fill="FFFFFF"/>
              </w:rPr>
              <w:t>232</w:t>
            </w:r>
            <w:r>
              <w:rPr>
                <w:rFonts w:hAnsi="宋体"/>
                <w:shd w:val="clear" w:color="auto" w:fill="FFFFFF"/>
              </w:rPr>
              <w:t>种，其中裸子植物</w:t>
            </w:r>
            <w:r>
              <w:rPr>
                <w:shd w:val="clear" w:color="auto" w:fill="FFFFFF"/>
              </w:rPr>
              <w:t>5</w:t>
            </w:r>
            <w:r>
              <w:rPr>
                <w:rFonts w:hAnsi="宋体"/>
                <w:shd w:val="clear" w:color="auto" w:fill="FFFFFF"/>
              </w:rPr>
              <w:t>科</w:t>
            </w:r>
            <w:r>
              <w:rPr>
                <w:shd w:val="clear" w:color="auto" w:fill="FFFFFF"/>
              </w:rPr>
              <w:t>22</w:t>
            </w:r>
            <w:r>
              <w:rPr>
                <w:rFonts w:hAnsi="宋体"/>
                <w:shd w:val="clear" w:color="auto" w:fill="FFFFFF"/>
              </w:rPr>
              <w:t>种、被子植物</w:t>
            </w:r>
            <w:r>
              <w:rPr>
                <w:shd w:val="clear" w:color="auto" w:fill="FFFFFF"/>
              </w:rPr>
              <w:t>60</w:t>
            </w:r>
            <w:r>
              <w:rPr>
                <w:rFonts w:hAnsi="宋体"/>
                <w:shd w:val="clear" w:color="auto" w:fill="FFFFFF"/>
              </w:rPr>
              <w:t>科</w:t>
            </w:r>
            <w:r>
              <w:rPr>
                <w:shd w:val="clear" w:color="auto" w:fill="FFFFFF"/>
              </w:rPr>
              <w:t>210</w:t>
            </w:r>
            <w:r>
              <w:rPr>
                <w:rFonts w:hAnsi="宋体"/>
                <w:shd w:val="clear" w:color="auto" w:fill="FFFFFF"/>
              </w:rPr>
              <w:t>种。新发现的树木有</w:t>
            </w:r>
            <w:r>
              <w:rPr>
                <w:rFonts w:hint="eastAsia" w:hAnsi="宋体"/>
                <w:shd w:val="clear" w:color="auto" w:fill="FFFFFF"/>
              </w:rPr>
              <w:t>槭树</w:t>
            </w:r>
            <w:r>
              <w:rPr>
                <w:rFonts w:hAnsi="宋体"/>
                <w:shd w:val="clear" w:color="auto" w:fill="FFFFFF"/>
              </w:rPr>
              <w:t>、毛叶欧李、迎春花、野核桃、羽叶泡花、湖北楂、毛木来、红脉钓樟、中华石楠等。</w:t>
            </w:r>
          </w:p>
          <w:p w14:paraId="08DE0B72">
            <w:pPr>
              <w:pStyle w:val="2"/>
              <w:adjustRightInd w:val="0"/>
              <w:spacing w:after="0"/>
              <w:ind w:left="0" w:leftChars="0" w:firstLine="480"/>
            </w:pPr>
            <w:r>
              <w:rPr>
                <w:rFonts w:hAnsi="宋体"/>
              </w:rPr>
              <w:t>依据《中国植被》（吴征镒，</w:t>
            </w:r>
            <w:r>
              <w:t>1980</w:t>
            </w:r>
            <w:r>
              <w:rPr>
                <w:rFonts w:hAnsi="宋体"/>
              </w:rPr>
              <w:t>）及其他植物群落分类资料（张新时</w:t>
            </w:r>
            <w:r>
              <w:t>2007</w:t>
            </w:r>
            <w:r>
              <w:rPr>
                <w:rFonts w:hAnsi="宋体"/>
              </w:rPr>
              <w:t>），将涟水县陆生维管植物划分成</w:t>
            </w:r>
            <w:r>
              <w:t>5</w:t>
            </w:r>
            <w:r>
              <w:rPr>
                <w:rFonts w:hAnsi="宋体"/>
              </w:rPr>
              <w:t>个植被型组，结果见表</w:t>
            </w:r>
            <w:r>
              <w:t>3</w:t>
            </w:r>
            <w:r>
              <w:rPr>
                <w:rFonts w:hint="eastAsia"/>
              </w:rPr>
              <w:t>.1</w:t>
            </w:r>
            <w:r>
              <w:t>-1</w:t>
            </w:r>
            <w:r>
              <w:rPr>
                <w:rFonts w:hAnsi="宋体"/>
              </w:rPr>
              <w:t>。涟水县植被类型多样，主要有阔叶林、针叶林、竹林、草丛、栽培植被等。</w:t>
            </w:r>
          </w:p>
          <w:p w14:paraId="4969BD66">
            <w:pPr>
              <w:pStyle w:val="12"/>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表</w:t>
            </w:r>
            <w:r>
              <w:rPr>
                <w:rFonts w:hint="default" w:ascii="Times New Roman" w:hAnsi="Times New Roman" w:eastAsia="宋体"/>
                <w:b/>
                <w:bCs/>
                <w:color w:val="auto"/>
                <w:sz w:val="21"/>
                <w:szCs w:val="21"/>
              </w:rPr>
              <w:t>3</w:t>
            </w:r>
            <w:r>
              <w:rPr>
                <w:rFonts w:ascii="Times New Roman" w:hAnsi="Times New Roman" w:eastAsia="宋体"/>
                <w:b/>
                <w:bCs/>
                <w:color w:val="auto"/>
                <w:sz w:val="21"/>
                <w:szCs w:val="21"/>
              </w:rPr>
              <w:t>.1</w:t>
            </w:r>
            <w:r>
              <w:rPr>
                <w:rFonts w:hint="default" w:ascii="Times New Roman" w:hAnsi="Times New Roman" w:eastAsia="宋体"/>
                <w:b/>
                <w:bCs/>
                <w:color w:val="auto"/>
                <w:sz w:val="21"/>
                <w:szCs w:val="21"/>
              </w:rPr>
              <w:t xml:space="preserve">-1 </w:t>
            </w:r>
            <w:r>
              <w:rPr>
                <w:rFonts w:hint="default" w:ascii="Times New Roman" w:hAnsi="宋体" w:eastAsia="宋体"/>
                <w:b/>
                <w:color w:val="auto"/>
                <w:sz w:val="21"/>
                <w:szCs w:val="21"/>
              </w:rPr>
              <w:t>涟水县主要植被类型</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6"/>
              <w:gridCol w:w="2688"/>
              <w:gridCol w:w="4501"/>
            </w:tblGrid>
            <w:tr w14:paraId="4DAA5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Align w:val="center"/>
                </w:tcPr>
                <w:p w14:paraId="7893D99A">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植被类型组</w:t>
                  </w:r>
                </w:p>
              </w:tc>
              <w:tc>
                <w:tcPr>
                  <w:tcW w:w="1446" w:type="pct"/>
                  <w:vAlign w:val="center"/>
                </w:tcPr>
                <w:p w14:paraId="5B0FEA32">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植被类型</w:t>
                  </w:r>
                </w:p>
              </w:tc>
              <w:tc>
                <w:tcPr>
                  <w:tcW w:w="2421" w:type="pct"/>
                  <w:vAlign w:val="center"/>
                </w:tcPr>
                <w:p w14:paraId="0C9866BF">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群系</w:t>
                  </w:r>
                </w:p>
              </w:tc>
            </w:tr>
            <w:tr w14:paraId="6A167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restart"/>
                  <w:vAlign w:val="center"/>
                </w:tcPr>
                <w:p w14:paraId="1A674613">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阔叶林</w:t>
                  </w:r>
                </w:p>
              </w:tc>
              <w:tc>
                <w:tcPr>
                  <w:tcW w:w="1446" w:type="pct"/>
                  <w:vMerge w:val="restart"/>
                  <w:vAlign w:val="center"/>
                </w:tcPr>
                <w:p w14:paraId="06F8081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亚热带常绿阔叶林</w:t>
                  </w:r>
                </w:p>
              </w:tc>
              <w:tc>
                <w:tcPr>
                  <w:tcW w:w="2421" w:type="pct"/>
                  <w:vAlign w:val="center"/>
                </w:tcPr>
                <w:p w14:paraId="745B353E">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樟树林</w:t>
                  </w:r>
                </w:p>
              </w:tc>
            </w:tr>
            <w:tr w14:paraId="31B96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7A213C99">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681EB36A">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7CD5D0D5">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荷花玉兰林</w:t>
                  </w:r>
                </w:p>
              </w:tc>
            </w:tr>
            <w:tr w14:paraId="38B4D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30CD1739">
                  <w:pPr>
                    <w:pStyle w:val="12"/>
                    <w:snapToGrid w:val="0"/>
                    <w:ind w:firstLine="420"/>
                    <w:jc w:val="center"/>
                    <w:rPr>
                      <w:rFonts w:hint="default" w:ascii="Times New Roman" w:hAnsi="Times New Roman" w:eastAsia="宋体"/>
                      <w:color w:val="auto"/>
                      <w:sz w:val="21"/>
                      <w:szCs w:val="21"/>
                    </w:rPr>
                  </w:pPr>
                </w:p>
              </w:tc>
              <w:tc>
                <w:tcPr>
                  <w:tcW w:w="1446" w:type="pct"/>
                  <w:vMerge w:val="restart"/>
                  <w:vAlign w:val="center"/>
                </w:tcPr>
                <w:p w14:paraId="4700B894">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亚热带落叶阔叶林</w:t>
                  </w:r>
                </w:p>
              </w:tc>
              <w:tc>
                <w:tcPr>
                  <w:tcW w:w="2421" w:type="pct"/>
                  <w:vAlign w:val="center"/>
                </w:tcPr>
                <w:p w14:paraId="01B5DB90">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鹅掌楸林</w:t>
                  </w:r>
                </w:p>
              </w:tc>
            </w:tr>
            <w:tr w14:paraId="522AA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0C81367C">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5413DDAE">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192C439D">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构树林</w:t>
                  </w:r>
                </w:p>
              </w:tc>
            </w:tr>
            <w:tr w14:paraId="5D1ED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49EE744A">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5BF0268E">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2703F01A">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加杨林</w:t>
                  </w:r>
                </w:p>
              </w:tc>
            </w:tr>
            <w:tr w14:paraId="54830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037BBB7A">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3CD3E28E">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27A7340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响叶杨林</w:t>
                  </w:r>
                </w:p>
              </w:tc>
            </w:tr>
            <w:tr w14:paraId="745C2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restart"/>
                  <w:vAlign w:val="center"/>
                </w:tcPr>
                <w:p w14:paraId="4119BB4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针叶林</w:t>
                  </w:r>
                </w:p>
              </w:tc>
              <w:tc>
                <w:tcPr>
                  <w:tcW w:w="1446" w:type="pct"/>
                  <w:vMerge w:val="restart"/>
                  <w:vAlign w:val="center"/>
                </w:tcPr>
                <w:p w14:paraId="133288A9">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温带针叶林</w:t>
                  </w:r>
                </w:p>
              </w:tc>
              <w:tc>
                <w:tcPr>
                  <w:tcW w:w="2421" w:type="pct"/>
                  <w:vAlign w:val="center"/>
                </w:tcPr>
                <w:p w14:paraId="14B16429">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黑松林</w:t>
                  </w:r>
                </w:p>
              </w:tc>
            </w:tr>
            <w:tr w14:paraId="390AD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0E0B169A">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5A6ED11C">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6858FDBB">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圆柏林</w:t>
                  </w:r>
                </w:p>
              </w:tc>
            </w:tr>
            <w:tr w14:paraId="22D00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6F185657">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13B52D70">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289CCF7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侧柏林</w:t>
                  </w:r>
                </w:p>
              </w:tc>
            </w:tr>
            <w:tr w14:paraId="31484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21C67D2A">
                  <w:pPr>
                    <w:pStyle w:val="12"/>
                    <w:snapToGrid w:val="0"/>
                    <w:ind w:firstLine="420"/>
                    <w:jc w:val="center"/>
                    <w:rPr>
                      <w:rFonts w:hint="default" w:ascii="Times New Roman" w:hAnsi="Times New Roman" w:eastAsia="宋体"/>
                      <w:color w:val="auto"/>
                      <w:sz w:val="21"/>
                      <w:szCs w:val="21"/>
                    </w:rPr>
                  </w:pPr>
                </w:p>
              </w:tc>
              <w:tc>
                <w:tcPr>
                  <w:tcW w:w="1446" w:type="pct"/>
                  <w:vMerge w:val="restart"/>
                  <w:vAlign w:val="center"/>
                </w:tcPr>
                <w:p w14:paraId="56BC660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亚热带针叶林</w:t>
                  </w:r>
                </w:p>
              </w:tc>
              <w:tc>
                <w:tcPr>
                  <w:tcW w:w="2421" w:type="pct"/>
                  <w:vAlign w:val="center"/>
                </w:tcPr>
                <w:p w14:paraId="14A24BF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水杉林</w:t>
                  </w:r>
                </w:p>
              </w:tc>
            </w:tr>
            <w:tr w14:paraId="5E50A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3CFEED9C">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1AEE49B3">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428E0B34">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池杉林</w:t>
                  </w:r>
                </w:p>
              </w:tc>
            </w:tr>
            <w:tr w14:paraId="3C644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restart"/>
                  <w:vAlign w:val="center"/>
                </w:tcPr>
                <w:p w14:paraId="56FF2A9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竹林</w:t>
                  </w:r>
                </w:p>
              </w:tc>
              <w:tc>
                <w:tcPr>
                  <w:tcW w:w="1446" w:type="pct"/>
                  <w:vMerge w:val="restart"/>
                  <w:vAlign w:val="center"/>
                </w:tcPr>
                <w:p w14:paraId="1611FC50">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亚热带、热带竹林和竹丛</w:t>
                  </w:r>
                </w:p>
              </w:tc>
              <w:tc>
                <w:tcPr>
                  <w:tcW w:w="2421" w:type="pct"/>
                  <w:vAlign w:val="center"/>
                </w:tcPr>
                <w:p w14:paraId="4B093C8A">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毛竹林</w:t>
                  </w:r>
                </w:p>
              </w:tc>
            </w:tr>
            <w:tr w14:paraId="4D2A5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6EBCF739">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62653A4B">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607A415C">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孝顺竹林</w:t>
                  </w:r>
                </w:p>
              </w:tc>
            </w:tr>
            <w:tr w14:paraId="0900D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6C9C11B8">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3A60BABA">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2BE84737">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刚竹林</w:t>
                  </w:r>
                </w:p>
              </w:tc>
            </w:tr>
            <w:tr w14:paraId="2ECA3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restart"/>
                  <w:vAlign w:val="center"/>
                </w:tcPr>
                <w:p w14:paraId="7FD41D6F">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草丛</w:t>
                  </w:r>
                </w:p>
              </w:tc>
              <w:tc>
                <w:tcPr>
                  <w:tcW w:w="1446" w:type="pct"/>
                  <w:vMerge w:val="restart"/>
                  <w:vAlign w:val="center"/>
                </w:tcPr>
                <w:p w14:paraId="077A314D">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w:t>
                  </w:r>
                </w:p>
              </w:tc>
              <w:tc>
                <w:tcPr>
                  <w:tcW w:w="2421" w:type="pct"/>
                  <w:vAlign w:val="center"/>
                </w:tcPr>
                <w:p w14:paraId="75C201C1">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狗尾草群落</w:t>
                  </w:r>
                </w:p>
              </w:tc>
            </w:tr>
            <w:tr w14:paraId="67186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1FCAAD01">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3D5BB011">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017E5891">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加拿大一枝黄花群花</w:t>
                  </w:r>
                </w:p>
              </w:tc>
            </w:tr>
            <w:tr w14:paraId="06DEB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2DDD1A4D">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1646BC0A">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32A88AB9">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钻叶紫苑群落</w:t>
                  </w:r>
                </w:p>
              </w:tc>
            </w:tr>
            <w:tr w14:paraId="57A4B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287E22EA">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0A0E2694">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5BEABEC0">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小蓬草群落</w:t>
                  </w:r>
                </w:p>
              </w:tc>
            </w:tr>
            <w:tr w14:paraId="3325D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64AA89EB">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7D79F1C8">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4A3D77B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稗群落</w:t>
                  </w:r>
                </w:p>
              </w:tc>
            </w:tr>
            <w:tr w14:paraId="37E8B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4D23A504">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6B7E565A">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68C3BAF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荻</w:t>
                  </w:r>
                </w:p>
              </w:tc>
            </w:tr>
            <w:tr w14:paraId="4E8E0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765E8359">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22E1E24C">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4EB345EA">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葎草群落</w:t>
                  </w:r>
                </w:p>
              </w:tc>
            </w:tr>
            <w:tr w14:paraId="634D3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39A452C1">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70077965">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69C91C3D">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马唐群落</w:t>
                  </w:r>
                </w:p>
              </w:tc>
            </w:tr>
            <w:tr w14:paraId="4A853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242E3E35">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1D1530BA">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50FB0F4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狗牙根群落</w:t>
                  </w:r>
                </w:p>
              </w:tc>
            </w:tr>
            <w:tr w14:paraId="63421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74F33979">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31F0BBE3">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7B64C0B6">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芦苇群落</w:t>
                  </w:r>
                </w:p>
              </w:tc>
            </w:tr>
            <w:tr w14:paraId="7CF9C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7888D7A2">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34C54BCD">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0FF9CB5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救荒野豌豆群落</w:t>
                  </w:r>
                </w:p>
              </w:tc>
            </w:tr>
            <w:tr w14:paraId="000AF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1530DD70">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0EABC205">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6E3EF35C">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野大豆群落</w:t>
                  </w:r>
                </w:p>
              </w:tc>
            </w:tr>
            <w:tr w14:paraId="658D5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restart"/>
                  <w:vAlign w:val="center"/>
                </w:tcPr>
                <w:p w14:paraId="40A9BCFB">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人工栽培植被</w:t>
                  </w:r>
                </w:p>
              </w:tc>
              <w:tc>
                <w:tcPr>
                  <w:tcW w:w="1446" w:type="pct"/>
                  <w:vMerge w:val="restart"/>
                  <w:vAlign w:val="center"/>
                </w:tcPr>
                <w:p w14:paraId="4AC3B65C">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w:t>
                  </w:r>
                </w:p>
              </w:tc>
              <w:tc>
                <w:tcPr>
                  <w:tcW w:w="2421" w:type="pct"/>
                  <w:vAlign w:val="center"/>
                </w:tcPr>
                <w:p w14:paraId="5137D25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普通小麦</w:t>
                  </w:r>
                </w:p>
              </w:tc>
            </w:tr>
            <w:tr w14:paraId="5984A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7AFD108C">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5970C823">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56BADB87">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稻</w:t>
                  </w:r>
                </w:p>
              </w:tc>
            </w:tr>
            <w:tr w14:paraId="0BFA9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51957B01">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6E9CB75E">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0D33817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玉蜀黍</w:t>
                  </w:r>
                </w:p>
              </w:tc>
            </w:tr>
            <w:tr w14:paraId="2BF50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277A4D97">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19FF6144">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75432526">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欧洲油菜</w:t>
                  </w:r>
                </w:p>
              </w:tc>
            </w:tr>
            <w:tr w14:paraId="74A15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72EE7C45">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42224C1E">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38CEE7DA">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落花生</w:t>
                  </w:r>
                </w:p>
              </w:tc>
            </w:tr>
            <w:tr w14:paraId="0FB9A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pct"/>
                  <w:vMerge w:val="continue"/>
                  <w:vAlign w:val="center"/>
                </w:tcPr>
                <w:p w14:paraId="6DB61912">
                  <w:pPr>
                    <w:pStyle w:val="12"/>
                    <w:snapToGrid w:val="0"/>
                    <w:ind w:firstLine="420"/>
                    <w:jc w:val="center"/>
                    <w:rPr>
                      <w:rFonts w:hint="default" w:ascii="Times New Roman" w:hAnsi="Times New Roman" w:eastAsia="宋体"/>
                      <w:color w:val="auto"/>
                      <w:sz w:val="21"/>
                      <w:szCs w:val="21"/>
                    </w:rPr>
                  </w:pPr>
                </w:p>
              </w:tc>
              <w:tc>
                <w:tcPr>
                  <w:tcW w:w="1446" w:type="pct"/>
                  <w:vMerge w:val="continue"/>
                  <w:vAlign w:val="center"/>
                </w:tcPr>
                <w:p w14:paraId="7DECC87D">
                  <w:pPr>
                    <w:pStyle w:val="12"/>
                    <w:snapToGrid w:val="0"/>
                    <w:ind w:firstLine="420"/>
                    <w:jc w:val="center"/>
                    <w:rPr>
                      <w:rFonts w:hint="default" w:ascii="Times New Roman" w:hAnsi="Times New Roman" w:eastAsia="宋体"/>
                      <w:color w:val="auto"/>
                      <w:sz w:val="21"/>
                      <w:szCs w:val="21"/>
                    </w:rPr>
                  </w:pPr>
                </w:p>
              </w:tc>
              <w:tc>
                <w:tcPr>
                  <w:tcW w:w="2421" w:type="pct"/>
                  <w:vAlign w:val="center"/>
                </w:tcPr>
                <w:p w14:paraId="7FD45479">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大豆</w:t>
                  </w:r>
                </w:p>
              </w:tc>
            </w:tr>
          </w:tbl>
          <w:p w14:paraId="60B7FE2C">
            <w:pPr>
              <w:pStyle w:val="2"/>
              <w:adjustRightInd w:val="0"/>
              <w:spacing w:after="0"/>
              <w:ind w:left="0" w:leftChars="0" w:firstLine="480"/>
            </w:pPr>
            <w:r>
              <w:rPr>
                <w:rFonts w:hAnsi="宋体"/>
                <w:shd w:val="clear" w:color="auto" w:fill="FFFFFF"/>
              </w:rPr>
              <w:t>依据《中国生物多样性红色名录</w:t>
            </w:r>
            <w:r>
              <w:rPr>
                <w:shd w:val="clear" w:color="auto" w:fill="FFFFFF"/>
              </w:rPr>
              <w:t>——</w:t>
            </w:r>
            <w:r>
              <w:rPr>
                <w:rFonts w:hAnsi="宋体"/>
                <w:shd w:val="clear" w:color="auto" w:fill="FFFFFF"/>
              </w:rPr>
              <w:t>高等植物卷》，对涟水县被子植物珍稀濒危物种的归属进行分析，发现涟水县现有珍稀濒危物种</w:t>
            </w:r>
            <w:r>
              <w:rPr>
                <w:shd w:val="clear" w:color="auto" w:fill="FFFFFF"/>
              </w:rPr>
              <w:t>6</w:t>
            </w:r>
            <w:r>
              <w:rPr>
                <w:rFonts w:hAnsi="宋体"/>
                <w:shd w:val="clear" w:color="auto" w:fill="FFFFFF"/>
              </w:rPr>
              <w:t>种，其中极危（</w:t>
            </w:r>
            <w:r>
              <w:rPr>
                <w:shd w:val="clear" w:color="auto" w:fill="FFFFFF"/>
              </w:rPr>
              <w:t>CR</w:t>
            </w:r>
            <w:r>
              <w:rPr>
                <w:rFonts w:hAnsi="宋体"/>
                <w:shd w:val="clear" w:color="auto" w:fill="FFFFFF"/>
              </w:rPr>
              <w:t>）物种</w:t>
            </w:r>
            <w:r>
              <w:rPr>
                <w:shd w:val="clear" w:color="auto" w:fill="FFFFFF"/>
              </w:rPr>
              <w:t>2</w:t>
            </w:r>
            <w:r>
              <w:rPr>
                <w:rFonts w:hAnsi="宋体"/>
                <w:shd w:val="clear" w:color="auto" w:fill="FFFFFF"/>
              </w:rPr>
              <w:t>种、濒危（</w:t>
            </w:r>
            <w:r>
              <w:rPr>
                <w:shd w:val="clear" w:color="auto" w:fill="FFFFFF"/>
              </w:rPr>
              <w:t>EN</w:t>
            </w:r>
            <w:r>
              <w:rPr>
                <w:rFonts w:hAnsi="宋体"/>
                <w:shd w:val="clear" w:color="auto" w:fill="FFFFFF"/>
              </w:rPr>
              <w:t>）物种</w:t>
            </w:r>
            <w:r>
              <w:rPr>
                <w:shd w:val="clear" w:color="auto" w:fill="FFFFFF"/>
              </w:rPr>
              <w:t>1</w:t>
            </w:r>
            <w:r>
              <w:rPr>
                <w:rFonts w:hAnsi="宋体"/>
                <w:shd w:val="clear" w:color="auto" w:fill="FFFFFF"/>
              </w:rPr>
              <w:t>种、近危（</w:t>
            </w:r>
            <w:r>
              <w:rPr>
                <w:shd w:val="clear" w:color="auto" w:fill="FFFFFF"/>
              </w:rPr>
              <w:t>NT</w:t>
            </w:r>
            <w:r>
              <w:rPr>
                <w:rFonts w:hAnsi="宋体"/>
                <w:shd w:val="clear" w:color="auto" w:fill="FFFFFF"/>
              </w:rPr>
              <w:t>）物种</w:t>
            </w:r>
            <w:r>
              <w:rPr>
                <w:shd w:val="clear" w:color="auto" w:fill="FFFFFF"/>
              </w:rPr>
              <w:t>1</w:t>
            </w:r>
            <w:r>
              <w:rPr>
                <w:rFonts w:hAnsi="宋体"/>
                <w:shd w:val="clear" w:color="auto" w:fill="FFFFFF"/>
              </w:rPr>
              <w:t>种、易危（</w:t>
            </w:r>
            <w:r>
              <w:rPr>
                <w:shd w:val="clear" w:color="auto" w:fill="FFFFFF"/>
              </w:rPr>
              <w:t>VU</w:t>
            </w:r>
            <w:r>
              <w:rPr>
                <w:rFonts w:hAnsi="宋体"/>
                <w:shd w:val="clear" w:color="auto" w:fill="FFFFFF"/>
              </w:rPr>
              <w:t>）物种</w:t>
            </w:r>
            <w:r>
              <w:rPr>
                <w:shd w:val="clear" w:color="auto" w:fill="FFFFFF"/>
              </w:rPr>
              <w:t>2</w:t>
            </w:r>
            <w:r>
              <w:rPr>
                <w:rFonts w:hAnsi="宋体"/>
                <w:shd w:val="clear" w:color="auto" w:fill="FFFFFF"/>
              </w:rPr>
              <w:t>种，按物种来源来划分，均为栽培</w:t>
            </w:r>
            <w:r>
              <w:rPr>
                <w:rFonts w:hAnsi="宋体"/>
              </w:rPr>
              <w:t>植物，详见表</w:t>
            </w:r>
            <w:r>
              <w:t>3-2</w:t>
            </w:r>
            <w:r>
              <w:rPr>
                <w:rFonts w:hAnsi="宋体"/>
              </w:rPr>
              <w:t>。</w:t>
            </w:r>
          </w:p>
          <w:p w14:paraId="0D9ED679">
            <w:pPr>
              <w:pStyle w:val="2"/>
              <w:adjustRightInd w:val="0"/>
              <w:spacing w:after="0" w:line="240" w:lineRule="auto"/>
              <w:ind w:left="0" w:leftChars="0" w:firstLine="422"/>
              <w:jc w:val="center"/>
              <w:rPr>
                <w:b/>
                <w:sz w:val="21"/>
                <w:szCs w:val="21"/>
                <w:shd w:val="clear" w:color="auto" w:fill="FFFFFF"/>
              </w:rPr>
            </w:pPr>
            <w:r>
              <w:rPr>
                <w:rFonts w:hAnsi="宋体"/>
                <w:b/>
                <w:sz w:val="21"/>
                <w:szCs w:val="21"/>
              </w:rPr>
              <w:t>表</w:t>
            </w:r>
            <w:r>
              <w:rPr>
                <w:b/>
                <w:bCs/>
                <w:sz w:val="21"/>
                <w:szCs w:val="21"/>
              </w:rPr>
              <w:t>3</w:t>
            </w:r>
            <w:r>
              <w:rPr>
                <w:rFonts w:hint="eastAsia"/>
                <w:b/>
                <w:bCs/>
                <w:sz w:val="21"/>
                <w:szCs w:val="21"/>
              </w:rPr>
              <w:t>.1</w:t>
            </w:r>
            <w:r>
              <w:rPr>
                <w:b/>
                <w:bCs/>
                <w:sz w:val="21"/>
                <w:szCs w:val="21"/>
              </w:rPr>
              <w:t>-2</w:t>
            </w:r>
            <w:r>
              <w:rPr>
                <w:rFonts w:hAnsi="宋体"/>
                <w:b/>
                <w:sz w:val="21"/>
                <w:szCs w:val="21"/>
              </w:rPr>
              <w:t>涟水县陆生维管植物珍稀濒危物种名录</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798"/>
              <w:gridCol w:w="3292"/>
              <w:gridCol w:w="2097"/>
              <w:gridCol w:w="1285"/>
            </w:tblGrid>
            <w:tr w14:paraId="3E746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2196966F">
                  <w:pPr>
                    <w:pStyle w:val="12"/>
                    <w:snapToGrid w:val="0"/>
                    <w:rPr>
                      <w:rFonts w:hint="default" w:ascii="Times New Roman" w:hAnsi="Times New Roman" w:eastAsia="宋体"/>
                      <w:b/>
                      <w:color w:val="auto"/>
                      <w:sz w:val="21"/>
                      <w:szCs w:val="21"/>
                    </w:rPr>
                  </w:pPr>
                  <w:r>
                    <w:rPr>
                      <w:rFonts w:hint="default" w:ascii="Times New Roman" w:hAnsi="宋体" w:eastAsia="宋体"/>
                      <w:b/>
                      <w:color w:val="auto"/>
                      <w:sz w:val="21"/>
                      <w:szCs w:val="21"/>
                    </w:rPr>
                    <w:t>序号</w:t>
                  </w:r>
                </w:p>
              </w:tc>
              <w:tc>
                <w:tcPr>
                  <w:tcW w:w="967" w:type="pct"/>
                  <w:vAlign w:val="center"/>
                </w:tcPr>
                <w:p w14:paraId="2915D5D3">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植被类型</w:t>
                  </w:r>
                </w:p>
              </w:tc>
              <w:tc>
                <w:tcPr>
                  <w:tcW w:w="1771" w:type="pct"/>
                  <w:vAlign w:val="center"/>
                </w:tcPr>
                <w:p w14:paraId="45B8CDA7">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拉丁名</w:t>
                  </w:r>
                </w:p>
              </w:tc>
              <w:tc>
                <w:tcPr>
                  <w:tcW w:w="1128" w:type="pct"/>
                  <w:vAlign w:val="center"/>
                </w:tcPr>
                <w:p w14:paraId="5DB65CE1">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濒危等级</w:t>
                  </w:r>
                </w:p>
              </w:tc>
              <w:tc>
                <w:tcPr>
                  <w:tcW w:w="691" w:type="pct"/>
                  <w:vAlign w:val="center"/>
                </w:tcPr>
                <w:p w14:paraId="3815FC14">
                  <w:pPr>
                    <w:pStyle w:val="12"/>
                    <w:snapToGrid w:val="0"/>
                    <w:rPr>
                      <w:rFonts w:hint="default" w:ascii="Times New Roman" w:hAnsi="Times New Roman" w:eastAsia="宋体"/>
                      <w:b/>
                      <w:color w:val="auto"/>
                      <w:sz w:val="21"/>
                      <w:szCs w:val="21"/>
                    </w:rPr>
                  </w:pPr>
                  <w:r>
                    <w:rPr>
                      <w:rFonts w:hint="default" w:ascii="Times New Roman" w:hAnsi="宋体" w:eastAsia="宋体"/>
                      <w:b/>
                      <w:color w:val="auto"/>
                      <w:sz w:val="21"/>
                      <w:szCs w:val="21"/>
                    </w:rPr>
                    <w:t>栽培</w:t>
                  </w:r>
                  <w:r>
                    <w:rPr>
                      <w:rFonts w:hint="default" w:ascii="Times New Roman" w:hAnsi="Times New Roman" w:eastAsia="宋体"/>
                      <w:b/>
                      <w:color w:val="auto"/>
                      <w:sz w:val="21"/>
                      <w:szCs w:val="21"/>
                    </w:rPr>
                    <w:t>/</w:t>
                  </w:r>
                  <w:r>
                    <w:rPr>
                      <w:rFonts w:hint="default" w:ascii="Times New Roman" w:hAnsi="宋体" w:eastAsia="宋体"/>
                      <w:b/>
                      <w:color w:val="auto"/>
                      <w:sz w:val="21"/>
                      <w:szCs w:val="21"/>
                    </w:rPr>
                    <w:t>野生</w:t>
                  </w:r>
                </w:p>
              </w:tc>
            </w:tr>
            <w:tr w14:paraId="5DC52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133AA444">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1</w:t>
                  </w:r>
                </w:p>
              </w:tc>
              <w:tc>
                <w:tcPr>
                  <w:tcW w:w="967" w:type="pct"/>
                  <w:vAlign w:val="center"/>
                </w:tcPr>
                <w:p w14:paraId="4BBC8B6F">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苏铁</w:t>
                  </w:r>
                </w:p>
              </w:tc>
              <w:tc>
                <w:tcPr>
                  <w:tcW w:w="1771" w:type="pct"/>
                  <w:vAlign w:val="center"/>
                </w:tcPr>
                <w:p w14:paraId="1B3E0D26">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Cycas revoluta</w:t>
                  </w:r>
                </w:p>
              </w:tc>
              <w:tc>
                <w:tcPr>
                  <w:tcW w:w="1128" w:type="pct"/>
                  <w:vAlign w:val="center"/>
                </w:tcPr>
                <w:p w14:paraId="368B2CE4">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极危（</w:t>
                  </w:r>
                  <w:r>
                    <w:rPr>
                      <w:rFonts w:hint="default" w:ascii="Times New Roman" w:hAnsi="Times New Roman" w:eastAsia="宋体"/>
                      <w:color w:val="auto"/>
                      <w:sz w:val="21"/>
                      <w:szCs w:val="21"/>
                    </w:rPr>
                    <w:t>CR</w:t>
                  </w:r>
                  <w:r>
                    <w:rPr>
                      <w:rFonts w:hint="default" w:ascii="Times New Roman" w:hAnsi="宋体" w:eastAsia="宋体"/>
                      <w:color w:val="auto"/>
                      <w:sz w:val="21"/>
                      <w:szCs w:val="21"/>
                    </w:rPr>
                    <w:t>）</w:t>
                  </w:r>
                </w:p>
              </w:tc>
              <w:tc>
                <w:tcPr>
                  <w:tcW w:w="691" w:type="pct"/>
                  <w:vAlign w:val="center"/>
                </w:tcPr>
                <w:p w14:paraId="1446089D">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r w14:paraId="71793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6F062A8B">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2</w:t>
                  </w:r>
                </w:p>
              </w:tc>
              <w:tc>
                <w:tcPr>
                  <w:tcW w:w="967" w:type="pct"/>
                  <w:vAlign w:val="center"/>
                </w:tcPr>
                <w:p w14:paraId="5A9B0C6F">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银杏</w:t>
                  </w:r>
                </w:p>
              </w:tc>
              <w:tc>
                <w:tcPr>
                  <w:tcW w:w="1771" w:type="pct"/>
                  <w:vAlign w:val="center"/>
                </w:tcPr>
                <w:p w14:paraId="0938D492">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Ginnkgo biloba</w:t>
                  </w:r>
                </w:p>
              </w:tc>
              <w:tc>
                <w:tcPr>
                  <w:tcW w:w="1128" w:type="pct"/>
                  <w:vAlign w:val="center"/>
                </w:tcPr>
                <w:p w14:paraId="643F9B23">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极危（</w:t>
                  </w:r>
                  <w:r>
                    <w:rPr>
                      <w:rFonts w:hint="default" w:ascii="Times New Roman" w:hAnsi="Times New Roman" w:eastAsia="宋体"/>
                      <w:color w:val="auto"/>
                      <w:sz w:val="21"/>
                      <w:szCs w:val="21"/>
                    </w:rPr>
                    <w:t>CR</w:t>
                  </w:r>
                  <w:r>
                    <w:rPr>
                      <w:rFonts w:hint="default" w:ascii="Times New Roman" w:hAnsi="宋体" w:eastAsia="宋体"/>
                      <w:color w:val="auto"/>
                      <w:sz w:val="21"/>
                      <w:szCs w:val="21"/>
                    </w:rPr>
                    <w:t>）</w:t>
                  </w:r>
                </w:p>
              </w:tc>
              <w:tc>
                <w:tcPr>
                  <w:tcW w:w="691" w:type="pct"/>
                  <w:vAlign w:val="center"/>
                </w:tcPr>
                <w:p w14:paraId="772F6D1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r w14:paraId="7FF43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52CD4D46">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3</w:t>
                  </w:r>
                </w:p>
              </w:tc>
              <w:tc>
                <w:tcPr>
                  <w:tcW w:w="967" w:type="pct"/>
                  <w:vAlign w:val="center"/>
                </w:tcPr>
                <w:p w14:paraId="291A6074">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水杉</w:t>
                  </w:r>
                </w:p>
              </w:tc>
              <w:tc>
                <w:tcPr>
                  <w:tcW w:w="1771" w:type="pct"/>
                  <w:vAlign w:val="center"/>
                </w:tcPr>
                <w:p w14:paraId="73F31CCD">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Metasequoia glyptostroboides</w:t>
                  </w:r>
                </w:p>
              </w:tc>
              <w:tc>
                <w:tcPr>
                  <w:tcW w:w="1128" w:type="pct"/>
                  <w:vAlign w:val="center"/>
                </w:tcPr>
                <w:p w14:paraId="50A4DC6F">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濒危（</w:t>
                  </w:r>
                  <w:r>
                    <w:rPr>
                      <w:rFonts w:hint="default" w:ascii="Times New Roman" w:hAnsi="Times New Roman" w:eastAsia="宋体"/>
                      <w:color w:val="auto"/>
                      <w:sz w:val="21"/>
                      <w:szCs w:val="21"/>
                    </w:rPr>
                    <w:t>EN</w:t>
                  </w:r>
                  <w:r>
                    <w:rPr>
                      <w:rFonts w:hint="default" w:ascii="Times New Roman" w:hAnsi="宋体" w:eastAsia="宋体"/>
                      <w:color w:val="auto"/>
                      <w:sz w:val="21"/>
                      <w:szCs w:val="21"/>
                    </w:rPr>
                    <w:t>）</w:t>
                  </w:r>
                </w:p>
              </w:tc>
              <w:tc>
                <w:tcPr>
                  <w:tcW w:w="691" w:type="pct"/>
                  <w:vAlign w:val="center"/>
                </w:tcPr>
                <w:p w14:paraId="5FA960D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r w14:paraId="139B5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561FCE90">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4</w:t>
                  </w:r>
                </w:p>
              </w:tc>
              <w:tc>
                <w:tcPr>
                  <w:tcW w:w="967" w:type="pct"/>
                  <w:vAlign w:val="center"/>
                </w:tcPr>
                <w:p w14:paraId="1D4460A0">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玉兰</w:t>
                  </w:r>
                </w:p>
              </w:tc>
              <w:tc>
                <w:tcPr>
                  <w:tcW w:w="1771" w:type="pct"/>
                  <w:vAlign w:val="center"/>
                </w:tcPr>
                <w:p w14:paraId="633BACB2">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Magnolia denudata</w:t>
                  </w:r>
                </w:p>
              </w:tc>
              <w:tc>
                <w:tcPr>
                  <w:tcW w:w="1128" w:type="pct"/>
                  <w:vAlign w:val="center"/>
                </w:tcPr>
                <w:p w14:paraId="035D08F3">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近危（</w:t>
                  </w:r>
                  <w:r>
                    <w:rPr>
                      <w:rFonts w:hint="default" w:ascii="Times New Roman" w:hAnsi="Times New Roman" w:eastAsia="宋体"/>
                      <w:color w:val="auto"/>
                      <w:sz w:val="21"/>
                      <w:szCs w:val="21"/>
                    </w:rPr>
                    <w:t>NT</w:t>
                  </w:r>
                  <w:r>
                    <w:rPr>
                      <w:rFonts w:hint="default" w:ascii="Times New Roman" w:hAnsi="宋体" w:eastAsia="宋体"/>
                      <w:color w:val="auto"/>
                      <w:sz w:val="21"/>
                      <w:szCs w:val="21"/>
                    </w:rPr>
                    <w:t>）</w:t>
                  </w:r>
                </w:p>
              </w:tc>
              <w:tc>
                <w:tcPr>
                  <w:tcW w:w="691" w:type="pct"/>
                  <w:vAlign w:val="center"/>
                </w:tcPr>
                <w:p w14:paraId="232D156A">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r w14:paraId="32B46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48E9018F">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5</w:t>
                  </w:r>
                </w:p>
              </w:tc>
              <w:tc>
                <w:tcPr>
                  <w:tcW w:w="967" w:type="pct"/>
                  <w:vAlign w:val="center"/>
                </w:tcPr>
                <w:p w14:paraId="2DED9AC0">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罗汉松</w:t>
                  </w:r>
                </w:p>
              </w:tc>
              <w:tc>
                <w:tcPr>
                  <w:tcW w:w="1771" w:type="pct"/>
                  <w:vAlign w:val="center"/>
                </w:tcPr>
                <w:p w14:paraId="0F567C63">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Podocarpus macrophyllus</w:t>
                  </w:r>
                </w:p>
              </w:tc>
              <w:tc>
                <w:tcPr>
                  <w:tcW w:w="1128" w:type="pct"/>
                  <w:vAlign w:val="center"/>
                </w:tcPr>
                <w:p w14:paraId="03EEA421">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易危（</w:t>
                  </w:r>
                  <w:r>
                    <w:rPr>
                      <w:rFonts w:hint="default" w:ascii="Times New Roman" w:hAnsi="Times New Roman" w:eastAsia="宋体"/>
                      <w:color w:val="auto"/>
                      <w:sz w:val="21"/>
                      <w:szCs w:val="21"/>
                    </w:rPr>
                    <w:t>VU</w:t>
                  </w:r>
                  <w:r>
                    <w:rPr>
                      <w:rFonts w:hint="default" w:ascii="Times New Roman" w:hAnsi="宋体" w:eastAsia="宋体"/>
                      <w:color w:val="auto"/>
                      <w:sz w:val="21"/>
                      <w:szCs w:val="21"/>
                    </w:rPr>
                    <w:t>）</w:t>
                  </w:r>
                </w:p>
              </w:tc>
              <w:tc>
                <w:tcPr>
                  <w:tcW w:w="691" w:type="pct"/>
                  <w:vAlign w:val="center"/>
                </w:tcPr>
                <w:p w14:paraId="751B485F">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r w14:paraId="47FD4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4D26D6A0">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6</w:t>
                  </w:r>
                </w:p>
              </w:tc>
              <w:tc>
                <w:tcPr>
                  <w:tcW w:w="967" w:type="pct"/>
                  <w:vAlign w:val="center"/>
                </w:tcPr>
                <w:p w14:paraId="66048B25">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鸡爪槭</w:t>
                  </w:r>
                </w:p>
              </w:tc>
              <w:tc>
                <w:tcPr>
                  <w:tcW w:w="1771" w:type="pct"/>
                  <w:vAlign w:val="center"/>
                </w:tcPr>
                <w:p w14:paraId="575AEE2B">
                  <w:pPr>
                    <w:pStyle w:val="12"/>
                    <w:snapToGrid w:val="0"/>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Acer palmatum</w:t>
                  </w:r>
                </w:p>
              </w:tc>
              <w:tc>
                <w:tcPr>
                  <w:tcW w:w="1128" w:type="pct"/>
                  <w:vAlign w:val="center"/>
                </w:tcPr>
                <w:p w14:paraId="566FDEC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易危（</w:t>
                  </w:r>
                  <w:r>
                    <w:rPr>
                      <w:rFonts w:hint="default" w:ascii="Times New Roman" w:hAnsi="Times New Roman" w:eastAsia="宋体"/>
                      <w:color w:val="auto"/>
                      <w:sz w:val="21"/>
                      <w:szCs w:val="21"/>
                    </w:rPr>
                    <w:t>VU</w:t>
                  </w:r>
                  <w:r>
                    <w:rPr>
                      <w:rFonts w:hint="default" w:ascii="Times New Roman" w:hAnsi="宋体" w:eastAsia="宋体"/>
                      <w:color w:val="auto"/>
                      <w:sz w:val="21"/>
                      <w:szCs w:val="21"/>
                    </w:rPr>
                    <w:t>）</w:t>
                  </w:r>
                </w:p>
              </w:tc>
              <w:tc>
                <w:tcPr>
                  <w:tcW w:w="691" w:type="pct"/>
                  <w:vAlign w:val="center"/>
                </w:tcPr>
                <w:p w14:paraId="1CC18AFA">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bl>
          <w:p w14:paraId="5B50B22F">
            <w:pPr>
              <w:pStyle w:val="2"/>
              <w:adjustRightInd w:val="0"/>
              <w:spacing w:before="175" w:beforeLines="50" w:after="0"/>
              <w:ind w:left="0" w:leftChars="0" w:firstLine="480"/>
              <w:rPr>
                <w:shd w:val="clear" w:color="auto" w:fill="FFFFFF"/>
              </w:rPr>
            </w:pPr>
            <w:r>
              <w:rPr>
                <w:rFonts w:hAnsi="宋体"/>
                <w:shd w:val="clear" w:color="auto" w:fill="FFFFFF"/>
              </w:rPr>
              <w:t>依据《国家重点保护野生植物名录》（</w:t>
            </w:r>
            <w:r>
              <w:rPr>
                <w:shd w:val="clear" w:color="auto" w:fill="FFFFFF"/>
              </w:rPr>
              <w:t>2021</w:t>
            </w:r>
            <w:r>
              <w:rPr>
                <w:rFonts w:hAnsi="宋体"/>
                <w:shd w:val="clear" w:color="auto" w:fill="FFFFFF"/>
              </w:rPr>
              <w:t>），对涟水县陆生维管植物进行分析，发现涟水县现有保护植物</w:t>
            </w:r>
            <w:r>
              <w:rPr>
                <w:shd w:val="clear" w:color="auto" w:fill="FFFFFF"/>
              </w:rPr>
              <w:t>6</w:t>
            </w:r>
            <w:r>
              <w:rPr>
                <w:rFonts w:hAnsi="宋体"/>
                <w:shd w:val="clear" w:color="auto" w:fill="FFFFFF"/>
              </w:rPr>
              <w:t>种，其中国家</w:t>
            </w:r>
            <w:r>
              <w:rPr>
                <w:rFonts w:ascii="宋体" w:hAnsi="宋体"/>
                <w:shd w:val="clear" w:color="auto" w:fill="FFFFFF"/>
              </w:rPr>
              <w:t>Ⅰ</w:t>
            </w:r>
            <w:r>
              <w:rPr>
                <w:rFonts w:hAnsi="宋体"/>
                <w:shd w:val="clear" w:color="auto" w:fill="FFFFFF"/>
              </w:rPr>
              <w:t>级保护植物</w:t>
            </w:r>
            <w:r>
              <w:rPr>
                <w:shd w:val="clear" w:color="auto" w:fill="FFFFFF"/>
              </w:rPr>
              <w:t>3</w:t>
            </w:r>
            <w:r>
              <w:rPr>
                <w:rFonts w:hAnsi="宋体"/>
                <w:shd w:val="clear" w:color="auto" w:fill="FFFFFF"/>
              </w:rPr>
              <w:t>种，分别为水杉、苏铁、银杏；国家</w:t>
            </w:r>
            <w:r>
              <w:rPr>
                <w:rFonts w:ascii="宋体" w:hAnsi="宋体"/>
                <w:shd w:val="clear" w:color="auto" w:fill="FFFFFF"/>
              </w:rPr>
              <w:t>Ⅱ</w:t>
            </w:r>
            <w:r>
              <w:rPr>
                <w:rFonts w:hAnsi="宋体"/>
                <w:shd w:val="clear" w:color="auto" w:fill="FFFFFF"/>
              </w:rPr>
              <w:t>级保护植物</w:t>
            </w:r>
            <w:r>
              <w:rPr>
                <w:shd w:val="clear" w:color="auto" w:fill="FFFFFF"/>
              </w:rPr>
              <w:t>3</w:t>
            </w:r>
            <w:r>
              <w:rPr>
                <w:rFonts w:hAnsi="宋体"/>
                <w:shd w:val="clear" w:color="auto" w:fill="FFFFFF"/>
              </w:rPr>
              <w:t>种，为野大豆、鹅掌楸、罗汉松，按物种来源来划分，包含</w:t>
            </w:r>
            <w:r>
              <w:rPr>
                <w:shd w:val="clear" w:color="auto" w:fill="FFFFFF"/>
              </w:rPr>
              <w:t>1</w:t>
            </w:r>
            <w:r>
              <w:rPr>
                <w:rFonts w:hAnsi="宋体"/>
                <w:shd w:val="clear" w:color="auto" w:fill="FFFFFF"/>
              </w:rPr>
              <w:t>种野生植物和</w:t>
            </w:r>
            <w:r>
              <w:rPr>
                <w:shd w:val="clear" w:color="auto" w:fill="FFFFFF"/>
              </w:rPr>
              <w:t>7</w:t>
            </w:r>
            <w:r>
              <w:rPr>
                <w:rFonts w:hAnsi="宋体"/>
                <w:shd w:val="clear" w:color="auto" w:fill="FFFFFF"/>
              </w:rPr>
              <w:t>栽培植物，详见表</w:t>
            </w:r>
            <w:r>
              <w:rPr>
                <w:shd w:val="clear" w:color="auto" w:fill="FFFFFF"/>
              </w:rPr>
              <w:t>3</w:t>
            </w:r>
            <w:r>
              <w:rPr>
                <w:rFonts w:hint="eastAsia"/>
                <w:shd w:val="clear" w:color="auto" w:fill="FFFFFF"/>
              </w:rPr>
              <w:t>.1</w:t>
            </w:r>
            <w:r>
              <w:rPr>
                <w:shd w:val="clear" w:color="auto" w:fill="FFFFFF"/>
              </w:rPr>
              <w:t>-3</w:t>
            </w:r>
            <w:r>
              <w:rPr>
                <w:rFonts w:hAnsi="宋体"/>
                <w:shd w:val="clear" w:color="auto" w:fill="FFFFFF"/>
              </w:rPr>
              <w:t>。</w:t>
            </w:r>
          </w:p>
          <w:p w14:paraId="41D0AB50">
            <w:pPr>
              <w:pStyle w:val="2"/>
              <w:adjustRightInd w:val="0"/>
              <w:spacing w:after="0" w:line="240" w:lineRule="auto"/>
              <w:ind w:left="0" w:leftChars="0" w:firstLine="422"/>
              <w:jc w:val="center"/>
              <w:rPr>
                <w:rFonts w:hint="eastAsia" w:hAnsi="宋体"/>
                <w:b/>
                <w:sz w:val="21"/>
                <w:szCs w:val="21"/>
              </w:rPr>
            </w:pPr>
            <w:r>
              <w:rPr>
                <w:rFonts w:hAnsi="宋体"/>
                <w:b/>
                <w:sz w:val="21"/>
                <w:szCs w:val="21"/>
              </w:rPr>
              <w:t>表3</w:t>
            </w:r>
            <w:r>
              <w:rPr>
                <w:rFonts w:hint="eastAsia" w:hAnsi="宋体"/>
                <w:b/>
                <w:sz w:val="21"/>
                <w:szCs w:val="21"/>
              </w:rPr>
              <w:t>.1</w:t>
            </w:r>
            <w:r>
              <w:rPr>
                <w:rFonts w:hAnsi="宋体"/>
                <w:b/>
                <w:sz w:val="21"/>
                <w:szCs w:val="21"/>
              </w:rPr>
              <w:t>-3  涟水县陆生维管植物珍稀濒危物种名录</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798"/>
              <w:gridCol w:w="3292"/>
              <w:gridCol w:w="2097"/>
              <w:gridCol w:w="1285"/>
            </w:tblGrid>
            <w:tr w14:paraId="6AE00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7D48E7A9">
                  <w:pPr>
                    <w:pStyle w:val="12"/>
                    <w:snapToGrid w:val="0"/>
                    <w:rPr>
                      <w:rFonts w:hint="default" w:ascii="Times New Roman" w:hAnsi="Times New Roman" w:eastAsia="宋体"/>
                      <w:b/>
                      <w:color w:val="auto"/>
                      <w:sz w:val="21"/>
                      <w:szCs w:val="21"/>
                    </w:rPr>
                  </w:pPr>
                  <w:r>
                    <w:rPr>
                      <w:rFonts w:hint="default" w:ascii="Times New Roman" w:hAnsi="宋体" w:eastAsia="宋体"/>
                      <w:b/>
                      <w:color w:val="auto"/>
                      <w:sz w:val="21"/>
                      <w:szCs w:val="21"/>
                    </w:rPr>
                    <w:t>序号</w:t>
                  </w:r>
                </w:p>
              </w:tc>
              <w:tc>
                <w:tcPr>
                  <w:tcW w:w="967" w:type="pct"/>
                  <w:vAlign w:val="center"/>
                </w:tcPr>
                <w:p w14:paraId="70EC4929">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植被类型</w:t>
                  </w:r>
                </w:p>
              </w:tc>
              <w:tc>
                <w:tcPr>
                  <w:tcW w:w="1771" w:type="pct"/>
                  <w:vAlign w:val="center"/>
                </w:tcPr>
                <w:p w14:paraId="33BF9305">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拉丁名</w:t>
                  </w:r>
                </w:p>
              </w:tc>
              <w:tc>
                <w:tcPr>
                  <w:tcW w:w="1128" w:type="pct"/>
                  <w:vAlign w:val="center"/>
                </w:tcPr>
                <w:p w14:paraId="5777FAA9">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保护等级</w:t>
                  </w:r>
                </w:p>
              </w:tc>
              <w:tc>
                <w:tcPr>
                  <w:tcW w:w="691" w:type="pct"/>
                  <w:vAlign w:val="center"/>
                </w:tcPr>
                <w:p w14:paraId="30D8090D">
                  <w:pPr>
                    <w:pStyle w:val="12"/>
                    <w:snapToGrid w:val="0"/>
                    <w:rPr>
                      <w:rFonts w:hint="default" w:ascii="Times New Roman" w:hAnsi="Times New Roman" w:eastAsia="宋体"/>
                      <w:b/>
                      <w:color w:val="auto"/>
                      <w:sz w:val="21"/>
                      <w:szCs w:val="21"/>
                    </w:rPr>
                  </w:pPr>
                  <w:r>
                    <w:rPr>
                      <w:rFonts w:hint="default" w:ascii="Times New Roman" w:hAnsi="宋体" w:eastAsia="宋体"/>
                      <w:b/>
                      <w:color w:val="auto"/>
                      <w:sz w:val="21"/>
                      <w:szCs w:val="21"/>
                    </w:rPr>
                    <w:t>栽培</w:t>
                  </w:r>
                  <w:r>
                    <w:rPr>
                      <w:rFonts w:hint="default" w:ascii="Times New Roman" w:hAnsi="Times New Roman" w:eastAsia="宋体"/>
                      <w:b/>
                      <w:color w:val="auto"/>
                      <w:sz w:val="21"/>
                      <w:szCs w:val="21"/>
                    </w:rPr>
                    <w:t>/</w:t>
                  </w:r>
                  <w:r>
                    <w:rPr>
                      <w:rFonts w:hint="default" w:ascii="Times New Roman" w:hAnsi="宋体" w:eastAsia="宋体"/>
                      <w:b/>
                      <w:color w:val="auto"/>
                      <w:sz w:val="21"/>
                      <w:szCs w:val="21"/>
                    </w:rPr>
                    <w:t>野生</w:t>
                  </w:r>
                </w:p>
              </w:tc>
            </w:tr>
            <w:tr w14:paraId="2673F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2EA76EA9">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1</w:t>
                  </w:r>
                </w:p>
              </w:tc>
              <w:tc>
                <w:tcPr>
                  <w:tcW w:w="967" w:type="pct"/>
                  <w:vAlign w:val="center"/>
                </w:tcPr>
                <w:p w14:paraId="684D2255">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水杉</w:t>
                  </w:r>
                </w:p>
              </w:tc>
              <w:tc>
                <w:tcPr>
                  <w:tcW w:w="1771" w:type="pct"/>
                  <w:vAlign w:val="center"/>
                </w:tcPr>
                <w:p w14:paraId="722B0805">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Metasequoia glyptostroboides</w:t>
                  </w:r>
                </w:p>
              </w:tc>
              <w:tc>
                <w:tcPr>
                  <w:tcW w:w="1128" w:type="pct"/>
                  <w:vAlign w:val="center"/>
                </w:tcPr>
                <w:p w14:paraId="77DF8C4B">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Ⅰ</w:t>
                  </w:r>
                </w:p>
              </w:tc>
              <w:tc>
                <w:tcPr>
                  <w:tcW w:w="691" w:type="pct"/>
                  <w:vAlign w:val="center"/>
                </w:tcPr>
                <w:p w14:paraId="5616096A">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r w14:paraId="1C17D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4AEBCA6F">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2</w:t>
                  </w:r>
                </w:p>
              </w:tc>
              <w:tc>
                <w:tcPr>
                  <w:tcW w:w="967" w:type="pct"/>
                  <w:vAlign w:val="center"/>
                </w:tcPr>
                <w:p w14:paraId="52C1F15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苏铁</w:t>
                  </w:r>
                </w:p>
              </w:tc>
              <w:tc>
                <w:tcPr>
                  <w:tcW w:w="1771" w:type="pct"/>
                  <w:vAlign w:val="center"/>
                </w:tcPr>
                <w:p w14:paraId="7554A1D2">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Cycas revoluta</w:t>
                  </w:r>
                </w:p>
              </w:tc>
              <w:tc>
                <w:tcPr>
                  <w:tcW w:w="1128" w:type="pct"/>
                  <w:vAlign w:val="center"/>
                </w:tcPr>
                <w:p w14:paraId="4AD0E1DC">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Ⅰ</w:t>
                  </w:r>
                </w:p>
              </w:tc>
              <w:tc>
                <w:tcPr>
                  <w:tcW w:w="691" w:type="pct"/>
                  <w:vAlign w:val="center"/>
                </w:tcPr>
                <w:p w14:paraId="4A759667">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r w14:paraId="4161F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5912CBD3">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3</w:t>
                  </w:r>
                </w:p>
              </w:tc>
              <w:tc>
                <w:tcPr>
                  <w:tcW w:w="967" w:type="pct"/>
                  <w:vAlign w:val="center"/>
                </w:tcPr>
                <w:p w14:paraId="41225217">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银杏</w:t>
                  </w:r>
                </w:p>
              </w:tc>
              <w:tc>
                <w:tcPr>
                  <w:tcW w:w="1771" w:type="pct"/>
                  <w:vAlign w:val="center"/>
                </w:tcPr>
                <w:p w14:paraId="5CB42088">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Ginnkgo biloba</w:t>
                  </w:r>
                </w:p>
              </w:tc>
              <w:tc>
                <w:tcPr>
                  <w:tcW w:w="1128" w:type="pct"/>
                  <w:vAlign w:val="center"/>
                </w:tcPr>
                <w:p w14:paraId="0550FBFE">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Ⅰ</w:t>
                  </w:r>
                </w:p>
              </w:tc>
              <w:tc>
                <w:tcPr>
                  <w:tcW w:w="691" w:type="pct"/>
                  <w:vAlign w:val="center"/>
                </w:tcPr>
                <w:p w14:paraId="0EDFF90C">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r w14:paraId="6F5D1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663CA470">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4</w:t>
                  </w:r>
                </w:p>
              </w:tc>
              <w:tc>
                <w:tcPr>
                  <w:tcW w:w="967" w:type="pct"/>
                  <w:vAlign w:val="center"/>
                </w:tcPr>
                <w:p w14:paraId="3F7D4A6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罗汉松</w:t>
                  </w:r>
                </w:p>
              </w:tc>
              <w:tc>
                <w:tcPr>
                  <w:tcW w:w="1771" w:type="pct"/>
                  <w:vAlign w:val="center"/>
                </w:tcPr>
                <w:p w14:paraId="449B6872">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Podocarpus macrophyllus</w:t>
                  </w:r>
                </w:p>
              </w:tc>
              <w:tc>
                <w:tcPr>
                  <w:tcW w:w="1128" w:type="pct"/>
                  <w:vAlign w:val="center"/>
                </w:tcPr>
                <w:p w14:paraId="1902A4E6">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Ⅱ</w:t>
                  </w:r>
                </w:p>
              </w:tc>
              <w:tc>
                <w:tcPr>
                  <w:tcW w:w="691" w:type="pct"/>
                  <w:vAlign w:val="center"/>
                </w:tcPr>
                <w:p w14:paraId="157CC9F9">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r w14:paraId="1A3D9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60EFD631">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5</w:t>
                  </w:r>
                </w:p>
              </w:tc>
              <w:tc>
                <w:tcPr>
                  <w:tcW w:w="967" w:type="pct"/>
                  <w:vAlign w:val="center"/>
                </w:tcPr>
                <w:p w14:paraId="6BF8F46F">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野大豆</w:t>
                  </w:r>
                </w:p>
              </w:tc>
              <w:tc>
                <w:tcPr>
                  <w:tcW w:w="1771" w:type="pct"/>
                  <w:vAlign w:val="center"/>
                </w:tcPr>
                <w:p w14:paraId="48C62FF9">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Glycine soja</w:t>
                  </w:r>
                </w:p>
              </w:tc>
              <w:tc>
                <w:tcPr>
                  <w:tcW w:w="1128" w:type="pct"/>
                  <w:vAlign w:val="center"/>
                </w:tcPr>
                <w:p w14:paraId="762B41CA">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Ⅱ</w:t>
                  </w:r>
                </w:p>
              </w:tc>
              <w:tc>
                <w:tcPr>
                  <w:tcW w:w="691" w:type="pct"/>
                  <w:vAlign w:val="center"/>
                </w:tcPr>
                <w:p w14:paraId="7487D685">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野生</w:t>
                  </w:r>
                </w:p>
              </w:tc>
            </w:tr>
            <w:tr w14:paraId="32B61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 w:type="pct"/>
                  <w:vAlign w:val="center"/>
                </w:tcPr>
                <w:p w14:paraId="48755A11">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6</w:t>
                  </w:r>
                </w:p>
              </w:tc>
              <w:tc>
                <w:tcPr>
                  <w:tcW w:w="967" w:type="pct"/>
                  <w:vAlign w:val="center"/>
                </w:tcPr>
                <w:p w14:paraId="590D1B89">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鹅掌楸</w:t>
                  </w:r>
                </w:p>
              </w:tc>
              <w:tc>
                <w:tcPr>
                  <w:tcW w:w="1771" w:type="pct"/>
                  <w:vAlign w:val="center"/>
                </w:tcPr>
                <w:p w14:paraId="66E63D0B">
                  <w:pPr>
                    <w:pStyle w:val="12"/>
                    <w:snapToGrid w:val="0"/>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Liriodendron chinense</w:t>
                  </w:r>
                </w:p>
              </w:tc>
              <w:tc>
                <w:tcPr>
                  <w:tcW w:w="1128" w:type="pct"/>
                  <w:vAlign w:val="center"/>
                </w:tcPr>
                <w:p w14:paraId="29C0CCE1">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Ⅱ</w:t>
                  </w:r>
                </w:p>
              </w:tc>
              <w:tc>
                <w:tcPr>
                  <w:tcW w:w="691" w:type="pct"/>
                  <w:vAlign w:val="center"/>
                </w:tcPr>
                <w:p w14:paraId="64808D35">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栽培</w:t>
                  </w:r>
                </w:p>
              </w:tc>
            </w:tr>
          </w:tbl>
          <w:p w14:paraId="0D9C6950">
            <w:pPr>
              <w:pStyle w:val="2"/>
              <w:adjustRightInd w:val="0"/>
              <w:spacing w:before="175" w:beforeLines="50" w:after="0"/>
              <w:ind w:left="0" w:leftChars="0" w:firstLine="480"/>
              <w:rPr>
                <w:shd w:val="clear" w:color="auto" w:fill="FFFFFF"/>
              </w:rPr>
            </w:pPr>
            <w:r>
              <w:rPr>
                <w:rFonts w:hAnsi="宋体"/>
                <w:shd w:val="clear" w:color="auto" w:fill="FFFFFF"/>
              </w:rPr>
              <w:t>依据《中国物种红色名录</w:t>
            </w:r>
            <w:r>
              <w:rPr>
                <w:shd w:val="clear" w:color="auto" w:fill="FFFFFF"/>
              </w:rPr>
              <w:t>-</w:t>
            </w:r>
            <w:r>
              <w:rPr>
                <w:rFonts w:hAnsi="宋体"/>
                <w:shd w:val="clear" w:color="auto" w:fill="FFFFFF"/>
              </w:rPr>
              <w:t>维管植物卷》，统计出涟水县分布的中国特有植物，共计</w:t>
            </w:r>
            <w:r>
              <w:rPr>
                <w:shd w:val="clear" w:color="auto" w:fill="FFFFFF"/>
              </w:rPr>
              <w:t>6</w:t>
            </w:r>
            <w:r>
              <w:rPr>
                <w:rFonts w:hAnsi="宋体"/>
                <w:shd w:val="clear" w:color="auto" w:fill="FFFFFF"/>
              </w:rPr>
              <w:t>种，为水杉、银杏、野大豆等，见表</w:t>
            </w:r>
            <w:r>
              <w:rPr>
                <w:shd w:val="clear" w:color="auto" w:fill="FFFFFF"/>
              </w:rPr>
              <w:t>3</w:t>
            </w:r>
            <w:r>
              <w:rPr>
                <w:rFonts w:hint="eastAsia"/>
                <w:shd w:val="clear" w:color="auto" w:fill="FFFFFF"/>
              </w:rPr>
              <w:t>.1</w:t>
            </w:r>
            <w:r>
              <w:rPr>
                <w:shd w:val="clear" w:color="auto" w:fill="FFFFFF"/>
              </w:rPr>
              <w:t>-4</w:t>
            </w:r>
            <w:r>
              <w:rPr>
                <w:rFonts w:hAnsi="宋体"/>
                <w:shd w:val="clear" w:color="auto" w:fill="FFFFFF"/>
              </w:rPr>
              <w:t>。</w:t>
            </w:r>
          </w:p>
          <w:p w14:paraId="4480E7E5">
            <w:pPr>
              <w:pStyle w:val="2"/>
              <w:adjustRightInd w:val="0"/>
              <w:spacing w:after="0" w:line="240" w:lineRule="auto"/>
              <w:ind w:left="0" w:leftChars="0" w:firstLine="422"/>
              <w:jc w:val="center"/>
              <w:rPr>
                <w:rFonts w:hint="eastAsia" w:hAnsi="宋体"/>
                <w:b/>
                <w:sz w:val="21"/>
                <w:szCs w:val="21"/>
              </w:rPr>
            </w:pPr>
            <w:r>
              <w:rPr>
                <w:rFonts w:hAnsi="宋体"/>
                <w:b/>
                <w:sz w:val="21"/>
                <w:szCs w:val="21"/>
              </w:rPr>
              <w:t>表3</w:t>
            </w:r>
            <w:r>
              <w:rPr>
                <w:rFonts w:hint="eastAsia" w:hAnsi="宋体"/>
                <w:b/>
                <w:sz w:val="21"/>
                <w:szCs w:val="21"/>
              </w:rPr>
              <w:t>.1</w:t>
            </w:r>
            <w:r>
              <w:rPr>
                <w:rFonts w:hAnsi="宋体"/>
                <w:b/>
                <w:sz w:val="21"/>
                <w:szCs w:val="21"/>
              </w:rPr>
              <w:t>-4 涟水县特有植物名录</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3"/>
              <w:gridCol w:w="1705"/>
              <w:gridCol w:w="1703"/>
              <w:gridCol w:w="3119"/>
              <w:gridCol w:w="1985"/>
            </w:tblGrid>
            <w:tr w14:paraId="3D75E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14:paraId="204D211F">
                  <w:pPr>
                    <w:pStyle w:val="12"/>
                    <w:snapToGrid w:val="0"/>
                    <w:rPr>
                      <w:rFonts w:hint="default" w:ascii="Times New Roman" w:hAnsi="Times New Roman" w:eastAsia="宋体"/>
                      <w:b/>
                      <w:color w:val="auto"/>
                      <w:sz w:val="21"/>
                      <w:szCs w:val="21"/>
                    </w:rPr>
                  </w:pPr>
                  <w:r>
                    <w:rPr>
                      <w:rFonts w:hint="default" w:ascii="Times New Roman" w:hAnsi="宋体" w:eastAsia="宋体"/>
                      <w:b/>
                      <w:color w:val="auto"/>
                      <w:sz w:val="21"/>
                      <w:szCs w:val="21"/>
                    </w:rPr>
                    <w:t>序号</w:t>
                  </w:r>
                </w:p>
              </w:tc>
              <w:tc>
                <w:tcPr>
                  <w:tcW w:w="917" w:type="pct"/>
                  <w:vAlign w:val="center"/>
                </w:tcPr>
                <w:p w14:paraId="49FC6F70">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科名</w:t>
                  </w:r>
                </w:p>
              </w:tc>
              <w:tc>
                <w:tcPr>
                  <w:tcW w:w="916" w:type="pct"/>
                  <w:vAlign w:val="center"/>
                </w:tcPr>
                <w:p w14:paraId="744BF8F8">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植被类型</w:t>
                  </w:r>
                </w:p>
              </w:tc>
              <w:tc>
                <w:tcPr>
                  <w:tcW w:w="1678" w:type="pct"/>
                  <w:vAlign w:val="center"/>
                </w:tcPr>
                <w:p w14:paraId="219B47C5">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拉丁名</w:t>
                  </w:r>
                </w:p>
              </w:tc>
              <w:tc>
                <w:tcPr>
                  <w:tcW w:w="1068" w:type="pct"/>
                  <w:vAlign w:val="center"/>
                </w:tcPr>
                <w:p w14:paraId="5D1D05D7">
                  <w:pPr>
                    <w:pStyle w:val="12"/>
                    <w:snapToGrid w:val="0"/>
                    <w:ind w:firstLine="422"/>
                    <w:jc w:val="center"/>
                    <w:rPr>
                      <w:rFonts w:hint="default" w:ascii="Times New Roman" w:hAnsi="Times New Roman" w:eastAsia="宋体"/>
                      <w:b/>
                      <w:color w:val="auto"/>
                      <w:sz w:val="21"/>
                      <w:szCs w:val="21"/>
                    </w:rPr>
                  </w:pPr>
                  <w:r>
                    <w:rPr>
                      <w:rFonts w:hint="default" w:ascii="Times New Roman" w:hAnsi="宋体" w:eastAsia="宋体"/>
                      <w:b/>
                      <w:color w:val="auto"/>
                      <w:sz w:val="21"/>
                      <w:szCs w:val="21"/>
                    </w:rPr>
                    <w:t>濒危等级</w:t>
                  </w:r>
                </w:p>
              </w:tc>
            </w:tr>
            <w:tr w14:paraId="31D26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14:paraId="6F67C5E2">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1</w:t>
                  </w:r>
                </w:p>
              </w:tc>
              <w:tc>
                <w:tcPr>
                  <w:tcW w:w="917" w:type="pct"/>
                  <w:vAlign w:val="center"/>
                </w:tcPr>
                <w:p w14:paraId="7B1F6CAE">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银杏科</w:t>
                  </w:r>
                </w:p>
              </w:tc>
              <w:tc>
                <w:tcPr>
                  <w:tcW w:w="916" w:type="pct"/>
                  <w:vAlign w:val="center"/>
                </w:tcPr>
                <w:p w14:paraId="7F99398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银杏</w:t>
                  </w:r>
                </w:p>
              </w:tc>
              <w:tc>
                <w:tcPr>
                  <w:tcW w:w="1678" w:type="pct"/>
                  <w:vAlign w:val="center"/>
                </w:tcPr>
                <w:p w14:paraId="34410D05">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Ginnkgo biloba</w:t>
                  </w:r>
                </w:p>
              </w:tc>
              <w:tc>
                <w:tcPr>
                  <w:tcW w:w="1068" w:type="pct"/>
                  <w:vAlign w:val="center"/>
                </w:tcPr>
                <w:p w14:paraId="3E9D40F9">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极危（</w:t>
                  </w:r>
                  <w:r>
                    <w:rPr>
                      <w:rFonts w:hint="default" w:ascii="Times New Roman" w:hAnsi="Times New Roman" w:eastAsia="宋体"/>
                      <w:color w:val="auto"/>
                      <w:sz w:val="21"/>
                      <w:szCs w:val="21"/>
                    </w:rPr>
                    <w:t>CR</w:t>
                  </w:r>
                  <w:r>
                    <w:rPr>
                      <w:rFonts w:hint="default" w:ascii="Times New Roman" w:hAnsi="宋体" w:eastAsia="宋体"/>
                      <w:color w:val="auto"/>
                      <w:sz w:val="21"/>
                      <w:szCs w:val="21"/>
                    </w:rPr>
                    <w:t>）</w:t>
                  </w:r>
                </w:p>
              </w:tc>
            </w:tr>
            <w:tr w14:paraId="012CC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14:paraId="6FCEDC95">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2</w:t>
                  </w:r>
                </w:p>
              </w:tc>
              <w:tc>
                <w:tcPr>
                  <w:tcW w:w="917" w:type="pct"/>
                  <w:vAlign w:val="center"/>
                </w:tcPr>
                <w:p w14:paraId="6DF12907">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杉科</w:t>
                  </w:r>
                </w:p>
              </w:tc>
              <w:tc>
                <w:tcPr>
                  <w:tcW w:w="916" w:type="pct"/>
                  <w:vAlign w:val="center"/>
                </w:tcPr>
                <w:p w14:paraId="57BFD6C5">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水杉</w:t>
                  </w:r>
                </w:p>
              </w:tc>
              <w:tc>
                <w:tcPr>
                  <w:tcW w:w="1678" w:type="pct"/>
                  <w:vAlign w:val="center"/>
                </w:tcPr>
                <w:p w14:paraId="759F2CB0">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Metasequoia glyptostroboides</w:t>
                  </w:r>
                </w:p>
              </w:tc>
              <w:tc>
                <w:tcPr>
                  <w:tcW w:w="1068" w:type="pct"/>
                  <w:vAlign w:val="center"/>
                </w:tcPr>
                <w:p w14:paraId="76825611">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濒危（</w:t>
                  </w:r>
                  <w:r>
                    <w:rPr>
                      <w:rFonts w:hint="default" w:ascii="Times New Roman" w:hAnsi="Times New Roman" w:eastAsia="宋体"/>
                      <w:color w:val="auto"/>
                      <w:sz w:val="21"/>
                      <w:szCs w:val="21"/>
                    </w:rPr>
                    <w:t>EN</w:t>
                  </w:r>
                  <w:r>
                    <w:rPr>
                      <w:rFonts w:hint="default" w:ascii="Times New Roman" w:hAnsi="宋体" w:eastAsia="宋体"/>
                      <w:color w:val="auto"/>
                      <w:sz w:val="21"/>
                      <w:szCs w:val="21"/>
                    </w:rPr>
                    <w:t>）</w:t>
                  </w:r>
                </w:p>
              </w:tc>
            </w:tr>
            <w:tr w14:paraId="01569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14:paraId="2ECFB7D0">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3</w:t>
                  </w:r>
                </w:p>
              </w:tc>
              <w:tc>
                <w:tcPr>
                  <w:tcW w:w="917" w:type="pct"/>
                  <w:vAlign w:val="center"/>
                </w:tcPr>
                <w:p w14:paraId="71CB7B8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芍药科</w:t>
                  </w:r>
                </w:p>
              </w:tc>
              <w:tc>
                <w:tcPr>
                  <w:tcW w:w="916" w:type="pct"/>
                  <w:vAlign w:val="center"/>
                </w:tcPr>
                <w:p w14:paraId="264EF500">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牡丹</w:t>
                  </w:r>
                </w:p>
              </w:tc>
              <w:tc>
                <w:tcPr>
                  <w:tcW w:w="1678" w:type="pct"/>
                  <w:vAlign w:val="center"/>
                </w:tcPr>
                <w:p w14:paraId="3E19C21D">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Paeonia sufruticosa</w:t>
                  </w:r>
                </w:p>
              </w:tc>
              <w:tc>
                <w:tcPr>
                  <w:tcW w:w="1068" w:type="pct"/>
                  <w:vAlign w:val="center"/>
                </w:tcPr>
                <w:p w14:paraId="7D38A674">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Ⅰ</w:t>
                  </w:r>
                </w:p>
              </w:tc>
            </w:tr>
            <w:tr w14:paraId="47401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14:paraId="727C16F5">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4</w:t>
                  </w:r>
                </w:p>
              </w:tc>
              <w:tc>
                <w:tcPr>
                  <w:tcW w:w="917" w:type="pct"/>
                  <w:vAlign w:val="center"/>
                </w:tcPr>
                <w:p w14:paraId="1D89B955">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禾本科</w:t>
                  </w:r>
                </w:p>
              </w:tc>
              <w:tc>
                <w:tcPr>
                  <w:tcW w:w="916" w:type="pct"/>
                  <w:vAlign w:val="center"/>
                </w:tcPr>
                <w:p w14:paraId="4797A85A">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耿氏假硬草</w:t>
                  </w:r>
                </w:p>
              </w:tc>
              <w:tc>
                <w:tcPr>
                  <w:tcW w:w="1678" w:type="pct"/>
                  <w:vAlign w:val="center"/>
                </w:tcPr>
                <w:p w14:paraId="2022608F">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Pseudosclerochloa kengiana</w:t>
                  </w:r>
                </w:p>
              </w:tc>
              <w:tc>
                <w:tcPr>
                  <w:tcW w:w="1068" w:type="pct"/>
                  <w:vAlign w:val="center"/>
                </w:tcPr>
                <w:p w14:paraId="61DF1BF3">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Ⅱ</w:t>
                  </w:r>
                </w:p>
              </w:tc>
            </w:tr>
            <w:tr w14:paraId="11EE5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14:paraId="00AB91C1">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5</w:t>
                  </w:r>
                </w:p>
              </w:tc>
              <w:tc>
                <w:tcPr>
                  <w:tcW w:w="917" w:type="pct"/>
                  <w:vAlign w:val="center"/>
                </w:tcPr>
                <w:p w14:paraId="5103528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豆科</w:t>
                  </w:r>
                </w:p>
              </w:tc>
              <w:tc>
                <w:tcPr>
                  <w:tcW w:w="916" w:type="pct"/>
                  <w:vAlign w:val="center"/>
                </w:tcPr>
                <w:p w14:paraId="07812451">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野大豆</w:t>
                  </w:r>
                </w:p>
              </w:tc>
              <w:tc>
                <w:tcPr>
                  <w:tcW w:w="1678" w:type="pct"/>
                  <w:vAlign w:val="center"/>
                </w:tcPr>
                <w:p w14:paraId="005AE343">
                  <w:pPr>
                    <w:pStyle w:val="12"/>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Glycine soja</w:t>
                  </w:r>
                </w:p>
              </w:tc>
              <w:tc>
                <w:tcPr>
                  <w:tcW w:w="1068" w:type="pct"/>
                  <w:vAlign w:val="center"/>
                </w:tcPr>
                <w:p w14:paraId="39CD3EC8">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Ⅱ</w:t>
                  </w:r>
                </w:p>
              </w:tc>
            </w:tr>
            <w:tr w14:paraId="1BB55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pct"/>
                  <w:vAlign w:val="center"/>
                </w:tcPr>
                <w:p w14:paraId="7F7563D0">
                  <w:pPr>
                    <w:pStyle w:val="12"/>
                    <w:snapToGrid w:val="0"/>
                    <w:ind w:firstLine="420"/>
                    <w:jc w:val="center"/>
                    <w:rPr>
                      <w:rFonts w:hint="default" w:ascii="Times New Roman" w:hAnsi="Times New Roman" w:eastAsia="宋体"/>
                      <w:color w:val="auto"/>
                      <w:sz w:val="21"/>
                      <w:szCs w:val="21"/>
                    </w:rPr>
                  </w:pPr>
                  <w:r>
                    <w:rPr>
                      <w:rFonts w:hint="default" w:ascii="Times New Roman" w:hAnsi="Times New Roman" w:eastAsia="宋体"/>
                      <w:color w:val="auto"/>
                      <w:sz w:val="21"/>
                      <w:szCs w:val="21"/>
                    </w:rPr>
                    <w:t>6</w:t>
                  </w:r>
                </w:p>
              </w:tc>
              <w:tc>
                <w:tcPr>
                  <w:tcW w:w="917" w:type="pct"/>
                  <w:vAlign w:val="center"/>
                </w:tcPr>
                <w:p w14:paraId="55831DD2">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蓝果树科</w:t>
                  </w:r>
                </w:p>
              </w:tc>
              <w:tc>
                <w:tcPr>
                  <w:tcW w:w="916" w:type="pct"/>
                  <w:vAlign w:val="center"/>
                </w:tcPr>
                <w:p w14:paraId="221BD37D">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喜树</w:t>
                  </w:r>
                </w:p>
              </w:tc>
              <w:tc>
                <w:tcPr>
                  <w:tcW w:w="1678" w:type="pct"/>
                  <w:vAlign w:val="center"/>
                </w:tcPr>
                <w:p w14:paraId="208D1FDB">
                  <w:pPr>
                    <w:pStyle w:val="12"/>
                    <w:snapToGrid w:val="0"/>
                    <w:ind w:firstLine="420"/>
                    <w:jc w:val="center"/>
                    <w:rPr>
                      <w:rFonts w:hint="default" w:ascii="Times New Roman" w:hAnsi="Times New Roman" w:eastAsia="宋体"/>
                      <w:i/>
                      <w:iCs/>
                      <w:color w:val="auto"/>
                      <w:sz w:val="21"/>
                      <w:szCs w:val="21"/>
                    </w:rPr>
                  </w:pPr>
                  <w:r>
                    <w:rPr>
                      <w:rFonts w:hint="default" w:ascii="Times New Roman" w:hAnsi="Times New Roman" w:eastAsia="宋体"/>
                      <w:i/>
                      <w:iCs/>
                      <w:color w:val="auto"/>
                      <w:sz w:val="21"/>
                      <w:szCs w:val="21"/>
                    </w:rPr>
                    <w:t>Camptotheca acuminata</w:t>
                  </w:r>
                </w:p>
              </w:tc>
              <w:tc>
                <w:tcPr>
                  <w:tcW w:w="1068" w:type="pct"/>
                  <w:vAlign w:val="center"/>
                </w:tcPr>
                <w:p w14:paraId="610BC5EF">
                  <w:pPr>
                    <w:pStyle w:val="12"/>
                    <w:snapToGrid w:val="0"/>
                    <w:ind w:firstLine="420"/>
                    <w:jc w:val="center"/>
                    <w:rPr>
                      <w:rFonts w:hint="default" w:ascii="Times New Roman" w:hAnsi="Times New Roman" w:eastAsia="宋体"/>
                      <w:color w:val="auto"/>
                      <w:sz w:val="21"/>
                      <w:szCs w:val="21"/>
                    </w:rPr>
                  </w:pPr>
                  <w:r>
                    <w:rPr>
                      <w:rFonts w:hint="default" w:ascii="Times New Roman" w:hAnsi="宋体" w:eastAsia="宋体"/>
                      <w:color w:val="auto"/>
                      <w:sz w:val="21"/>
                      <w:szCs w:val="21"/>
                    </w:rPr>
                    <w:t>Ⅱ</w:t>
                  </w:r>
                </w:p>
              </w:tc>
            </w:tr>
          </w:tbl>
          <w:p w14:paraId="16C6AC01">
            <w:pPr>
              <w:pStyle w:val="2"/>
              <w:adjustRightInd w:val="0"/>
              <w:spacing w:after="0"/>
              <w:ind w:left="0" w:leftChars="0" w:firstLine="480"/>
              <w:rPr>
                <w:shd w:val="clear" w:color="auto" w:fill="FFFFFF"/>
              </w:rPr>
            </w:pPr>
            <w:r>
              <w:rPr>
                <w:rFonts w:hAnsi="宋体"/>
                <w:shd w:val="clear" w:color="auto" w:fill="FFFFFF"/>
              </w:rPr>
              <w:t>项目评价区植被类型主要为人工落叶阔叶林、撂荒草甸及农田。落叶阔叶林以道路两侧意杨纯林为主，有少量次生植被；草甸主要以本地常见杂草为主，以野胡萝卜、青蒿、狗牙根、空心莲子草、窃衣等为优势种；农田主要以小麦、玉米、水稻为主，评价区内人类活动较为频繁，植被类型相对单一。</w:t>
            </w:r>
          </w:p>
          <w:p w14:paraId="5EC16619">
            <w:pPr>
              <w:pStyle w:val="2"/>
              <w:adjustRightInd w:val="0"/>
              <w:spacing w:after="0"/>
              <w:ind w:left="0" w:leftChars="0" w:firstLine="480"/>
              <w:rPr>
                <w:shd w:val="clear" w:color="auto" w:fill="FFFFFF"/>
              </w:rPr>
            </w:pPr>
            <w:r>
              <w:rPr>
                <w:rFonts w:hAnsi="宋体"/>
              </w:rPr>
              <w:t>评价范围</w:t>
            </w:r>
            <w:r>
              <w:rPr>
                <w:rFonts w:hAnsi="宋体"/>
                <w:kern w:val="2"/>
              </w:rPr>
              <w:t>内</w:t>
            </w:r>
            <w:r>
              <w:rPr>
                <w:rFonts w:hAnsi="宋体"/>
                <w:shd w:val="clear" w:color="auto" w:fill="FFFFFF"/>
              </w:rPr>
              <w:t>土地利用类型主要为水利水工设施用地、坑塘、旱地、未利用地等，区域内主要为人工生态系统或人工干扰强度较高的生态系统，人为活动频繁。区内分布的哺乳类多为和人关系密切的种类，迁徙能力较强，主要为亚伏翼、蒙古兔、山东小麝鼩、小家鼠、褐家鼠、黄鼬等中小型哺乳动物，未发现有大型哺乳动物分布，也无国家级重点保护野生动物分布。</w:t>
            </w:r>
          </w:p>
          <w:p w14:paraId="3C76AEB7">
            <w:pPr>
              <w:pStyle w:val="2"/>
              <w:adjustRightInd w:val="0"/>
              <w:spacing w:after="0"/>
              <w:ind w:left="0" w:leftChars="0" w:firstLine="480"/>
              <w:rPr>
                <w:shd w:val="clear" w:color="auto" w:fill="FFFFFF"/>
              </w:rPr>
            </w:pPr>
            <w:r>
              <w:rPr>
                <w:rFonts w:hAnsi="宋体"/>
                <w:shd w:val="clear" w:color="auto" w:fill="FFFFFF"/>
              </w:rPr>
              <w:t>区域内无大型野生保护动物，野兔、刺猬、野鸡、麻雀、灰喜鹊、山喜鹊时而在防护林和湖区内出现。</w:t>
            </w:r>
            <w:r>
              <w:rPr>
                <w:rFonts w:hint="eastAsia" w:hAnsi="宋体"/>
                <w:shd w:val="clear" w:color="auto" w:fill="FFFFFF"/>
              </w:rPr>
              <w:t>项目施工范围内，未发现</w:t>
            </w:r>
            <w:r>
              <w:rPr>
                <w:rFonts w:hint="eastAsia" w:hAnsi="宋体"/>
                <w:shd w:val="clear" w:color="auto" w:fill="FFFFFF"/>
                <w:lang w:eastAsia="zh-CN"/>
              </w:rPr>
              <w:t>珍稀</w:t>
            </w:r>
            <w:r>
              <w:rPr>
                <w:rFonts w:hint="eastAsia" w:hAnsi="宋体"/>
                <w:shd w:val="clear" w:color="auto" w:fill="FFFFFF"/>
              </w:rPr>
              <w:t>植物和名木树种。</w:t>
            </w:r>
          </w:p>
          <w:p w14:paraId="30196FF5">
            <w:pPr>
              <w:keepNext/>
              <w:keepLines/>
              <w:adjustRightInd w:val="0"/>
              <w:ind w:firstLine="420" w:firstLineChars="0"/>
              <w:outlineLvl w:val="1"/>
              <w:rPr>
                <w:b/>
                <w:bCs/>
                <w:sz w:val="24"/>
              </w:rPr>
            </w:pPr>
            <w:bookmarkStart w:id="124" w:name="_Toc8049"/>
            <w:bookmarkStart w:id="125" w:name="_Toc205813082"/>
            <w:bookmarkStart w:id="126" w:name="_Toc205813688"/>
            <w:r>
              <w:rPr>
                <w:rFonts w:hint="eastAsia"/>
                <w:b/>
                <w:bCs/>
                <w:sz w:val="24"/>
              </w:rPr>
              <w:t>3.1.2水生生态现状</w:t>
            </w:r>
            <w:bookmarkEnd w:id="124"/>
            <w:bookmarkEnd w:id="125"/>
            <w:bookmarkEnd w:id="126"/>
          </w:p>
          <w:p w14:paraId="5AE8DCCC">
            <w:pPr>
              <w:adjustRightInd w:val="0"/>
              <w:ind w:firstLine="480"/>
              <w:rPr>
                <w:sz w:val="24"/>
              </w:rPr>
            </w:pPr>
            <w:r>
              <w:rPr>
                <w:rFonts w:hint="eastAsia"/>
                <w:sz w:val="24"/>
              </w:rPr>
              <w:t>（1）鱼类</w:t>
            </w:r>
          </w:p>
          <w:p w14:paraId="326B734C">
            <w:pPr>
              <w:adjustRightInd w:val="0"/>
              <w:ind w:firstLine="480"/>
              <w:rPr>
                <w:sz w:val="24"/>
              </w:rPr>
            </w:pPr>
            <w:r>
              <w:rPr>
                <w:rFonts w:hAnsi="宋体"/>
                <w:sz w:val="24"/>
              </w:rPr>
              <w:t>涟水县调查水域共鉴定出鱼类</w:t>
            </w:r>
            <w:r>
              <w:rPr>
                <w:sz w:val="24"/>
              </w:rPr>
              <w:t>7</w:t>
            </w:r>
            <w:r>
              <w:rPr>
                <w:rFonts w:hAnsi="宋体"/>
                <w:sz w:val="24"/>
              </w:rPr>
              <w:t>目</w:t>
            </w:r>
            <w:r>
              <w:rPr>
                <w:sz w:val="24"/>
              </w:rPr>
              <w:t>13</w:t>
            </w:r>
            <w:r>
              <w:rPr>
                <w:rFonts w:hAnsi="宋体"/>
                <w:sz w:val="24"/>
              </w:rPr>
              <w:t>科</w:t>
            </w:r>
            <w:r>
              <w:rPr>
                <w:sz w:val="24"/>
              </w:rPr>
              <w:t>38</w:t>
            </w:r>
            <w:r>
              <w:rPr>
                <w:rFonts w:hAnsi="宋体"/>
                <w:sz w:val="24"/>
              </w:rPr>
              <w:t>属</w:t>
            </w:r>
            <w:r>
              <w:rPr>
                <w:sz w:val="24"/>
              </w:rPr>
              <w:t>46</w:t>
            </w:r>
            <w:r>
              <w:rPr>
                <w:rFonts w:hAnsi="宋体"/>
                <w:sz w:val="24"/>
              </w:rPr>
              <w:t>种，其中鲤形目共计</w:t>
            </w:r>
            <w:r>
              <w:rPr>
                <w:sz w:val="24"/>
              </w:rPr>
              <w:t>2</w:t>
            </w:r>
            <w:r>
              <w:rPr>
                <w:rFonts w:hAnsi="宋体"/>
                <w:sz w:val="24"/>
              </w:rPr>
              <w:t>科</w:t>
            </w:r>
            <w:r>
              <w:rPr>
                <w:sz w:val="24"/>
              </w:rPr>
              <w:t>24</w:t>
            </w:r>
            <w:r>
              <w:rPr>
                <w:rFonts w:hAnsi="宋体"/>
                <w:sz w:val="24"/>
              </w:rPr>
              <w:t>属</w:t>
            </w:r>
            <w:r>
              <w:rPr>
                <w:sz w:val="24"/>
              </w:rPr>
              <w:t>30</w:t>
            </w:r>
            <w:r>
              <w:rPr>
                <w:rFonts w:hAnsi="宋体"/>
                <w:sz w:val="24"/>
              </w:rPr>
              <w:t>种，占比</w:t>
            </w:r>
            <w:r>
              <w:rPr>
                <w:sz w:val="24"/>
              </w:rPr>
              <w:t>65.22%</w:t>
            </w:r>
            <w:r>
              <w:rPr>
                <w:rFonts w:hAnsi="宋体"/>
                <w:sz w:val="24"/>
              </w:rPr>
              <w:t>，为第一大类群；其次是鲈形目，共计</w:t>
            </w:r>
            <w:r>
              <w:rPr>
                <w:sz w:val="24"/>
              </w:rPr>
              <w:t>5</w:t>
            </w:r>
            <w:r>
              <w:rPr>
                <w:rFonts w:hAnsi="宋体"/>
                <w:sz w:val="24"/>
              </w:rPr>
              <w:t>科</w:t>
            </w:r>
            <w:r>
              <w:rPr>
                <w:sz w:val="24"/>
              </w:rPr>
              <w:t>7</w:t>
            </w:r>
            <w:r>
              <w:rPr>
                <w:rFonts w:hAnsi="宋体"/>
                <w:sz w:val="24"/>
              </w:rPr>
              <w:t>属</w:t>
            </w:r>
            <w:r>
              <w:rPr>
                <w:sz w:val="24"/>
              </w:rPr>
              <w:t>8</w:t>
            </w:r>
            <w:r>
              <w:rPr>
                <w:rFonts w:hAnsi="宋体"/>
                <w:sz w:val="24"/>
              </w:rPr>
              <w:t>种，占比</w:t>
            </w:r>
            <w:r>
              <w:rPr>
                <w:sz w:val="24"/>
              </w:rPr>
              <w:t>17.39%</w:t>
            </w:r>
            <w:r>
              <w:rPr>
                <w:rFonts w:hAnsi="宋体"/>
                <w:sz w:val="24"/>
              </w:rPr>
              <w:t>；鲇形目次之，共计</w:t>
            </w:r>
            <w:r>
              <w:rPr>
                <w:sz w:val="24"/>
              </w:rPr>
              <w:t>2</w:t>
            </w:r>
            <w:r>
              <w:rPr>
                <w:rFonts w:hAnsi="宋体"/>
                <w:sz w:val="24"/>
              </w:rPr>
              <w:t>科</w:t>
            </w:r>
            <w:r>
              <w:rPr>
                <w:sz w:val="24"/>
              </w:rPr>
              <w:t>3</w:t>
            </w:r>
            <w:r>
              <w:rPr>
                <w:rFonts w:hAnsi="宋体"/>
                <w:sz w:val="24"/>
              </w:rPr>
              <w:t>属</w:t>
            </w:r>
            <w:r>
              <w:rPr>
                <w:sz w:val="24"/>
              </w:rPr>
              <w:t>4</w:t>
            </w:r>
            <w:r>
              <w:rPr>
                <w:rFonts w:hAnsi="宋体"/>
                <w:sz w:val="24"/>
              </w:rPr>
              <w:t>种，占比</w:t>
            </w:r>
            <w:r>
              <w:rPr>
                <w:sz w:val="24"/>
              </w:rPr>
              <w:t>8.70%</w:t>
            </w:r>
            <w:r>
              <w:rPr>
                <w:rFonts w:hAnsi="宋体"/>
                <w:sz w:val="24"/>
              </w:rPr>
              <w:t>。种类组成上鲤形目鲤科占绝对优势。</w:t>
            </w:r>
          </w:p>
          <w:p w14:paraId="5F3307BE">
            <w:pPr>
              <w:adjustRightInd w:val="0"/>
              <w:ind w:firstLine="480"/>
              <w:rPr>
                <w:sz w:val="24"/>
              </w:rPr>
            </w:pPr>
            <w:r>
              <w:rPr>
                <w:rFonts w:hAnsi="宋体"/>
                <w:sz w:val="24"/>
              </w:rPr>
              <w:t>相对重要性指数计算结果显示，淡水鱼类中，鲤科相对重要性指数最高，显著高于其他科，而鲤科中鲫的相对重</w:t>
            </w:r>
            <w:r>
              <w:rPr>
                <w:rFonts w:hint="eastAsia" w:hAnsi="宋体"/>
                <w:sz w:val="24"/>
                <w:lang w:eastAsia="zh-CN"/>
              </w:rPr>
              <w:t>要性</w:t>
            </w:r>
            <w:r>
              <w:rPr>
                <w:rFonts w:hAnsi="宋体"/>
                <w:sz w:val="24"/>
              </w:rPr>
              <w:t>指数在春秋季均为最高。</w:t>
            </w:r>
            <w:r>
              <w:rPr>
                <w:rFonts w:hint="eastAsia" w:hAnsi="宋体"/>
                <w:sz w:val="24"/>
              </w:rPr>
              <w:t>项目施工河段和区域内常见的鱼类有鲤鱼、鲫鱼、鲈鱼、黄颡鱼等，均为江南地区常见淡水鱼类，无珍稀保护鱼类。</w:t>
            </w:r>
          </w:p>
          <w:p w14:paraId="43BCFBC2">
            <w:pPr>
              <w:adjustRightInd w:val="0"/>
              <w:ind w:firstLine="480"/>
              <w:rPr>
                <w:sz w:val="24"/>
              </w:rPr>
            </w:pPr>
            <w:r>
              <w:rPr>
                <w:rFonts w:hint="eastAsia"/>
                <w:sz w:val="24"/>
              </w:rPr>
              <w:t>（2）底栖动物</w:t>
            </w:r>
          </w:p>
          <w:p w14:paraId="4413255B">
            <w:pPr>
              <w:adjustRightInd w:val="0"/>
              <w:ind w:firstLine="480"/>
              <w:rPr>
                <w:rFonts w:hint="eastAsia" w:hAnsi="宋体"/>
                <w:sz w:val="24"/>
              </w:rPr>
            </w:pPr>
            <w:r>
              <w:rPr>
                <w:rFonts w:hAnsi="宋体"/>
                <w:sz w:val="24"/>
              </w:rPr>
              <w:t>涟水县春、秋两季共调查到3大类底栖动物，分别为软体动物、节肢动物和环节动物，共计30科66种（属），其中软体动物种类数最多，共计28种（属），占底栖动物总种类数的42.42%，为第一大类群；其次为节肢动物，共计27种，占比40.91%；环节动物次之，共计11种，占比16.67%。</w:t>
            </w:r>
          </w:p>
          <w:p w14:paraId="2D8CF2C5">
            <w:pPr>
              <w:adjustRightInd w:val="0"/>
              <w:ind w:firstLine="480"/>
              <w:rPr>
                <w:rFonts w:hint="eastAsia" w:hAnsi="宋体"/>
                <w:sz w:val="24"/>
              </w:rPr>
            </w:pPr>
            <w:r>
              <w:rPr>
                <w:rFonts w:hAnsi="宋体"/>
                <w:sz w:val="24"/>
              </w:rPr>
              <w:t>涟水县水生生物调查过程中</w:t>
            </w:r>
            <w:r>
              <w:rPr>
                <w:rFonts w:hint="eastAsia" w:hAnsi="宋体"/>
                <w:sz w:val="24"/>
              </w:rPr>
              <w:t>曾</w:t>
            </w:r>
            <w:r>
              <w:rPr>
                <w:rFonts w:hAnsi="宋体"/>
                <w:sz w:val="24"/>
              </w:rPr>
              <w:t>于春季在苏北灌溉总渠6号采样点记录到中国淡水蛏，该物种被列入《中国国家重点保护野生动物名录》，为国家Ⅱ级保护物种，但本项目不涉及苏北灌溉总渠。</w:t>
            </w:r>
          </w:p>
          <w:p w14:paraId="134A39D3">
            <w:pPr>
              <w:adjustRightInd w:val="0"/>
              <w:ind w:firstLine="480"/>
              <w:rPr>
                <w:rFonts w:hint="eastAsia" w:hAnsi="宋体"/>
                <w:sz w:val="24"/>
              </w:rPr>
            </w:pPr>
            <w:r>
              <w:rPr>
                <w:rFonts w:hint="eastAsia" w:hAnsi="宋体"/>
                <w:sz w:val="24"/>
              </w:rPr>
              <w:t>（3）浮游植物</w:t>
            </w:r>
          </w:p>
          <w:p w14:paraId="2199075B">
            <w:pPr>
              <w:adjustRightInd w:val="0"/>
              <w:ind w:firstLine="480"/>
              <w:rPr>
                <w:rFonts w:hint="eastAsia" w:hAnsi="宋体"/>
                <w:sz w:val="24"/>
              </w:rPr>
            </w:pPr>
            <w:r>
              <w:rPr>
                <w:rFonts w:hAnsi="宋体"/>
                <w:sz w:val="24"/>
              </w:rPr>
              <w:t>涟水县春、秋季共鉴定出浮游植物8门33科60属128种（属），其中绿藻门种类最多，共计11科25属62种（属），占浮游植物总种类数的48.44%，为第一大类群；硅藻门次之，共计8科14属33种（属），占比25.78%；其次为蓝藻门和裸藻门，分别为6科8属14种（属）和1科5属9种（属），各占比10.94%和7.03%；金藻门3科3属3种，占比2.34%；隐藻门和黄藻门均为2属3种，占比2.34%；甲藻门最少，为1科1属1种，占比0.78%。</w:t>
            </w:r>
          </w:p>
          <w:p w14:paraId="06BBEE47">
            <w:pPr>
              <w:adjustRightInd w:val="0"/>
              <w:ind w:firstLine="480"/>
              <w:rPr>
                <w:rFonts w:hint="eastAsia" w:hAnsi="宋体"/>
                <w:sz w:val="24"/>
              </w:rPr>
            </w:pPr>
            <w:r>
              <w:rPr>
                <w:rFonts w:hAnsi="宋体"/>
                <w:sz w:val="24"/>
              </w:rPr>
              <w:t>春季，涟水县调查区域内浮游植物优势种共计4门4科4种（属），其中以绿藻门丝藻属Ulothrixsp.优势度最大，为0.06；其次为蓝藻门假鱼腥藻属</w:t>
            </w:r>
            <w:r>
              <w:rPr>
                <w:rFonts w:hAnsi="宋体"/>
                <w:i/>
                <w:iCs/>
                <w:sz w:val="24"/>
              </w:rPr>
              <w:t>Pseudoanabaena sp.</w:t>
            </w:r>
            <w:r>
              <w:rPr>
                <w:rFonts w:hAnsi="宋体"/>
                <w:sz w:val="24"/>
              </w:rPr>
              <w:t>（0.05），硅藻门梅尼小环藻</w:t>
            </w:r>
            <w:r>
              <w:rPr>
                <w:rFonts w:hAnsi="宋体"/>
                <w:i/>
                <w:iCs/>
                <w:sz w:val="24"/>
              </w:rPr>
              <w:t>Cyclotella meneghiniana</w:t>
            </w:r>
            <w:r>
              <w:rPr>
                <w:rFonts w:hAnsi="宋体"/>
                <w:sz w:val="24"/>
              </w:rPr>
              <w:t>次之（0.04）。</w:t>
            </w:r>
          </w:p>
          <w:p w14:paraId="72B0C074">
            <w:pPr>
              <w:adjustRightInd w:val="0"/>
              <w:ind w:firstLine="480"/>
              <w:rPr>
                <w:rFonts w:hint="eastAsia" w:hAnsi="宋体"/>
                <w:sz w:val="24"/>
              </w:rPr>
            </w:pPr>
            <w:r>
              <w:rPr>
                <w:rFonts w:hAnsi="宋体"/>
                <w:sz w:val="24"/>
              </w:rPr>
              <w:t>秋季，涟水县调查区域内浮游植物的优势类群共计4门6科7种（属），其中硅藻门梅尼小环藻</w:t>
            </w:r>
            <w:r>
              <w:rPr>
                <w:rFonts w:hAnsi="宋体"/>
                <w:i/>
                <w:iCs/>
                <w:sz w:val="24"/>
              </w:rPr>
              <w:t>Cyclotella meneghiniana</w:t>
            </w:r>
            <w:r>
              <w:rPr>
                <w:rFonts w:hAnsi="宋体"/>
                <w:sz w:val="24"/>
              </w:rPr>
              <w:t>优势度最大，为0.18；其次为绿藻门游丝藻</w:t>
            </w:r>
            <w:r>
              <w:rPr>
                <w:rFonts w:hAnsi="宋体"/>
                <w:i/>
                <w:iCs/>
                <w:sz w:val="24"/>
              </w:rPr>
              <w:t>Planctonemalauterbornii</w:t>
            </w:r>
            <w:r>
              <w:rPr>
                <w:rFonts w:hAnsi="宋体"/>
                <w:sz w:val="24"/>
              </w:rPr>
              <w:t>，优势度为0.09；蓝藻门束丝藻属</w:t>
            </w:r>
            <w:r>
              <w:rPr>
                <w:rFonts w:hAnsi="宋体"/>
                <w:i/>
                <w:iCs/>
                <w:sz w:val="24"/>
              </w:rPr>
              <w:t>Aphanizomenon sp</w:t>
            </w:r>
            <w:r>
              <w:rPr>
                <w:rFonts w:hAnsi="宋体"/>
                <w:sz w:val="24"/>
              </w:rPr>
              <w:t>.次之，优势度为0.05。</w:t>
            </w:r>
          </w:p>
          <w:p w14:paraId="01D417DB">
            <w:pPr>
              <w:adjustRightInd w:val="0"/>
              <w:ind w:firstLine="480"/>
              <w:rPr>
                <w:rFonts w:hint="eastAsia" w:hAnsi="宋体"/>
                <w:sz w:val="24"/>
              </w:rPr>
            </w:pPr>
            <w:r>
              <w:rPr>
                <w:rFonts w:hint="eastAsia" w:hAnsi="宋体"/>
                <w:sz w:val="24"/>
              </w:rPr>
              <w:t>（4）</w:t>
            </w:r>
            <w:r>
              <w:rPr>
                <w:rFonts w:hAnsi="宋体"/>
                <w:sz w:val="24"/>
              </w:rPr>
              <w:t>水生维管植物</w:t>
            </w:r>
          </w:p>
          <w:p w14:paraId="40A3EDD2">
            <w:pPr>
              <w:adjustRightInd w:val="0"/>
              <w:ind w:firstLine="480"/>
              <w:rPr>
                <w:rFonts w:hint="eastAsia" w:hAnsi="宋体"/>
                <w:sz w:val="24"/>
              </w:rPr>
            </w:pPr>
            <w:r>
              <w:rPr>
                <w:rFonts w:hAnsi="宋体"/>
                <w:sz w:val="24"/>
              </w:rPr>
              <w:t>涟水县水生维管植物70种，分属于33科56属。其中蕨类植物1种，被子植物69种。其中莎草科7属11种，禾本科7属8种，其余31科的水生维管植物种类均不超过3种。</w:t>
            </w:r>
          </w:p>
          <w:p w14:paraId="6BE77325">
            <w:pPr>
              <w:adjustRightInd w:val="0"/>
              <w:ind w:firstLine="480"/>
              <w:rPr>
                <w:rFonts w:hint="eastAsia" w:hAnsi="宋体"/>
                <w:sz w:val="24"/>
              </w:rPr>
            </w:pPr>
            <w:r>
              <w:rPr>
                <w:rFonts w:hAnsi="宋体"/>
                <w:sz w:val="24"/>
              </w:rPr>
              <w:t>涟水县水生维管植物可分为3种生活型，为挺水植物、浮水植物和沉水植物。其中挺水植物分布最广、种数最多，共计52种，占总种数的74.29%；浮水植物共计11种，占总种数的15.71%；沉水植物7种，占总种数的10.00%。挺水植物适应性强，大部分物种分布在水滨湿地，加上园林绿化等人工种植，挺水植物分布最广、属种最多、个体数量最大。</w:t>
            </w:r>
          </w:p>
          <w:p w14:paraId="29394BD4">
            <w:pPr>
              <w:adjustRightInd w:val="0"/>
              <w:ind w:firstLine="480"/>
              <w:rPr>
                <w:rFonts w:hint="eastAsia" w:hAnsi="宋体"/>
                <w:sz w:val="24"/>
              </w:rPr>
            </w:pPr>
            <w:r>
              <w:rPr>
                <w:rFonts w:hAnsi="宋体"/>
                <w:sz w:val="24"/>
              </w:rPr>
              <w:t>评价范围内不涉及重点保护水生生物，不涉及重要水生生物的天然集中分布区、栖息地、重要水生生物的产卵场、索饵场、越冬场和洄游通道。</w:t>
            </w:r>
          </w:p>
          <w:p w14:paraId="161EC163">
            <w:pPr>
              <w:keepNext/>
              <w:keepLines/>
              <w:adjustRightInd w:val="0"/>
              <w:ind w:firstLine="420" w:firstLineChars="0"/>
              <w:outlineLvl w:val="1"/>
              <w:rPr>
                <w:b/>
                <w:bCs/>
                <w:sz w:val="24"/>
              </w:rPr>
            </w:pPr>
            <w:bookmarkStart w:id="127" w:name="_Toc205813083"/>
            <w:bookmarkStart w:id="128" w:name="_Toc205813689"/>
            <w:bookmarkStart w:id="129" w:name="_Toc10779"/>
            <w:r>
              <w:rPr>
                <w:rFonts w:hint="eastAsia"/>
                <w:b/>
                <w:bCs/>
                <w:sz w:val="24"/>
              </w:rPr>
              <w:t>3.1.3所在流域现状</w:t>
            </w:r>
            <w:bookmarkEnd w:id="127"/>
            <w:bookmarkEnd w:id="128"/>
            <w:bookmarkEnd w:id="129"/>
          </w:p>
          <w:p w14:paraId="34ED9D60">
            <w:pPr>
              <w:pStyle w:val="2"/>
              <w:spacing w:after="0"/>
              <w:ind w:left="0" w:leftChars="0" w:firstLine="480"/>
              <w:rPr>
                <w:bCs/>
                <w:kern w:val="2"/>
              </w:rPr>
            </w:pPr>
            <w:r>
              <w:rPr>
                <w:rFonts w:hint="eastAsia"/>
                <w:bCs/>
                <w:kern w:val="2"/>
              </w:rPr>
              <w:t>项目涉及水域属于淮河水系地区，位于淮河下游，淮河流域现状情况如下：</w:t>
            </w:r>
          </w:p>
          <w:p w14:paraId="1ABB3E60">
            <w:pPr>
              <w:pStyle w:val="2"/>
              <w:spacing w:after="0"/>
              <w:ind w:left="0" w:leftChars="0" w:firstLine="480"/>
              <w:rPr>
                <w:bCs/>
                <w:kern w:val="2"/>
              </w:rPr>
            </w:pPr>
            <w:r>
              <w:rPr>
                <w:rFonts w:hint="eastAsia"/>
                <w:bCs/>
                <w:kern w:val="2"/>
              </w:rPr>
              <w:t>淮河发源于河南省桐柏山，东流经鄂、豫、皖、苏四省，主流在三江营入长江，全长1000km，总落差200m。</w:t>
            </w:r>
          </w:p>
          <w:p w14:paraId="1C549BD4">
            <w:pPr>
              <w:pStyle w:val="2"/>
              <w:spacing w:after="0"/>
              <w:ind w:left="0" w:leftChars="0" w:firstLine="480"/>
              <w:rPr>
                <w:bCs/>
                <w:kern w:val="2"/>
              </w:rPr>
            </w:pPr>
            <w:r>
              <w:rPr>
                <w:rFonts w:hint="eastAsia"/>
                <w:bCs/>
                <w:kern w:val="2"/>
              </w:rPr>
              <w:t>淮河干流洪河口以上为上游，长360km，地面落差178m，流域面积3.06万km</w:t>
            </w:r>
            <w:r>
              <w:rPr>
                <w:rFonts w:hint="eastAsia"/>
                <w:bCs/>
                <w:kern w:val="2"/>
                <w:vertAlign w:val="superscript"/>
              </w:rPr>
              <w:t>2</w:t>
            </w:r>
            <w:r>
              <w:rPr>
                <w:rFonts w:hint="eastAsia"/>
                <w:bCs/>
                <w:kern w:val="2"/>
              </w:rPr>
              <w:t>。淮凤集以上河床宽深，两岸地势较高。干流堤防自淮凤集开始。洪河口至中渡（洪泽湖出口）为中游，长409km，落差16m，中渡以上流域面积15.82万km</w:t>
            </w:r>
            <w:r>
              <w:rPr>
                <w:rFonts w:hint="eastAsia"/>
                <w:bCs/>
                <w:kern w:val="2"/>
                <w:vertAlign w:val="superscript"/>
              </w:rPr>
              <w:t>2</w:t>
            </w:r>
            <w:r>
              <w:rPr>
                <w:rFonts w:hint="eastAsia"/>
                <w:bCs/>
                <w:kern w:val="2"/>
              </w:rPr>
              <w:t>，其中洪河口至中渡区间集水面积12.76万km</w:t>
            </w:r>
            <w:r>
              <w:rPr>
                <w:rFonts w:hint="eastAsia"/>
                <w:bCs/>
                <w:kern w:val="2"/>
                <w:vertAlign w:val="superscript"/>
              </w:rPr>
              <w:t>2</w:t>
            </w:r>
            <w:r>
              <w:rPr>
                <w:rFonts w:hint="eastAsia"/>
                <w:bCs/>
                <w:kern w:val="2"/>
              </w:rPr>
              <w:t>。淮河中游按地形和河道特征又分为正阳关以上和以下两个河段。洪河口至正阳关河段，长155km，沿淮地形呈两岗夹一洼，淮河蜿蜒其间，两岸约有16.7万hm</w:t>
            </w:r>
            <w:r>
              <w:rPr>
                <w:rFonts w:hint="eastAsia"/>
                <w:bCs/>
                <w:kern w:val="2"/>
                <w:vertAlign w:val="superscript"/>
              </w:rPr>
              <w:t>2</w:t>
            </w:r>
            <w:r>
              <w:rPr>
                <w:rFonts w:hint="eastAsia"/>
                <w:bCs/>
                <w:kern w:val="2"/>
              </w:rPr>
              <w:t>湖泊洼地，筑有不同标准的堤防，其中有</w:t>
            </w:r>
            <w:r>
              <w:rPr>
                <w:rFonts w:hint="eastAsia"/>
                <w:bCs/>
                <w:kern w:val="2"/>
                <w:lang w:eastAsia="zh-CN"/>
              </w:rPr>
              <w:t>蒙</w:t>
            </w:r>
            <w:r>
              <w:rPr>
                <w:rFonts w:hint="eastAsia"/>
                <w:bCs/>
                <w:kern w:val="2"/>
              </w:rPr>
              <w:t>洼、城西湖、城东湖等3个有控制的蓄洪区和南润段、邱家湖、姜唐湖等3处行洪区。正阳关以上流域面积8.86万km</w:t>
            </w:r>
            <w:r>
              <w:rPr>
                <w:rFonts w:hint="eastAsia"/>
                <w:bCs/>
                <w:kern w:val="2"/>
                <w:vertAlign w:val="superscript"/>
              </w:rPr>
              <w:t>2</w:t>
            </w:r>
            <w:r>
              <w:rPr>
                <w:rFonts w:hint="eastAsia"/>
                <w:bCs/>
                <w:kern w:val="2"/>
              </w:rPr>
              <w:t>，占中渡以上流域面积的56%，而洪水来量却占中渡以上洪水总量的60</w:t>
            </w:r>
            <w:r>
              <w:rPr>
                <w:rFonts w:hint="eastAsia"/>
                <w:bCs/>
                <w:kern w:val="2"/>
                <w:lang w:eastAsia="zh-CN"/>
              </w:rPr>
              <w:t>%～</w:t>
            </w:r>
            <w:r>
              <w:rPr>
                <w:rFonts w:hint="eastAsia"/>
                <w:bCs/>
                <w:kern w:val="2"/>
              </w:rPr>
              <w:t>80%，几乎包括了淮河水系的所有山区来水，是淮河上中游洪水的汇集区。正阳关至中渡长335km，区间集水面积6.96万km</w:t>
            </w:r>
            <w:r>
              <w:rPr>
                <w:rFonts w:hint="eastAsia"/>
                <w:bCs/>
                <w:kern w:val="2"/>
                <w:vertAlign w:val="superscript"/>
              </w:rPr>
              <w:t>2</w:t>
            </w:r>
            <w:r>
              <w:rPr>
                <w:rFonts w:hint="eastAsia"/>
                <w:bCs/>
                <w:kern w:val="2"/>
              </w:rPr>
              <w:t>。</w:t>
            </w:r>
          </w:p>
          <w:p w14:paraId="74EADB45">
            <w:pPr>
              <w:pStyle w:val="2"/>
              <w:spacing w:after="0"/>
              <w:ind w:left="0" w:leftChars="0" w:firstLine="480"/>
              <w:rPr>
                <w:bCs/>
                <w:kern w:val="2"/>
              </w:rPr>
            </w:pPr>
            <w:r>
              <w:rPr>
                <w:rFonts w:hint="eastAsia"/>
                <w:bCs/>
                <w:kern w:val="2"/>
              </w:rPr>
              <w:t>该段南岸为丘陵岗地，筑有淮南、蚌埠</w:t>
            </w:r>
            <w:r>
              <w:rPr>
                <w:rFonts w:hint="eastAsia"/>
                <w:bCs/>
                <w:kern w:val="2"/>
                <w:lang w:eastAsia="zh-CN"/>
              </w:rPr>
              <w:t>城市防洪</w:t>
            </w:r>
            <w:r>
              <w:rPr>
                <w:rFonts w:hint="eastAsia"/>
                <w:bCs/>
                <w:kern w:val="2"/>
              </w:rPr>
              <w:t>堤；北岸为广阔的淮北平原，淮北大堤为其重要的防洪屏障。淮北大堤由颖淝、淝涡、涡东三个堤圈组成，全长641km。</w:t>
            </w:r>
          </w:p>
          <w:p w14:paraId="70EADC4D">
            <w:pPr>
              <w:pStyle w:val="2"/>
              <w:spacing w:after="0"/>
              <w:ind w:left="0" w:leftChars="0" w:firstLine="480"/>
              <w:rPr>
                <w:bCs/>
                <w:kern w:val="2"/>
              </w:rPr>
            </w:pPr>
            <w:r>
              <w:rPr>
                <w:rFonts w:hint="eastAsia"/>
                <w:bCs/>
                <w:kern w:val="2"/>
              </w:rPr>
              <w:t>在淮北大堤与南岸岗地之间约有洼地11.3万hm2，主要有寿西湖、董峰湖、上六坊堤、下六坊堤、石姚段、汤渔湖、洛河洼、荆山湖、方邱湖、临北段、花园湖、香浮段、潘村洼、鲍集圩等14处行洪区和瓦埠湖蓄洪区。</w:t>
            </w:r>
          </w:p>
          <w:p w14:paraId="7D126816">
            <w:pPr>
              <w:pStyle w:val="2"/>
              <w:spacing w:after="0"/>
              <w:ind w:left="0" w:leftChars="0" w:firstLine="480"/>
              <w:rPr>
                <w:bCs/>
                <w:kern w:val="2"/>
              </w:rPr>
            </w:pPr>
            <w:r>
              <w:rPr>
                <w:rFonts w:hint="eastAsia"/>
                <w:bCs/>
                <w:kern w:val="2"/>
              </w:rPr>
              <w:t>中渡以下至三江营为下游入江水道，长150km，地面落差约6m，三江营以上流域面积为16.51万km</w:t>
            </w:r>
            <w:r>
              <w:rPr>
                <w:rFonts w:hint="eastAsia"/>
                <w:bCs/>
                <w:kern w:val="2"/>
                <w:vertAlign w:val="superscript"/>
              </w:rPr>
              <w:t>2</w:t>
            </w:r>
            <w:r>
              <w:rPr>
                <w:rFonts w:hint="eastAsia"/>
                <w:bCs/>
                <w:kern w:val="2"/>
              </w:rPr>
              <w:t>。洪泽湖的排水出路，除入江水道以外，还有苏北灌溉总渠和分淮入沂水道以及淮河入海水道。</w:t>
            </w:r>
          </w:p>
          <w:p w14:paraId="46300668">
            <w:pPr>
              <w:pStyle w:val="2"/>
              <w:spacing w:after="0"/>
              <w:ind w:left="0" w:leftChars="0" w:firstLine="480"/>
              <w:rPr>
                <w:bCs/>
                <w:kern w:val="2"/>
              </w:rPr>
            </w:pPr>
            <w:r>
              <w:rPr>
                <w:rFonts w:hint="eastAsia"/>
                <w:bCs/>
                <w:kern w:val="2"/>
              </w:rPr>
              <w:t>淮河中上游支流众多。南岸支流都发源于大别山区及江淮丘陵区，源短流急，流域面积在2000km</w:t>
            </w:r>
            <w:r>
              <w:rPr>
                <w:rFonts w:hint="eastAsia"/>
                <w:bCs/>
                <w:kern w:val="2"/>
                <w:vertAlign w:val="superscript"/>
              </w:rPr>
              <w:t>2</w:t>
            </w:r>
            <w:r>
              <w:rPr>
                <w:rFonts w:hint="eastAsia"/>
                <w:bCs/>
                <w:kern w:val="2"/>
              </w:rPr>
              <w:t>以上的有白露河、史灌河、淠河、东淝河、池河。北岸支流主要有洪汝河、沙颍河、茨淮新河、西淝河、涡河、怀洪新河、新汴河、奎濉河、其中除洪汝河、沙颍河、奎濉河上游有部分山丘区以外，其余都是平原排水河道。流域面积以沙颍河最大，近4万km</w:t>
            </w:r>
            <w:r>
              <w:rPr>
                <w:rFonts w:hint="eastAsia"/>
                <w:bCs/>
                <w:kern w:val="2"/>
                <w:vertAlign w:val="superscript"/>
              </w:rPr>
              <w:t>2</w:t>
            </w:r>
            <w:r>
              <w:rPr>
                <w:rFonts w:hint="eastAsia"/>
                <w:bCs/>
                <w:kern w:val="2"/>
              </w:rPr>
              <w:t>，</w:t>
            </w:r>
            <w:r>
              <w:rPr>
                <w:rFonts w:hint="eastAsia"/>
                <w:bCs/>
                <w:kern w:val="2"/>
                <w:lang w:eastAsia="zh-CN"/>
              </w:rPr>
              <w:t>其他</w:t>
            </w:r>
            <w:r>
              <w:rPr>
                <w:rFonts w:hint="eastAsia"/>
                <w:bCs/>
                <w:kern w:val="2"/>
              </w:rPr>
              <w:t>支流都在3000~16000km</w:t>
            </w:r>
            <w:r>
              <w:rPr>
                <w:rFonts w:hint="eastAsia"/>
                <w:bCs/>
                <w:kern w:val="2"/>
                <w:vertAlign w:val="superscript"/>
              </w:rPr>
              <w:t>2</w:t>
            </w:r>
            <w:r>
              <w:rPr>
                <w:rFonts w:hint="eastAsia"/>
                <w:bCs/>
                <w:kern w:val="2"/>
              </w:rPr>
              <w:t>之间。</w:t>
            </w:r>
          </w:p>
          <w:p w14:paraId="3B72ABB5">
            <w:pPr>
              <w:pStyle w:val="2"/>
              <w:spacing w:after="0"/>
              <w:ind w:left="0" w:leftChars="0" w:firstLine="480"/>
              <w:rPr>
                <w:bCs/>
                <w:kern w:val="2"/>
              </w:rPr>
            </w:pPr>
            <w:r>
              <w:rPr>
                <w:rFonts w:hint="eastAsia"/>
                <w:bCs/>
                <w:kern w:val="2"/>
              </w:rPr>
              <w:t>淮河下游里运河以东，有射阳河、黄沙港、新洋港、斗龙港等独立入海河道，承泄里下河及滨海地区的来水，流域面积为2.24万km</w:t>
            </w:r>
            <w:r>
              <w:rPr>
                <w:rFonts w:hint="eastAsia"/>
                <w:bCs/>
                <w:kern w:val="2"/>
                <w:vertAlign w:val="superscript"/>
              </w:rPr>
              <w:t>2</w:t>
            </w:r>
            <w:r>
              <w:rPr>
                <w:rFonts w:hint="eastAsia"/>
                <w:bCs/>
                <w:kern w:val="2"/>
              </w:rPr>
              <w:t>。</w:t>
            </w:r>
          </w:p>
          <w:bookmarkEnd w:id="120"/>
          <w:p w14:paraId="3932161F">
            <w:pPr>
              <w:keepNext/>
              <w:keepLines/>
              <w:adjustRightInd w:val="0"/>
              <w:ind w:firstLine="420" w:firstLineChars="0"/>
              <w:outlineLvl w:val="1"/>
              <w:rPr>
                <w:b/>
                <w:bCs/>
                <w:sz w:val="24"/>
              </w:rPr>
            </w:pPr>
            <w:bookmarkStart w:id="130" w:name="_Toc14688"/>
            <w:bookmarkStart w:id="131" w:name="_Toc205813690"/>
            <w:bookmarkStart w:id="132" w:name="_Toc153443253"/>
            <w:bookmarkStart w:id="133" w:name="_Toc25486"/>
            <w:bookmarkStart w:id="134" w:name="_Toc205813084"/>
            <w:r>
              <w:rPr>
                <w:rFonts w:hint="eastAsia"/>
                <w:b/>
                <w:bCs/>
                <w:sz w:val="24"/>
              </w:rPr>
              <w:t>3.2地表水环境质量现状</w:t>
            </w:r>
            <w:bookmarkEnd w:id="130"/>
            <w:bookmarkEnd w:id="131"/>
            <w:bookmarkEnd w:id="132"/>
            <w:bookmarkEnd w:id="133"/>
            <w:bookmarkEnd w:id="134"/>
          </w:p>
          <w:p w14:paraId="51877528">
            <w:pPr>
              <w:adjustRightInd w:val="0"/>
              <w:ind w:firstLine="480"/>
              <w:rPr>
                <w:sz w:val="24"/>
              </w:rPr>
            </w:pPr>
            <w:r>
              <w:rPr>
                <w:rFonts w:hint="eastAsia"/>
                <w:sz w:val="24"/>
              </w:rPr>
              <w:t>2024年淮安市水环境质量总体保持稳定，25条主要河流断面整体水质状况达到优良，全市57个国省考断面优Ⅲ比例93%，优Ⅱ比例28.1%，水环境质量稳中有升，主要湖泊水质保持稳定，总磷浓度有所下降，饮用水源地水质稳定达标，地下水水质稳中趋好。</w:t>
            </w:r>
          </w:p>
          <w:p w14:paraId="54A66DD3">
            <w:pPr>
              <w:keepNext/>
              <w:keepLines/>
              <w:adjustRightInd w:val="0"/>
              <w:ind w:firstLine="420" w:firstLineChars="0"/>
              <w:outlineLvl w:val="1"/>
              <w:rPr>
                <w:b/>
                <w:bCs/>
                <w:sz w:val="24"/>
              </w:rPr>
            </w:pPr>
            <w:bookmarkStart w:id="135" w:name="_Toc9357"/>
            <w:bookmarkStart w:id="136" w:name="_Toc205813085"/>
            <w:bookmarkStart w:id="137" w:name="_Toc205813691"/>
            <w:r>
              <w:rPr>
                <w:rFonts w:hint="eastAsia"/>
                <w:b/>
                <w:bCs/>
                <w:sz w:val="24"/>
              </w:rPr>
              <w:t>3.2.1国省考断面</w:t>
            </w:r>
            <w:bookmarkEnd w:id="135"/>
            <w:bookmarkEnd w:id="136"/>
            <w:bookmarkEnd w:id="137"/>
          </w:p>
          <w:p w14:paraId="0FD01FE2">
            <w:pPr>
              <w:adjustRightInd w:val="0"/>
              <w:ind w:firstLine="480"/>
              <w:rPr>
                <w:sz w:val="24"/>
              </w:rPr>
            </w:pPr>
            <w:r>
              <w:rPr>
                <w:rFonts w:hint="eastAsia"/>
                <w:sz w:val="24"/>
              </w:rPr>
              <w:t>纳入“十四五”国家地表水环境质量考核的11个国考断面中，年均水质达到或好于Ⅲ类标准的断面9个（Ⅱ类断面4个），优Ⅲ比例81.8%；纳入江苏省“十四五”水环境</w:t>
            </w:r>
            <w:r>
              <w:rPr>
                <w:sz w:val="24"/>
              </w:rPr>
              <w:t>目标考核的57个断面中水质达到或好于Ⅲ类标准的断面有53个，优Ⅲ比例93%。国省考断面达标率100%，优Ⅲ比例与2023年同比持平，无Ⅴ类和劣Ⅴ类断面。国考断面Ⅱ类好水比例为45.5%，较2023年上升9.1%，省考断面Ⅱ类好水比例为28.1%，较2023年上升5.3%。</w:t>
            </w:r>
          </w:p>
          <w:p w14:paraId="3E63C79D">
            <w:pPr>
              <w:keepNext/>
              <w:keepLines/>
              <w:adjustRightInd w:val="0"/>
              <w:ind w:firstLine="420" w:firstLineChars="0"/>
              <w:outlineLvl w:val="1"/>
              <w:rPr>
                <w:b/>
                <w:bCs/>
                <w:sz w:val="24"/>
              </w:rPr>
            </w:pPr>
            <w:bookmarkStart w:id="138" w:name="_Toc205813086"/>
            <w:bookmarkStart w:id="139" w:name="_Toc205813692"/>
            <w:bookmarkStart w:id="140" w:name="_Toc27769"/>
            <w:r>
              <w:rPr>
                <w:rFonts w:hint="eastAsia"/>
                <w:b/>
                <w:bCs/>
                <w:sz w:val="24"/>
              </w:rPr>
              <w:t>3.2.2</w:t>
            </w:r>
            <w:r>
              <w:rPr>
                <w:b/>
                <w:bCs/>
                <w:sz w:val="24"/>
              </w:rPr>
              <w:t>饮用水水源地</w:t>
            </w:r>
            <w:bookmarkEnd w:id="138"/>
            <w:bookmarkEnd w:id="139"/>
            <w:bookmarkEnd w:id="140"/>
          </w:p>
          <w:p w14:paraId="14EDB9D0">
            <w:pPr>
              <w:adjustRightInd w:val="0"/>
              <w:ind w:firstLine="480"/>
              <w:rPr>
                <w:sz w:val="24"/>
              </w:rPr>
            </w:pPr>
            <w:r>
              <w:rPr>
                <w:sz w:val="24"/>
              </w:rPr>
              <w:t>全市城镇饮用水以集中式供水为主。淮安市集中式饮用水水源地取水总量35230万吨，主要取水水源为淮河、古淮河、里运河、洪泽湖、二河、淮沭河和入江水道。12个集中式饮用水水源地（2024年8月核销了涟水县古淮河涟城水源地）水质状况稳定，除盱眙县淮河河桥水源地达Ⅲ类水质外，其余水源地均达Ⅱ类水质，达标率为100%。淮安市城市集中式饮用水水源地水质能满足饮用水水质标准要求，保持较好状态。</w:t>
            </w:r>
          </w:p>
          <w:p w14:paraId="7EFE29FD">
            <w:pPr>
              <w:keepNext/>
              <w:keepLines/>
              <w:adjustRightInd w:val="0"/>
              <w:ind w:firstLine="420" w:firstLineChars="0"/>
              <w:outlineLvl w:val="1"/>
              <w:rPr>
                <w:b/>
                <w:bCs/>
                <w:sz w:val="24"/>
              </w:rPr>
            </w:pPr>
            <w:bookmarkStart w:id="141" w:name="_Toc15149"/>
            <w:bookmarkStart w:id="142" w:name="_Toc205813087"/>
            <w:bookmarkStart w:id="143" w:name="_Toc205813693"/>
            <w:r>
              <w:rPr>
                <w:rFonts w:hint="eastAsia"/>
                <w:b/>
                <w:bCs/>
                <w:sz w:val="24"/>
              </w:rPr>
              <w:t>3.2.3</w:t>
            </w:r>
            <w:r>
              <w:rPr>
                <w:b/>
                <w:bCs/>
                <w:sz w:val="24"/>
              </w:rPr>
              <w:t>主要河流</w:t>
            </w:r>
            <w:bookmarkEnd w:id="141"/>
            <w:bookmarkEnd w:id="142"/>
            <w:bookmarkEnd w:id="143"/>
          </w:p>
          <w:p w14:paraId="779DCF69">
            <w:pPr>
              <w:adjustRightInd w:val="0"/>
              <w:ind w:firstLine="480"/>
              <w:rPr>
                <w:sz w:val="24"/>
              </w:rPr>
            </w:pPr>
            <w:r>
              <w:rPr>
                <w:sz w:val="24"/>
              </w:rPr>
              <w:t>2024年，27条主要河流水质保持稳定，其中淮河、京杭大运河、苏北灌溉总渠、淮河入江水道、分淮入沂水道水质状况为优；南淮泗河、维桥河、张福河、团结河、高桥河、池河、淮河入海水道、盐河、黄河故道、金宝航道、南六塘河、草泽河、唐响河、头溪河、汪木排河、运西河</w:t>
            </w:r>
            <w:r>
              <w:rPr>
                <w:rFonts w:hint="eastAsia"/>
                <w:sz w:val="24"/>
                <w:lang w:eastAsia="zh-CN"/>
              </w:rPr>
              <w:t>－</w:t>
            </w:r>
            <w:r>
              <w:rPr>
                <w:sz w:val="24"/>
              </w:rPr>
              <w:t>新河、浔河、一帆河、跃进河、周桥灌区总干渠为良好；公兴河、赵公河水质状况为轻度污染。</w:t>
            </w:r>
          </w:p>
          <w:p w14:paraId="7C2ADCC3">
            <w:pPr>
              <w:adjustRightInd w:val="0"/>
              <w:ind w:firstLine="480"/>
              <w:rPr>
                <w:sz w:val="24"/>
              </w:rPr>
            </w:pPr>
            <w:r>
              <w:rPr>
                <w:rFonts w:hint="eastAsia"/>
                <w:sz w:val="24"/>
              </w:rPr>
              <w:t>本环评对项目各分项工程涉及到的主要河道进行了地表水现状监测，监测日期为2025年6月24日至26日，监测因子包括CODcr，氨氮，总氮，总磷，石油类，pH，SS。监测结果见下表3.2-1，其中超标因子以灰色背景显示。监测报告见附件。</w:t>
            </w:r>
          </w:p>
          <w:p w14:paraId="13641B28">
            <w:pPr>
              <w:pStyle w:val="2"/>
              <w:adjustRightInd w:val="0"/>
              <w:spacing w:after="0" w:line="240" w:lineRule="auto"/>
              <w:ind w:left="0" w:leftChars="0" w:firstLine="422"/>
              <w:jc w:val="center"/>
              <w:rPr>
                <w:rFonts w:hint="eastAsia" w:hAnsi="宋体"/>
                <w:b/>
                <w:sz w:val="21"/>
                <w:szCs w:val="21"/>
              </w:rPr>
            </w:pPr>
            <w:r>
              <w:rPr>
                <w:rFonts w:hint="eastAsia" w:hAnsi="宋体"/>
                <w:b/>
                <w:sz w:val="21"/>
                <w:szCs w:val="21"/>
              </w:rPr>
              <w:t>表3.2-1 地表水监测结果</w:t>
            </w:r>
          </w:p>
          <w:tbl>
            <w:tblPr>
              <w:tblStyle w:val="3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1383"/>
              <w:gridCol w:w="1031"/>
              <w:gridCol w:w="833"/>
              <w:gridCol w:w="833"/>
              <w:gridCol w:w="1477"/>
              <w:gridCol w:w="833"/>
              <w:gridCol w:w="833"/>
              <w:gridCol w:w="833"/>
            </w:tblGrid>
            <w:tr w14:paraId="7CB80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9286" w:type="dxa"/>
                  <w:gridSpan w:val="9"/>
                  <w:noWrap/>
                  <w:vAlign w:val="bottom"/>
                </w:tcPr>
                <w:p w14:paraId="027279D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2025年6月24日监测结果</w:t>
                  </w:r>
                </w:p>
              </w:tc>
            </w:tr>
            <w:tr w14:paraId="114DF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noWrap/>
                  <w:vAlign w:val="bottom"/>
                </w:tcPr>
                <w:p w14:paraId="3B109BF2">
                  <w:pPr>
                    <w:pStyle w:val="12"/>
                    <w:snapToGrid w:val="0"/>
                    <w:rPr>
                      <w:rFonts w:ascii="Times New Roman" w:hAnsi="宋体" w:eastAsia="宋体"/>
                      <w:bCs/>
                      <w:color w:val="auto"/>
                      <w:sz w:val="21"/>
                      <w:szCs w:val="21"/>
                    </w:rPr>
                  </w:pPr>
                  <w:r>
                    <w:rPr>
                      <w:rFonts w:ascii="Times New Roman" w:hAnsi="宋体" w:eastAsia="宋体"/>
                      <w:bCs/>
                      <w:color w:val="auto"/>
                      <w:sz w:val="21"/>
                      <w:szCs w:val="21"/>
                    </w:rPr>
                    <w:t>水体类别</w:t>
                  </w:r>
                </w:p>
              </w:tc>
              <w:tc>
                <w:tcPr>
                  <w:tcW w:w="1383" w:type="dxa"/>
                  <w:noWrap/>
                  <w:vAlign w:val="bottom"/>
                </w:tcPr>
                <w:p w14:paraId="073B542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监测点位</w:t>
                  </w:r>
                </w:p>
              </w:tc>
              <w:tc>
                <w:tcPr>
                  <w:tcW w:w="1031" w:type="dxa"/>
                  <w:noWrap/>
                  <w:vAlign w:val="bottom"/>
                </w:tcPr>
                <w:p w14:paraId="0A19243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化学需氧量</w:t>
                  </w:r>
                </w:p>
              </w:tc>
              <w:tc>
                <w:tcPr>
                  <w:tcW w:w="833" w:type="dxa"/>
                  <w:noWrap/>
                  <w:vAlign w:val="bottom"/>
                </w:tcPr>
                <w:p w14:paraId="018EC14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氨氮</w:t>
                  </w:r>
                </w:p>
              </w:tc>
              <w:tc>
                <w:tcPr>
                  <w:tcW w:w="833" w:type="dxa"/>
                  <w:noWrap/>
                  <w:vAlign w:val="bottom"/>
                </w:tcPr>
                <w:p w14:paraId="5C9960D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总磷</w:t>
                  </w:r>
                </w:p>
              </w:tc>
              <w:tc>
                <w:tcPr>
                  <w:tcW w:w="1477" w:type="dxa"/>
                  <w:noWrap/>
                  <w:vAlign w:val="bottom"/>
                </w:tcPr>
                <w:p w14:paraId="0325CE3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pH</w:t>
                  </w:r>
                </w:p>
              </w:tc>
              <w:tc>
                <w:tcPr>
                  <w:tcW w:w="833" w:type="dxa"/>
                  <w:noWrap/>
                  <w:vAlign w:val="bottom"/>
                </w:tcPr>
                <w:p w14:paraId="5C65B1D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悬浮物</w:t>
                  </w:r>
                </w:p>
              </w:tc>
              <w:tc>
                <w:tcPr>
                  <w:tcW w:w="833" w:type="dxa"/>
                  <w:noWrap/>
                  <w:vAlign w:val="bottom"/>
                </w:tcPr>
                <w:p w14:paraId="446410A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总氮</w:t>
                  </w:r>
                </w:p>
              </w:tc>
              <w:tc>
                <w:tcPr>
                  <w:tcW w:w="833" w:type="dxa"/>
                  <w:noWrap/>
                  <w:vAlign w:val="bottom"/>
                </w:tcPr>
                <w:p w14:paraId="4DDF79B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石油类</w:t>
                  </w:r>
                </w:p>
              </w:tc>
            </w:tr>
            <w:tr w14:paraId="0B476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restart"/>
                  <w:noWrap/>
                  <w:vAlign w:val="bottom"/>
                </w:tcPr>
                <w:p w14:paraId="77B3BEDE">
                  <w:pPr>
                    <w:pStyle w:val="12"/>
                    <w:snapToGrid w:val="0"/>
                    <w:jc w:val="center"/>
                    <w:rPr>
                      <w:rFonts w:ascii="Times New Roman" w:hAnsi="宋体" w:eastAsia="宋体"/>
                      <w:bCs/>
                      <w:color w:val="auto"/>
                      <w:sz w:val="21"/>
                      <w:szCs w:val="21"/>
                    </w:rPr>
                  </w:pPr>
                  <w:r>
                    <w:rPr>
                      <w:rFonts w:hint="eastAsia" w:ascii="Times New Roman" w:hAnsi="宋体" w:eastAsia="宋体"/>
                      <w:bCs/>
                      <w:color w:val="auto"/>
                      <w:sz w:val="21"/>
                      <w:szCs w:val="21"/>
                      <w:lang w:eastAsia="zh-CN"/>
                    </w:rPr>
                    <w:t>Ⅲ类</w:t>
                  </w:r>
                  <w:r>
                    <w:rPr>
                      <w:rFonts w:ascii="Times New Roman" w:hAnsi="宋体" w:eastAsia="宋体"/>
                      <w:bCs/>
                      <w:color w:val="auto"/>
                      <w:sz w:val="21"/>
                      <w:szCs w:val="21"/>
                    </w:rPr>
                    <w:t>水体点位</w:t>
                  </w:r>
                </w:p>
              </w:tc>
              <w:tc>
                <w:tcPr>
                  <w:tcW w:w="1383" w:type="dxa"/>
                  <w:noWrap/>
                  <w:vAlign w:val="bottom"/>
                </w:tcPr>
                <w:p w14:paraId="45AE39E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涟东总干渠W3</w:t>
                  </w:r>
                </w:p>
              </w:tc>
              <w:tc>
                <w:tcPr>
                  <w:tcW w:w="1031" w:type="dxa"/>
                  <w:noWrap/>
                  <w:vAlign w:val="bottom"/>
                </w:tcPr>
                <w:p w14:paraId="47F0BC2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w:t>
                  </w:r>
                </w:p>
              </w:tc>
              <w:tc>
                <w:tcPr>
                  <w:tcW w:w="833" w:type="dxa"/>
                  <w:noWrap/>
                  <w:vAlign w:val="bottom"/>
                </w:tcPr>
                <w:p w14:paraId="796FA89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0.614</w:t>
                  </w:r>
                </w:p>
              </w:tc>
              <w:tc>
                <w:tcPr>
                  <w:tcW w:w="833" w:type="dxa"/>
                  <w:noWrap/>
                  <w:vAlign w:val="bottom"/>
                </w:tcPr>
                <w:p w14:paraId="4BA49DE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0.13</w:t>
                  </w:r>
                </w:p>
              </w:tc>
              <w:tc>
                <w:tcPr>
                  <w:tcW w:w="1477" w:type="dxa"/>
                  <w:noWrap/>
                  <w:vAlign w:val="bottom"/>
                </w:tcPr>
                <w:p w14:paraId="054B4F9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7.6(30.2'C)</w:t>
                  </w:r>
                </w:p>
              </w:tc>
              <w:tc>
                <w:tcPr>
                  <w:tcW w:w="833" w:type="dxa"/>
                  <w:noWrap/>
                  <w:vAlign w:val="bottom"/>
                </w:tcPr>
                <w:p w14:paraId="3537FF3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w:t>
                  </w:r>
                </w:p>
              </w:tc>
              <w:tc>
                <w:tcPr>
                  <w:tcW w:w="833" w:type="dxa"/>
                  <w:noWrap/>
                  <w:vAlign w:val="bottom"/>
                </w:tcPr>
                <w:p w14:paraId="4046816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0.97</w:t>
                  </w:r>
                </w:p>
              </w:tc>
              <w:tc>
                <w:tcPr>
                  <w:tcW w:w="833" w:type="dxa"/>
                  <w:noWrap/>
                  <w:vAlign w:val="bottom"/>
                </w:tcPr>
                <w:p w14:paraId="6BDFFF0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0.02</w:t>
                  </w:r>
                </w:p>
              </w:tc>
            </w:tr>
            <w:tr w14:paraId="3869C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4E40F675">
                  <w:pPr>
                    <w:pStyle w:val="12"/>
                    <w:snapToGrid w:val="0"/>
                    <w:jc w:val="center"/>
                    <w:rPr>
                      <w:rFonts w:ascii="Times New Roman" w:hAnsi="宋体" w:eastAsia="宋体"/>
                      <w:bCs/>
                      <w:color w:val="auto"/>
                      <w:sz w:val="21"/>
                      <w:szCs w:val="21"/>
                    </w:rPr>
                  </w:pPr>
                </w:p>
              </w:tc>
              <w:tc>
                <w:tcPr>
                  <w:tcW w:w="1383" w:type="dxa"/>
                  <w:noWrap/>
                  <w:vAlign w:val="bottom"/>
                </w:tcPr>
                <w:p w14:paraId="2D3BC55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涟中干渠W5</w:t>
                  </w:r>
                </w:p>
              </w:tc>
              <w:tc>
                <w:tcPr>
                  <w:tcW w:w="1031" w:type="dxa"/>
                  <w:shd w:val="clear" w:color="000000" w:fill="BFBFBF"/>
                  <w:noWrap/>
                  <w:vAlign w:val="bottom"/>
                </w:tcPr>
                <w:p w14:paraId="690F58F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21</w:t>
                  </w:r>
                </w:p>
              </w:tc>
              <w:tc>
                <w:tcPr>
                  <w:tcW w:w="833" w:type="dxa"/>
                  <w:noWrap/>
                  <w:vAlign w:val="bottom"/>
                </w:tcPr>
                <w:p w14:paraId="0CD540A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0.522</w:t>
                  </w:r>
                </w:p>
              </w:tc>
              <w:tc>
                <w:tcPr>
                  <w:tcW w:w="833" w:type="dxa"/>
                  <w:noWrap/>
                  <w:vAlign w:val="bottom"/>
                </w:tcPr>
                <w:p w14:paraId="6C1DBAE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0.12</w:t>
                  </w:r>
                </w:p>
              </w:tc>
              <w:tc>
                <w:tcPr>
                  <w:tcW w:w="1477" w:type="dxa"/>
                  <w:noWrap/>
                  <w:vAlign w:val="bottom"/>
                </w:tcPr>
                <w:p w14:paraId="4B981C4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7.9(30.2'C)</w:t>
                  </w:r>
                </w:p>
              </w:tc>
              <w:tc>
                <w:tcPr>
                  <w:tcW w:w="833" w:type="dxa"/>
                  <w:noWrap/>
                  <w:vAlign w:val="bottom"/>
                </w:tcPr>
                <w:p w14:paraId="2581295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25</w:t>
                  </w:r>
                </w:p>
              </w:tc>
              <w:tc>
                <w:tcPr>
                  <w:tcW w:w="833" w:type="dxa"/>
                  <w:shd w:val="clear" w:color="000000" w:fill="BFBFBF"/>
                  <w:noWrap/>
                  <w:vAlign w:val="bottom"/>
                </w:tcPr>
                <w:p w14:paraId="671C5AE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1.13</w:t>
                  </w:r>
                </w:p>
              </w:tc>
              <w:tc>
                <w:tcPr>
                  <w:tcW w:w="833" w:type="dxa"/>
                  <w:noWrap/>
                  <w:vAlign w:val="bottom"/>
                </w:tcPr>
                <w:p w14:paraId="45D9324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0.04</w:t>
                  </w:r>
                </w:p>
              </w:tc>
            </w:tr>
            <w:tr w14:paraId="7C4FE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4C0FB23C">
                  <w:pPr>
                    <w:pStyle w:val="12"/>
                    <w:snapToGrid w:val="0"/>
                    <w:jc w:val="center"/>
                    <w:rPr>
                      <w:rFonts w:ascii="Times New Roman" w:hAnsi="宋体" w:eastAsia="宋体"/>
                      <w:bCs/>
                      <w:color w:val="auto"/>
                      <w:sz w:val="21"/>
                      <w:szCs w:val="21"/>
                    </w:rPr>
                  </w:pPr>
                </w:p>
              </w:tc>
              <w:tc>
                <w:tcPr>
                  <w:tcW w:w="1383" w:type="dxa"/>
                  <w:noWrap/>
                  <w:vAlign w:val="bottom"/>
                </w:tcPr>
                <w:p w14:paraId="1135882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标准（</w:t>
                  </w:r>
                  <w:r>
                    <w:rPr>
                      <w:rFonts w:hint="eastAsia" w:ascii="Times New Roman" w:hAnsi="宋体" w:eastAsia="宋体"/>
                      <w:bCs/>
                      <w:color w:val="auto"/>
                      <w:sz w:val="21"/>
                      <w:szCs w:val="21"/>
                      <w:lang w:eastAsia="zh-CN"/>
                    </w:rPr>
                    <w:t>Ⅲ类</w:t>
                  </w:r>
                  <w:r>
                    <w:rPr>
                      <w:rFonts w:ascii="Times New Roman" w:hAnsi="宋体" w:eastAsia="宋体"/>
                      <w:bCs/>
                      <w:color w:val="auto"/>
                      <w:sz w:val="21"/>
                      <w:szCs w:val="21"/>
                    </w:rPr>
                    <w:t>）</w:t>
                  </w:r>
                </w:p>
              </w:tc>
              <w:tc>
                <w:tcPr>
                  <w:tcW w:w="1031" w:type="dxa"/>
                  <w:noWrap/>
                  <w:vAlign w:val="bottom"/>
                </w:tcPr>
                <w:p w14:paraId="4DB530A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20</w:t>
                  </w:r>
                </w:p>
              </w:tc>
              <w:tc>
                <w:tcPr>
                  <w:tcW w:w="833" w:type="dxa"/>
                  <w:noWrap/>
                  <w:vAlign w:val="bottom"/>
                </w:tcPr>
                <w:p w14:paraId="3B17A95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w:t>
                  </w:r>
                </w:p>
              </w:tc>
              <w:tc>
                <w:tcPr>
                  <w:tcW w:w="833" w:type="dxa"/>
                  <w:noWrap/>
                  <w:vAlign w:val="bottom"/>
                </w:tcPr>
                <w:p w14:paraId="15C85D6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w:t>
                  </w:r>
                </w:p>
              </w:tc>
              <w:tc>
                <w:tcPr>
                  <w:tcW w:w="1477" w:type="dxa"/>
                  <w:noWrap/>
                  <w:vAlign w:val="bottom"/>
                </w:tcPr>
                <w:p w14:paraId="42B4EAE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6-9</w:t>
                  </w:r>
                </w:p>
              </w:tc>
              <w:tc>
                <w:tcPr>
                  <w:tcW w:w="833" w:type="dxa"/>
                  <w:noWrap/>
                  <w:vAlign w:val="bottom"/>
                </w:tcPr>
                <w:p w14:paraId="31A369C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w:t>
                  </w:r>
                </w:p>
              </w:tc>
              <w:tc>
                <w:tcPr>
                  <w:tcW w:w="833" w:type="dxa"/>
                  <w:noWrap/>
                  <w:vAlign w:val="bottom"/>
                </w:tcPr>
                <w:p w14:paraId="651D6E9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w:t>
                  </w:r>
                </w:p>
              </w:tc>
              <w:tc>
                <w:tcPr>
                  <w:tcW w:w="833" w:type="dxa"/>
                  <w:noWrap/>
                  <w:vAlign w:val="bottom"/>
                </w:tcPr>
                <w:p w14:paraId="3528E11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0.05</w:t>
                  </w:r>
                </w:p>
              </w:tc>
            </w:tr>
            <w:tr w14:paraId="2A059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restart"/>
                  <w:noWrap/>
                  <w:vAlign w:val="bottom"/>
                </w:tcPr>
                <w:p w14:paraId="212AE6A1">
                  <w:pPr>
                    <w:pStyle w:val="12"/>
                    <w:snapToGrid w:val="0"/>
                    <w:jc w:val="center"/>
                    <w:rPr>
                      <w:rFonts w:ascii="Times New Roman" w:hAnsi="宋体" w:eastAsia="宋体"/>
                      <w:bCs/>
                      <w:color w:val="auto"/>
                      <w:sz w:val="21"/>
                      <w:szCs w:val="21"/>
                    </w:rPr>
                  </w:pPr>
                  <w:r>
                    <w:rPr>
                      <w:rFonts w:hint="eastAsia" w:ascii="Times New Roman" w:hAnsi="宋体" w:eastAsia="宋体"/>
                      <w:bCs/>
                      <w:color w:val="auto"/>
                      <w:sz w:val="21"/>
                      <w:szCs w:val="21"/>
                      <w:lang w:eastAsia="zh-CN"/>
                    </w:rPr>
                    <w:t>Ⅳ类</w:t>
                  </w:r>
                  <w:r>
                    <w:rPr>
                      <w:rFonts w:ascii="Times New Roman" w:hAnsi="宋体" w:eastAsia="宋体"/>
                      <w:bCs/>
                      <w:color w:val="auto"/>
                      <w:sz w:val="21"/>
                      <w:szCs w:val="21"/>
                    </w:rPr>
                    <w:t>水体点位</w:t>
                  </w:r>
                </w:p>
              </w:tc>
              <w:tc>
                <w:tcPr>
                  <w:tcW w:w="1383" w:type="dxa"/>
                  <w:noWrap/>
                  <w:vAlign w:val="bottom"/>
                </w:tcPr>
                <w:p w14:paraId="05DE6F4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四斗沟Wl</w:t>
                  </w:r>
                </w:p>
              </w:tc>
              <w:tc>
                <w:tcPr>
                  <w:tcW w:w="1031" w:type="dxa"/>
                  <w:shd w:val="clear" w:color="000000" w:fill="BFBFBF"/>
                  <w:noWrap/>
                  <w:vAlign w:val="bottom"/>
                </w:tcPr>
                <w:p w14:paraId="4160BB6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33</w:t>
                  </w:r>
                </w:p>
              </w:tc>
              <w:tc>
                <w:tcPr>
                  <w:tcW w:w="833" w:type="dxa"/>
                  <w:noWrap/>
                  <w:vAlign w:val="bottom"/>
                </w:tcPr>
                <w:p w14:paraId="3701735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0.378</w:t>
                  </w:r>
                </w:p>
              </w:tc>
              <w:tc>
                <w:tcPr>
                  <w:tcW w:w="833" w:type="dxa"/>
                  <w:noWrap/>
                  <w:vAlign w:val="bottom"/>
                </w:tcPr>
                <w:p w14:paraId="4DB2E18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0.12</w:t>
                  </w:r>
                </w:p>
              </w:tc>
              <w:tc>
                <w:tcPr>
                  <w:tcW w:w="1477" w:type="dxa"/>
                  <w:noWrap/>
                  <w:vAlign w:val="bottom"/>
                </w:tcPr>
                <w:p w14:paraId="62826A0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8.0(28.8'C)</w:t>
                  </w:r>
                </w:p>
              </w:tc>
              <w:tc>
                <w:tcPr>
                  <w:tcW w:w="833" w:type="dxa"/>
                  <w:noWrap/>
                  <w:vAlign w:val="bottom"/>
                </w:tcPr>
                <w:p w14:paraId="402A900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25</w:t>
                  </w:r>
                </w:p>
              </w:tc>
              <w:tc>
                <w:tcPr>
                  <w:tcW w:w="833" w:type="dxa"/>
                  <w:shd w:val="clear" w:color="000000" w:fill="BFBFBF"/>
                  <w:noWrap/>
                  <w:vAlign w:val="bottom"/>
                </w:tcPr>
                <w:p w14:paraId="3BE3E4D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1.72</w:t>
                  </w:r>
                </w:p>
              </w:tc>
              <w:tc>
                <w:tcPr>
                  <w:tcW w:w="833" w:type="dxa"/>
                  <w:noWrap/>
                  <w:vAlign w:val="bottom"/>
                </w:tcPr>
                <w:p w14:paraId="30CFABF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0.48</w:t>
                  </w:r>
                </w:p>
              </w:tc>
            </w:tr>
            <w:tr w14:paraId="0BDE0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328FFEE8">
                  <w:pPr>
                    <w:pStyle w:val="12"/>
                    <w:snapToGrid w:val="0"/>
                    <w:rPr>
                      <w:rFonts w:ascii="Times New Roman" w:hAnsi="宋体" w:eastAsia="宋体"/>
                      <w:bCs/>
                      <w:color w:val="auto"/>
                      <w:sz w:val="21"/>
                      <w:szCs w:val="21"/>
                    </w:rPr>
                  </w:pPr>
                </w:p>
              </w:tc>
              <w:tc>
                <w:tcPr>
                  <w:tcW w:w="1383" w:type="dxa"/>
                  <w:noWrap/>
                  <w:vAlign w:val="bottom"/>
                </w:tcPr>
                <w:p w14:paraId="5932D13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葡萄河W2</w:t>
                  </w:r>
                </w:p>
              </w:tc>
              <w:tc>
                <w:tcPr>
                  <w:tcW w:w="1031" w:type="dxa"/>
                  <w:noWrap/>
                  <w:vAlign w:val="bottom"/>
                </w:tcPr>
                <w:p w14:paraId="0D91EB8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23</w:t>
                  </w:r>
                </w:p>
              </w:tc>
              <w:tc>
                <w:tcPr>
                  <w:tcW w:w="833" w:type="dxa"/>
                  <w:noWrap/>
                  <w:vAlign w:val="bottom"/>
                </w:tcPr>
                <w:p w14:paraId="32054FC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0.703</w:t>
                  </w:r>
                </w:p>
              </w:tc>
              <w:tc>
                <w:tcPr>
                  <w:tcW w:w="833" w:type="dxa"/>
                  <w:shd w:val="clear" w:color="000000" w:fill="BFBFBF"/>
                  <w:noWrap/>
                  <w:vAlign w:val="bottom"/>
                </w:tcPr>
                <w:p w14:paraId="10D1F51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0.38</w:t>
                  </w:r>
                </w:p>
              </w:tc>
              <w:tc>
                <w:tcPr>
                  <w:tcW w:w="1477" w:type="dxa"/>
                  <w:noWrap/>
                  <w:vAlign w:val="bottom"/>
                </w:tcPr>
                <w:p w14:paraId="61B5040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8.0(30.2'C)</w:t>
                  </w:r>
                </w:p>
              </w:tc>
              <w:tc>
                <w:tcPr>
                  <w:tcW w:w="833" w:type="dxa"/>
                  <w:noWrap/>
                  <w:vAlign w:val="bottom"/>
                </w:tcPr>
                <w:p w14:paraId="78680D4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20</w:t>
                  </w:r>
                </w:p>
              </w:tc>
              <w:tc>
                <w:tcPr>
                  <w:tcW w:w="833" w:type="dxa"/>
                  <w:shd w:val="clear" w:color="000000" w:fill="BFBFBF"/>
                  <w:noWrap/>
                  <w:vAlign w:val="bottom"/>
                </w:tcPr>
                <w:p w14:paraId="4AD2585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1.79</w:t>
                  </w:r>
                </w:p>
              </w:tc>
              <w:tc>
                <w:tcPr>
                  <w:tcW w:w="833" w:type="dxa"/>
                  <w:noWrap/>
                  <w:vAlign w:val="bottom"/>
                </w:tcPr>
                <w:p w14:paraId="02943C6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0.49</w:t>
                  </w:r>
                </w:p>
              </w:tc>
            </w:tr>
            <w:tr w14:paraId="2BDA7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60E841E7">
                  <w:pPr>
                    <w:pStyle w:val="12"/>
                    <w:snapToGrid w:val="0"/>
                    <w:rPr>
                      <w:rFonts w:ascii="Times New Roman" w:hAnsi="宋体" w:eastAsia="宋体"/>
                      <w:bCs/>
                      <w:color w:val="auto"/>
                      <w:sz w:val="21"/>
                      <w:szCs w:val="21"/>
                    </w:rPr>
                  </w:pPr>
                </w:p>
              </w:tc>
              <w:tc>
                <w:tcPr>
                  <w:tcW w:w="1383" w:type="dxa"/>
                  <w:noWrap/>
                  <w:vAlign w:val="bottom"/>
                </w:tcPr>
                <w:p w14:paraId="4935123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祁六沟W4</w:t>
                  </w:r>
                </w:p>
              </w:tc>
              <w:tc>
                <w:tcPr>
                  <w:tcW w:w="1031" w:type="dxa"/>
                  <w:noWrap/>
                  <w:vAlign w:val="bottom"/>
                </w:tcPr>
                <w:p w14:paraId="1408108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27</w:t>
                  </w:r>
                </w:p>
              </w:tc>
              <w:tc>
                <w:tcPr>
                  <w:tcW w:w="833" w:type="dxa"/>
                  <w:noWrap/>
                  <w:vAlign w:val="bottom"/>
                </w:tcPr>
                <w:p w14:paraId="146F21B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0.986</w:t>
                  </w:r>
                </w:p>
              </w:tc>
              <w:tc>
                <w:tcPr>
                  <w:tcW w:w="833" w:type="dxa"/>
                  <w:noWrap/>
                  <w:vAlign w:val="bottom"/>
                </w:tcPr>
                <w:p w14:paraId="066D9AC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0.17</w:t>
                  </w:r>
                </w:p>
              </w:tc>
              <w:tc>
                <w:tcPr>
                  <w:tcW w:w="1477" w:type="dxa"/>
                  <w:noWrap/>
                  <w:vAlign w:val="bottom"/>
                </w:tcPr>
                <w:p w14:paraId="35D6FB8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7.9(29.8'C)</w:t>
                  </w:r>
                </w:p>
              </w:tc>
              <w:tc>
                <w:tcPr>
                  <w:tcW w:w="833" w:type="dxa"/>
                  <w:noWrap/>
                  <w:vAlign w:val="bottom"/>
                </w:tcPr>
                <w:p w14:paraId="137CA8A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19</w:t>
                  </w:r>
                </w:p>
              </w:tc>
              <w:tc>
                <w:tcPr>
                  <w:tcW w:w="833" w:type="dxa"/>
                  <w:shd w:val="clear" w:color="000000" w:fill="BFBFBF"/>
                  <w:noWrap/>
                  <w:vAlign w:val="bottom"/>
                </w:tcPr>
                <w:p w14:paraId="305F38D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1.84</w:t>
                  </w:r>
                </w:p>
              </w:tc>
              <w:tc>
                <w:tcPr>
                  <w:tcW w:w="833" w:type="dxa"/>
                  <w:noWrap/>
                  <w:vAlign w:val="bottom"/>
                </w:tcPr>
                <w:p w14:paraId="50140A4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0.02</w:t>
                  </w:r>
                </w:p>
              </w:tc>
            </w:tr>
            <w:tr w14:paraId="73C1C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78632F80">
                  <w:pPr>
                    <w:pStyle w:val="12"/>
                    <w:snapToGrid w:val="0"/>
                    <w:rPr>
                      <w:rFonts w:ascii="Times New Roman" w:hAnsi="宋体" w:eastAsia="宋体"/>
                      <w:bCs/>
                      <w:color w:val="auto"/>
                      <w:sz w:val="21"/>
                      <w:szCs w:val="21"/>
                    </w:rPr>
                  </w:pPr>
                </w:p>
              </w:tc>
              <w:tc>
                <w:tcPr>
                  <w:tcW w:w="1383" w:type="dxa"/>
                  <w:noWrap/>
                  <w:vAlign w:val="bottom"/>
                </w:tcPr>
                <w:p w14:paraId="10224A6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杨洼沟W6</w:t>
                  </w:r>
                </w:p>
              </w:tc>
              <w:tc>
                <w:tcPr>
                  <w:tcW w:w="1031" w:type="dxa"/>
                  <w:noWrap/>
                  <w:vAlign w:val="bottom"/>
                </w:tcPr>
                <w:p w14:paraId="0E8CD92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27</w:t>
                  </w:r>
                </w:p>
              </w:tc>
              <w:tc>
                <w:tcPr>
                  <w:tcW w:w="833" w:type="dxa"/>
                  <w:noWrap/>
                  <w:vAlign w:val="bottom"/>
                </w:tcPr>
                <w:p w14:paraId="4C72E26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1.21</w:t>
                  </w:r>
                </w:p>
              </w:tc>
              <w:tc>
                <w:tcPr>
                  <w:tcW w:w="833" w:type="dxa"/>
                  <w:noWrap/>
                  <w:vAlign w:val="bottom"/>
                </w:tcPr>
                <w:p w14:paraId="6E63E58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w:t>
                  </w:r>
                </w:p>
              </w:tc>
              <w:tc>
                <w:tcPr>
                  <w:tcW w:w="1477" w:type="dxa"/>
                  <w:noWrap/>
                  <w:vAlign w:val="bottom"/>
                </w:tcPr>
                <w:p w14:paraId="096945A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8.0(29.9'C)</w:t>
                  </w:r>
                </w:p>
              </w:tc>
              <w:tc>
                <w:tcPr>
                  <w:tcW w:w="833" w:type="dxa"/>
                  <w:noWrap/>
                  <w:vAlign w:val="bottom"/>
                </w:tcPr>
                <w:p w14:paraId="26A2212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27</w:t>
                  </w:r>
                </w:p>
              </w:tc>
              <w:tc>
                <w:tcPr>
                  <w:tcW w:w="833" w:type="dxa"/>
                  <w:shd w:val="clear" w:color="000000" w:fill="BFBFBF"/>
                  <w:noWrap/>
                  <w:vAlign w:val="bottom"/>
                </w:tcPr>
                <w:p w14:paraId="34DF07A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1.86</w:t>
                  </w:r>
                </w:p>
              </w:tc>
              <w:tc>
                <w:tcPr>
                  <w:tcW w:w="833" w:type="dxa"/>
                  <w:noWrap/>
                  <w:vAlign w:val="bottom"/>
                </w:tcPr>
                <w:p w14:paraId="6B35386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0.03</w:t>
                  </w:r>
                </w:p>
              </w:tc>
            </w:tr>
            <w:tr w14:paraId="2EA50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6B8CD682">
                  <w:pPr>
                    <w:pStyle w:val="12"/>
                    <w:snapToGrid w:val="0"/>
                    <w:rPr>
                      <w:rFonts w:ascii="Times New Roman" w:hAnsi="宋体" w:eastAsia="宋体"/>
                      <w:bCs/>
                      <w:color w:val="auto"/>
                      <w:sz w:val="21"/>
                      <w:szCs w:val="21"/>
                    </w:rPr>
                  </w:pPr>
                </w:p>
              </w:tc>
              <w:tc>
                <w:tcPr>
                  <w:tcW w:w="1383" w:type="dxa"/>
                  <w:noWrap/>
                  <w:vAlign w:val="bottom"/>
                </w:tcPr>
                <w:p w14:paraId="150E3AE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清水河W7</w:t>
                  </w:r>
                </w:p>
              </w:tc>
              <w:tc>
                <w:tcPr>
                  <w:tcW w:w="1031" w:type="dxa"/>
                  <w:noWrap/>
                  <w:vAlign w:val="bottom"/>
                </w:tcPr>
                <w:p w14:paraId="5DF7801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23</w:t>
                  </w:r>
                </w:p>
              </w:tc>
              <w:tc>
                <w:tcPr>
                  <w:tcW w:w="833" w:type="dxa"/>
                  <w:noWrap/>
                  <w:vAlign w:val="bottom"/>
                </w:tcPr>
                <w:p w14:paraId="7AFAFFE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1.27</w:t>
                  </w:r>
                </w:p>
              </w:tc>
              <w:tc>
                <w:tcPr>
                  <w:tcW w:w="833" w:type="dxa"/>
                  <w:noWrap/>
                  <w:vAlign w:val="bottom"/>
                </w:tcPr>
                <w:p w14:paraId="0A38F8B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0.13</w:t>
                  </w:r>
                </w:p>
              </w:tc>
              <w:tc>
                <w:tcPr>
                  <w:tcW w:w="1477" w:type="dxa"/>
                  <w:noWrap/>
                  <w:vAlign w:val="bottom"/>
                </w:tcPr>
                <w:p w14:paraId="46A9972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7.8(30.4'C)</w:t>
                  </w:r>
                </w:p>
              </w:tc>
              <w:tc>
                <w:tcPr>
                  <w:tcW w:w="833" w:type="dxa"/>
                  <w:noWrap/>
                  <w:vAlign w:val="bottom"/>
                </w:tcPr>
                <w:p w14:paraId="7318D93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22</w:t>
                  </w:r>
                </w:p>
              </w:tc>
              <w:tc>
                <w:tcPr>
                  <w:tcW w:w="833" w:type="dxa"/>
                  <w:shd w:val="clear" w:color="000000" w:fill="BFBFBF"/>
                  <w:noWrap/>
                  <w:vAlign w:val="bottom"/>
                </w:tcPr>
                <w:p w14:paraId="1B51B3E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1.94</w:t>
                  </w:r>
                </w:p>
              </w:tc>
              <w:tc>
                <w:tcPr>
                  <w:tcW w:w="833" w:type="dxa"/>
                  <w:noWrap/>
                  <w:vAlign w:val="bottom"/>
                </w:tcPr>
                <w:p w14:paraId="286E685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0FDBC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0C993B7E">
                  <w:pPr>
                    <w:pStyle w:val="12"/>
                    <w:snapToGrid w:val="0"/>
                    <w:rPr>
                      <w:rFonts w:ascii="Times New Roman" w:hAnsi="宋体" w:eastAsia="宋体"/>
                      <w:bCs/>
                      <w:color w:val="auto"/>
                      <w:sz w:val="21"/>
                      <w:szCs w:val="21"/>
                    </w:rPr>
                  </w:pPr>
                </w:p>
              </w:tc>
              <w:tc>
                <w:tcPr>
                  <w:tcW w:w="1383" w:type="dxa"/>
                  <w:noWrap/>
                  <w:vAlign w:val="bottom"/>
                </w:tcPr>
                <w:p w14:paraId="6D8C13E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邮电中沟W8</w:t>
                  </w:r>
                </w:p>
              </w:tc>
              <w:tc>
                <w:tcPr>
                  <w:tcW w:w="1031" w:type="dxa"/>
                  <w:shd w:val="clear" w:color="000000" w:fill="BFBFBF"/>
                  <w:noWrap/>
                  <w:vAlign w:val="bottom"/>
                </w:tcPr>
                <w:p w14:paraId="31E4A1E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37</w:t>
                  </w:r>
                </w:p>
              </w:tc>
              <w:tc>
                <w:tcPr>
                  <w:tcW w:w="833" w:type="dxa"/>
                  <w:noWrap/>
                  <w:vAlign w:val="bottom"/>
                </w:tcPr>
                <w:p w14:paraId="2B23965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1.04</w:t>
                  </w:r>
                </w:p>
              </w:tc>
              <w:tc>
                <w:tcPr>
                  <w:tcW w:w="833" w:type="dxa"/>
                  <w:shd w:val="clear" w:color="000000" w:fill="BFBFBF"/>
                  <w:noWrap/>
                  <w:vAlign w:val="bottom"/>
                </w:tcPr>
                <w:p w14:paraId="0F4BAB1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0.37</w:t>
                  </w:r>
                </w:p>
              </w:tc>
              <w:tc>
                <w:tcPr>
                  <w:tcW w:w="1477" w:type="dxa"/>
                  <w:noWrap/>
                  <w:vAlign w:val="bottom"/>
                </w:tcPr>
                <w:p w14:paraId="64EFC4F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7.7(29.8'C)</w:t>
                  </w:r>
                </w:p>
              </w:tc>
              <w:tc>
                <w:tcPr>
                  <w:tcW w:w="833" w:type="dxa"/>
                  <w:noWrap/>
                  <w:vAlign w:val="bottom"/>
                </w:tcPr>
                <w:p w14:paraId="5D63D3E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w:t>
                  </w:r>
                </w:p>
              </w:tc>
              <w:tc>
                <w:tcPr>
                  <w:tcW w:w="833" w:type="dxa"/>
                  <w:shd w:val="clear" w:color="000000" w:fill="BFBFBF"/>
                  <w:noWrap/>
                  <w:vAlign w:val="bottom"/>
                </w:tcPr>
                <w:p w14:paraId="59C52A2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1.88</w:t>
                  </w:r>
                </w:p>
              </w:tc>
              <w:tc>
                <w:tcPr>
                  <w:tcW w:w="833" w:type="dxa"/>
                  <w:noWrap/>
                  <w:vAlign w:val="bottom"/>
                </w:tcPr>
                <w:p w14:paraId="7BEEB67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0.03</w:t>
                  </w:r>
                </w:p>
              </w:tc>
            </w:tr>
            <w:tr w14:paraId="7C8CE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7E440448">
                  <w:pPr>
                    <w:pStyle w:val="12"/>
                    <w:snapToGrid w:val="0"/>
                    <w:rPr>
                      <w:rFonts w:ascii="Times New Roman" w:hAnsi="宋体" w:eastAsia="宋体"/>
                      <w:bCs/>
                      <w:color w:val="auto"/>
                      <w:sz w:val="21"/>
                      <w:szCs w:val="21"/>
                    </w:rPr>
                  </w:pPr>
                </w:p>
              </w:tc>
              <w:tc>
                <w:tcPr>
                  <w:tcW w:w="1383" w:type="dxa"/>
                  <w:noWrap/>
                  <w:vAlign w:val="bottom"/>
                </w:tcPr>
                <w:p w14:paraId="1265390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城北大沟W9</w:t>
                  </w:r>
                </w:p>
              </w:tc>
              <w:tc>
                <w:tcPr>
                  <w:tcW w:w="1031" w:type="dxa"/>
                  <w:noWrap/>
                  <w:vAlign w:val="bottom"/>
                </w:tcPr>
                <w:p w14:paraId="504A0A4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26</w:t>
                  </w:r>
                </w:p>
              </w:tc>
              <w:tc>
                <w:tcPr>
                  <w:tcW w:w="833" w:type="dxa"/>
                  <w:noWrap/>
                  <w:vAlign w:val="bottom"/>
                </w:tcPr>
                <w:p w14:paraId="437910D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1.3</w:t>
                  </w:r>
                </w:p>
              </w:tc>
              <w:tc>
                <w:tcPr>
                  <w:tcW w:w="833" w:type="dxa"/>
                  <w:noWrap/>
                  <w:vAlign w:val="bottom"/>
                </w:tcPr>
                <w:p w14:paraId="1689150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w:t>
                  </w:r>
                </w:p>
              </w:tc>
              <w:tc>
                <w:tcPr>
                  <w:tcW w:w="1477" w:type="dxa"/>
                  <w:noWrap/>
                  <w:vAlign w:val="bottom"/>
                </w:tcPr>
                <w:p w14:paraId="23F7809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7.6(30.2'C)</w:t>
                  </w:r>
                </w:p>
              </w:tc>
              <w:tc>
                <w:tcPr>
                  <w:tcW w:w="833" w:type="dxa"/>
                  <w:noWrap/>
                  <w:vAlign w:val="bottom"/>
                </w:tcPr>
                <w:p w14:paraId="690DB1D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11</w:t>
                  </w:r>
                </w:p>
              </w:tc>
              <w:tc>
                <w:tcPr>
                  <w:tcW w:w="833" w:type="dxa"/>
                  <w:shd w:val="clear" w:color="000000" w:fill="BFBFBF"/>
                  <w:noWrap/>
                  <w:vAlign w:val="bottom"/>
                </w:tcPr>
                <w:p w14:paraId="4D6B944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1.92</w:t>
                  </w:r>
                </w:p>
              </w:tc>
              <w:tc>
                <w:tcPr>
                  <w:tcW w:w="833" w:type="dxa"/>
                  <w:noWrap/>
                  <w:vAlign w:val="bottom"/>
                </w:tcPr>
                <w:p w14:paraId="3323B96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0.03</w:t>
                  </w:r>
                </w:p>
              </w:tc>
            </w:tr>
            <w:tr w14:paraId="102DA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4392B1D8">
                  <w:pPr>
                    <w:pStyle w:val="12"/>
                    <w:snapToGrid w:val="0"/>
                    <w:rPr>
                      <w:rFonts w:ascii="Times New Roman" w:hAnsi="宋体" w:eastAsia="宋体"/>
                      <w:bCs/>
                      <w:color w:val="auto"/>
                      <w:sz w:val="21"/>
                      <w:szCs w:val="21"/>
                    </w:rPr>
                  </w:pPr>
                </w:p>
              </w:tc>
              <w:tc>
                <w:tcPr>
                  <w:tcW w:w="1383" w:type="dxa"/>
                  <w:noWrap/>
                  <w:vAlign w:val="bottom"/>
                </w:tcPr>
                <w:p w14:paraId="6DBD833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保安河W10</w:t>
                  </w:r>
                </w:p>
              </w:tc>
              <w:tc>
                <w:tcPr>
                  <w:tcW w:w="1031" w:type="dxa"/>
                  <w:noWrap/>
                  <w:vAlign w:val="bottom"/>
                </w:tcPr>
                <w:p w14:paraId="1A5F7CF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27</w:t>
                  </w:r>
                </w:p>
              </w:tc>
              <w:tc>
                <w:tcPr>
                  <w:tcW w:w="833" w:type="dxa"/>
                  <w:noWrap/>
                  <w:vAlign w:val="bottom"/>
                </w:tcPr>
                <w:p w14:paraId="5C4AF61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0.942</w:t>
                  </w:r>
                </w:p>
              </w:tc>
              <w:tc>
                <w:tcPr>
                  <w:tcW w:w="833" w:type="dxa"/>
                  <w:noWrap/>
                  <w:vAlign w:val="bottom"/>
                </w:tcPr>
                <w:p w14:paraId="42D0883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0.27</w:t>
                  </w:r>
                </w:p>
              </w:tc>
              <w:tc>
                <w:tcPr>
                  <w:tcW w:w="1477" w:type="dxa"/>
                  <w:noWrap/>
                  <w:vAlign w:val="bottom"/>
                </w:tcPr>
                <w:p w14:paraId="550632A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7.9(30.4'C)</w:t>
                  </w:r>
                </w:p>
              </w:tc>
              <w:tc>
                <w:tcPr>
                  <w:tcW w:w="833" w:type="dxa"/>
                  <w:noWrap/>
                  <w:vAlign w:val="bottom"/>
                </w:tcPr>
                <w:p w14:paraId="69D1B22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16</w:t>
                  </w:r>
                </w:p>
              </w:tc>
              <w:tc>
                <w:tcPr>
                  <w:tcW w:w="833" w:type="dxa"/>
                  <w:noWrap/>
                  <w:vAlign w:val="bottom"/>
                </w:tcPr>
                <w:p w14:paraId="2CACE76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1.4</w:t>
                  </w:r>
                </w:p>
              </w:tc>
              <w:tc>
                <w:tcPr>
                  <w:tcW w:w="833" w:type="dxa"/>
                  <w:noWrap/>
                  <w:vAlign w:val="bottom"/>
                </w:tcPr>
                <w:p w14:paraId="003519D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0419D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418950C9">
                  <w:pPr>
                    <w:pStyle w:val="12"/>
                    <w:snapToGrid w:val="0"/>
                    <w:rPr>
                      <w:rFonts w:ascii="Times New Roman" w:hAnsi="宋体" w:eastAsia="宋体"/>
                      <w:bCs/>
                      <w:color w:val="auto"/>
                      <w:sz w:val="21"/>
                      <w:szCs w:val="21"/>
                    </w:rPr>
                  </w:pPr>
                </w:p>
              </w:tc>
              <w:tc>
                <w:tcPr>
                  <w:tcW w:w="1383" w:type="dxa"/>
                  <w:noWrap/>
                  <w:vAlign w:val="bottom"/>
                </w:tcPr>
                <w:p w14:paraId="4BED130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标准（</w:t>
                  </w:r>
                  <w:r>
                    <w:rPr>
                      <w:rFonts w:hint="eastAsia" w:ascii="Times New Roman" w:hAnsi="宋体" w:eastAsia="宋体"/>
                      <w:bCs/>
                      <w:color w:val="auto"/>
                      <w:sz w:val="21"/>
                      <w:szCs w:val="21"/>
                      <w:lang w:eastAsia="zh-CN"/>
                    </w:rPr>
                    <w:t>Ⅳ类</w:t>
                  </w:r>
                  <w:r>
                    <w:rPr>
                      <w:rFonts w:ascii="Times New Roman" w:hAnsi="宋体" w:eastAsia="宋体"/>
                      <w:bCs/>
                      <w:color w:val="auto"/>
                      <w:sz w:val="21"/>
                      <w:szCs w:val="21"/>
                    </w:rPr>
                    <w:t>）</w:t>
                  </w:r>
                </w:p>
              </w:tc>
              <w:tc>
                <w:tcPr>
                  <w:tcW w:w="1031" w:type="dxa"/>
                  <w:noWrap/>
                  <w:vAlign w:val="bottom"/>
                </w:tcPr>
                <w:p w14:paraId="60FFE80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30</w:t>
                  </w:r>
                </w:p>
              </w:tc>
              <w:tc>
                <w:tcPr>
                  <w:tcW w:w="833" w:type="dxa"/>
                  <w:noWrap/>
                  <w:vAlign w:val="bottom"/>
                </w:tcPr>
                <w:p w14:paraId="54764C3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w:t>
                  </w:r>
                </w:p>
              </w:tc>
              <w:tc>
                <w:tcPr>
                  <w:tcW w:w="833" w:type="dxa"/>
                  <w:noWrap/>
                  <w:vAlign w:val="bottom"/>
                </w:tcPr>
                <w:p w14:paraId="595769E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w:t>
                  </w:r>
                </w:p>
              </w:tc>
              <w:tc>
                <w:tcPr>
                  <w:tcW w:w="1477" w:type="dxa"/>
                  <w:noWrap/>
                  <w:vAlign w:val="bottom"/>
                </w:tcPr>
                <w:p w14:paraId="098656B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6-9</w:t>
                  </w:r>
                </w:p>
              </w:tc>
              <w:tc>
                <w:tcPr>
                  <w:tcW w:w="833" w:type="dxa"/>
                  <w:noWrap/>
                  <w:vAlign w:val="bottom"/>
                </w:tcPr>
                <w:p w14:paraId="01B8E91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w:t>
                  </w:r>
                </w:p>
              </w:tc>
              <w:tc>
                <w:tcPr>
                  <w:tcW w:w="833" w:type="dxa"/>
                  <w:noWrap/>
                  <w:vAlign w:val="bottom"/>
                </w:tcPr>
                <w:p w14:paraId="2DD21B6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w:t>
                  </w:r>
                </w:p>
              </w:tc>
              <w:tc>
                <w:tcPr>
                  <w:tcW w:w="833" w:type="dxa"/>
                  <w:noWrap/>
                  <w:vAlign w:val="bottom"/>
                </w:tcPr>
                <w:p w14:paraId="7072EDC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w:t>
                  </w:r>
                </w:p>
              </w:tc>
            </w:tr>
            <w:tr w14:paraId="5BE4E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286" w:type="dxa"/>
                  <w:gridSpan w:val="9"/>
                  <w:noWrap/>
                  <w:vAlign w:val="bottom"/>
                </w:tcPr>
                <w:p w14:paraId="6DE9A774">
                  <w:pPr>
                    <w:pStyle w:val="12"/>
                    <w:snapToGrid w:val="0"/>
                    <w:jc w:val="center"/>
                    <w:rPr>
                      <w:rFonts w:ascii="Times New Roman" w:hAnsi="宋体" w:eastAsia="宋体"/>
                      <w:bCs/>
                      <w:color w:val="auto"/>
                      <w:sz w:val="21"/>
                      <w:szCs w:val="21"/>
                    </w:rPr>
                  </w:pPr>
                </w:p>
                <w:p w14:paraId="37CA031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2025年6月25日监测结果</w:t>
                  </w:r>
                </w:p>
              </w:tc>
            </w:tr>
            <w:tr w14:paraId="2A4B7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noWrap/>
                  <w:vAlign w:val="bottom"/>
                </w:tcPr>
                <w:p w14:paraId="785213AF">
                  <w:pPr>
                    <w:pStyle w:val="12"/>
                    <w:snapToGrid w:val="0"/>
                    <w:rPr>
                      <w:rFonts w:ascii="Times New Roman" w:hAnsi="宋体" w:eastAsia="宋体"/>
                      <w:bCs/>
                      <w:color w:val="auto"/>
                      <w:sz w:val="21"/>
                      <w:szCs w:val="21"/>
                    </w:rPr>
                  </w:pPr>
                  <w:r>
                    <w:rPr>
                      <w:rFonts w:ascii="Times New Roman" w:hAnsi="宋体" w:eastAsia="宋体"/>
                      <w:bCs/>
                      <w:color w:val="auto"/>
                      <w:sz w:val="21"/>
                      <w:szCs w:val="21"/>
                    </w:rPr>
                    <w:t>水体类别</w:t>
                  </w:r>
                </w:p>
              </w:tc>
              <w:tc>
                <w:tcPr>
                  <w:tcW w:w="1383" w:type="dxa"/>
                  <w:noWrap/>
                  <w:vAlign w:val="bottom"/>
                </w:tcPr>
                <w:p w14:paraId="7FCA265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监测点位</w:t>
                  </w:r>
                </w:p>
              </w:tc>
              <w:tc>
                <w:tcPr>
                  <w:tcW w:w="1031" w:type="dxa"/>
                  <w:noWrap/>
                  <w:vAlign w:val="bottom"/>
                </w:tcPr>
                <w:p w14:paraId="092CFA7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化学需氧量</w:t>
                  </w:r>
                </w:p>
              </w:tc>
              <w:tc>
                <w:tcPr>
                  <w:tcW w:w="833" w:type="dxa"/>
                  <w:noWrap/>
                  <w:vAlign w:val="bottom"/>
                </w:tcPr>
                <w:p w14:paraId="1D91AFF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氨氮</w:t>
                  </w:r>
                </w:p>
              </w:tc>
              <w:tc>
                <w:tcPr>
                  <w:tcW w:w="833" w:type="dxa"/>
                  <w:noWrap/>
                  <w:vAlign w:val="bottom"/>
                </w:tcPr>
                <w:p w14:paraId="7918D04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总磷</w:t>
                  </w:r>
                </w:p>
              </w:tc>
              <w:tc>
                <w:tcPr>
                  <w:tcW w:w="1477" w:type="dxa"/>
                  <w:noWrap/>
                  <w:vAlign w:val="bottom"/>
                </w:tcPr>
                <w:p w14:paraId="47FA1D9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pH</w:t>
                  </w:r>
                </w:p>
              </w:tc>
              <w:tc>
                <w:tcPr>
                  <w:tcW w:w="833" w:type="dxa"/>
                  <w:noWrap/>
                  <w:vAlign w:val="bottom"/>
                </w:tcPr>
                <w:p w14:paraId="614CEFF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悬浮物</w:t>
                  </w:r>
                </w:p>
              </w:tc>
              <w:tc>
                <w:tcPr>
                  <w:tcW w:w="833" w:type="dxa"/>
                  <w:noWrap/>
                  <w:vAlign w:val="bottom"/>
                </w:tcPr>
                <w:p w14:paraId="5F9E714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总氮</w:t>
                  </w:r>
                </w:p>
              </w:tc>
              <w:tc>
                <w:tcPr>
                  <w:tcW w:w="833" w:type="dxa"/>
                  <w:noWrap/>
                  <w:vAlign w:val="bottom"/>
                </w:tcPr>
                <w:p w14:paraId="5C6BAFF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石油类</w:t>
                  </w:r>
                </w:p>
              </w:tc>
            </w:tr>
            <w:tr w14:paraId="0BE85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restart"/>
                  <w:noWrap/>
                  <w:vAlign w:val="bottom"/>
                </w:tcPr>
                <w:p w14:paraId="2BAA031E">
                  <w:pPr>
                    <w:pStyle w:val="12"/>
                    <w:snapToGrid w:val="0"/>
                    <w:jc w:val="center"/>
                    <w:rPr>
                      <w:rFonts w:ascii="Times New Roman" w:hAnsi="宋体" w:eastAsia="宋体"/>
                      <w:bCs/>
                      <w:color w:val="auto"/>
                      <w:sz w:val="21"/>
                      <w:szCs w:val="21"/>
                    </w:rPr>
                  </w:pPr>
                  <w:r>
                    <w:rPr>
                      <w:rFonts w:hint="eastAsia" w:ascii="Times New Roman" w:hAnsi="宋体" w:eastAsia="宋体"/>
                      <w:bCs/>
                      <w:color w:val="auto"/>
                      <w:sz w:val="21"/>
                      <w:szCs w:val="21"/>
                      <w:lang w:eastAsia="zh-CN"/>
                    </w:rPr>
                    <w:t>Ⅲ类</w:t>
                  </w:r>
                  <w:r>
                    <w:rPr>
                      <w:rFonts w:ascii="Times New Roman" w:hAnsi="宋体" w:eastAsia="宋体"/>
                      <w:bCs/>
                      <w:color w:val="auto"/>
                      <w:sz w:val="21"/>
                      <w:szCs w:val="21"/>
                    </w:rPr>
                    <w:t>水体点位</w:t>
                  </w:r>
                </w:p>
              </w:tc>
              <w:tc>
                <w:tcPr>
                  <w:tcW w:w="1383" w:type="dxa"/>
                  <w:noWrap/>
                  <w:vAlign w:val="bottom"/>
                </w:tcPr>
                <w:p w14:paraId="3446511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涟东总干渠W3</w:t>
                  </w:r>
                </w:p>
              </w:tc>
              <w:tc>
                <w:tcPr>
                  <w:tcW w:w="1031" w:type="dxa"/>
                  <w:noWrap/>
                  <w:vAlign w:val="bottom"/>
                </w:tcPr>
                <w:p w14:paraId="08A1CC3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17</w:t>
                  </w:r>
                </w:p>
              </w:tc>
              <w:tc>
                <w:tcPr>
                  <w:tcW w:w="833" w:type="dxa"/>
                  <w:noWrap/>
                  <w:vAlign w:val="bottom"/>
                </w:tcPr>
                <w:p w14:paraId="4224A3F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0.542</w:t>
                  </w:r>
                </w:p>
              </w:tc>
              <w:tc>
                <w:tcPr>
                  <w:tcW w:w="833" w:type="dxa"/>
                  <w:noWrap/>
                  <w:vAlign w:val="bottom"/>
                </w:tcPr>
                <w:p w14:paraId="12B3EF5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0.12</w:t>
                  </w:r>
                </w:p>
              </w:tc>
              <w:tc>
                <w:tcPr>
                  <w:tcW w:w="1477" w:type="dxa"/>
                  <w:noWrap/>
                  <w:vAlign w:val="bottom"/>
                </w:tcPr>
                <w:p w14:paraId="1BF27D1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7.8(28.8'C)</w:t>
                  </w:r>
                </w:p>
              </w:tc>
              <w:tc>
                <w:tcPr>
                  <w:tcW w:w="833" w:type="dxa"/>
                  <w:noWrap/>
                  <w:vAlign w:val="bottom"/>
                </w:tcPr>
                <w:p w14:paraId="40B54E3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17</w:t>
                  </w:r>
                </w:p>
              </w:tc>
              <w:tc>
                <w:tcPr>
                  <w:tcW w:w="833" w:type="dxa"/>
                  <w:noWrap/>
                  <w:vAlign w:val="bottom"/>
                </w:tcPr>
                <w:p w14:paraId="0687828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0.6</w:t>
                  </w:r>
                </w:p>
              </w:tc>
              <w:tc>
                <w:tcPr>
                  <w:tcW w:w="833" w:type="dxa"/>
                  <w:noWrap/>
                  <w:vAlign w:val="bottom"/>
                </w:tcPr>
                <w:p w14:paraId="17A7655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0.02</w:t>
                  </w:r>
                </w:p>
              </w:tc>
            </w:tr>
            <w:tr w14:paraId="0DF80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6C906D84">
                  <w:pPr>
                    <w:pStyle w:val="12"/>
                    <w:snapToGrid w:val="0"/>
                    <w:jc w:val="center"/>
                    <w:rPr>
                      <w:rFonts w:ascii="Times New Roman" w:hAnsi="宋体" w:eastAsia="宋体"/>
                      <w:bCs/>
                      <w:color w:val="auto"/>
                      <w:sz w:val="21"/>
                      <w:szCs w:val="21"/>
                    </w:rPr>
                  </w:pPr>
                </w:p>
              </w:tc>
              <w:tc>
                <w:tcPr>
                  <w:tcW w:w="1383" w:type="dxa"/>
                  <w:noWrap/>
                  <w:vAlign w:val="bottom"/>
                </w:tcPr>
                <w:p w14:paraId="7BC652D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涟中干渠W5</w:t>
                  </w:r>
                </w:p>
              </w:tc>
              <w:tc>
                <w:tcPr>
                  <w:tcW w:w="1031" w:type="dxa"/>
                  <w:shd w:val="clear" w:color="000000" w:fill="BFBFBF"/>
                  <w:noWrap/>
                  <w:vAlign w:val="bottom"/>
                </w:tcPr>
                <w:p w14:paraId="026505E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25</w:t>
                  </w:r>
                </w:p>
              </w:tc>
              <w:tc>
                <w:tcPr>
                  <w:tcW w:w="833" w:type="dxa"/>
                  <w:noWrap/>
                  <w:vAlign w:val="bottom"/>
                </w:tcPr>
                <w:p w14:paraId="78A05C3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0.528</w:t>
                  </w:r>
                </w:p>
              </w:tc>
              <w:tc>
                <w:tcPr>
                  <w:tcW w:w="833" w:type="dxa"/>
                  <w:noWrap/>
                  <w:vAlign w:val="bottom"/>
                </w:tcPr>
                <w:p w14:paraId="3AFF6A8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0.11</w:t>
                  </w:r>
                </w:p>
              </w:tc>
              <w:tc>
                <w:tcPr>
                  <w:tcW w:w="1477" w:type="dxa"/>
                  <w:noWrap/>
                  <w:vAlign w:val="bottom"/>
                </w:tcPr>
                <w:p w14:paraId="73A689D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7.8(28.8'C)</w:t>
                  </w:r>
                </w:p>
              </w:tc>
              <w:tc>
                <w:tcPr>
                  <w:tcW w:w="833" w:type="dxa"/>
                  <w:noWrap/>
                  <w:vAlign w:val="bottom"/>
                </w:tcPr>
                <w:p w14:paraId="5703044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26</w:t>
                  </w:r>
                </w:p>
              </w:tc>
              <w:tc>
                <w:tcPr>
                  <w:tcW w:w="833" w:type="dxa"/>
                  <w:noWrap/>
                  <w:vAlign w:val="bottom"/>
                </w:tcPr>
                <w:p w14:paraId="29C7E55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0.7</w:t>
                  </w:r>
                </w:p>
              </w:tc>
              <w:tc>
                <w:tcPr>
                  <w:tcW w:w="833" w:type="dxa"/>
                  <w:noWrap/>
                  <w:vAlign w:val="bottom"/>
                </w:tcPr>
                <w:p w14:paraId="74B63AB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0.04</w:t>
                  </w:r>
                </w:p>
              </w:tc>
            </w:tr>
            <w:tr w14:paraId="2C11B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7F7E2295">
                  <w:pPr>
                    <w:pStyle w:val="12"/>
                    <w:snapToGrid w:val="0"/>
                    <w:jc w:val="center"/>
                    <w:rPr>
                      <w:rFonts w:ascii="Times New Roman" w:hAnsi="宋体" w:eastAsia="宋体"/>
                      <w:bCs/>
                      <w:color w:val="auto"/>
                      <w:sz w:val="21"/>
                      <w:szCs w:val="21"/>
                    </w:rPr>
                  </w:pPr>
                </w:p>
              </w:tc>
              <w:tc>
                <w:tcPr>
                  <w:tcW w:w="1383" w:type="dxa"/>
                  <w:noWrap/>
                  <w:vAlign w:val="bottom"/>
                </w:tcPr>
                <w:p w14:paraId="2501A95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标准（</w:t>
                  </w:r>
                  <w:r>
                    <w:rPr>
                      <w:rFonts w:hint="eastAsia" w:ascii="Times New Roman" w:hAnsi="宋体" w:eastAsia="宋体"/>
                      <w:bCs/>
                      <w:color w:val="auto"/>
                      <w:sz w:val="21"/>
                      <w:szCs w:val="21"/>
                      <w:lang w:eastAsia="zh-CN"/>
                    </w:rPr>
                    <w:t>Ⅲ类</w:t>
                  </w:r>
                  <w:r>
                    <w:rPr>
                      <w:rFonts w:ascii="Times New Roman" w:hAnsi="宋体" w:eastAsia="宋体"/>
                      <w:bCs/>
                      <w:color w:val="auto"/>
                      <w:sz w:val="21"/>
                      <w:szCs w:val="21"/>
                    </w:rPr>
                    <w:t>）</w:t>
                  </w:r>
                </w:p>
              </w:tc>
              <w:tc>
                <w:tcPr>
                  <w:tcW w:w="1031" w:type="dxa"/>
                  <w:noWrap/>
                  <w:vAlign w:val="bottom"/>
                </w:tcPr>
                <w:p w14:paraId="4BC92D3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20</w:t>
                  </w:r>
                </w:p>
              </w:tc>
              <w:tc>
                <w:tcPr>
                  <w:tcW w:w="833" w:type="dxa"/>
                  <w:noWrap/>
                  <w:vAlign w:val="bottom"/>
                </w:tcPr>
                <w:p w14:paraId="7FD877E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w:t>
                  </w:r>
                </w:p>
              </w:tc>
              <w:tc>
                <w:tcPr>
                  <w:tcW w:w="833" w:type="dxa"/>
                  <w:noWrap/>
                  <w:vAlign w:val="bottom"/>
                </w:tcPr>
                <w:p w14:paraId="2E7E0DA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w:t>
                  </w:r>
                </w:p>
              </w:tc>
              <w:tc>
                <w:tcPr>
                  <w:tcW w:w="1477" w:type="dxa"/>
                  <w:noWrap/>
                  <w:vAlign w:val="bottom"/>
                </w:tcPr>
                <w:p w14:paraId="34DF777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6-9</w:t>
                  </w:r>
                </w:p>
              </w:tc>
              <w:tc>
                <w:tcPr>
                  <w:tcW w:w="833" w:type="dxa"/>
                  <w:noWrap/>
                  <w:vAlign w:val="bottom"/>
                </w:tcPr>
                <w:p w14:paraId="7BF622D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w:t>
                  </w:r>
                </w:p>
              </w:tc>
              <w:tc>
                <w:tcPr>
                  <w:tcW w:w="833" w:type="dxa"/>
                  <w:noWrap/>
                  <w:vAlign w:val="bottom"/>
                </w:tcPr>
                <w:p w14:paraId="2CA33E1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w:t>
                  </w:r>
                </w:p>
              </w:tc>
              <w:tc>
                <w:tcPr>
                  <w:tcW w:w="833" w:type="dxa"/>
                  <w:noWrap/>
                  <w:vAlign w:val="bottom"/>
                </w:tcPr>
                <w:p w14:paraId="0D91C3D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0.05</w:t>
                  </w:r>
                </w:p>
              </w:tc>
            </w:tr>
            <w:tr w14:paraId="28685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restart"/>
                  <w:noWrap/>
                  <w:vAlign w:val="bottom"/>
                </w:tcPr>
                <w:p w14:paraId="3E001520">
                  <w:pPr>
                    <w:pStyle w:val="12"/>
                    <w:snapToGrid w:val="0"/>
                    <w:jc w:val="center"/>
                    <w:rPr>
                      <w:rFonts w:ascii="Times New Roman" w:hAnsi="宋体" w:eastAsia="宋体"/>
                      <w:bCs/>
                      <w:color w:val="auto"/>
                      <w:sz w:val="21"/>
                      <w:szCs w:val="21"/>
                    </w:rPr>
                  </w:pPr>
                  <w:r>
                    <w:rPr>
                      <w:rFonts w:hint="eastAsia" w:ascii="Times New Roman" w:hAnsi="宋体" w:eastAsia="宋体"/>
                      <w:bCs/>
                      <w:color w:val="auto"/>
                      <w:sz w:val="21"/>
                      <w:szCs w:val="21"/>
                      <w:lang w:eastAsia="zh-CN"/>
                    </w:rPr>
                    <w:t>Ⅳ类</w:t>
                  </w:r>
                  <w:r>
                    <w:rPr>
                      <w:rFonts w:ascii="Times New Roman" w:hAnsi="宋体" w:eastAsia="宋体"/>
                      <w:bCs/>
                      <w:color w:val="auto"/>
                      <w:sz w:val="21"/>
                      <w:szCs w:val="21"/>
                    </w:rPr>
                    <w:t>水体点位</w:t>
                  </w:r>
                </w:p>
              </w:tc>
              <w:tc>
                <w:tcPr>
                  <w:tcW w:w="1383" w:type="dxa"/>
                  <w:noWrap/>
                  <w:vAlign w:val="bottom"/>
                </w:tcPr>
                <w:p w14:paraId="24373FA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四斗沟Wl</w:t>
                  </w:r>
                </w:p>
              </w:tc>
              <w:tc>
                <w:tcPr>
                  <w:tcW w:w="1031" w:type="dxa"/>
                  <w:shd w:val="clear" w:color="000000" w:fill="BFBFBF"/>
                  <w:noWrap/>
                  <w:vAlign w:val="bottom"/>
                </w:tcPr>
                <w:p w14:paraId="769180A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38</w:t>
                  </w:r>
                </w:p>
              </w:tc>
              <w:tc>
                <w:tcPr>
                  <w:tcW w:w="833" w:type="dxa"/>
                  <w:noWrap/>
                  <w:vAlign w:val="bottom"/>
                </w:tcPr>
                <w:p w14:paraId="4702174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0.536</w:t>
                  </w:r>
                </w:p>
              </w:tc>
              <w:tc>
                <w:tcPr>
                  <w:tcW w:w="833" w:type="dxa"/>
                  <w:noWrap/>
                  <w:vAlign w:val="bottom"/>
                </w:tcPr>
                <w:p w14:paraId="364311A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0.13</w:t>
                  </w:r>
                </w:p>
              </w:tc>
              <w:tc>
                <w:tcPr>
                  <w:tcW w:w="1477" w:type="dxa"/>
                  <w:noWrap/>
                  <w:vAlign w:val="bottom"/>
                </w:tcPr>
                <w:p w14:paraId="4607E80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7.8(29.4'C)</w:t>
                  </w:r>
                </w:p>
              </w:tc>
              <w:tc>
                <w:tcPr>
                  <w:tcW w:w="833" w:type="dxa"/>
                  <w:noWrap/>
                  <w:vAlign w:val="bottom"/>
                </w:tcPr>
                <w:p w14:paraId="385CA07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24</w:t>
                  </w:r>
                </w:p>
              </w:tc>
              <w:tc>
                <w:tcPr>
                  <w:tcW w:w="833" w:type="dxa"/>
                  <w:shd w:val="clear" w:color="000000" w:fill="BFBFBF"/>
                  <w:noWrap/>
                  <w:vAlign w:val="bottom"/>
                </w:tcPr>
                <w:p w14:paraId="5484EC3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1.57</w:t>
                  </w:r>
                </w:p>
              </w:tc>
              <w:tc>
                <w:tcPr>
                  <w:tcW w:w="833" w:type="dxa"/>
                  <w:noWrap/>
                  <w:vAlign w:val="bottom"/>
                </w:tcPr>
                <w:p w14:paraId="0A66E4E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0.05</w:t>
                  </w:r>
                </w:p>
              </w:tc>
            </w:tr>
            <w:tr w14:paraId="6EF8D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455735D4">
                  <w:pPr>
                    <w:pStyle w:val="12"/>
                    <w:snapToGrid w:val="0"/>
                    <w:rPr>
                      <w:rFonts w:ascii="Times New Roman" w:hAnsi="宋体" w:eastAsia="宋体"/>
                      <w:bCs/>
                      <w:color w:val="auto"/>
                      <w:sz w:val="21"/>
                      <w:szCs w:val="21"/>
                    </w:rPr>
                  </w:pPr>
                </w:p>
              </w:tc>
              <w:tc>
                <w:tcPr>
                  <w:tcW w:w="1383" w:type="dxa"/>
                  <w:noWrap/>
                  <w:vAlign w:val="bottom"/>
                </w:tcPr>
                <w:p w14:paraId="3DB8DCE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葡萄河W2</w:t>
                  </w:r>
                </w:p>
              </w:tc>
              <w:tc>
                <w:tcPr>
                  <w:tcW w:w="1031" w:type="dxa"/>
                  <w:noWrap/>
                  <w:vAlign w:val="bottom"/>
                </w:tcPr>
                <w:p w14:paraId="78008B4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26</w:t>
                  </w:r>
                </w:p>
              </w:tc>
              <w:tc>
                <w:tcPr>
                  <w:tcW w:w="833" w:type="dxa"/>
                  <w:noWrap/>
                  <w:vAlign w:val="bottom"/>
                </w:tcPr>
                <w:p w14:paraId="47EBDD1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0.583</w:t>
                  </w:r>
                </w:p>
              </w:tc>
              <w:tc>
                <w:tcPr>
                  <w:tcW w:w="833" w:type="dxa"/>
                  <w:shd w:val="clear" w:color="000000" w:fill="BFBFBF"/>
                  <w:noWrap/>
                  <w:vAlign w:val="bottom"/>
                </w:tcPr>
                <w:p w14:paraId="3E8D7B1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0.38</w:t>
                  </w:r>
                </w:p>
              </w:tc>
              <w:tc>
                <w:tcPr>
                  <w:tcW w:w="1477" w:type="dxa"/>
                  <w:noWrap/>
                  <w:vAlign w:val="bottom"/>
                </w:tcPr>
                <w:p w14:paraId="54B91DD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87.8(29.0'C)</w:t>
                  </w:r>
                </w:p>
              </w:tc>
              <w:tc>
                <w:tcPr>
                  <w:tcW w:w="833" w:type="dxa"/>
                  <w:noWrap/>
                  <w:vAlign w:val="bottom"/>
                </w:tcPr>
                <w:p w14:paraId="5CBAA92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21</w:t>
                  </w:r>
                </w:p>
              </w:tc>
              <w:tc>
                <w:tcPr>
                  <w:tcW w:w="833" w:type="dxa"/>
                  <w:shd w:val="clear" w:color="000000" w:fill="BFBFBF"/>
                  <w:noWrap/>
                  <w:vAlign w:val="bottom"/>
                </w:tcPr>
                <w:p w14:paraId="7FF92F0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1.79</w:t>
                  </w:r>
                </w:p>
              </w:tc>
              <w:tc>
                <w:tcPr>
                  <w:tcW w:w="833" w:type="dxa"/>
                  <w:noWrap/>
                  <w:vAlign w:val="bottom"/>
                </w:tcPr>
                <w:p w14:paraId="158D761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0.03</w:t>
                  </w:r>
                </w:p>
              </w:tc>
            </w:tr>
            <w:tr w14:paraId="04A58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5BA6E43F">
                  <w:pPr>
                    <w:pStyle w:val="12"/>
                    <w:snapToGrid w:val="0"/>
                    <w:rPr>
                      <w:rFonts w:ascii="Times New Roman" w:hAnsi="宋体" w:eastAsia="宋体"/>
                      <w:bCs/>
                      <w:color w:val="auto"/>
                      <w:sz w:val="21"/>
                      <w:szCs w:val="21"/>
                    </w:rPr>
                  </w:pPr>
                </w:p>
              </w:tc>
              <w:tc>
                <w:tcPr>
                  <w:tcW w:w="1383" w:type="dxa"/>
                  <w:noWrap/>
                  <w:vAlign w:val="bottom"/>
                </w:tcPr>
                <w:p w14:paraId="2C8F314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祁六沟W4</w:t>
                  </w:r>
                </w:p>
              </w:tc>
              <w:tc>
                <w:tcPr>
                  <w:tcW w:w="1031" w:type="dxa"/>
                  <w:shd w:val="clear" w:color="000000" w:fill="BFBFBF"/>
                  <w:noWrap/>
                  <w:vAlign w:val="bottom"/>
                </w:tcPr>
                <w:p w14:paraId="0C63772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36</w:t>
                  </w:r>
                </w:p>
              </w:tc>
              <w:tc>
                <w:tcPr>
                  <w:tcW w:w="833" w:type="dxa"/>
                  <w:noWrap/>
                  <w:vAlign w:val="bottom"/>
                </w:tcPr>
                <w:p w14:paraId="5EDF93C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1.01</w:t>
                  </w:r>
                </w:p>
              </w:tc>
              <w:tc>
                <w:tcPr>
                  <w:tcW w:w="833" w:type="dxa"/>
                  <w:noWrap/>
                  <w:vAlign w:val="bottom"/>
                </w:tcPr>
                <w:p w14:paraId="4235D78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0.15</w:t>
                  </w:r>
                </w:p>
              </w:tc>
              <w:tc>
                <w:tcPr>
                  <w:tcW w:w="1477" w:type="dxa"/>
                  <w:noWrap/>
                  <w:vAlign w:val="bottom"/>
                </w:tcPr>
                <w:p w14:paraId="2699DE1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8.0C29.8'C)</w:t>
                  </w:r>
                </w:p>
              </w:tc>
              <w:tc>
                <w:tcPr>
                  <w:tcW w:w="833" w:type="dxa"/>
                  <w:noWrap/>
                  <w:vAlign w:val="bottom"/>
                </w:tcPr>
                <w:p w14:paraId="77E8CFF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22</w:t>
                  </w:r>
                </w:p>
              </w:tc>
              <w:tc>
                <w:tcPr>
                  <w:tcW w:w="833" w:type="dxa"/>
                  <w:shd w:val="clear" w:color="000000" w:fill="BFBFBF"/>
                  <w:noWrap/>
                  <w:vAlign w:val="bottom"/>
                </w:tcPr>
                <w:p w14:paraId="39804EB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1.65</w:t>
                  </w:r>
                </w:p>
              </w:tc>
              <w:tc>
                <w:tcPr>
                  <w:tcW w:w="833" w:type="dxa"/>
                  <w:noWrap/>
                  <w:vAlign w:val="bottom"/>
                </w:tcPr>
                <w:p w14:paraId="0A589DA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0.04</w:t>
                  </w:r>
                </w:p>
              </w:tc>
            </w:tr>
            <w:tr w14:paraId="6CB69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5CF1454A">
                  <w:pPr>
                    <w:pStyle w:val="12"/>
                    <w:snapToGrid w:val="0"/>
                    <w:rPr>
                      <w:rFonts w:ascii="Times New Roman" w:hAnsi="宋体" w:eastAsia="宋体"/>
                      <w:bCs/>
                      <w:color w:val="auto"/>
                      <w:sz w:val="21"/>
                      <w:szCs w:val="21"/>
                    </w:rPr>
                  </w:pPr>
                </w:p>
              </w:tc>
              <w:tc>
                <w:tcPr>
                  <w:tcW w:w="1383" w:type="dxa"/>
                  <w:noWrap/>
                  <w:vAlign w:val="bottom"/>
                </w:tcPr>
                <w:p w14:paraId="2EFBFCD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杨洼沟W6</w:t>
                  </w:r>
                </w:p>
              </w:tc>
              <w:tc>
                <w:tcPr>
                  <w:tcW w:w="1031" w:type="dxa"/>
                  <w:noWrap/>
                  <w:vAlign w:val="bottom"/>
                </w:tcPr>
                <w:p w14:paraId="1420104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28</w:t>
                  </w:r>
                </w:p>
              </w:tc>
              <w:tc>
                <w:tcPr>
                  <w:tcW w:w="833" w:type="dxa"/>
                  <w:shd w:val="clear" w:color="000000" w:fill="BFBFBF"/>
                  <w:noWrap/>
                  <w:vAlign w:val="bottom"/>
                </w:tcPr>
                <w:p w14:paraId="2D1D993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1.65</w:t>
                  </w:r>
                </w:p>
              </w:tc>
              <w:tc>
                <w:tcPr>
                  <w:tcW w:w="833" w:type="dxa"/>
                  <w:noWrap/>
                  <w:vAlign w:val="bottom"/>
                </w:tcPr>
                <w:p w14:paraId="638C6F0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0.18</w:t>
                  </w:r>
                </w:p>
              </w:tc>
              <w:tc>
                <w:tcPr>
                  <w:tcW w:w="1477" w:type="dxa"/>
                  <w:noWrap/>
                  <w:vAlign w:val="bottom"/>
                </w:tcPr>
                <w:p w14:paraId="1D8C76C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7.9(30.2'C)</w:t>
                  </w:r>
                </w:p>
              </w:tc>
              <w:tc>
                <w:tcPr>
                  <w:tcW w:w="833" w:type="dxa"/>
                  <w:noWrap/>
                  <w:vAlign w:val="bottom"/>
                </w:tcPr>
                <w:p w14:paraId="30B46C5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24</w:t>
                  </w:r>
                </w:p>
              </w:tc>
              <w:tc>
                <w:tcPr>
                  <w:tcW w:w="833" w:type="dxa"/>
                  <w:shd w:val="clear" w:color="000000" w:fill="BFBFBF"/>
                  <w:noWrap/>
                  <w:vAlign w:val="bottom"/>
                </w:tcPr>
                <w:p w14:paraId="14ADB94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1.84</w:t>
                  </w:r>
                </w:p>
              </w:tc>
              <w:tc>
                <w:tcPr>
                  <w:tcW w:w="833" w:type="dxa"/>
                  <w:noWrap/>
                  <w:vAlign w:val="bottom"/>
                </w:tcPr>
                <w:p w14:paraId="67A9809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023F9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3415191B">
                  <w:pPr>
                    <w:pStyle w:val="12"/>
                    <w:snapToGrid w:val="0"/>
                    <w:rPr>
                      <w:rFonts w:ascii="Times New Roman" w:hAnsi="宋体" w:eastAsia="宋体"/>
                      <w:bCs/>
                      <w:color w:val="auto"/>
                      <w:sz w:val="21"/>
                      <w:szCs w:val="21"/>
                    </w:rPr>
                  </w:pPr>
                </w:p>
              </w:tc>
              <w:tc>
                <w:tcPr>
                  <w:tcW w:w="1383" w:type="dxa"/>
                  <w:noWrap/>
                  <w:vAlign w:val="bottom"/>
                </w:tcPr>
                <w:p w14:paraId="2871016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清水河W7</w:t>
                  </w:r>
                </w:p>
              </w:tc>
              <w:tc>
                <w:tcPr>
                  <w:tcW w:w="1031" w:type="dxa"/>
                  <w:noWrap/>
                  <w:vAlign w:val="bottom"/>
                </w:tcPr>
                <w:p w14:paraId="124F385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25</w:t>
                  </w:r>
                </w:p>
              </w:tc>
              <w:tc>
                <w:tcPr>
                  <w:tcW w:w="833" w:type="dxa"/>
                  <w:shd w:val="clear" w:color="000000" w:fill="BFBFBF"/>
                  <w:noWrap/>
                  <w:vAlign w:val="bottom"/>
                </w:tcPr>
                <w:p w14:paraId="0431216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1.67</w:t>
                  </w:r>
                </w:p>
              </w:tc>
              <w:tc>
                <w:tcPr>
                  <w:tcW w:w="833" w:type="dxa"/>
                  <w:noWrap/>
                  <w:vAlign w:val="bottom"/>
                </w:tcPr>
                <w:p w14:paraId="6BDA031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0.13</w:t>
                  </w:r>
                </w:p>
              </w:tc>
              <w:tc>
                <w:tcPr>
                  <w:tcW w:w="1477" w:type="dxa"/>
                  <w:noWrap/>
                  <w:vAlign w:val="bottom"/>
                </w:tcPr>
                <w:p w14:paraId="25B5716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7.9(30.2'C)</w:t>
                  </w:r>
                </w:p>
              </w:tc>
              <w:tc>
                <w:tcPr>
                  <w:tcW w:w="833" w:type="dxa"/>
                  <w:noWrap/>
                  <w:vAlign w:val="bottom"/>
                </w:tcPr>
                <w:p w14:paraId="3CCD6E5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27</w:t>
                  </w:r>
                </w:p>
              </w:tc>
              <w:tc>
                <w:tcPr>
                  <w:tcW w:w="833" w:type="dxa"/>
                  <w:shd w:val="clear" w:color="000000" w:fill="BFBFBF"/>
                  <w:noWrap/>
                  <w:vAlign w:val="bottom"/>
                </w:tcPr>
                <w:p w14:paraId="300ED03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1.88</w:t>
                  </w:r>
                </w:p>
              </w:tc>
              <w:tc>
                <w:tcPr>
                  <w:tcW w:w="833" w:type="dxa"/>
                  <w:noWrap/>
                  <w:vAlign w:val="bottom"/>
                </w:tcPr>
                <w:p w14:paraId="43572BF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0.01</w:t>
                  </w:r>
                </w:p>
              </w:tc>
            </w:tr>
            <w:tr w14:paraId="05891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5BA401E3">
                  <w:pPr>
                    <w:pStyle w:val="12"/>
                    <w:snapToGrid w:val="0"/>
                    <w:rPr>
                      <w:rFonts w:ascii="Times New Roman" w:hAnsi="宋体" w:eastAsia="宋体"/>
                      <w:bCs/>
                      <w:color w:val="auto"/>
                      <w:sz w:val="21"/>
                      <w:szCs w:val="21"/>
                    </w:rPr>
                  </w:pPr>
                </w:p>
              </w:tc>
              <w:tc>
                <w:tcPr>
                  <w:tcW w:w="1383" w:type="dxa"/>
                  <w:noWrap/>
                  <w:vAlign w:val="bottom"/>
                </w:tcPr>
                <w:p w14:paraId="3DE9386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邮电中沟W8</w:t>
                  </w:r>
                </w:p>
              </w:tc>
              <w:tc>
                <w:tcPr>
                  <w:tcW w:w="1031" w:type="dxa"/>
                  <w:noWrap/>
                  <w:vAlign w:val="bottom"/>
                </w:tcPr>
                <w:p w14:paraId="3724ED0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30</w:t>
                  </w:r>
                </w:p>
              </w:tc>
              <w:tc>
                <w:tcPr>
                  <w:tcW w:w="833" w:type="dxa"/>
                  <w:noWrap/>
                  <w:vAlign w:val="bottom"/>
                </w:tcPr>
                <w:p w14:paraId="1EA709A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1.02</w:t>
                  </w:r>
                </w:p>
              </w:tc>
              <w:tc>
                <w:tcPr>
                  <w:tcW w:w="833" w:type="dxa"/>
                  <w:shd w:val="clear" w:color="000000" w:fill="BFBFBF"/>
                  <w:noWrap/>
                  <w:vAlign w:val="bottom"/>
                </w:tcPr>
                <w:p w14:paraId="092B18A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0.37</w:t>
                  </w:r>
                </w:p>
              </w:tc>
              <w:tc>
                <w:tcPr>
                  <w:tcW w:w="1477" w:type="dxa"/>
                  <w:noWrap/>
                  <w:vAlign w:val="bottom"/>
                </w:tcPr>
                <w:p w14:paraId="555D7A3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7.8(30.0'C)</w:t>
                  </w:r>
                </w:p>
              </w:tc>
              <w:tc>
                <w:tcPr>
                  <w:tcW w:w="833" w:type="dxa"/>
                  <w:noWrap/>
                  <w:vAlign w:val="bottom"/>
                </w:tcPr>
                <w:p w14:paraId="7E27392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w:t>
                  </w:r>
                </w:p>
              </w:tc>
              <w:tc>
                <w:tcPr>
                  <w:tcW w:w="833" w:type="dxa"/>
                  <w:shd w:val="clear" w:color="000000" w:fill="BFBFBF"/>
                  <w:noWrap/>
                  <w:vAlign w:val="bottom"/>
                </w:tcPr>
                <w:p w14:paraId="41C8291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1.83</w:t>
                  </w:r>
                </w:p>
              </w:tc>
              <w:tc>
                <w:tcPr>
                  <w:tcW w:w="833" w:type="dxa"/>
                  <w:noWrap/>
                  <w:vAlign w:val="bottom"/>
                </w:tcPr>
                <w:p w14:paraId="36DE344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0.03</w:t>
                  </w:r>
                </w:p>
              </w:tc>
            </w:tr>
            <w:tr w14:paraId="24CEC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7842710B">
                  <w:pPr>
                    <w:pStyle w:val="12"/>
                    <w:snapToGrid w:val="0"/>
                    <w:rPr>
                      <w:rFonts w:ascii="Times New Roman" w:hAnsi="宋体" w:eastAsia="宋体"/>
                      <w:bCs/>
                      <w:color w:val="auto"/>
                      <w:sz w:val="21"/>
                      <w:szCs w:val="21"/>
                    </w:rPr>
                  </w:pPr>
                </w:p>
              </w:tc>
              <w:tc>
                <w:tcPr>
                  <w:tcW w:w="1383" w:type="dxa"/>
                  <w:noWrap/>
                  <w:vAlign w:val="bottom"/>
                </w:tcPr>
                <w:p w14:paraId="27F79EB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城北大沟W9</w:t>
                  </w:r>
                </w:p>
              </w:tc>
              <w:tc>
                <w:tcPr>
                  <w:tcW w:w="1031" w:type="dxa"/>
                  <w:noWrap/>
                  <w:vAlign w:val="bottom"/>
                </w:tcPr>
                <w:p w14:paraId="6191C0A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20</w:t>
                  </w:r>
                </w:p>
              </w:tc>
              <w:tc>
                <w:tcPr>
                  <w:tcW w:w="833" w:type="dxa"/>
                  <w:noWrap/>
                  <w:vAlign w:val="bottom"/>
                </w:tcPr>
                <w:p w14:paraId="2F98BA8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1.39</w:t>
                  </w:r>
                </w:p>
              </w:tc>
              <w:tc>
                <w:tcPr>
                  <w:tcW w:w="833" w:type="dxa"/>
                  <w:noWrap/>
                  <w:vAlign w:val="bottom"/>
                </w:tcPr>
                <w:p w14:paraId="1137E00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0.21</w:t>
                  </w:r>
                </w:p>
              </w:tc>
              <w:tc>
                <w:tcPr>
                  <w:tcW w:w="1477" w:type="dxa"/>
                  <w:noWrap/>
                  <w:vAlign w:val="bottom"/>
                </w:tcPr>
                <w:p w14:paraId="279A150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8.0(30.4'C)</w:t>
                  </w:r>
                </w:p>
              </w:tc>
              <w:tc>
                <w:tcPr>
                  <w:tcW w:w="833" w:type="dxa"/>
                  <w:noWrap/>
                  <w:vAlign w:val="bottom"/>
                </w:tcPr>
                <w:p w14:paraId="5D24A47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12</w:t>
                  </w:r>
                </w:p>
              </w:tc>
              <w:tc>
                <w:tcPr>
                  <w:tcW w:w="833" w:type="dxa"/>
                  <w:shd w:val="clear" w:color="000000" w:fill="BFBFBF"/>
                  <w:noWrap/>
                  <w:vAlign w:val="bottom"/>
                </w:tcPr>
                <w:p w14:paraId="61C793D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1.77</w:t>
                  </w:r>
                </w:p>
              </w:tc>
              <w:tc>
                <w:tcPr>
                  <w:tcW w:w="833" w:type="dxa"/>
                  <w:noWrap/>
                  <w:vAlign w:val="bottom"/>
                </w:tcPr>
                <w:p w14:paraId="4080B5E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3E873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2C3CDA63">
                  <w:pPr>
                    <w:pStyle w:val="12"/>
                    <w:snapToGrid w:val="0"/>
                    <w:rPr>
                      <w:rFonts w:ascii="Times New Roman" w:hAnsi="宋体" w:eastAsia="宋体"/>
                      <w:bCs/>
                      <w:color w:val="auto"/>
                      <w:sz w:val="21"/>
                      <w:szCs w:val="21"/>
                    </w:rPr>
                  </w:pPr>
                </w:p>
              </w:tc>
              <w:tc>
                <w:tcPr>
                  <w:tcW w:w="1383" w:type="dxa"/>
                  <w:noWrap/>
                  <w:vAlign w:val="bottom"/>
                </w:tcPr>
                <w:p w14:paraId="3592E20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保安河W10</w:t>
                  </w:r>
                </w:p>
              </w:tc>
              <w:tc>
                <w:tcPr>
                  <w:tcW w:w="1031" w:type="dxa"/>
                  <w:noWrap/>
                  <w:vAlign w:val="bottom"/>
                </w:tcPr>
                <w:p w14:paraId="5EF60D1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26</w:t>
                  </w:r>
                </w:p>
              </w:tc>
              <w:tc>
                <w:tcPr>
                  <w:tcW w:w="833" w:type="dxa"/>
                  <w:noWrap/>
                  <w:vAlign w:val="bottom"/>
                </w:tcPr>
                <w:p w14:paraId="20622B4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1.02</w:t>
                  </w:r>
                </w:p>
              </w:tc>
              <w:tc>
                <w:tcPr>
                  <w:tcW w:w="833" w:type="dxa"/>
                  <w:noWrap/>
                  <w:vAlign w:val="bottom"/>
                </w:tcPr>
                <w:p w14:paraId="7123853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0.27</w:t>
                  </w:r>
                </w:p>
              </w:tc>
              <w:tc>
                <w:tcPr>
                  <w:tcW w:w="1477" w:type="dxa"/>
                  <w:noWrap/>
                  <w:vAlign w:val="bottom"/>
                </w:tcPr>
                <w:p w14:paraId="7ABB0FF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7.9(29.4'C)</w:t>
                  </w:r>
                </w:p>
              </w:tc>
              <w:tc>
                <w:tcPr>
                  <w:tcW w:w="833" w:type="dxa"/>
                  <w:noWrap/>
                  <w:vAlign w:val="bottom"/>
                </w:tcPr>
                <w:p w14:paraId="7561119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w:t>
                  </w:r>
                </w:p>
              </w:tc>
              <w:tc>
                <w:tcPr>
                  <w:tcW w:w="833" w:type="dxa"/>
                  <w:noWrap/>
                  <w:vAlign w:val="bottom"/>
                </w:tcPr>
                <w:p w14:paraId="27EC75A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1.34</w:t>
                  </w:r>
                </w:p>
              </w:tc>
              <w:tc>
                <w:tcPr>
                  <w:tcW w:w="833" w:type="dxa"/>
                  <w:noWrap/>
                  <w:vAlign w:val="bottom"/>
                </w:tcPr>
                <w:p w14:paraId="3569FFC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0.02</w:t>
                  </w:r>
                </w:p>
              </w:tc>
            </w:tr>
            <w:tr w14:paraId="0D681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63AAB484">
                  <w:pPr>
                    <w:pStyle w:val="12"/>
                    <w:snapToGrid w:val="0"/>
                    <w:rPr>
                      <w:rFonts w:ascii="Times New Roman" w:hAnsi="宋体" w:eastAsia="宋体"/>
                      <w:bCs/>
                      <w:color w:val="auto"/>
                      <w:sz w:val="21"/>
                      <w:szCs w:val="21"/>
                    </w:rPr>
                  </w:pPr>
                </w:p>
              </w:tc>
              <w:tc>
                <w:tcPr>
                  <w:tcW w:w="1383" w:type="dxa"/>
                  <w:noWrap/>
                  <w:vAlign w:val="bottom"/>
                </w:tcPr>
                <w:p w14:paraId="26DC2AB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标准（</w:t>
                  </w:r>
                  <w:r>
                    <w:rPr>
                      <w:rFonts w:hint="eastAsia" w:ascii="Times New Roman" w:hAnsi="宋体" w:eastAsia="宋体"/>
                      <w:bCs/>
                      <w:color w:val="auto"/>
                      <w:sz w:val="21"/>
                      <w:szCs w:val="21"/>
                      <w:lang w:eastAsia="zh-CN"/>
                    </w:rPr>
                    <w:t>Ⅳ类</w:t>
                  </w:r>
                  <w:r>
                    <w:rPr>
                      <w:rFonts w:ascii="Times New Roman" w:hAnsi="宋体" w:eastAsia="宋体"/>
                      <w:bCs/>
                      <w:color w:val="auto"/>
                      <w:sz w:val="21"/>
                      <w:szCs w:val="21"/>
                    </w:rPr>
                    <w:t>）</w:t>
                  </w:r>
                </w:p>
              </w:tc>
              <w:tc>
                <w:tcPr>
                  <w:tcW w:w="1031" w:type="dxa"/>
                  <w:noWrap/>
                  <w:vAlign w:val="bottom"/>
                </w:tcPr>
                <w:p w14:paraId="67602EA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30</w:t>
                  </w:r>
                </w:p>
              </w:tc>
              <w:tc>
                <w:tcPr>
                  <w:tcW w:w="833" w:type="dxa"/>
                  <w:noWrap/>
                  <w:vAlign w:val="bottom"/>
                </w:tcPr>
                <w:p w14:paraId="6FEAE45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w:t>
                  </w:r>
                </w:p>
              </w:tc>
              <w:tc>
                <w:tcPr>
                  <w:tcW w:w="833" w:type="dxa"/>
                  <w:noWrap/>
                  <w:vAlign w:val="bottom"/>
                </w:tcPr>
                <w:p w14:paraId="2147648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w:t>
                  </w:r>
                </w:p>
              </w:tc>
              <w:tc>
                <w:tcPr>
                  <w:tcW w:w="1477" w:type="dxa"/>
                  <w:noWrap/>
                  <w:vAlign w:val="bottom"/>
                </w:tcPr>
                <w:p w14:paraId="4AE8776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6-9</w:t>
                  </w:r>
                </w:p>
              </w:tc>
              <w:tc>
                <w:tcPr>
                  <w:tcW w:w="833" w:type="dxa"/>
                  <w:noWrap/>
                  <w:vAlign w:val="bottom"/>
                </w:tcPr>
                <w:p w14:paraId="533A1EA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w:t>
                  </w:r>
                </w:p>
              </w:tc>
              <w:tc>
                <w:tcPr>
                  <w:tcW w:w="833" w:type="dxa"/>
                  <w:noWrap/>
                  <w:vAlign w:val="bottom"/>
                </w:tcPr>
                <w:p w14:paraId="77B7FF1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w:t>
                  </w:r>
                </w:p>
              </w:tc>
              <w:tc>
                <w:tcPr>
                  <w:tcW w:w="833" w:type="dxa"/>
                  <w:noWrap/>
                  <w:vAlign w:val="bottom"/>
                </w:tcPr>
                <w:p w14:paraId="68C29F5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w:t>
                  </w:r>
                </w:p>
              </w:tc>
            </w:tr>
            <w:tr w14:paraId="1CF4D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noWrap/>
                  <w:vAlign w:val="bottom"/>
                </w:tcPr>
                <w:p w14:paraId="6CAB79D2">
                  <w:pPr>
                    <w:pStyle w:val="12"/>
                    <w:snapToGrid w:val="0"/>
                    <w:rPr>
                      <w:rFonts w:ascii="Times New Roman" w:hAnsi="宋体" w:eastAsia="宋体"/>
                      <w:bCs/>
                      <w:color w:val="auto"/>
                      <w:sz w:val="21"/>
                      <w:szCs w:val="21"/>
                    </w:rPr>
                  </w:pPr>
                </w:p>
              </w:tc>
              <w:tc>
                <w:tcPr>
                  <w:tcW w:w="1383" w:type="dxa"/>
                  <w:noWrap/>
                  <w:vAlign w:val="bottom"/>
                </w:tcPr>
                <w:p w14:paraId="096D5811">
                  <w:pPr>
                    <w:pStyle w:val="12"/>
                    <w:snapToGrid w:val="0"/>
                    <w:jc w:val="center"/>
                    <w:rPr>
                      <w:rFonts w:ascii="Times New Roman" w:hAnsi="宋体" w:eastAsia="宋体"/>
                      <w:bCs/>
                      <w:color w:val="auto"/>
                      <w:sz w:val="21"/>
                      <w:szCs w:val="21"/>
                    </w:rPr>
                  </w:pPr>
                </w:p>
              </w:tc>
              <w:tc>
                <w:tcPr>
                  <w:tcW w:w="1031" w:type="dxa"/>
                  <w:noWrap/>
                  <w:vAlign w:val="bottom"/>
                </w:tcPr>
                <w:p w14:paraId="42D83182">
                  <w:pPr>
                    <w:pStyle w:val="12"/>
                    <w:snapToGrid w:val="0"/>
                    <w:jc w:val="center"/>
                    <w:rPr>
                      <w:rFonts w:ascii="Times New Roman" w:hAnsi="宋体" w:eastAsia="宋体"/>
                      <w:bCs/>
                      <w:color w:val="auto"/>
                      <w:sz w:val="21"/>
                      <w:szCs w:val="21"/>
                    </w:rPr>
                  </w:pPr>
                </w:p>
              </w:tc>
              <w:tc>
                <w:tcPr>
                  <w:tcW w:w="833" w:type="dxa"/>
                  <w:noWrap/>
                  <w:vAlign w:val="bottom"/>
                </w:tcPr>
                <w:p w14:paraId="7AF01DF1">
                  <w:pPr>
                    <w:pStyle w:val="12"/>
                    <w:snapToGrid w:val="0"/>
                    <w:jc w:val="center"/>
                    <w:rPr>
                      <w:rFonts w:ascii="Times New Roman" w:hAnsi="宋体" w:eastAsia="宋体"/>
                      <w:bCs/>
                      <w:color w:val="auto"/>
                      <w:sz w:val="21"/>
                      <w:szCs w:val="21"/>
                    </w:rPr>
                  </w:pPr>
                </w:p>
              </w:tc>
              <w:tc>
                <w:tcPr>
                  <w:tcW w:w="833" w:type="dxa"/>
                  <w:noWrap/>
                  <w:vAlign w:val="bottom"/>
                </w:tcPr>
                <w:p w14:paraId="68B99EF5">
                  <w:pPr>
                    <w:pStyle w:val="12"/>
                    <w:snapToGrid w:val="0"/>
                    <w:jc w:val="center"/>
                    <w:rPr>
                      <w:rFonts w:ascii="Times New Roman" w:hAnsi="宋体" w:eastAsia="宋体"/>
                      <w:bCs/>
                      <w:color w:val="auto"/>
                      <w:sz w:val="21"/>
                      <w:szCs w:val="21"/>
                    </w:rPr>
                  </w:pPr>
                </w:p>
              </w:tc>
              <w:tc>
                <w:tcPr>
                  <w:tcW w:w="1477" w:type="dxa"/>
                  <w:noWrap/>
                  <w:vAlign w:val="bottom"/>
                </w:tcPr>
                <w:p w14:paraId="34141950">
                  <w:pPr>
                    <w:pStyle w:val="12"/>
                    <w:snapToGrid w:val="0"/>
                    <w:jc w:val="center"/>
                    <w:rPr>
                      <w:rFonts w:ascii="Times New Roman" w:hAnsi="宋体" w:eastAsia="宋体"/>
                      <w:bCs/>
                      <w:color w:val="auto"/>
                      <w:sz w:val="21"/>
                      <w:szCs w:val="21"/>
                    </w:rPr>
                  </w:pPr>
                </w:p>
              </w:tc>
              <w:tc>
                <w:tcPr>
                  <w:tcW w:w="833" w:type="dxa"/>
                  <w:noWrap/>
                  <w:vAlign w:val="bottom"/>
                </w:tcPr>
                <w:p w14:paraId="021BD2A8">
                  <w:pPr>
                    <w:pStyle w:val="12"/>
                    <w:snapToGrid w:val="0"/>
                    <w:jc w:val="center"/>
                    <w:rPr>
                      <w:rFonts w:ascii="Times New Roman" w:hAnsi="宋体" w:eastAsia="宋体"/>
                      <w:bCs/>
                      <w:color w:val="auto"/>
                      <w:sz w:val="21"/>
                      <w:szCs w:val="21"/>
                    </w:rPr>
                  </w:pPr>
                </w:p>
              </w:tc>
              <w:tc>
                <w:tcPr>
                  <w:tcW w:w="833" w:type="dxa"/>
                  <w:noWrap/>
                  <w:vAlign w:val="bottom"/>
                </w:tcPr>
                <w:p w14:paraId="006D1A2D">
                  <w:pPr>
                    <w:pStyle w:val="12"/>
                    <w:snapToGrid w:val="0"/>
                    <w:jc w:val="center"/>
                    <w:rPr>
                      <w:rFonts w:ascii="Times New Roman" w:hAnsi="宋体" w:eastAsia="宋体"/>
                      <w:bCs/>
                      <w:color w:val="auto"/>
                      <w:sz w:val="21"/>
                      <w:szCs w:val="21"/>
                    </w:rPr>
                  </w:pPr>
                </w:p>
              </w:tc>
              <w:tc>
                <w:tcPr>
                  <w:tcW w:w="833" w:type="dxa"/>
                  <w:noWrap/>
                  <w:vAlign w:val="bottom"/>
                </w:tcPr>
                <w:p w14:paraId="7491EB17">
                  <w:pPr>
                    <w:pStyle w:val="12"/>
                    <w:snapToGrid w:val="0"/>
                    <w:jc w:val="center"/>
                    <w:rPr>
                      <w:rFonts w:ascii="Times New Roman" w:hAnsi="宋体" w:eastAsia="宋体"/>
                      <w:bCs/>
                      <w:color w:val="auto"/>
                      <w:sz w:val="21"/>
                      <w:szCs w:val="21"/>
                    </w:rPr>
                  </w:pPr>
                </w:p>
              </w:tc>
            </w:tr>
            <w:tr w14:paraId="37AE0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286" w:type="dxa"/>
                  <w:gridSpan w:val="9"/>
                  <w:noWrap/>
                  <w:vAlign w:val="bottom"/>
                </w:tcPr>
                <w:p w14:paraId="772092D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2025年6月26日监测结果</w:t>
                  </w:r>
                </w:p>
              </w:tc>
            </w:tr>
            <w:tr w14:paraId="6DA44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noWrap/>
                  <w:vAlign w:val="bottom"/>
                </w:tcPr>
                <w:p w14:paraId="2ABE23E8">
                  <w:pPr>
                    <w:pStyle w:val="12"/>
                    <w:snapToGrid w:val="0"/>
                    <w:rPr>
                      <w:rFonts w:ascii="Times New Roman" w:hAnsi="宋体" w:eastAsia="宋体"/>
                      <w:bCs/>
                      <w:color w:val="auto"/>
                      <w:sz w:val="21"/>
                      <w:szCs w:val="21"/>
                    </w:rPr>
                  </w:pPr>
                  <w:r>
                    <w:rPr>
                      <w:rFonts w:ascii="Times New Roman" w:hAnsi="宋体" w:eastAsia="宋体"/>
                      <w:bCs/>
                      <w:color w:val="auto"/>
                      <w:sz w:val="21"/>
                      <w:szCs w:val="21"/>
                    </w:rPr>
                    <w:t>水体类别</w:t>
                  </w:r>
                </w:p>
              </w:tc>
              <w:tc>
                <w:tcPr>
                  <w:tcW w:w="1383" w:type="dxa"/>
                  <w:noWrap/>
                  <w:vAlign w:val="bottom"/>
                </w:tcPr>
                <w:p w14:paraId="5B7437F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监测点位</w:t>
                  </w:r>
                </w:p>
              </w:tc>
              <w:tc>
                <w:tcPr>
                  <w:tcW w:w="1031" w:type="dxa"/>
                  <w:noWrap/>
                  <w:vAlign w:val="bottom"/>
                </w:tcPr>
                <w:p w14:paraId="14942A3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化学需氧量</w:t>
                  </w:r>
                </w:p>
              </w:tc>
              <w:tc>
                <w:tcPr>
                  <w:tcW w:w="833" w:type="dxa"/>
                  <w:noWrap/>
                  <w:vAlign w:val="bottom"/>
                </w:tcPr>
                <w:p w14:paraId="13255DC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氨氮</w:t>
                  </w:r>
                </w:p>
              </w:tc>
              <w:tc>
                <w:tcPr>
                  <w:tcW w:w="833" w:type="dxa"/>
                  <w:noWrap/>
                  <w:vAlign w:val="bottom"/>
                </w:tcPr>
                <w:p w14:paraId="1B8A3E5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总磷</w:t>
                  </w:r>
                </w:p>
              </w:tc>
              <w:tc>
                <w:tcPr>
                  <w:tcW w:w="1477" w:type="dxa"/>
                  <w:noWrap/>
                  <w:vAlign w:val="bottom"/>
                </w:tcPr>
                <w:p w14:paraId="2186037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pH</w:t>
                  </w:r>
                </w:p>
              </w:tc>
              <w:tc>
                <w:tcPr>
                  <w:tcW w:w="833" w:type="dxa"/>
                  <w:noWrap/>
                  <w:vAlign w:val="bottom"/>
                </w:tcPr>
                <w:p w14:paraId="2D3FDC1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悬浮物</w:t>
                  </w:r>
                </w:p>
              </w:tc>
              <w:tc>
                <w:tcPr>
                  <w:tcW w:w="833" w:type="dxa"/>
                  <w:noWrap/>
                  <w:vAlign w:val="bottom"/>
                </w:tcPr>
                <w:p w14:paraId="05EB8C3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总氮</w:t>
                  </w:r>
                </w:p>
              </w:tc>
              <w:tc>
                <w:tcPr>
                  <w:tcW w:w="833" w:type="dxa"/>
                  <w:noWrap/>
                  <w:vAlign w:val="bottom"/>
                </w:tcPr>
                <w:p w14:paraId="386DF6D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石油类</w:t>
                  </w:r>
                </w:p>
              </w:tc>
            </w:tr>
            <w:tr w14:paraId="7B3B2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restart"/>
                  <w:noWrap/>
                  <w:vAlign w:val="bottom"/>
                </w:tcPr>
                <w:p w14:paraId="520D97E1">
                  <w:pPr>
                    <w:pStyle w:val="12"/>
                    <w:snapToGrid w:val="0"/>
                    <w:jc w:val="center"/>
                    <w:rPr>
                      <w:rFonts w:ascii="Times New Roman" w:hAnsi="宋体" w:eastAsia="宋体"/>
                      <w:bCs/>
                      <w:color w:val="auto"/>
                      <w:sz w:val="21"/>
                      <w:szCs w:val="21"/>
                    </w:rPr>
                  </w:pPr>
                  <w:r>
                    <w:rPr>
                      <w:rFonts w:hint="eastAsia" w:ascii="Times New Roman" w:hAnsi="宋体" w:eastAsia="宋体"/>
                      <w:bCs/>
                      <w:color w:val="auto"/>
                      <w:sz w:val="21"/>
                      <w:szCs w:val="21"/>
                      <w:lang w:eastAsia="zh-CN"/>
                    </w:rPr>
                    <w:t>Ⅲ类</w:t>
                  </w:r>
                  <w:r>
                    <w:rPr>
                      <w:rFonts w:ascii="Times New Roman" w:hAnsi="宋体" w:eastAsia="宋体"/>
                      <w:bCs/>
                      <w:color w:val="auto"/>
                      <w:sz w:val="21"/>
                      <w:szCs w:val="21"/>
                    </w:rPr>
                    <w:t>水体点位</w:t>
                  </w:r>
                </w:p>
              </w:tc>
              <w:tc>
                <w:tcPr>
                  <w:tcW w:w="1383" w:type="dxa"/>
                  <w:noWrap/>
                  <w:vAlign w:val="bottom"/>
                </w:tcPr>
                <w:p w14:paraId="6E88623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涟东总干渠W3</w:t>
                  </w:r>
                </w:p>
              </w:tc>
              <w:tc>
                <w:tcPr>
                  <w:tcW w:w="1031" w:type="dxa"/>
                  <w:noWrap/>
                  <w:vAlign w:val="bottom"/>
                </w:tcPr>
                <w:p w14:paraId="012D8D4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13</w:t>
                  </w:r>
                </w:p>
              </w:tc>
              <w:tc>
                <w:tcPr>
                  <w:tcW w:w="833" w:type="dxa"/>
                  <w:noWrap/>
                  <w:vAlign w:val="bottom"/>
                </w:tcPr>
                <w:p w14:paraId="4B91FC2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0.578</w:t>
                  </w:r>
                </w:p>
              </w:tc>
              <w:tc>
                <w:tcPr>
                  <w:tcW w:w="833" w:type="dxa"/>
                  <w:noWrap/>
                  <w:vAlign w:val="bottom"/>
                </w:tcPr>
                <w:p w14:paraId="3A83BE8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0.15</w:t>
                  </w:r>
                </w:p>
              </w:tc>
              <w:tc>
                <w:tcPr>
                  <w:tcW w:w="1477" w:type="dxa"/>
                  <w:noWrap/>
                  <w:vAlign w:val="bottom"/>
                </w:tcPr>
                <w:p w14:paraId="6B30721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7.7</w:t>
                  </w:r>
                  <w:bookmarkStart w:id="418" w:name="_GoBack"/>
                  <w:r>
                    <w:rPr>
                      <w:rFonts w:ascii="Times New Roman" w:hAnsi="宋体" w:eastAsia="宋体"/>
                      <w:bCs/>
                      <w:color w:val="auto"/>
                      <w:sz w:val="21"/>
                      <w:szCs w:val="21"/>
                    </w:rPr>
                    <w:t>(</w:t>
                  </w:r>
                  <w:bookmarkEnd w:id="418"/>
                  <w:r>
                    <w:rPr>
                      <w:rFonts w:ascii="Times New Roman" w:hAnsi="宋体" w:eastAsia="宋体"/>
                      <w:bCs/>
                      <w:color w:val="auto"/>
                      <w:sz w:val="21"/>
                      <w:szCs w:val="21"/>
                    </w:rPr>
                    <w:t>29.0'C</w:t>
                  </w:r>
                </w:p>
              </w:tc>
              <w:tc>
                <w:tcPr>
                  <w:tcW w:w="833" w:type="dxa"/>
                  <w:noWrap/>
                  <w:vAlign w:val="bottom"/>
                </w:tcPr>
                <w:p w14:paraId="3C94E52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16</w:t>
                  </w:r>
                </w:p>
              </w:tc>
              <w:tc>
                <w:tcPr>
                  <w:tcW w:w="833" w:type="dxa"/>
                  <w:noWrap/>
                  <w:vAlign w:val="bottom"/>
                </w:tcPr>
                <w:p w14:paraId="372796B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0.85</w:t>
                  </w:r>
                </w:p>
              </w:tc>
              <w:tc>
                <w:tcPr>
                  <w:tcW w:w="833" w:type="dxa"/>
                  <w:noWrap/>
                  <w:vAlign w:val="bottom"/>
                </w:tcPr>
                <w:p w14:paraId="04CE590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0.02</w:t>
                  </w:r>
                </w:p>
              </w:tc>
            </w:tr>
            <w:tr w14:paraId="0A46B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287D4C3A">
                  <w:pPr>
                    <w:pStyle w:val="12"/>
                    <w:snapToGrid w:val="0"/>
                    <w:jc w:val="center"/>
                    <w:rPr>
                      <w:rFonts w:ascii="Times New Roman" w:hAnsi="宋体" w:eastAsia="宋体"/>
                      <w:bCs/>
                      <w:color w:val="auto"/>
                      <w:sz w:val="21"/>
                      <w:szCs w:val="21"/>
                    </w:rPr>
                  </w:pPr>
                </w:p>
              </w:tc>
              <w:tc>
                <w:tcPr>
                  <w:tcW w:w="1383" w:type="dxa"/>
                  <w:noWrap/>
                  <w:vAlign w:val="bottom"/>
                </w:tcPr>
                <w:p w14:paraId="69E203D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涟中干渠W5</w:t>
                  </w:r>
                </w:p>
              </w:tc>
              <w:tc>
                <w:tcPr>
                  <w:tcW w:w="1031" w:type="dxa"/>
                  <w:shd w:val="clear" w:color="000000" w:fill="BFBFBF"/>
                  <w:noWrap/>
                  <w:vAlign w:val="bottom"/>
                </w:tcPr>
                <w:p w14:paraId="1EBA46D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24</w:t>
                  </w:r>
                </w:p>
              </w:tc>
              <w:tc>
                <w:tcPr>
                  <w:tcW w:w="833" w:type="dxa"/>
                  <w:noWrap/>
                  <w:vAlign w:val="bottom"/>
                </w:tcPr>
                <w:p w14:paraId="6B3C89F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0.122</w:t>
                  </w:r>
                </w:p>
              </w:tc>
              <w:tc>
                <w:tcPr>
                  <w:tcW w:w="833" w:type="dxa"/>
                  <w:noWrap/>
                  <w:vAlign w:val="bottom"/>
                </w:tcPr>
                <w:p w14:paraId="0C86674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0.13</w:t>
                  </w:r>
                </w:p>
              </w:tc>
              <w:tc>
                <w:tcPr>
                  <w:tcW w:w="1477" w:type="dxa"/>
                  <w:noWrap/>
                  <w:vAlign w:val="bottom"/>
                </w:tcPr>
                <w:p w14:paraId="1B34193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7.8(28.8'C)</w:t>
                  </w:r>
                </w:p>
              </w:tc>
              <w:tc>
                <w:tcPr>
                  <w:tcW w:w="833" w:type="dxa"/>
                  <w:noWrap/>
                  <w:vAlign w:val="bottom"/>
                </w:tcPr>
                <w:p w14:paraId="38B8C68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25</w:t>
                  </w:r>
                </w:p>
              </w:tc>
              <w:tc>
                <w:tcPr>
                  <w:tcW w:w="833" w:type="dxa"/>
                  <w:shd w:val="clear" w:color="000000" w:fill="BFBFBF"/>
                  <w:noWrap/>
                  <w:vAlign w:val="bottom"/>
                </w:tcPr>
                <w:p w14:paraId="23A3DCB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1.09</w:t>
                  </w:r>
                </w:p>
              </w:tc>
              <w:tc>
                <w:tcPr>
                  <w:tcW w:w="833" w:type="dxa"/>
                  <w:noWrap/>
                  <w:vAlign w:val="bottom"/>
                </w:tcPr>
                <w:p w14:paraId="6057258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0.04</w:t>
                  </w:r>
                </w:p>
              </w:tc>
            </w:tr>
            <w:tr w14:paraId="12AFF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5696DDF4">
                  <w:pPr>
                    <w:pStyle w:val="12"/>
                    <w:snapToGrid w:val="0"/>
                    <w:jc w:val="center"/>
                    <w:rPr>
                      <w:rFonts w:ascii="Times New Roman" w:hAnsi="宋体" w:eastAsia="宋体"/>
                      <w:bCs/>
                      <w:color w:val="auto"/>
                      <w:sz w:val="21"/>
                      <w:szCs w:val="21"/>
                    </w:rPr>
                  </w:pPr>
                </w:p>
              </w:tc>
              <w:tc>
                <w:tcPr>
                  <w:tcW w:w="1383" w:type="dxa"/>
                  <w:noWrap/>
                  <w:vAlign w:val="bottom"/>
                </w:tcPr>
                <w:p w14:paraId="74CDB48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标准（</w:t>
                  </w:r>
                  <w:r>
                    <w:rPr>
                      <w:rFonts w:hint="eastAsia" w:ascii="Times New Roman" w:hAnsi="宋体" w:eastAsia="宋体"/>
                      <w:bCs/>
                      <w:color w:val="auto"/>
                      <w:sz w:val="21"/>
                      <w:szCs w:val="21"/>
                      <w:lang w:eastAsia="zh-CN"/>
                    </w:rPr>
                    <w:t>Ⅲ类</w:t>
                  </w:r>
                  <w:r>
                    <w:rPr>
                      <w:rFonts w:ascii="Times New Roman" w:hAnsi="宋体" w:eastAsia="宋体"/>
                      <w:bCs/>
                      <w:color w:val="auto"/>
                      <w:sz w:val="21"/>
                      <w:szCs w:val="21"/>
                    </w:rPr>
                    <w:t>）</w:t>
                  </w:r>
                </w:p>
              </w:tc>
              <w:tc>
                <w:tcPr>
                  <w:tcW w:w="1031" w:type="dxa"/>
                  <w:noWrap/>
                  <w:vAlign w:val="bottom"/>
                </w:tcPr>
                <w:p w14:paraId="1293858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20</w:t>
                  </w:r>
                </w:p>
              </w:tc>
              <w:tc>
                <w:tcPr>
                  <w:tcW w:w="833" w:type="dxa"/>
                  <w:noWrap/>
                  <w:vAlign w:val="bottom"/>
                </w:tcPr>
                <w:p w14:paraId="407711E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w:t>
                  </w:r>
                </w:p>
              </w:tc>
              <w:tc>
                <w:tcPr>
                  <w:tcW w:w="833" w:type="dxa"/>
                  <w:noWrap/>
                  <w:vAlign w:val="bottom"/>
                </w:tcPr>
                <w:p w14:paraId="32F737D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w:t>
                  </w:r>
                </w:p>
              </w:tc>
              <w:tc>
                <w:tcPr>
                  <w:tcW w:w="1477" w:type="dxa"/>
                  <w:noWrap/>
                  <w:vAlign w:val="bottom"/>
                </w:tcPr>
                <w:p w14:paraId="51261A4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6-9</w:t>
                  </w:r>
                </w:p>
              </w:tc>
              <w:tc>
                <w:tcPr>
                  <w:tcW w:w="833" w:type="dxa"/>
                  <w:noWrap/>
                  <w:vAlign w:val="bottom"/>
                </w:tcPr>
                <w:p w14:paraId="3DCB1A9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w:t>
                  </w:r>
                </w:p>
              </w:tc>
              <w:tc>
                <w:tcPr>
                  <w:tcW w:w="833" w:type="dxa"/>
                  <w:noWrap/>
                  <w:vAlign w:val="bottom"/>
                </w:tcPr>
                <w:p w14:paraId="33C7016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w:t>
                  </w:r>
                </w:p>
              </w:tc>
              <w:tc>
                <w:tcPr>
                  <w:tcW w:w="833" w:type="dxa"/>
                  <w:noWrap/>
                  <w:vAlign w:val="bottom"/>
                </w:tcPr>
                <w:p w14:paraId="748E506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0.05</w:t>
                  </w:r>
                </w:p>
              </w:tc>
            </w:tr>
            <w:tr w14:paraId="20D4A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restart"/>
                  <w:noWrap/>
                  <w:vAlign w:val="bottom"/>
                </w:tcPr>
                <w:p w14:paraId="04AE2E78">
                  <w:pPr>
                    <w:pStyle w:val="12"/>
                    <w:snapToGrid w:val="0"/>
                    <w:jc w:val="center"/>
                    <w:rPr>
                      <w:rFonts w:ascii="Times New Roman" w:hAnsi="宋体" w:eastAsia="宋体"/>
                      <w:bCs/>
                      <w:color w:val="auto"/>
                      <w:sz w:val="21"/>
                      <w:szCs w:val="21"/>
                    </w:rPr>
                  </w:pPr>
                  <w:r>
                    <w:rPr>
                      <w:rFonts w:hint="eastAsia" w:ascii="Times New Roman" w:hAnsi="宋体" w:eastAsia="宋体"/>
                      <w:bCs/>
                      <w:color w:val="auto"/>
                      <w:sz w:val="21"/>
                      <w:szCs w:val="21"/>
                      <w:lang w:eastAsia="zh-CN"/>
                    </w:rPr>
                    <w:t>Ⅳ类</w:t>
                  </w:r>
                  <w:r>
                    <w:rPr>
                      <w:rFonts w:ascii="Times New Roman" w:hAnsi="宋体" w:eastAsia="宋体"/>
                      <w:bCs/>
                      <w:color w:val="auto"/>
                      <w:sz w:val="21"/>
                      <w:szCs w:val="21"/>
                    </w:rPr>
                    <w:t>水体点位</w:t>
                  </w:r>
                </w:p>
              </w:tc>
              <w:tc>
                <w:tcPr>
                  <w:tcW w:w="1383" w:type="dxa"/>
                  <w:noWrap/>
                  <w:vAlign w:val="bottom"/>
                </w:tcPr>
                <w:p w14:paraId="2939673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四斗沟Wl</w:t>
                  </w:r>
                </w:p>
              </w:tc>
              <w:tc>
                <w:tcPr>
                  <w:tcW w:w="1031" w:type="dxa"/>
                  <w:shd w:val="clear" w:color="000000" w:fill="BFBFBF"/>
                  <w:noWrap/>
                  <w:vAlign w:val="bottom"/>
                </w:tcPr>
                <w:p w14:paraId="1A3A917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38</w:t>
                  </w:r>
                </w:p>
              </w:tc>
              <w:tc>
                <w:tcPr>
                  <w:tcW w:w="833" w:type="dxa"/>
                  <w:noWrap/>
                  <w:vAlign w:val="bottom"/>
                </w:tcPr>
                <w:p w14:paraId="53EB30D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0.486</w:t>
                  </w:r>
                </w:p>
              </w:tc>
              <w:tc>
                <w:tcPr>
                  <w:tcW w:w="833" w:type="dxa"/>
                  <w:noWrap/>
                  <w:vAlign w:val="bottom"/>
                </w:tcPr>
                <w:p w14:paraId="00BD5AD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0.13</w:t>
                  </w:r>
                </w:p>
              </w:tc>
              <w:tc>
                <w:tcPr>
                  <w:tcW w:w="1477" w:type="dxa"/>
                  <w:noWrap/>
                  <w:vAlign w:val="bottom"/>
                </w:tcPr>
                <w:p w14:paraId="7B52761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7.9(29.6'C)</w:t>
                  </w:r>
                </w:p>
              </w:tc>
              <w:tc>
                <w:tcPr>
                  <w:tcW w:w="833" w:type="dxa"/>
                  <w:noWrap/>
                  <w:vAlign w:val="bottom"/>
                </w:tcPr>
                <w:p w14:paraId="258952F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22</w:t>
                  </w:r>
                </w:p>
              </w:tc>
              <w:tc>
                <w:tcPr>
                  <w:tcW w:w="833" w:type="dxa"/>
                  <w:noWrap/>
                  <w:vAlign w:val="bottom"/>
                </w:tcPr>
                <w:p w14:paraId="2040571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1.2</w:t>
                  </w:r>
                </w:p>
              </w:tc>
              <w:tc>
                <w:tcPr>
                  <w:tcW w:w="833" w:type="dxa"/>
                  <w:noWrap/>
                  <w:vAlign w:val="bottom"/>
                </w:tcPr>
                <w:p w14:paraId="5F5A289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0.05</w:t>
                  </w:r>
                </w:p>
              </w:tc>
            </w:tr>
            <w:tr w14:paraId="68340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198817AF">
                  <w:pPr>
                    <w:pStyle w:val="12"/>
                    <w:snapToGrid w:val="0"/>
                    <w:rPr>
                      <w:rFonts w:ascii="Times New Roman" w:hAnsi="宋体" w:eastAsia="宋体"/>
                      <w:bCs/>
                      <w:color w:val="auto"/>
                      <w:sz w:val="21"/>
                      <w:szCs w:val="21"/>
                    </w:rPr>
                  </w:pPr>
                </w:p>
              </w:tc>
              <w:tc>
                <w:tcPr>
                  <w:tcW w:w="1383" w:type="dxa"/>
                  <w:noWrap/>
                  <w:vAlign w:val="bottom"/>
                </w:tcPr>
                <w:p w14:paraId="1501509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葡萄河W2</w:t>
                  </w:r>
                </w:p>
              </w:tc>
              <w:tc>
                <w:tcPr>
                  <w:tcW w:w="1031" w:type="dxa"/>
                  <w:noWrap/>
                  <w:vAlign w:val="bottom"/>
                </w:tcPr>
                <w:p w14:paraId="6E7D9DA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27</w:t>
                  </w:r>
                </w:p>
              </w:tc>
              <w:tc>
                <w:tcPr>
                  <w:tcW w:w="833" w:type="dxa"/>
                  <w:noWrap/>
                  <w:vAlign w:val="bottom"/>
                </w:tcPr>
                <w:p w14:paraId="6415DF9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0.244</w:t>
                  </w:r>
                </w:p>
              </w:tc>
              <w:tc>
                <w:tcPr>
                  <w:tcW w:w="833" w:type="dxa"/>
                  <w:shd w:val="clear" w:color="000000" w:fill="BFBFBF"/>
                  <w:noWrap/>
                  <w:vAlign w:val="bottom"/>
                </w:tcPr>
                <w:p w14:paraId="3630830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0.37</w:t>
                  </w:r>
                </w:p>
              </w:tc>
              <w:tc>
                <w:tcPr>
                  <w:tcW w:w="1477" w:type="dxa"/>
                  <w:noWrap/>
                  <w:vAlign w:val="bottom"/>
                </w:tcPr>
                <w:p w14:paraId="7E20243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7.8(29.2'C</w:t>
                  </w:r>
                </w:p>
              </w:tc>
              <w:tc>
                <w:tcPr>
                  <w:tcW w:w="833" w:type="dxa"/>
                  <w:noWrap/>
                  <w:vAlign w:val="bottom"/>
                </w:tcPr>
                <w:p w14:paraId="321B6A4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19</w:t>
                  </w:r>
                </w:p>
              </w:tc>
              <w:tc>
                <w:tcPr>
                  <w:tcW w:w="833" w:type="dxa"/>
                  <w:shd w:val="clear" w:color="000000" w:fill="BFBFBF"/>
                  <w:noWrap/>
                  <w:vAlign w:val="bottom"/>
                </w:tcPr>
                <w:p w14:paraId="60C8836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1.92</w:t>
                  </w:r>
                </w:p>
              </w:tc>
              <w:tc>
                <w:tcPr>
                  <w:tcW w:w="833" w:type="dxa"/>
                  <w:noWrap/>
                  <w:vAlign w:val="bottom"/>
                </w:tcPr>
                <w:p w14:paraId="0765D1F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0.03</w:t>
                  </w:r>
                </w:p>
              </w:tc>
            </w:tr>
            <w:tr w14:paraId="36B5E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30175994">
                  <w:pPr>
                    <w:pStyle w:val="12"/>
                    <w:snapToGrid w:val="0"/>
                    <w:rPr>
                      <w:rFonts w:ascii="Times New Roman" w:hAnsi="宋体" w:eastAsia="宋体"/>
                      <w:bCs/>
                      <w:color w:val="auto"/>
                      <w:sz w:val="21"/>
                      <w:szCs w:val="21"/>
                    </w:rPr>
                  </w:pPr>
                </w:p>
              </w:tc>
              <w:tc>
                <w:tcPr>
                  <w:tcW w:w="1383" w:type="dxa"/>
                  <w:noWrap/>
                  <w:vAlign w:val="bottom"/>
                </w:tcPr>
                <w:p w14:paraId="0AD4562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祁六沟W4</w:t>
                  </w:r>
                </w:p>
              </w:tc>
              <w:tc>
                <w:tcPr>
                  <w:tcW w:w="1031" w:type="dxa"/>
                  <w:shd w:val="clear" w:color="000000" w:fill="BFBFBF"/>
                  <w:noWrap/>
                  <w:vAlign w:val="bottom"/>
                </w:tcPr>
                <w:p w14:paraId="0EFA431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38</w:t>
                  </w:r>
                </w:p>
              </w:tc>
              <w:tc>
                <w:tcPr>
                  <w:tcW w:w="833" w:type="dxa"/>
                  <w:noWrap/>
                  <w:vAlign w:val="bottom"/>
                </w:tcPr>
                <w:p w14:paraId="31ED1EF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0.956</w:t>
                  </w:r>
                </w:p>
              </w:tc>
              <w:tc>
                <w:tcPr>
                  <w:tcW w:w="833" w:type="dxa"/>
                  <w:noWrap/>
                  <w:vAlign w:val="bottom"/>
                </w:tcPr>
                <w:p w14:paraId="70CA313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0.18</w:t>
                  </w:r>
                </w:p>
              </w:tc>
              <w:tc>
                <w:tcPr>
                  <w:tcW w:w="1477" w:type="dxa"/>
                  <w:noWrap/>
                  <w:vAlign w:val="bottom"/>
                </w:tcPr>
                <w:p w14:paraId="17CDEC8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7.8(29.4'C)</w:t>
                  </w:r>
                </w:p>
              </w:tc>
              <w:tc>
                <w:tcPr>
                  <w:tcW w:w="833" w:type="dxa"/>
                  <w:noWrap/>
                  <w:vAlign w:val="bottom"/>
                </w:tcPr>
                <w:p w14:paraId="51F70A9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24</w:t>
                  </w:r>
                </w:p>
              </w:tc>
              <w:tc>
                <w:tcPr>
                  <w:tcW w:w="833" w:type="dxa"/>
                  <w:shd w:val="clear" w:color="000000" w:fill="BFBFBF"/>
                  <w:noWrap/>
                  <w:vAlign w:val="bottom"/>
                </w:tcPr>
                <w:p w14:paraId="0D5F55F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1.61</w:t>
                  </w:r>
                </w:p>
              </w:tc>
              <w:tc>
                <w:tcPr>
                  <w:tcW w:w="833" w:type="dxa"/>
                  <w:noWrap/>
                  <w:vAlign w:val="bottom"/>
                </w:tcPr>
                <w:p w14:paraId="1D71EDA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0.04</w:t>
                  </w:r>
                </w:p>
              </w:tc>
            </w:tr>
            <w:tr w14:paraId="24001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7B7EBAD7">
                  <w:pPr>
                    <w:pStyle w:val="12"/>
                    <w:snapToGrid w:val="0"/>
                    <w:rPr>
                      <w:rFonts w:ascii="Times New Roman" w:hAnsi="宋体" w:eastAsia="宋体"/>
                      <w:bCs/>
                      <w:color w:val="auto"/>
                      <w:sz w:val="21"/>
                      <w:szCs w:val="21"/>
                    </w:rPr>
                  </w:pPr>
                </w:p>
              </w:tc>
              <w:tc>
                <w:tcPr>
                  <w:tcW w:w="1383" w:type="dxa"/>
                  <w:noWrap/>
                  <w:vAlign w:val="bottom"/>
                </w:tcPr>
                <w:p w14:paraId="47D2C3C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杨洼沟W6</w:t>
                  </w:r>
                </w:p>
              </w:tc>
              <w:tc>
                <w:tcPr>
                  <w:tcW w:w="1031" w:type="dxa"/>
                  <w:noWrap/>
                  <w:vAlign w:val="bottom"/>
                </w:tcPr>
                <w:p w14:paraId="7BADF59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21</w:t>
                  </w:r>
                </w:p>
              </w:tc>
              <w:tc>
                <w:tcPr>
                  <w:tcW w:w="833" w:type="dxa"/>
                  <w:noWrap/>
                  <w:vAlign w:val="bottom"/>
                </w:tcPr>
                <w:p w14:paraId="5BB4BB6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1.26</w:t>
                  </w:r>
                </w:p>
              </w:tc>
              <w:tc>
                <w:tcPr>
                  <w:tcW w:w="833" w:type="dxa"/>
                  <w:noWrap/>
                  <w:vAlign w:val="bottom"/>
                </w:tcPr>
                <w:p w14:paraId="3F86A5A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0.22</w:t>
                  </w:r>
                </w:p>
              </w:tc>
              <w:tc>
                <w:tcPr>
                  <w:tcW w:w="1477" w:type="dxa"/>
                  <w:noWrap/>
                  <w:vAlign w:val="bottom"/>
                </w:tcPr>
                <w:p w14:paraId="2B8DD0D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8.1(30.4'C)</w:t>
                  </w:r>
                </w:p>
              </w:tc>
              <w:tc>
                <w:tcPr>
                  <w:tcW w:w="833" w:type="dxa"/>
                  <w:noWrap/>
                  <w:vAlign w:val="bottom"/>
                </w:tcPr>
                <w:p w14:paraId="7A915B0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28</w:t>
                  </w:r>
                </w:p>
              </w:tc>
              <w:tc>
                <w:tcPr>
                  <w:tcW w:w="833" w:type="dxa"/>
                  <w:shd w:val="clear" w:color="000000" w:fill="BFBFBF"/>
                  <w:noWrap/>
                  <w:vAlign w:val="bottom"/>
                </w:tcPr>
                <w:p w14:paraId="355F4CE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1.61</w:t>
                  </w:r>
                </w:p>
              </w:tc>
              <w:tc>
                <w:tcPr>
                  <w:tcW w:w="833" w:type="dxa"/>
                  <w:noWrap/>
                  <w:vAlign w:val="bottom"/>
                </w:tcPr>
                <w:p w14:paraId="2417115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12A3D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32460833">
                  <w:pPr>
                    <w:pStyle w:val="12"/>
                    <w:snapToGrid w:val="0"/>
                    <w:rPr>
                      <w:rFonts w:ascii="Times New Roman" w:hAnsi="宋体" w:eastAsia="宋体"/>
                      <w:bCs/>
                      <w:color w:val="auto"/>
                      <w:sz w:val="21"/>
                      <w:szCs w:val="21"/>
                    </w:rPr>
                  </w:pPr>
                </w:p>
              </w:tc>
              <w:tc>
                <w:tcPr>
                  <w:tcW w:w="1383" w:type="dxa"/>
                  <w:noWrap/>
                  <w:vAlign w:val="bottom"/>
                </w:tcPr>
                <w:p w14:paraId="43B55C8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清水河W7</w:t>
                  </w:r>
                </w:p>
              </w:tc>
              <w:tc>
                <w:tcPr>
                  <w:tcW w:w="1031" w:type="dxa"/>
                  <w:noWrap/>
                  <w:vAlign w:val="bottom"/>
                </w:tcPr>
                <w:p w14:paraId="1FAC66C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27</w:t>
                  </w:r>
                </w:p>
              </w:tc>
              <w:tc>
                <w:tcPr>
                  <w:tcW w:w="833" w:type="dxa"/>
                  <w:noWrap/>
                  <w:vAlign w:val="bottom"/>
                </w:tcPr>
                <w:p w14:paraId="33EF230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1.31</w:t>
                  </w:r>
                </w:p>
              </w:tc>
              <w:tc>
                <w:tcPr>
                  <w:tcW w:w="833" w:type="dxa"/>
                  <w:noWrap/>
                  <w:vAlign w:val="bottom"/>
                </w:tcPr>
                <w:p w14:paraId="781EA0D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0.14</w:t>
                  </w:r>
                </w:p>
              </w:tc>
              <w:tc>
                <w:tcPr>
                  <w:tcW w:w="1477" w:type="dxa"/>
                  <w:noWrap/>
                  <w:vAlign w:val="bottom"/>
                </w:tcPr>
                <w:p w14:paraId="4A0E7E1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7.8(30.0'C)</w:t>
                  </w:r>
                </w:p>
              </w:tc>
              <w:tc>
                <w:tcPr>
                  <w:tcW w:w="833" w:type="dxa"/>
                  <w:noWrap/>
                  <w:vAlign w:val="bottom"/>
                </w:tcPr>
                <w:p w14:paraId="2908854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26</w:t>
                  </w:r>
                </w:p>
              </w:tc>
              <w:tc>
                <w:tcPr>
                  <w:tcW w:w="833" w:type="dxa"/>
                  <w:shd w:val="clear" w:color="000000" w:fill="BFBFBF"/>
                  <w:noWrap/>
                  <w:vAlign w:val="bottom"/>
                </w:tcPr>
                <w:p w14:paraId="46EE133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1.55</w:t>
                  </w:r>
                </w:p>
              </w:tc>
              <w:tc>
                <w:tcPr>
                  <w:tcW w:w="833" w:type="dxa"/>
                  <w:noWrap/>
                  <w:vAlign w:val="bottom"/>
                </w:tcPr>
                <w:p w14:paraId="3663183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0.01</w:t>
                  </w:r>
                </w:p>
              </w:tc>
            </w:tr>
            <w:tr w14:paraId="51EDE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33897E4C">
                  <w:pPr>
                    <w:pStyle w:val="12"/>
                    <w:snapToGrid w:val="0"/>
                    <w:rPr>
                      <w:rFonts w:ascii="Times New Roman" w:hAnsi="宋体" w:eastAsia="宋体"/>
                      <w:bCs/>
                      <w:color w:val="auto"/>
                      <w:sz w:val="21"/>
                      <w:szCs w:val="21"/>
                    </w:rPr>
                  </w:pPr>
                </w:p>
              </w:tc>
              <w:tc>
                <w:tcPr>
                  <w:tcW w:w="1383" w:type="dxa"/>
                  <w:noWrap/>
                  <w:vAlign w:val="bottom"/>
                </w:tcPr>
                <w:p w14:paraId="3CBEF59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邮电中沟W8</w:t>
                  </w:r>
                </w:p>
              </w:tc>
              <w:tc>
                <w:tcPr>
                  <w:tcW w:w="1031" w:type="dxa"/>
                  <w:shd w:val="clear" w:color="000000" w:fill="BFBFBF"/>
                  <w:noWrap/>
                  <w:vAlign w:val="bottom"/>
                </w:tcPr>
                <w:p w14:paraId="04E05C6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33</w:t>
                  </w:r>
                </w:p>
              </w:tc>
              <w:tc>
                <w:tcPr>
                  <w:tcW w:w="833" w:type="dxa"/>
                  <w:noWrap/>
                  <w:vAlign w:val="bottom"/>
                </w:tcPr>
                <w:p w14:paraId="2E44A36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0.542</w:t>
                  </w:r>
                </w:p>
              </w:tc>
              <w:tc>
                <w:tcPr>
                  <w:tcW w:w="833" w:type="dxa"/>
                  <w:shd w:val="clear" w:color="000000" w:fill="BFBFBF"/>
                  <w:noWrap/>
                  <w:vAlign w:val="bottom"/>
                </w:tcPr>
                <w:p w14:paraId="1A3D2F5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0.36</w:t>
                  </w:r>
                </w:p>
              </w:tc>
              <w:tc>
                <w:tcPr>
                  <w:tcW w:w="1477" w:type="dxa"/>
                  <w:noWrap/>
                  <w:vAlign w:val="bottom"/>
                </w:tcPr>
                <w:p w14:paraId="384DC15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8.0(30.2')C</w:t>
                  </w:r>
                </w:p>
              </w:tc>
              <w:tc>
                <w:tcPr>
                  <w:tcW w:w="833" w:type="dxa"/>
                  <w:noWrap/>
                  <w:vAlign w:val="bottom"/>
                </w:tcPr>
                <w:p w14:paraId="19FE40C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17</w:t>
                  </w:r>
                </w:p>
              </w:tc>
              <w:tc>
                <w:tcPr>
                  <w:tcW w:w="833" w:type="dxa"/>
                  <w:shd w:val="clear" w:color="000000" w:fill="BFBFBF"/>
                  <w:noWrap/>
                  <w:vAlign w:val="bottom"/>
                </w:tcPr>
                <w:p w14:paraId="4A07F1E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1.86</w:t>
                  </w:r>
                </w:p>
              </w:tc>
              <w:tc>
                <w:tcPr>
                  <w:tcW w:w="833" w:type="dxa"/>
                  <w:noWrap/>
                  <w:vAlign w:val="bottom"/>
                </w:tcPr>
                <w:p w14:paraId="2DD7FC1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0.03</w:t>
                  </w:r>
                </w:p>
              </w:tc>
            </w:tr>
            <w:tr w14:paraId="2E3FF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2EC987E1">
                  <w:pPr>
                    <w:pStyle w:val="12"/>
                    <w:snapToGrid w:val="0"/>
                    <w:rPr>
                      <w:rFonts w:ascii="Times New Roman" w:hAnsi="宋体" w:eastAsia="宋体"/>
                      <w:bCs/>
                      <w:color w:val="auto"/>
                      <w:sz w:val="21"/>
                      <w:szCs w:val="21"/>
                    </w:rPr>
                  </w:pPr>
                </w:p>
              </w:tc>
              <w:tc>
                <w:tcPr>
                  <w:tcW w:w="1383" w:type="dxa"/>
                  <w:noWrap/>
                  <w:vAlign w:val="bottom"/>
                </w:tcPr>
                <w:p w14:paraId="046E8BD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城北大沟W9</w:t>
                  </w:r>
                </w:p>
              </w:tc>
              <w:tc>
                <w:tcPr>
                  <w:tcW w:w="1031" w:type="dxa"/>
                  <w:noWrap/>
                  <w:vAlign w:val="bottom"/>
                </w:tcPr>
                <w:p w14:paraId="1FF8A84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29</w:t>
                  </w:r>
                </w:p>
              </w:tc>
              <w:tc>
                <w:tcPr>
                  <w:tcW w:w="833" w:type="dxa"/>
                  <w:noWrap/>
                  <w:vAlign w:val="bottom"/>
                </w:tcPr>
                <w:p w14:paraId="215C837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1.01</w:t>
                  </w:r>
                </w:p>
              </w:tc>
              <w:tc>
                <w:tcPr>
                  <w:tcW w:w="833" w:type="dxa"/>
                  <w:noWrap/>
                  <w:vAlign w:val="bottom"/>
                </w:tcPr>
                <w:p w14:paraId="752C0D4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0.21</w:t>
                  </w:r>
                </w:p>
              </w:tc>
              <w:tc>
                <w:tcPr>
                  <w:tcW w:w="1477" w:type="dxa"/>
                  <w:noWrap/>
                  <w:vAlign w:val="bottom"/>
                </w:tcPr>
                <w:p w14:paraId="3606143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7.9(30.2'C)</w:t>
                  </w:r>
                </w:p>
              </w:tc>
              <w:tc>
                <w:tcPr>
                  <w:tcW w:w="833" w:type="dxa"/>
                  <w:noWrap/>
                  <w:vAlign w:val="bottom"/>
                </w:tcPr>
                <w:p w14:paraId="224351E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13</w:t>
                  </w:r>
                </w:p>
              </w:tc>
              <w:tc>
                <w:tcPr>
                  <w:tcW w:w="833" w:type="dxa"/>
                  <w:shd w:val="clear" w:color="000000" w:fill="BFBFBF"/>
                  <w:noWrap/>
                  <w:vAlign w:val="bottom"/>
                </w:tcPr>
                <w:p w14:paraId="0BA9304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1.77</w:t>
                  </w:r>
                </w:p>
              </w:tc>
              <w:tc>
                <w:tcPr>
                  <w:tcW w:w="833" w:type="dxa"/>
                  <w:noWrap/>
                  <w:vAlign w:val="bottom"/>
                </w:tcPr>
                <w:p w14:paraId="74AD0FB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316FB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65FD8AEC">
                  <w:pPr>
                    <w:pStyle w:val="12"/>
                    <w:snapToGrid w:val="0"/>
                    <w:rPr>
                      <w:rFonts w:ascii="Times New Roman" w:hAnsi="宋体" w:eastAsia="宋体"/>
                      <w:bCs/>
                      <w:color w:val="auto"/>
                      <w:sz w:val="21"/>
                      <w:szCs w:val="21"/>
                    </w:rPr>
                  </w:pPr>
                </w:p>
              </w:tc>
              <w:tc>
                <w:tcPr>
                  <w:tcW w:w="1383" w:type="dxa"/>
                  <w:noWrap/>
                  <w:vAlign w:val="bottom"/>
                </w:tcPr>
                <w:p w14:paraId="4AC7772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保安河W10</w:t>
                  </w:r>
                </w:p>
              </w:tc>
              <w:tc>
                <w:tcPr>
                  <w:tcW w:w="1031" w:type="dxa"/>
                  <w:noWrap/>
                  <w:vAlign w:val="bottom"/>
                </w:tcPr>
                <w:p w14:paraId="61339AF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27</w:t>
                  </w:r>
                </w:p>
              </w:tc>
              <w:tc>
                <w:tcPr>
                  <w:tcW w:w="833" w:type="dxa"/>
                  <w:noWrap/>
                  <w:vAlign w:val="bottom"/>
                </w:tcPr>
                <w:p w14:paraId="13CDCB1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0.978</w:t>
                  </w:r>
                </w:p>
              </w:tc>
              <w:tc>
                <w:tcPr>
                  <w:tcW w:w="833" w:type="dxa"/>
                  <w:noWrap/>
                  <w:vAlign w:val="bottom"/>
                </w:tcPr>
                <w:p w14:paraId="58F5939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0.27</w:t>
                  </w:r>
                </w:p>
              </w:tc>
              <w:tc>
                <w:tcPr>
                  <w:tcW w:w="1477" w:type="dxa"/>
                  <w:noWrap/>
                  <w:vAlign w:val="bottom"/>
                </w:tcPr>
                <w:p w14:paraId="602AE37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77.9(29.4'C)</w:t>
                  </w:r>
                </w:p>
              </w:tc>
              <w:tc>
                <w:tcPr>
                  <w:tcW w:w="833" w:type="dxa"/>
                  <w:noWrap/>
                  <w:vAlign w:val="bottom"/>
                </w:tcPr>
                <w:p w14:paraId="6865122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14</w:t>
                  </w:r>
                </w:p>
              </w:tc>
              <w:tc>
                <w:tcPr>
                  <w:tcW w:w="833" w:type="dxa"/>
                  <w:noWrap/>
                  <w:vAlign w:val="bottom"/>
                </w:tcPr>
                <w:p w14:paraId="0875B49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1.36</w:t>
                  </w:r>
                </w:p>
              </w:tc>
              <w:tc>
                <w:tcPr>
                  <w:tcW w:w="833" w:type="dxa"/>
                  <w:noWrap/>
                  <w:vAlign w:val="bottom"/>
                </w:tcPr>
                <w:p w14:paraId="269EB41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0.02</w:t>
                  </w:r>
                </w:p>
              </w:tc>
            </w:tr>
            <w:tr w14:paraId="253EF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30" w:type="dxa"/>
                  <w:vMerge w:val="continue"/>
                  <w:noWrap/>
                  <w:vAlign w:val="bottom"/>
                </w:tcPr>
                <w:p w14:paraId="2559D93E">
                  <w:pPr>
                    <w:pStyle w:val="12"/>
                    <w:snapToGrid w:val="0"/>
                    <w:rPr>
                      <w:rFonts w:ascii="Times New Roman" w:hAnsi="宋体" w:eastAsia="宋体"/>
                      <w:bCs/>
                      <w:color w:val="auto"/>
                      <w:sz w:val="21"/>
                      <w:szCs w:val="21"/>
                    </w:rPr>
                  </w:pPr>
                </w:p>
              </w:tc>
              <w:tc>
                <w:tcPr>
                  <w:tcW w:w="1383" w:type="dxa"/>
                  <w:noWrap/>
                  <w:vAlign w:val="bottom"/>
                </w:tcPr>
                <w:p w14:paraId="02EFE68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标准（</w:t>
                  </w:r>
                  <w:r>
                    <w:rPr>
                      <w:rFonts w:hint="eastAsia" w:ascii="Times New Roman" w:hAnsi="宋体" w:eastAsia="宋体"/>
                      <w:bCs/>
                      <w:color w:val="auto"/>
                      <w:sz w:val="21"/>
                      <w:szCs w:val="21"/>
                      <w:lang w:eastAsia="zh-CN"/>
                    </w:rPr>
                    <w:t>Ⅳ类</w:t>
                  </w:r>
                  <w:r>
                    <w:rPr>
                      <w:rFonts w:ascii="Times New Roman" w:hAnsi="宋体" w:eastAsia="宋体"/>
                      <w:bCs/>
                      <w:color w:val="auto"/>
                      <w:sz w:val="21"/>
                      <w:szCs w:val="21"/>
                    </w:rPr>
                    <w:t>）</w:t>
                  </w:r>
                </w:p>
              </w:tc>
              <w:tc>
                <w:tcPr>
                  <w:tcW w:w="1031" w:type="dxa"/>
                  <w:noWrap/>
                  <w:vAlign w:val="bottom"/>
                </w:tcPr>
                <w:p w14:paraId="486CB6E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30</w:t>
                  </w:r>
                </w:p>
              </w:tc>
              <w:tc>
                <w:tcPr>
                  <w:tcW w:w="833" w:type="dxa"/>
                  <w:noWrap/>
                  <w:vAlign w:val="bottom"/>
                </w:tcPr>
                <w:p w14:paraId="0DB22D5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w:t>
                  </w:r>
                </w:p>
              </w:tc>
              <w:tc>
                <w:tcPr>
                  <w:tcW w:w="833" w:type="dxa"/>
                  <w:noWrap/>
                  <w:vAlign w:val="bottom"/>
                </w:tcPr>
                <w:p w14:paraId="0782368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0.3</w:t>
                  </w:r>
                </w:p>
              </w:tc>
              <w:tc>
                <w:tcPr>
                  <w:tcW w:w="1477" w:type="dxa"/>
                  <w:noWrap/>
                  <w:vAlign w:val="bottom"/>
                </w:tcPr>
                <w:p w14:paraId="29729D4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6-9</w:t>
                  </w:r>
                </w:p>
              </w:tc>
              <w:tc>
                <w:tcPr>
                  <w:tcW w:w="833" w:type="dxa"/>
                  <w:noWrap/>
                  <w:vAlign w:val="bottom"/>
                </w:tcPr>
                <w:p w14:paraId="2D097F0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w:t>
                  </w:r>
                </w:p>
              </w:tc>
              <w:tc>
                <w:tcPr>
                  <w:tcW w:w="833" w:type="dxa"/>
                  <w:noWrap/>
                  <w:vAlign w:val="bottom"/>
                </w:tcPr>
                <w:p w14:paraId="605AB9C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1.5</w:t>
                  </w:r>
                </w:p>
              </w:tc>
              <w:tc>
                <w:tcPr>
                  <w:tcW w:w="833" w:type="dxa"/>
                  <w:noWrap/>
                  <w:vAlign w:val="bottom"/>
                </w:tcPr>
                <w:p w14:paraId="13970F9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0.5</w:t>
                  </w:r>
                </w:p>
              </w:tc>
            </w:tr>
          </w:tbl>
          <w:p w14:paraId="7C7A432C">
            <w:pPr>
              <w:pStyle w:val="2"/>
              <w:ind w:firstLine="480"/>
            </w:pPr>
          </w:p>
          <w:p w14:paraId="796FF3D4">
            <w:pPr>
              <w:adjustRightInd w:val="0"/>
              <w:ind w:firstLine="480"/>
              <w:rPr>
                <w:sz w:val="24"/>
              </w:rPr>
            </w:pPr>
            <w:r>
              <w:rPr>
                <w:rFonts w:hint="eastAsia"/>
                <w:sz w:val="24"/>
              </w:rPr>
              <w:t>从上表可以看出，涟东总干渠的水体水质质量较好，三次监测均能达到地表水体功能类别</w:t>
            </w:r>
            <w:r>
              <w:rPr>
                <w:rFonts w:hint="eastAsia"/>
                <w:sz w:val="24"/>
                <w:lang w:eastAsia="zh-CN"/>
              </w:rPr>
              <w:t>Ⅲ类</w:t>
            </w:r>
            <w:r>
              <w:rPr>
                <w:rFonts w:hint="eastAsia"/>
                <w:sz w:val="24"/>
              </w:rPr>
              <w:t>要求，涟中干渠相对次之，有部分因子化学需氧量和总氮出现超标。但是二者相比</w:t>
            </w:r>
            <w:r>
              <w:rPr>
                <w:rFonts w:hint="eastAsia"/>
                <w:sz w:val="24"/>
                <w:lang w:eastAsia="zh-CN"/>
              </w:rPr>
              <w:t>其他</w:t>
            </w:r>
            <w:r>
              <w:rPr>
                <w:rFonts w:hint="eastAsia"/>
                <w:sz w:val="24"/>
              </w:rPr>
              <w:t>处于</w:t>
            </w:r>
            <w:r>
              <w:rPr>
                <w:rFonts w:hint="eastAsia"/>
                <w:sz w:val="24"/>
                <w:lang w:eastAsia="zh-CN"/>
              </w:rPr>
              <w:t>Ⅳ类</w:t>
            </w:r>
            <w:r>
              <w:rPr>
                <w:rFonts w:hint="eastAsia"/>
                <w:sz w:val="24"/>
              </w:rPr>
              <w:t>水体的</w:t>
            </w:r>
            <w:r>
              <w:rPr>
                <w:rFonts w:hint="eastAsia"/>
                <w:sz w:val="24"/>
                <w:lang w:eastAsia="zh-CN"/>
              </w:rPr>
              <w:t>其他</w:t>
            </w:r>
            <w:r>
              <w:rPr>
                <w:rFonts w:hint="eastAsia"/>
                <w:sz w:val="24"/>
              </w:rPr>
              <w:t>点位而言，达标情况相对好些。其余处于</w:t>
            </w:r>
            <w:r>
              <w:rPr>
                <w:rFonts w:hint="eastAsia"/>
                <w:sz w:val="24"/>
                <w:lang w:eastAsia="zh-CN"/>
              </w:rPr>
              <w:t>Ⅳ类</w:t>
            </w:r>
            <w:r>
              <w:rPr>
                <w:rFonts w:hint="eastAsia"/>
                <w:sz w:val="24"/>
              </w:rPr>
              <w:t>水体的大部分水体都出现COD和氨氮、总氮和总磷的超标现象。这跟项目所在地的实际情况相符，大部分河道位于农村地区，不仅受到农业面源的污染，有些还接收当地居民生活污水的直接排放，造成有机物和氨氮及总磷的超标，而这正是本项目实施的重要原因之一。</w:t>
            </w:r>
          </w:p>
          <w:p w14:paraId="56EA0E2A">
            <w:pPr>
              <w:keepNext/>
              <w:keepLines/>
              <w:adjustRightInd w:val="0"/>
              <w:ind w:firstLine="420" w:firstLineChars="0"/>
              <w:outlineLvl w:val="1"/>
              <w:rPr>
                <w:b/>
                <w:bCs/>
                <w:sz w:val="24"/>
              </w:rPr>
            </w:pPr>
            <w:bookmarkStart w:id="144" w:name="_Toc24266"/>
            <w:bookmarkStart w:id="145" w:name="_Toc153443254"/>
          </w:p>
          <w:p w14:paraId="6C2E4EBA">
            <w:pPr>
              <w:keepNext/>
              <w:keepLines/>
              <w:adjustRightInd w:val="0"/>
              <w:ind w:firstLine="420" w:firstLineChars="0"/>
              <w:outlineLvl w:val="1"/>
              <w:rPr>
                <w:b/>
                <w:bCs/>
                <w:sz w:val="24"/>
              </w:rPr>
            </w:pPr>
            <w:bookmarkStart w:id="146" w:name="_Toc205813088"/>
            <w:bookmarkStart w:id="147" w:name="_Toc17947"/>
            <w:bookmarkStart w:id="148" w:name="_Toc205813694"/>
            <w:r>
              <w:rPr>
                <w:rFonts w:hint="eastAsia"/>
                <w:b/>
                <w:bCs/>
                <w:sz w:val="24"/>
              </w:rPr>
              <w:t>3.3大气环境质量现状</w:t>
            </w:r>
            <w:bookmarkEnd w:id="144"/>
            <w:bookmarkEnd w:id="145"/>
            <w:bookmarkEnd w:id="146"/>
            <w:bookmarkEnd w:id="147"/>
            <w:bookmarkEnd w:id="148"/>
          </w:p>
          <w:p w14:paraId="478F1DDF">
            <w:pPr>
              <w:adjustRightInd w:val="0"/>
              <w:ind w:firstLine="480"/>
              <w:rPr>
                <w:sz w:val="24"/>
              </w:rPr>
            </w:pPr>
            <w:r>
              <w:rPr>
                <w:sz w:val="24"/>
              </w:rPr>
              <w:t>2024年淮安市环境空气质量持续稳中向好，全市空气质量等级优良天数比率84.2%，创历史最优；臭氧（O</w:t>
            </w:r>
            <w:r>
              <w:rPr>
                <w:sz w:val="24"/>
                <w:vertAlign w:val="subscript"/>
              </w:rPr>
              <w:t>3</w:t>
            </w:r>
            <w:r>
              <w:rPr>
                <w:sz w:val="24"/>
              </w:rPr>
              <w:t>）和可吸入颗粒物（PM</w:t>
            </w:r>
            <w:r>
              <w:rPr>
                <w:sz w:val="24"/>
                <w:vertAlign w:val="subscript"/>
              </w:rPr>
              <w:t>10</w:t>
            </w:r>
            <w:r>
              <w:rPr>
                <w:sz w:val="24"/>
              </w:rPr>
              <w:t>）浓度为“十四五”以来最低。可吸入颗粒物（PM</w:t>
            </w:r>
            <w:r>
              <w:rPr>
                <w:sz w:val="24"/>
                <w:vertAlign w:val="subscript"/>
              </w:rPr>
              <w:t>10</w:t>
            </w:r>
            <w:r>
              <w:rPr>
                <w:sz w:val="24"/>
              </w:rPr>
              <w:t>）、二氧化硫（SO</w:t>
            </w:r>
            <w:r>
              <w:rPr>
                <w:sz w:val="24"/>
                <w:vertAlign w:val="subscript"/>
              </w:rPr>
              <w:t>2</w:t>
            </w:r>
            <w:r>
              <w:rPr>
                <w:sz w:val="24"/>
              </w:rPr>
              <w:t>）、二氧化氮（NO</w:t>
            </w:r>
            <w:r>
              <w:rPr>
                <w:sz w:val="24"/>
                <w:vertAlign w:val="subscript"/>
              </w:rPr>
              <w:t>2</w:t>
            </w:r>
            <w:r>
              <w:rPr>
                <w:sz w:val="24"/>
              </w:rPr>
              <w:t>）、一氧化碳（CO）、臭氧（O</w:t>
            </w:r>
            <w:r>
              <w:rPr>
                <w:sz w:val="24"/>
                <w:vertAlign w:val="subscript"/>
              </w:rPr>
              <w:t>3</w:t>
            </w:r>
            <w:r>
              <w:rPr>
                <w:sz w:val="24"/>
              </w:rPr>
              <w:t>）浓度达到国家二级标准限值</w:t>
            </w:r>
            <w:r>
              <w:rPr>
                <w:rFonts w:hint="eastAsia"/>
                <w:sz w:val="24"/>
              </w:rPr>
              <w:t>。</w:t>
            </w:r>
          </w:p>
          <w:p w14:paraId="5879C7DB">
            <w:pPr>
              <w:pStyle w:val="3"/>
              <w:adjustRightInd w:val="0"/>
              <w:spacing w:after="0"/>
              <w:ind w:left="0" w:leftChars="0" w:firstLine="480"/>
              <w:jc w:val="left"/>
            </w:pPr>
            <w:r>
              <w:rPr>
                <w:rFonts w:eastAsiaTheme="minorEastAsia"/>
                <w:kern w:val="2"/>
              </w:rPr>
              <w:t>根据《</w:t>
            </w:r>
            <w:r>
              <w:rPr>
                <w:rFonts w:hint="eastAsia" w:eastAsiaTheme="minorEastAsia"/>
                <w:kern w:val="2"/>
              </w:rPr>
              <w:t>2024年涟水县环境质量状况</w:t>
            </w:r>
            <w:r>
              <w:t>公报》</w:t>
            </w:r>
            <w:r>
              <w:rPr>
                <w:rFonts w:hint="eastAsia"/>
              </w:rPr>
              <w:t>：2024年涟水县细颗粒物（PM</w:t>
            </w:r>
            <w:r>
              <w:rPr>
                <w:rFonts w:hint="eastAsia"/>
                <w:vertAlign w:val="subscript"/>
              </w:rPr>
              <w:t>2.</w:t>
            </w:r>
            <w:r>
              <w:rPr>
                <w:rFonts w:hint="eastAsia"/>
                <w:vertAlign w:val="subscript"/>
                <w:lang w:eastAsia="zh-CN"/>
              </w:rPr>
              <w:t>5）</w:t>
            </w:r>
            <w:r>
              <w:rPr>
                <w:rFonts w:hint="eastAsia"/>
              </w:rPr>
              <w:t>可吸入颗粒物（PM</w:t>
            </w:r>
            <w:r>
              <w:rPr>
                <w:rFonts w:hint="eastAsia"/>
                <w:vertAlign w:val="subscript"/>
              </w:rPr>
              <w:t>10</w:t>
            </w:r>
            <w:r>
              <w:rPr>
                <w:rFonts w:hint="eastAsia"/>
              </w:rPr>
              <w:t>）、二氧化硫（SO</w:t>
            </w:r>
            <w:r>
              <w:rPr>
                <w:rFonts w:hint="eastAsia"/>
                <w:vertAlign w:val="subscript"/>
              </w:rPr>
              <w:t>2</w:t>
            </w:r>
            <w:r>
              <w:rPr>
                <w:rFonts w:hint="eastAsia"/>
              </w:rPr>
              <w:t>）、二氧化氮（NO</w:t>
            </w:r>
            <w:r>
              <w:rPr>
                <w:rFonts w:hint="eastAsia"/>
                <w:vertAlign w:val="subscript"/>
              </w:rPr>
              <w:t>2</w:t>
            </w:r>
            <w:r>
              <w:rPr>
                <w:rFonts w:hint="eastAsia"/>
              </w:rPr>
              <w:t>）、一氧化碳（CO）和臭氧（O</w:t>
            </w:r>
            <w:r>
              <w:rPr>
                <w:rFonts w:hint="eastAsia"/>
                <w:vertAlign w:val="subscript"/>
              </w:rPr>
              <w:t>3</w:t>
            </w:r>
            <w:r>
              <w:rPr>
                <w:rFonts w:hint="eastAsia"/>
              </w:rPr>
              <w:t>）浓度年均浓度分别为35微克/立方米、58微克/立方米、7微克/立方米、18微克/立方米、0.7毫克/立方米、105微克/立方米。涟水县2024年优良天数307天，污染天数59天，PM</w:t>
            </w:r>
            <w:r>
              <w:rPr>
                <w:rFonts w:hint="eastAsia"/>
                <w:vertAlign w:val="subscript"/>
              </w:rPr>
              <w:t>2.5</w:t>
            </w:r>
            <w:r>
              <w:rPr>
                <w:rFonts w:hint="eastAsia"/>
              </w:rPr>
              <w:t>均值为34.8μg/m</w:t>
            </w:r>
            <w:r>
              <w:rPr>
                <w:rFonts w:hint="eastAsia"/>
                <w:vertAlign w:val="superscript"/>
              </w:rPr>
              <w:t>3</w:t>
            </w:r>
            <w:r>
              <w:rPr>
                <w:rFonts w:hint="eastAsia"/>
              </w:rPr>
              <w:t xml:space="preserve"> </w:t>
            </w:r>
            <w:r>
              <w:rPr>
                <w:rFonts w:hint="eastAsia"/>
                <w:lang w:eastAsia="zh-CN"/>
              </w:rPr>
              <w:t>（</w:t>
            </w:r>
            <w:r>
              <w:rPr>
                <w:rFonts w:hint="eastAsia"/>
              </w:rPr>
              <w:t>年度目标值31μg/m</w:t>
            </w:r>
            <w:r>
              <w:rPr>
                <w:rFonts w:hint="eastAsia"/>
                <w:vertAlign w:val="superscript"/>
              </w:rPr>
              <w:t>3</w:t>
            </w:r>
            <w:r>
              <w:rPr>
                <w:rFonts w:hint="eastAsia"/>
                <w:vertAlign w:val="superscript"/>
                <w:lang w:eastAsia="zh-CN"/>
              </w:rPr>
              <w:t>）</w:t>
            </w:r>
            <w:r>
              <w:rPr>
                <w:rFonts w:hint="eastAsia"/>
              </w:rPr>
              <w:t>，同比下降6.6%；优良天数比率为83.9%</w:t>
            </w:r>
            <w:r>
              <w:rPr>
                <w:rFonts w:hint="eastAsia"/>
                <w:lang w:eastAsia="zh-CN"/>
              </w:rPr>
              <w:t>（</w:t>
            </w:r>
            <w:r>
              <w:rPr>
                <w:rFonts w:hint="eastAsia"/>
              </w:rPr>
              <w:t>年度目标值81.5%</w:t>
            </w:r>
            <w:r>
              <w:rPr>
                <w:rFonts w:hint="eastAsia"/>
                <w:lang w:eastAsia="zh-CN"/>
              </w:rPr>
              <w:t>）</w:t>
            </w:r>
            <w:r>
              <w:rPr>
                <w:rFonts w:hint="eastAsia"/>
              </w:rPr>
              <w:t>，同比上升6.6%，</w:t>
            </w:r>
            <w:r>
              <w:t>可吸入颗粒物（PM</w:t>
            </w:r>
            <w:r>
              <w:rPr>
                <w:vertAlign w:val="subscript"/>
              </w:rPr>
              <w:t>10</w:t>
            </w:r>
            <w:r>
              <w:t>）、细颗粒物（PM</w:t>
            </w:r>
            <w:r>
              <w:rPr>
                <w:vertAlign w:val="subscript"/>
              </w:rPr>
              <w:t>2.</w:t>
            </w:r>
            <w:r>
              <w:rPr>
                <w:rFonts w:hint="eastAsia"/>
                <w:vertAlign w:val="subscript"/>
                <w:lang w:eastAsia="zh-CN"/>
              </w:rPr>
              <w:t>5）</w:t>
            </w:r>
            <w:r>
              <w:t>二氧化硫（SO</w:t>
            </w:r>
            <w:r>
              <w:rPr>
                <w:vertAlign w:val="subscript"/>
              </w:rPr>
              <w:t>2</w:t>
            </w:r>
            <w:r>
              <w:t>）、二氧化氮（NO</w:t>
            </w:r>
            <w:r>
              <w:rPr>
                <w:vertAlign w:val="subscript"/>
              </w:rPr>
              <w:t>2</w:t>
            </w:r>
            <w:r>
              <w:t>）、一氧化碳（CO）和臭氧（O</w:t>
            </w:r>
            <w:r>
              <w:rPr>
                <w:vertAlign w:val="subscript"/>
              </w:rPr>
              <w:t>3</w:t>
            </w:r>
            <w:r>
              <w:t>）浓度均达到国家二级标准限值。因此，本项目所在区域环境空气质量为达标区。</w:t>
            </w:r>
          </w:p>
          <w:p w14:paraId="52F50036">
            <w:pPr>
              <w:keepNext/>
              <w:keepLines/>
              <w:adjustRightInd w:val="0"/>
              <w:ind w:firstLine="420" w:firstLineChars="0"/>
              <w:outlineLvl w:val="1"/>
              <w:rPr>
                <w:b/>
                <w:bCs/>
                <w:sz w:val="24"/>
              </w:rPr>
            </w:pPr>
            <w:bookmarkStart w:id="149" w:name="_Toc153443255"/>
            <w:bookmarkStart w:id="150" w:name="_Toc3758"/>
            <w:bookmarkStart w:id="151" w:name="_Toc16615"/>
            <w:bookmarkStart w:id="152" w:name="_Toc205813695"/>
            <w:bookmarkStart w:id="153" w:name="_Toc205813089"/>
            <w:r>
              <w:rPr>
                <w:rFonts w:hint="eastAsia"/>
                <w:b/>
                <w:bCs/>
                <w:sz w:val="24"/>
              </w:rPr>
              <w:t>3.4声环境质量现状</w:t>
            </w:r>
            <w:bookmarkEnd w:id="149"/>
            <w:bookmarkEnd w:id="150"/>
            <w:bookmarkEnd w:id="151"/>
            <w:bookmarkEnd w:id="152"/>
            <w:bookmarkEnd w:id="153"/>
          </w:p>
          <w:p w14:paraId="1C1607CA">
            <w:pPr>
              <w:pStyle w:val="2"/>
              <w:spacing w:after="0"/>
              <w:ind w:left="0" w:leftChars="0" w:firstLine="480"/>
            </w:pPr>
            <w:r>
              <w:t>根据《</w:t>
            </w:r>
            <w:r>
              <w:rPr>
                <w:rFonts w:hint="eastAsia" w:eastAsiaTheme="minorEastAsia"/>
                <w:kern w:val="2"/>
              </w:rPr>
              <w:t>2024年涟水县环境质量状况</w:t>
            </w:r>
            <w:r>
              <w:t>公报》，2024年涟水县声环境质量总体较好。</w:t>
            </w:r>
          </w:p>
          <w:p w14:paraId="143580A4">
            <w:pPr>
              <w:adjustRightInd w:val="0"/>
              <w:ind w:firstLine="480"/>
              <w:rPr>
                <w:sz w:val="24"/>
              </w:rPr>
            </w:pPr>
            <w:r>
              <w:rPr>
                <w:sz w:val="24"/>
              </w:rPr>
              <w:t>本项目周边存在声环境敏感目标，无满足要求的可引用声环境质量数据，</w:t>
            </w:r>
            <w:r>
              <w:rPr>
                <w:rFonts w:hint="eastAsia"/>
                <w:sz w:val="24"/>
              </w:rPr>
              <w:t>项目选取了7个有代表的点位进行声环境现状质量监测。监测日期为2025年6月24日至25日，具体监测结果见表3.4-1，详细监测结果报告见附件5。</w:t>
            </w:r>
          </w:p>
          <w:p w14:paraId="6394C627">
            <w:pPr>
              <w:pStyle w:val="2"/>
              <w:adjustRightInd w:val="0"/>
              <w:spacing w:after="0" w:line="240" w:lineRule="auto"/>
              <w:ind w:left="0" w:leftChars="0" w:firstLine="422"/>
              <w:jc w:val="center"/>
              <w:rPr>
                <w:rFonts w:hint="eastAsia" w:hAnsi="宋体"/>
                <w:b/>
                <w:sz w:val="21"/>
                <w:szCs w:val="21"/>
              </w:rPr>
            </w:pPr>
            <w:r>
              <w:rPr>
                <w:rFonts w:hint="eastAsia" w:hAnsi="宋体"/>
                <w:b/>
                <w:sz w:val="21"/>
                <w:szCs w:val="21"/>
              </w:rPr>
              <w:t>表3.4-1 项目环境噪声监测结果（dB（A））</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5"/>
              <w:gridCol w:w="1606"/>
              <w:gridCol w:w="2427"/>
              <w:gridCol w:w="2427"/>
            </w:tblGrid>
            <w:tr w14:paraId="44FF6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noWrap/>
                  <w:vAlign w:val="center"/>
                </w:tcPr>
                <w:p w14:paraId="5D82B74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点位</w:t>
                  </w:r>
                </w:p>
              </w:tc>
              <w:tc>
                <w:tcPr>
                  <w:tcW w:w="864" w:type="pct"/>
                  <w:noWrap/>
                  <w:vAlign w:val="center"/>
                </w:tcPr>
                <w:p w14:paraId="7ABF362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时段</w:t>
                  </w:r>
                </w:p>
              </w:tc>
              <w:tc>
                <w:tcPr>
                  <w:tcW w:w="1305" w:type="pct"/>
                  <w:vAlign w:val="center"/>
                </w:tcPr>
                <w:p w14:paraId="148E4C7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监测结果Leq（A）</w:t>
                  </w:r>
                </w:p>
              </w:tc>
              <w:tc>
                <w:tcPr>
                  <w:tcW w:w="1305" w:type="pct"/>
                  <w:noWrap/>
                  <w:vAlign w:val="center"/>
                </w:tcPr>
                <w:p w14:paraId="32175AB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标准（Leq（A））</w:t>
                  </w:r>
                </w:p>
              </w:tc>
            </w:tr>
            <w:tr w14:paraId="49830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restart"/>
                  <w:noWrap/>
                  <w:vAlign w:val="center"/>
                </w:tcPr>
                <w:p w14:paraId="1462D6C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N1张码排涝站</w:t>
                  </w:r>
                </w:p>
              </w:tc>
              <w:tc>
                <w:tcPr>
                  <w:tcW w:w="864" w:type="pct"/>
                  <w:noWrap/>
                  <w:vAlign w:val="center"/>
                </w:tcPr>
                <w:p w14:paraId="2ED5B87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昼</w:t>
                  </w:r>
                </w:p>
              </w:tc>
              <w:tc>
                <w:tcPr>
                  <w:tcW w:w="1305" w:type="pct"/>
                  <w:vAlign w:val="center"/>
                </w:tcPr>
                <w:p w14:paraId="5812FEA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56.6</w:t>
                  </w:r>
                </w:p>
              </w:tc>
              <w:tc>
                <w:tcPr>
                  <w:tcW w:w="1305" w:type="pct"/>
                  <w:noWrap/>
                  <w:vAlign w:val="center"/>
                </w:tcPr>
                <w:p w14:paraId="6BC040C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60</w:t>
                  </w:r>
                </w:p>
              </w:tc>
            </w:tr>
            <w:tr w14:paraId="327EB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continue"/>
                  <w:noWrap/>
                  <w:vAlign w:val="center"/>
                </w:tcPr>
                <w:p w14:paraId="43A9F2A4">
                  <w:pPr>
                    <w:pStyle w:val="12"/>
                    <w:snapToGrid w:val="0"/>
                    <w:jc w:val="center"/>
                    <w:rPr>
                      <w:rFonts w:ascii="Times New Roman" w:hAnsi="宋体" w:eastAsia="宋体"/>
                      <w:bCs/>
                      <w:color w:val="auto"/>
                      <w:sz w:val="21"/>
                      <w:szCs w:val="21"/>
                    </w:rPr>
                  </w:pPr>
                </w:p>
              </w:tc>
              <w:tc>
                <w:tcPr>
                  <w:tcW w:w="864" w:type="pct"/>
                  <w:noWrap/>
                  <w:vAlign w:val="center"/>
                </w:tcPr>
                <w:p w14:paraId="69CE632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夜</w:t>
                  </w:r>
                </w:p>
              </w:tc>
              <w:tc>
                <w:tcPr>
                  <w:tcW w:w="1305" w:type="pct"/>
                  <w:vAlign w:val="center"/>
                </w:tcPr>
                <w:p w14:paraId="2DBFC13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45.8</w:t>
                  </w:r>
                </w:p>
              </w:tc>
              <w:tc>
                <w:tcPr>
                  <w:tcW w:w="1305" w:type="pct"/>
                  <w:noWrap/>
                  <w:vAlign w:val="center"/>
                </w:tcPr>
                <w:p w14:paraId="30651FB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50</w:t>
                  </w:r>
                </w:p>
              </w:tc>
            </w:tr>
            <w:tr w14:paraId="5CBDF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restart"/>
                  <w:noWrap/>
                  <w:vAlign w:val="center"/>
                </w:tcPr>
                <w:p w14:paraId="4279CEF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N2祁六沟</w:t>
                  </w:r>
                </w:p>
              </w:tc>
              <w:tc>
                <w:tcPr>
                  <w:tcW w:w="864" w:type="pct"/>
                  <w:noWrap/>
                  <w:vAlign w:val="center"/>
                </w:tcPr>
                <w:p w14:paraId="56067F6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昼</w:t>
                  </w:r>
                </w:p>
              </w:tc>
              <w:tc>
                <w:tcPr>
                  <w:tcW w:w="1305" w:type="pct"/>
                  <w:vAlign w:val="center"/>
                </w:tcPr>
                <w:p w14:paraId="525159F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53.6</w:t>
                  </w:r>
                </w:p>
              </w:tc>
              <w:tc>
                <w:tcPr>
                  <w:tcW w:w="1305" w:type="pct"/>
                  <w:noWrap/>
                  <w:vAlign w:val="center"/>
                </w:tcPr>
                <w:p w14:paraId="15F46B1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60</w:t>
                  </w:r>
                </w:p>
              </w:tc>
            </w:tr>
            <w:tr w14:paraId="2A7C5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continue"/>
                  <w:noWrap/>
                  <w:vAlign w:val="center"/>
                </w:tcPr>
                <w:p w14:paraId="7E6BF28F">
                  <w:pPr>
                    <w:pStyle w:val="12"/>
                    <w:snapToGrid w:val="0"/>
                    <w:jc w:val="center"/>
                    <w:rPr>
                      <w:rFonts w:ascii="Times New Roman" w:hAnsi="宋体" w:eastAsia="宋体"/>
                      <w:bCs/>
                      <w:color w:val="auto"/>
                      <w:sz w:val="21"/>
                      <w:szCs w:val="21"/>
                    </w:rPr>
                  </w:pPr>
                </w:p>
              </w:tc>
              <w:tc>
                <w:tcPr>
                  <w:tcW w:w="864" w:type="pct"/>
                  <w:noWrap/>
                  <w:vAlign w:val="center"/>
                </w:tcPr>
                <w:p w14:paraId="0E454CB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夜</w:t>
                  </w:r>
                </w:p>
              </w:tc>
              <w:tc>
                <w:tcPr>
                  <w:tcW w:w="1305" w:type="pct"/>
                  <w:vAlign w:val="center"/>
                </w:tcPr>
                <w:p w14:paraId="139BD5C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43.5</w:t>
                  </w:r>
                </w:p>
              </w:tc>
              <w:tc>
                <w:tcPr>
                  <w:tcW w:w="1305" w:type="pct"/>
                  <w:noWrap/>
                  <w:vAlign w:val="center"/>
                </w:tcPr>
                <w:p w14:paraId="5C6504F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50</w:t>
                  </w:r>
                </w:p>
              </w:tc>
            </w:tr>
            <w:tr w14:paraId="3D778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restart"/>
                  <w:noWrap/>
                  <w:vAlign w:val="center"/>
                </w:tcPr>
                <w:p w14:paraId="7E40E07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N3八斗沟</w:t>
                  </w:r>
                </w:p>
              </w:tc>
              <w:tc>
                <w:tcPr>
                  <w:tcW w:w="864" w:type="pct"/>
                  <w:noWrap/>
                  <w:vAlign w:val="center"/>
                </w:tcPr>
                <w:p w14:paraId="19F0E72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昼</w:t>
                  </w:r>
                </w:p>
              </w:tc>
              <w:tc>
                <w:tcPr>
                  <w:tcW w:w="1305" w:type="pct"/>
                  <w:vAlign w:val="center"/>
                </w:tcPr>
                <w:p w14:paraId="49E1024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47.4</w:t>
                  </w:r>
                </w:p>
              </w:tc>
              <w:tc>
                <w:tcPr>
                  <w:tcW w:w="1305" w:type="pct"/>
                  <w:noWrap/>
                  <w:vAlign w:val="center"/>
                </w:tcPr>
                <w:p w14:paraId="5822788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60</w:t>
                  </w:r>
                </w:p>
              </w:tc>
            </w:tr>
            <w:tr w14:paraId="7799E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continue"/>
                  <w:noWrap/>
                  <w:vAlign w:val="center"/>
                </w:tcPr>
                <w:p w14:paraId="2DE76EC8">
                  <w:pPr>
                    <w:pStyle w:val="12"/>
                    <w:snapToGrid w:val="0"/>
                    <w:jc w:val="center"/>
                    <w:rPr>
                      <w:rFonts w:ascii="Times New Roman" w:hAnsi="宋体" w:eastAsia="宋体"/>
                      <w:bCs/>
                      <w:color w:val="auto"/>
                      <w:sz w:val="21"/>
                      <w:szCs w:val="21"/>
                    </w:rPr>
                  </w:pPr>
                </w:p>
              </w:tc>
              <w:tc>
                <w:tcPr>
                  <w:tcW w:w="864" w:type="pct"/>
                  <w:noWrap/>
                  <w:vAlign w:val="center"/>
                </w:tcPr>
                <w:p w14:paraId="2291B63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夜</w:t>
                  </w:r>
                </w:p>
              </w:tc>
              <w:tc>
                <w:tcPr>
                  <w:tcW w:w="1305" w:type="pct"/>
                  <w:vAlign w:val="center"/>
                </w:tcPr>
                <w:p w14:paraId="4B08215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35.4</w:t>
                  </w:r>
                </w:p>
              </w:tc>
              <w:tc>
                <w:tcPr>
                  <w:tcW w:w="1305" w:type="pct"/>
                  <w:noWrap/>
                  <w:vAlign w:val="center"/>
                </w:tcPr>
                <w:p w14:paraId="11F4CE4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50</w:t>
                  </w:r>
                </w:p>
              </w:tc>
            </w:tr>
            <w:tr w14:paraId="0CD30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restart"/>
                  <w:noWrap/>
                  <w:vAlign w:val="center"/>
                </w:tcPr>
                <w:p w14:paraId="6716D15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N4葡萄河</w:t>
                  </w:r>
                </w:p>
              </w:tc>
              <w:tc>
                <w:tcPr>
                  <w:tcW w:w="864" w:type="pct"/>
                  <w:noWrap/>
                  <w:vAlign w:val="center"/>
                </w:tcPr>
                <w:p w14:paraId="716A117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昼</w:t>
                  </w:r>
                </w:p>
              </w:tc>
              <w:tc>
                <w:tcPr>
                  <w:tcW w:w="1305" w:type="pct"/>
                  <w:vAlign w:val="center"/>
                </w:tcPr>
                <w:p w14:paraId="0D2D86D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46.2</w:t>
                  </w:r>
                </w:p>
              </w:tc>
              <w:tc>
                <w:tcPr>
                  <w:tcW w:w="1305" w:type="pct"/>
                  <w:noWrap/>
                  <w:vAlign w:val="center"/>
                </w:tcPr>
                <w:p w14:paraId="269A69A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60</w:t>
                  </w:r>
                </w:p>
              </w:tc>
            </w:tr>
            <w:tr w14:paraId="603DB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continue"/>
                  <w:noWrap/>
                  <w:vAlign w:val="center"/>
                </w:tcPr>
                <w:p w14:paraId="17BC69D7">
                  <w:pPr>
                    <w:pStyle w:val="12"/>
                    <w:snapToGrid w:val="0"/>
                    <w:jc w:val="center"/>
                    <w:rPr>
                      <w:rFonts w:ascii="Times New Roman" w:hAnsi="宋体" w:eastAsia="宋体"/>
                      <w:bCs/>
                      <w:color w:val="auto"/>
                      <w:sz w:val="21"/>
                      <w:szCs w:val="21"/>
                    </w:rPr>
                  </w:pPr>
                </w:p>
              </w:tc>
              <w:tc>
                <w:tcPr>
                  <w:tcW w:w="864" w:type="pct"/>
                  <w:noWrap/>
                  <w:vAlign w:val="center"/>
                </w:tcPr>
                <w:p w14:paraId="323521B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夜</w:t>
                  </w:r>
                </w:p>
              </w:tc>
              <w:tc>
                <w:tcPr>
                  <w:tcW w:w="1305" w:type="pct"/>
                  <w:vAlign w:val="center"/>
                </w:tcPr>
                <w:p w14:paraId="3B5C383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34.6</w:t>
                  </w:r>
                </w:p>
              </w:tc>
              <w:tc>
                <w:tcPr>
                  <w:tcW w:w="1305" w:type="pct"/>
                  <w:noWrap/>
                  <w:vAlign w:val="center"/>
                </w:tcPr>
                <w:p w14:paraId="5BE44BD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50</w:t>
                  </w:r>
                </w:p>
              </w:tc>
            </w:tr>
            <w:tr w14:paraId="614E7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restart"/>
                  <w:noWrap/>
                  <w:vAlign w:val="center"/>
                </w:tcPr>
                <w:p w14:paraId="3A5372D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N5城北大沟</w:t>
                  </w:r>
                </w:p>
              </w:tc>
              <w:tc>
                <w:tcPr>
                  <w:tcW w:w="864" w:type="pct"/>
                  <w:noWrap/>
                  <w:vAlign w:val="center"/>
                </w:tcPr>
                <w:p w14:paraId="2E69948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昼</w:t>
                  </w:r>
                </w:p>
              </w:tc>
              <w:tc>
                <w:tcPr>
                  <w:tcW w:w="1305" w:type="pct"/>
                  <w:vAlign w:val="center"/>
                </w:tcPr>
                <w:p w14:paraId="23739A2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56.4</w:t>
                  </w:r>
                </w:p>
              </w:tc>
              <w:tc>
                <w:tcPr>
                  <w:tcW w:w="1305" w:type="pct"/>
                  <w:noWrap/>
                  <w:vAlign w:val="center"/>
                </w:tcPr>
                <w:p w14:paraId="24EE340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60</w:t>
                  </w:r>
                </w:p>
              </w:tc>
            </w:tr>
            <w:tr w14:paraId="3B1E5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continue"/>
                  <w:noWrap/>
                  <w:vAlign w:val="center"/>
                </w:tcPr>
                <w:p w14:paraId="1AA4CE4D">
                  <w:pPr>
                    <w:pStyle w:val="12"/>
                    <w:snapToGrid w:val="0"/>
                    <w:jc w:val="center"/>
                    <w:rPr>
                      <w:rFonts w:ascii="Times New Roman" w:hAnsi="宋体" w:eastAsia="宋体"/>
                      <w:bCs/>
                      <w:color w:val="auto"/>
                      <w:sz w:val="21"/>
                      <w:szCs w:val="21"/>
                    </w:rPr>
                  </w:pPr>
                </w:p>
              </w:tc>
              <w:tc>
                <w:tcPr>
                  <w:tcW w:w="864" w:type="pct"/>
                  <w:noWrap/>
                  <w:vAlign w:val="center"/>
                </w:tcPr>
                <w:p w14:paraId="3F8B255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夜</w:t>
                  </w:r>
                </w:p>
              </w:tc>
              <w:tc>
                <w:tcPr>
                  <w:tcW w:w="1305" w:type="pct"/>
                  <w:vAlign w:val="center"/>
                </w:tcPr>
                <w:p w14:paraId="5824F58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45.2</w:t>
                  </w:r>
                </w:p>
              </w:tc>
              <w:tc>
                <w:tcPr>
                  <w:tcW w:w="1305" w:type="pct"/>
                  <w:noWrap/>
                  <w:vAlign w:val="center"/>
                </w:tcPr>
                <w:p w14:paraId="1CEC950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50</w:t>
                  </w:r>
                </w:p>
              </w:tc>
            </w:tr>
            <w:tr w14:paraId="2BA09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restart"/>
                  <w:noWrap/>
                  <w:vAlign w:val="center"/>
                </w:tcPr>
                <w:p w14:paraId="15BB85C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N6清水河</w:t>
                  </w:r>
                </w:p>
              </w:tc>
              <w:tc>
                <w:tcPr>
                  <w:tcW w:w="864" w:type="pct"/>
                  <w:noWrap/>
                  <w:vAlign w:val="center"/>
                </w:tcPr>
                <w:p w14:paraId="5607E11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昼</w:t>
                  </w:r>
                </w:p>
              </w:tc>
              <w:tc>
                <w:tcPr>
                  <w:tcW w:w="1305" w:type="pct"/>
                  <w:vAlign w:val="center"/>
                </w:tcPr>
                <w:p w14:paraId="0753C36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58.7</w:t>
                  </w:r>
                </w:p>
              </w:tc>
              <w:tc>
                <w:tcPr>
                  <w:tcW w:w="1305" w:type="pct"/>
                  <w:noWrap/>
                  <w:vAlign w:val="center"/>
                </w:tcPr>
                <w:p w14:paraId="337BB37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60</w:t>
                  </w:r>
                </w:p>
              </w:tc>
            </w:tr>
            <w:tr w14:paraId="4DBFE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continue"/>
                  <w:noWrap/>
                  <w:vAlign w:val="center"/>
                </w:tcPr>
                <w:p w14:paraId="49F80173">
                  <w:pPr>
                    <w:pStyle w:val="12"/>
                    <w:snapToGrid w:val="0"/>
                    <w:jc w:val="center"/>
                    <w:rPr>
                      <w:rFonts w:ascii="Times New Roman" w:hAnsi="宋体" w:eastAsia="宋体"/>
                      <w:bCs/>
                      <w:color w:val="auto"/>
                      <w:sz w:val="21"/>
                      <w:szCs w:val="21"/>
                    </w:rPr>
                  </w:pPr>
                </w:p>
              </w:tc>
              <w:tc>
                <w:tcPr>
                  <w:tcW w:w="864" w:type="pct"/>
                  <w:noWrap/>
                  <w:vAlign w:val="center"/>
                </w:tcPr>
                <w:p w14:paraId="4A5C867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夜</w:t>
                  </w:r>
                </w:p>
              </w:tc>
              <w:tc>
                <w:tcPr>
                  <w:tcW w:w="1305" w:type="pct"/>
                  <w:vAlign w:val="center"/>
                </w:tcPr>
                <w:p w14:paraId="5A9FA6C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42.4</w:t>
                  </w:r>
                </w:p>
              </w:tc>
              <w:tc>
                <w:tcPr>
                  <w:tcW w:w="1305" w:type="pct"/>
                  <w:noWrap/>
                  <w:vAlign w:val="center"/>
                </w:tcPr>
                <w:p w14:paraId="39CECDF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50</w:t>
                  </w:r>
                </w:p>
              </w:tc>
            </w:tr>
            <w:tr w14:paraId="65FC0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restart"/>
                  <w:noWrap/>
                  <w:vAlign w:val="center"/>
                </w:tcPr>
                <w:p w14:paraId="572A647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N7保安河</w:t>
                  </w:r>
                </w:p>
              </w:tc>
              <w:tc>
                <w:tcPr>
                  <w:tcW w:w="864" w:type="pct"/>
                  <w:noWrap/>
                  <w:vAlign w:val="center"/>
                </w:tcPr>
                <w:p w14:paraId="105D5B7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昼</w:t>
                  </w:r>
                </w:p>
              </w:tc>
              <w:tc>
                <w:tcPr>
                  <w:tcW w:w="1305" w:type="pct"/>
                  <w:vAlign w:val="center"/>
                </w:tcPr>
                <w:p w14:paraId="688B829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52.1</w:t>
                  </w:r>
                </w:p>
              </w:tc>
              <w:tc>
                <w:tcPr>
                  <w:tcW w:w="1305" w:type="pct"/>
                  <w:noWrap/>
                  <w:vAlign w:val="center"/>
                </w:tcPr>
                <w:p w14:paraId="4B1E56F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60</w:t>
                  </w:r>
                </w:p>
              </w:tc>
            </w:tr>
            <w:tr w14:paraId="3E961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25" w:type="pct"/>
                  <w:vMerge w:val="continue"/>
                  <w:noWrap/>
                  <w:vAlign w:val="center"/>
                </w:tcPr>
                <w:p w14:paraId="1120C5D0">
                  <w:pPr>
                    <w:pStyle w:val="12"/>
                    <w:snapToGrid w:val="0"/>
                    <w:jc w:val="center"/>
                    <w:rPr>
                      <w:rFonts w:ascii="Times New Roman" w:hAnsi="宋体" w:eastAsia="宋体"/>
                      <w:bCs/>
                      <w:color w:val="auto"/>
                      <w:sz w:val="21"/>
                      <w:szCs w:val="21"/>
                    </w:rPr>
                  </w:pPr>
                </w:p>
              </w:tc>
              <w:tc>
                <w:tcPr>
                  <w:tcW w:w="864" w:type="pct"/>
                  <w:noWrap/>
                  <w:vAlign w:val="center"/>
                </w:tcPr>
                <w:p w14:paraId="31516A4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夜</w:t>
                  </w:r>
                </w:p>
              </w:tc>
              <w:tc>
                <w:tcPr>
                  <w:tcW w:w="1305" w:type="pct"/>
                  <w:vAlign w:val="center"/>
                </w:tcPr>
                <w:p w14:paraId="1B66AB4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44.8</w:t>
                  </w:r>
                </w:p>
              </w:tc>
              <w:tc>
                <w:tcPr>
                  <w:tcW w:w="1305" w:type="pct"/>
                  <w:noWrap/>
                  <w:vAlign w:val="center"/>
                </w:tcPr>
                <w:p w14:paraId="4CC50D2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50</w:t>
                  </w:r>
                </w:p>
              </w:tc>
            </w:tr>
          </w:tbl>
          <w:p w14:paraId="1FC40574">
            <w:pPr>
              <w:pStyle w:val="2"/>
              <w:adjustRightInd w:val="0"/>
              <w:spacing w:before="175" w:beforeLines="50" w:after="0"/>
              <w:ind w:left="0" w:leftChars="0" w:firstLine="480"/>
            </w:pPr>
            <w:r>
              <w:t>由上表可知</w:t>
            </w:r>
            <w:r>
              <w:rPr>
                <w:rFonts w:hint="eastAsia"/>
              </w:rPr>
              <w:t>，上述监测点环境质量良好，均未出现超标现象。</w:t>
            </w:r>
          </w:p>
          <w:p w14:paraId="3E11E678">
            <w:pPr>
              <w:keepNext/>
              <w:keepLines/>
              <w:adjustRightInd w:val="0"/>
              <w:ind w:firstLine="420" w:firstLineChars="0"/>
              <w:outlineLvl w:val="1"/>
              <w:rPr>
                <w:b/>
                <w:bCs/>
                <w:sz w:val="24"/>
              </w:rPr>
            </w:pPr>
            <w:bookmarkStart w:id="154" w:name="_Toc153443256"/>
            <w:bookmarkStart w:id="155" w:name="_Toc205813090"/>
            <w:bookmarkStart w:id="156" w:name="_Toc15278"/>
            <w:bookmarkStart w:id="157" w:name="_Toc205813696"/>
            <w:r>
              <w:rPr>
                <w:rFonts w:hint="eastAsia"/>
                <w:b/>
                <w:bCs/>
                <w:sz w:val="24"/>
              </w:rPr>
              <w:t>3.5地下水环境质量现状</w:t>
            </w:r>
            <w:bookmarkEnd w:id="154"/>
            <w:bookmarkEnd w:id="155"/>
            <w:bookmarkEnd w:id="156"/>
            <w:bookmarkEnd w:id="157"/>
          </w:p>
          <w:p w14:paraId="4FC34D54">
            <w:pPr>
              <w:adjustRightInd w:val="0"/>
              <w:ind w:firstLine="480"/>
              <w:rPr>
                <w:sz w:val="24"/>
              </w:rPr>
            </w:pPr>
            <w:r>
              <w:rPr>
                <w:sz w:val="24"/>
              </w:rPr>
              <w:t>根据《环境影响评价技术导则地下水环境》</w:t>
            </w:r>
            <w:r>
              <w:rPr>
                <w:rFonts w:hint="eastAsia"/>
                <w:sz w:val="24"/>
                <w:lang w:eastAsia="zh-CN"/>
              </w:rPr>
              <w:t>（</w:t>
            </w:r>
            <w:r>
              <w:rPr>
                <w:sz w:val="24"/>
              </w:rPr>
              <w:t>HJ610-2016）附录A，本项目工程属Ⅳ类项目。根据《环境影响评价技术导则地下水》</w:t>
            </w:r>
            <w:r>
              <w:rPr>
                <w:rFonts w:hint="eastAsia"/>
                <w:sz w:val="24"/>
                <w:lang w:eastAsia="zh-CN"/>
              </w:rPr>
              <w:t>（</w:t>
            </w:r>
            <w:r>
              <w:rPr>
                <w:sz w:val="24"/>
              </w:rPr>
              <w:t>HJ610-2016）等级分级表，判定本项目可不开展地下水环境影响评价。</w:t>
            </w:r>
          </w:p>
          <w:p w14:paraId="127A7126">
            <w:pPr>
              <w:keepNext/>
              <w:keepLines/>
              <w:adjustRightInd w:val="0"/>
              <w:ind w:firstLine="420" w:firstLineChars="0"/>
              <w:outlineLvl w:val="1"/>
              <w:rPr>
                <w:b/>
                <w:bCs/>
                <w:sz w:val="24"/>
              </w:rPr>
            </w:pPr>
            <w:bookmarkStart w:id="158" w:name="_Toc4102"/>
            <w:bookmarkStart w:id="159" w:name="_Toc153443257"/>
            <w:bookmarkStart w:id="160" w:name="_Toc205813091"/>
            <w:bookmarkStart w:id="161" w:name="_Toc205813697"/>
            <w:r>
              <w:rPr>
                <w:rFonts w:hint="eastAsia"/>
                <w:b/>
                <w:bCs/>
                <w:sz w:val="24"/>
              </w:rPr>
              <w:t>3.6土壤环境质量现状</w:t>
            </w:r>
            <w:bookmarkEnd w:id="158"/>
            <w:bookmarkEnd w:id="159"/>
            <w:bookmarkEnd w:id="160"/>
            <w:bookmarkEnd w:id="161"/>
          </w:p>
          <w:p w14:paraId="7E538C47">
            <w:pPr>
              <w:adjustRightInd w:val="0"/>
              <w:ind w:firstLine="480"/>
              <w:rPr>
                <w:sz w:val="24"/>
              </w:rPr>
            </w:pPr>
            <w:r>
              <w:rPr>
                <w:rFonts w:hint="eastAsia"/>
                <w:sz w:val="24"/>
              </w:rPr>
              <w:t>根据《环境影响评价技术导则土壤环境（试行）》（HJ964-2018）附录A，本项目</w:t>
            </w:r>
            <w:r>
              <w:rPr>
                <w:sz w:val="24"/>
              </w:rPr>
              <w:t>属于</w:t>
            </w:r>
            <w:r>
              <w:rPr>
                <w:rFonts w:hint="eastAsia"/>
                <w:sz w:val="24"/>
              </w:rPr>
              <w:t>“水利”</w:t>
            </w:r>
            <w:r>
              <w:rPr>
                <w:sz w:val="24"/>
              </w:rPr>
              <w:t>行业</w:t>
            </w:r>
            <w:r>
              <w:rPr>
                <w:rFonts w:hint="eastAsia"/>
                <w:sz w:val="24"/>
              </w:rPr>
              <w:t>“</w:t>
            </w:r>
            <w:r>
              <w:rPr>
                <w:sz w:val="24"/>
              </w:rPr>
              <w:t>其他</w:t>
            </w:r>
            <w:r>
              <w:rPr>
                <w:rFonts w:hint="eastAsia"/>
                <w:sz w:val="24"/>
              </w:rPr>
              <w:t>”</w:t>
            </w:r>
            <w:r>
              <w:rPr>
                <w:sz w:val="24"/>
              </w:rPr>
              <w:t>，属于</w:t>
            </w:r>
            <w:r>
              <w:rPr>
                <w:rFonts w:hint="eastAsia"/>
                <w:sz w:val="24"/>
                <w:lang w:eastAsia="zh-CN"/>
              </w:rPr>
              <w:t>Ⅳ类</w:t>
            </w:r>
            <w:r>
              <w:rPr>
                <w:rFonts w:hint="eastAsia"/>
                <w:sz w:val="24"/>
              </w:rPr>
              <w:t>项目，可不开展土壤环境影响评价。</w:t>
            </w:r>
          </w:p>
          <w:p w14:paraId="663978F3">
            <w:pPr>
              <w:adjustRightInd w:val="0"/>
              <w:ind w:firstLine="480"/>
              <w:rPr>
                <w:sz w:val="24"/>
              </w:rPr>
            </w:pPr>
            <w:r>
              <w:rPr>
                <w:rFonts w:hint="eastAsia"/>
                <w:sz w:val="24"/>
              </w:rPr>
              <w:t>根据</w:t>
            </w:r>
            <w:r>
              <w:rPr>
                <w:sz w:val="24"/>
              </w:rPr>
              <w:t>《</w:t>
            </w:r>
            <w:r>
              <w:rPr>
                <w:rFonts w:hint="eastAsia"/>
                <w:sz w:val="24"/>
              </w:rPr>
              <w:t>2022年淮安市生态环境状况公报</w:t>
            </w:r>
            <w:r>
              <w:rPr>
                <w:sz w:val="24"/>
              </w:rPr>
              <w:t>》</w:t>
            </w:r>
            <w:r>
              <w:rPr>
                <w:rFonts w:hint="eastAsia"/>
                <w:sz w:val="24"/>
              </w:rPr>
              <w:t>，</w:t>
            </w:r>
            <w:r>
              <w:rPr>
                <w:sz w:val="24"/>
              </w:rPr>
              <w:t>2024年，淮安市在2023年完成75个国家土壤环境监测点五年一次监测的基础上，重点对15个一般风险监控点、5个重点风险监控点进行监测。参照《土壤环境质量农用地土壤污染风险管控标准（试行）》（GB15618—2018）中筛选值及单项污染指数法Pip值评价，有机物指标均未超过风险筛选值，达标率为100%。20个点位中12个处于无污染状态，总达标率为60%。8个点位超标因子与当地基性偏超基性火山岩（玄武岩等）地质背景自然影响相关</w:t>
            </w:r>
            <w:r>
              <w:rPr>
                <w:rFonts w:hint="eastAsia"/>
                <w:sz w:val="24"/>
              </w:rPr>
              <w:t>。</w:t>
            </w:r>
          </w:p>
          <w:p w14:paraId="45E1F78A">
            <w:pPr>
              <w:adjustRightInd w:val="0"/>
              <w:ind w:firstLine="480"/>
              <w:rPr>
                <w:sz w:val="24"/>
              </w:rPr>
            </w:pPr>
            <w:r>
              <w:rPr>
                <w:rFonts w:hint="eastAsia"/>
                <w:sz w:val="24"/>
              </w:rPr>
              <w:t>项目所在区域内土壤环境质量整体现状较好，综合判断属于“不敏感”，根据导则，可以不开展土壤环境影响评价工作。但是由于项目存在清淤，因此对清淤河段的污泥均进行了质量现状监测。监测点位见附图7，监测结果如下。</w:t>
            </w:r>
          </w:p>
          <w:p w14:paraId="08E24D3E">
            <w:pPr>
              <w:pStyle w:val="2"/>
              <w:adjustRightInd w:val="0"/>
              <w:spacing w:after="0" w:line="240" w:lineRule="auto"/>
              <w:ind w:left="0" w:leftChars="0" w:firstLine="422"/>
              <w:jc w:val="center"/>
              <w:rPr>
                <w:rFonts w:hint="eastAsia" w:hAnsi="宋体"/>
                <w:b/>
                <w:sz w:val="21"/>
                <w:szCs w:val="21"/>
              </w:rPr>
            </w:pPr>
            <w:r>
              <w:rPr>
                <w:rFonts w:hint="eastAsia" w:hAnsi="宋体"/>
                <w:b/>
                <w:sz w:val="21"/>
                <w:szCs w:val="21"/>
              </w:rPr>
              <w:t>表3.4-2 清淤河流底泥监测结果（mg/kg）</w:t>
            </w:r>
          </w:p>
          <w:tbl>
            <w:tblPr>
              <w:tblStyle w:val="3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6"/>
              <w:gridCol w:w="754"/>
              <w:gridCol w:w="753"/>
              <w:gridCol w:w="785"/>
              <w:gridCol w:w="754"/>
              <w:gridCol w:w="754"/>
              <w:gridCol w:w="754"/>
              <w:gridCol w:w="754"/>
              <w:gridCol w:w="754"/>
              <w:gridCol w:w="754"/>
              <w:gridCol w:w="754"/>
            </w:tblGrid>
            <w:tr w14:paraId="70C45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6CB9EA6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底泥</w:t>
                  </w:r>
                </w:p>
              </w:tc>
              <w:tc>
                <w:tcPr>
                  <w:tcW w:w="754" w:type="dxa"/>
                  <w:noWrap/>
                  <w:vAlign w:val="center"/>
                </w:tcPr>
                <w:p w14:paraId="3362A26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pH</w:t>
                  </w:r>
                </w:p>
              </w:tc>
              <w:tc>
                <w:tcPr>
                  <w:tcW w:w="753" w:type="dxa"/>
                  <w:noWrap/>
                  <w:vAlign w:val="center"/>
                </w:tcPr>
                <w:p w14:paraId="69FCFE6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铅</w:t>
                  </w:r>
                </w:p>
              </w:tc>
              <w:tc>
                <w:tcPr>
                  <w:tcW w:w="785" w:type="dxa"/>
                  <w:noWrap/>
                  <w:vAlign w:val="center"/>
                </w:tcPr>
                <w:p w14:paraId="29B82C4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铜</w:t>
                  </w:r>
                </w:p>
              </w:tc>
              <w:tc>
                <w:tcPr>
                  <w:tcW w:w="754" w:type="dxa"/>
                  <w:noWrap/>
                  <w:vAlign w:val="center"/>
                </w:tcPr>
                <w:p w14:paraId="1987737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铬</w:t>
                  </w:r>
                </w:p>
              </w:tc>
              <w:tc>
                <w:tcPr>
                  <w:tcW w:w="754" w:type="dxa"/>
                  <w:noWrap/>
                  <w:vAlign w:val="center"/>
                </w:tcPr>
                <w:p w14:paraId="7C66582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锌</w:t>
                  </w:r>
                </w:p>
              </w:tc>
              <w:tc>
                <w:tcPr>
                  <w:tcW w:w="754" w:type="dxa"/>
                  <w:noWrap/>
                  <w:vAlign w:val="center"/>
                </w:tcPr>
                <w:p w14:paraId="7D4FBC0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镍</w:t>
                  </w:r>
                </w:p>
              </w:tc>
              <w:tc>
                <w:tcPr>
                  <w:tcW w:w="754" w:type="dxa"/>
                  <w:noWrap/>
                  <w:vAlign w:val="center"/>
                </w:tcPr>
                <w:p w14:paraId="76ED7B3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汞</w:t>
                  </w:r>
                </w:p>
              </w:tc>
              <w:tc>
                <w:tcPr>
                  <w:tcW w:w="754" w:type="dxa"/>
                  <w:noWrap/>
                  <w:vAlign w:val="center"/>
                </w:tcPr>
                <w:p w14:paraId="0F9CADA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砷</w:t>
                  </w:r>
                </w:p>
              </w:tc>
              <w:tc>
                <w:tcPr>
                  <w:tcW w:w="754" w:type="dxa"/>
                  <w:noWrap/>
                  <w:vAlign w:val="center"/>
                </w:tcPr>
                <w:p w14:paraId="08BE637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镉</w:t>
                  </w:r>
                </w:p>
              </w:tc>
              <w:tc>
                <w:tcPr>
                  <w:tcW w:w="754" w:type="dxa"/>
                  <w:noWrap/>
                  <w:vAlign w:val="center"/>
                </w:tcPr>
                <w:p w14:paraId="0AFB965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六价铬</w:t>
                  </w:r>
                </w:p>
              </w:tc>
            </w:tr>
            <w:tr w14:paraId="1A195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36C2C25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海西路边沟T1</w:t>
                  </w:r>
                </w:p>
              </w:tc>
              <w:tc>
                <w:tcPr>
                  <w:tcW w:w="754" w:type="dxa"/>
                  <w:noWrap/>
                  <w:vAlign w:val="center"/>
                </w:tcPr>
                <w:p w14:paraId="68A7443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8.18 </w:t>
                  </w:r>
                </w:p>
              </w:tc>
              <w:tc>
                <w:tcPr>
                  <w:tcW w:w="753" w:type="dxa"/>
                  <w:noWrap/>
                  <w:vAlign w:val="center"/>
                </w:tcPr>
                <w:p w14:paraId="73F121C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26 </w:t>
                  </w:r>
                </w:p>
              </w:tc>
              <w:tc>
                <w:tcPr>
                  <w:tcW w:w="785" w:type="dxa"/>
                  <w:noWrap/>
                  <w:vAlign w:val="center"/>
                </w:tcPr>
                <w:p w14:paraId="04A914A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24 </w:t>
                  </w:r>
                </w:p>
              </w:tc>
              <w:tc>
                <w:tcPr>
                  <w:tcW w:w="754" w:type="dxa"/>
                  <w:noWrap/>
                  <w:vAlign w:val="center"/>
                </w:tcPr>
                <w:p w14:paraId="65890F6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232 </w:t>
                  </w:r>
                </w:p>
              </w:tc>
              <w:tc>
                <w:tcPr>
                  <w:tcW w:w="754" w:type="dxa"/>
                  <w:noWrap/>
                  <w:vAlign w:val="center"/>
                </w:tcPr>
                <w:p w14:paraId="56217F2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48 </w:t>
                  </w:r>
                </w:p>
              </w:tc>
              <w:tc>
                <w:tcPr>
                  <w:tcW w:w="754" w:type="dxa"/>
                  <w:noWrap/>
                  <w:vAlign w:val="center"/>
                </w:tcPr>
                <w:p w14:paraId="5E17914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40 </w:t>
                  </w:r>
                </w:p>
              </w:tc>
              <w:tc>
                <w:tcPr>
                  <w:tcW w:w="754" w:type="dxa"/>
                  <w:noWrap/>
                  <w:vAlign w:val="center"/>
                </w:tcPr>
                <w:p w14:paraId="492CF44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0.659 </w:t>
                  </w:r>
                </w:p>
              </w:tc>
              <w:tc>
                <w:tcPr>
                  <w:tcW w:w="754" w:type="dxa"/>
                  <w:noWrap/>
                  <w:vAlign w:val="center"/>
                </w:tcPr>
                <w:p w14:paraId="5CA5584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4.92 </w:t>
                  </w:r>
                </w:p>
              </w:tc>
              <w:tc>
                <w:tcPr>
                  <w:tcW w:w="754" w:type="dxa"/>
                  <w:noWrap/>
                  <w:vAlign w:val="center"/>
                </w:tcPr>
                <w:p w14:paraId="4E38BD5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0.16 </w:t>
                  </w:r>
                </w:p>
              </w:tc>
              <w:tc>
                <w:tcPr>
                  <w:tcW w:w="754" w:type="dxa"/>
                  <w:noWrap/>
                  <w:vAlign w:val="center"/>
                </w:tcPr>
                <w:p w14:paraId="71C47DC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52957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59FBE9F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葡萄河T2</w:t>
                  </w:r>
                </w:p>
              </w:tc>
              <w:tc>
                <w:tcPr>
                  <w:tcW w:w="754" w:type="dxa"/>
                  <w:noWrap/>
                  <w:vAlign w:val="center"/>
                </w:tcPr>
                <w:p w14:paraId="304B61D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8.10 </w:t>
                  </w:r>
                </w:p>
              </w:tc>
              <w:tc>
                <w:tcPr>
                  <w:tcW w:w="753" w:type="dxa"/>
                  <w:noWrap/>
                  <w:vAlign w:val="center"/>
                </w:tcPr>
                <w:p w14:paraId="56F4C53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32 </w:t>
                  </w:r>
                </w:p>
              </w:tc>
              <w:tc>
                <w:tcPr>
                  <w:tcW w:w="785" w:type="dxa"/>
                  <w:noWrap/>
                  <w:vAlign w:val="center"/>
                </w:tcPr>
                <w:p w14:paraId="073F194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15 </w:t>
                  </w:r>
                </w:p>
              </w:tc>
              <w:tc>
                <w:tcPr>
                  <w:tcW w:w="754" w:type="dxa"/>
                  <w:noWrap/>
                  <w:vAlign w:val="center"/>
                </w:tcPr>
                <w:p w14:paraId="1AB9EFD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282 </w:t>
                  </w:r>
                </w:p>
              </w:tc>
              <w:tc>
                <w:tcPr>
                  <w:tcW w:w="754" w:type="dxa"/>
                  <w:noWrap/>
                  <w:vAlign w:val="center"/>
                </w:tcPr>
                <w:p w14:paraId="6A3301A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68 </w:t>
                  </w:r>
                </w:p>
              </w:tc>
              <w:tc>
                <w:tcPr>
                  <w:tcW w:w="754" w:type="dxa"/>
                  <w:noWrap/>
                  <w:vAlign w:val="center"/>
                </w:tcPr>
                <w:p w14:paraId="41D2D80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38 </w:t>
                  </w:r>
                </w:p>
              </w:tc>
              <w:tc>
                <w:tcPr>
                  <w:tcW w:w="754" w:type="dxa"/>
                  <w:noWrap/>
                  <w:vAlign w:val="center"/>
                </w:tcPr>
                <w:p w14:paraId="50B7650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0.548 </w:t>
                  </w:r>
                </w:p>
              </w:tc>
              <w:tc>
                <w:tcPr>
                  <w:tcW w:w="754" w:type="dxa"/>
                  <w:noWrap/>
                  <w:vAlign w:val="center"/>
                </w:tcPr>
                <w:p w14:paraId="26AAC1F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2.31 </w:t>
                  </w:r>
                </w:p>
              </w:tc>
              <w:tc>
                <w:tcPr>
                  <w:tcW w:w="754" w:type="dxa"/>
                  <w:noWrap/>
                  <w:vAlign w:val="center"/>
                </w:tcPr>
                <w:p w14:paraId="7FE0CC9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0.28 </w:t>
                  </w:r>
                </w:p>
              </w:tc>
              <w:tc>
                <w:tcPr>
                  <w:tcW w:w="754" w:type="dxa"/>
                  <w:noWrap/>
                  <w:vAlign w:val="center"/>
                </w:tcPr>
                <w:p w14:paraId="6E15BA3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55675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4C3A38C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保安河T3</w:t>
                  </w:r>
                </w:p>
              </w:tc>
              <w:tc>
                <w:tcPr>
                  <w:tcW w:w="754" w:type="dxa"/>
                  <w:noWrap/>
                  <w:vAlign w:val="center"/>
                </w:tcPr>
                <w:p w14:paraId="70A006F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7.61 </w:t>
                  </w:r>
                </w:p>
              </w:tc>
              <w:tc>
                <w:tcPr>
                  <w:tcW w:w="753" w:type="dxa"/>
                  <w:noWrap/>
                  <w:vAlign w:val="center"/>
                </w:tcPr>
                <w:p w14:paraId="4637730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38 </w:t>
                  </w:r>
                </w:p>
              </w:tc>
              <w:tc>
                <w:tcPr>
                  <w:tcW w:w="785" w:type="dxa"/>
                  <w:noWrap/>
                  <w:vAlign w:val="center"/>
                </w:tcPr>
                <w:p w14:paraId="5844391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49 </w:t>
                  </w:r>
                </w:p>
              </w:tc>
              <w:tc>
                <w:tcPr>
                  <w:tcW w:w="754" w:type="dxa"/>
                  <w:noWrap/>
                  <w:vAlign w:val="center"/>
                </w:tcPr>
                <w:p w14:paraId="4C4F22F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266 </w:t>
                  </w:r>
                </w:p>
              </w:tc>
              <w:tc>
                <w:tcPr>
                  <w:tcW w:w="754" w:type="dxa"/>
                  <w:noWrap/>
                  <w:vAlign w:val="center"/>
                </w:tcPr>
                <w:p w14:paraId="12FE128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148 </w:t>
                  </w:r>
                </w:p>
              </w:tc>
              <w:tc>
                <w:tcPr>
                  <w:tcW w:w="754" w:type="dxa"/>
                  <w:noWrap/>
                  <w:vAlign w:val="center"/>
                </w:tcPr>
                <w:p w14:paraId="3818F3D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50 </w:t>
                  </w:r>
                </w:p>
              </w:tc>
              <w:tc>
                <w:tcPr>
                  <w:tcW w:w="754" w:type="dxa"/>
                  <w:noWrap/>
                  <w:vAlign w:val="center"/>
                </w:tcPr>
                <w:p w14:paraId="304E9D0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0.625 </w:t>
                  </w:r>
                </w:p>
              </w:tc>
              <w:tc>
                <w:tcPr>
                  <w:tcW w:w="754" w:type="dxa"/>
                  <w:noWrap/>
                  <w:vAlign w:val="center"/>
                </w:tcPr>
                <w:p w14:paraId="52EAD1E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5.41 </w:t>
                  </w:r>
                </w:p>
              </w:tc>
              <w:tc>
                <w:tcPr>
                  <w:tcW w:w="754" w:type="dxa"/>
                  <w:noWrap/>
                  <w:vAlign w:val="center"/>
                </w:tcPr>
                <w:p w14:paraId="1584A71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0.49 </w:t>
                  </w:r>
                </w:p>
              </w:tc>
              <w:tc>
                <w:tcPr>
                  <w:tcW w:w="754" w:type="dxa"/>
                  <w:noWrap/>
                  <w:vAlign w:val="center"/>
                </w:tcPr>
                <w:p w14:paraId="1D0B4BC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075A3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78C78BB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四斗沟T4</w:t>
                  </w:r>
                </w:p>
              </w:tc>
              <w:tc>
                <w:tcPr>
                  <w:tcW w:w="754" w:type="dxa"/>
                  <w:noWrap/>
                  <w:vAlign w:val="center"/>
                </w:tcPr>
                <w:p w14:paraId="1A46D48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7.81 </w:t>
                  </w:r>
                </w:p>
              </w:tc>
              <w:tc>
                <w:tcPr>
                  <w:tcW w:w="753" w:type="dxa"/>
                  <w:noWrap/>
                  <w:vAlign w:val="center"/>
                </w:tcPr>
                <w:p w14:paraId="2A530C3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49 </w:t>
                  </w:r>
                </w:p>
              </w:tc>
              <w:tc>
                <w:tcPr>
                  <w:tcW w:w="785" w:type="dxa"/>
                  <w:noWrap/>
                  <w:vAlign w:val="center"/>
                </w:tcPr>
                <w:p w14:paraId="4F07778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41 </w:t>
                  </w:r>
                </w:p>
              </w:tc>
              <w:tc>
                <w:tcPr>
                  <w:tcW w:w="754" w:type="dxa"/>
                  <w:noWrap/>
                  <w:vAlign w:val="center"/>
                </w:tcPr>
                <w:p w14:paraId="6C81A46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190 </w:t>
                  </w:r>
                </w:p>
              </w:tc>
              <w:tc>
                <w:tcPr>
                  <w:tcW w:w="754" w:type="dxa"/>
                  <w:noWrap/>
                  <w:vAlign w:val="center"/>
                </w:tcPr>
                <w:p w14:paraId="448CD0E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104 </w:t>
                  </w:r>
                </w:p>
              </w:tc>
              <w:tc>
                <w:tcPr>
                  <w:tcW w:w="754" w:type="dxa"/>
                  <w:noWrap/>
                  <w:vAlign w:val="center"/>
                </w:tcPr>
                <w:p w14:paraId="6936B42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70 </w:t>
                  </w:r>
                </w:p>
              </w:tc>
              <w:tc>
                <w:tcPr>
                  <w:tcW w:w="754" w:type="dxa"/>
                  <w:noWrap/>
                  <w:vAlign w:val="center"/>
                </w:tcPr>
                <w:p w14:paraId="72A97F7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0.245 </w:t>
                  </w:r>
                </w:p>
              </w:tc>
              <w:tc>
                <w:tcPr>
                  <w:tcW w:w="754" w:type="dxa"/>
                  <w:noWrap/>
                  <w:vAlign w:val="center"/>
                </w:tcPr>
                <w:p w14:paraId="6B8C403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10.30 </w:t>
                  </w:r>
                </w:p>
              </w:tc>
              <w:tc>
                <w:tcPr>
                  <w:tcW w:w="754" w:type="dxa"/>
                  <w:noWrap/>
                  <w:vAlign w:val="center"/>
                </w:tcPr>
                <w:p w14:paraId="7E88502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0.40 </w:t>
                  </w:r>
                </w:p>
              </w:tc>
              <w:tc>
                <w:tcPr>
                  <w:tcW w:w="754" w:type="dxa"/>
                  <w:noWrap/>
                  <w:vAlign w:val="center"/>
                </w:tcPr>
                <w:p w14:paraId="4E78B23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785FA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2B6A57C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八斗沟T5</w:t>
                  </w:r>
                </w:p>
              </w:tc>
              <w:tc>
                <w:tcPr>
                  <w:tcW w:w="754" w:type="dxa"/>
                  <w:noWrap/>
                  <w:vAlign w:val="center"/>
                </w:tcPr>
                <w:p w14:paraId="29B6699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7.68 </w:t>
                  </w:r>
                </w:p>
              </w:tc>
              <w:tc>
                <w:tcPr>
                  <w:tcW w:w="753" w:type="dxa"/>
                  <w:noWrap/>
                  <w:vAlign w:val="center"/>
                </w:tcPr>
                <w:p w14:paraId="55FDF98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43 </w:t>
                  </w:r>
                </w:p>
              </w:tc>
              <w:tc>
                <w:tcPr>
                  <w:tcW w:w="785" w:type="dxa"/>
                  <w:noWrap/>
                  <w:vAlign w:val="center"/>
                </w:tcPr>
                <w:p w14:paraId="0B5AC64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35 </w:t>
                  </w:r>
                </w:p>
              </w:tc>
              <w:tc>
                <w:tcPr>
                  <w:tcW w:w="754" w:type="dxa"/>
                  <w:noWrap/>
                  <w:vAlign w:val="center"/>
                </w:tcPr>
                <w:p w14:paraId="34754C8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186 </w:t>
                  </w:r>
                </w:p>
              </w:tc>
              <w:tc>
                <w:tcPr>
                  <w:tcW w:w="754" w:type="dxa"/>
                  <w:noWrap/>
                  <w:vAlign w:val="center"/>
                </w:tcPr>
                <w:p w14:paraId="13060D3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92 </w:t>
                  </w:r>
                </w:p>
              </w:tc>
              <w:tc>
                <w:tcPr>
                  <w:tcW w:w="754" w:type="dxa"/>
                  <w:noWrap/>
                  <w:vAlign w:val="center"/>
                </w:tcPr>
                <w:p w14:paraId="6A35007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62 </w:t>
                  </w:r>
                </w:p>
              </w:tc>
              <w:tc>
                <w:tcPr>
                  <w:tcW w:w="754" w:type="dxa"/>
                  <w:noWrap/>
                  <w:vAlign w:val="center"/>
                </w:tcPr>
                <w:p w14:paraId="0E5EE19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0.448 </w:t>
                  </w:r>
                </w:p>
              </w:tc>
              <w:tc>
                <w:tcPr>
                  <w:tcW w:w="754" w:type="dxa"/>
                  <w:noWrap/>
                  <w:vAlign w:val="center"/>
                </w:tcPr>
                <w:p w14:paraId="690239D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9.53 </w:t>
                  </w:r>
                </w:p>
              </w:tc>
              <w:tc>
                <w:tcPr>
                  <w:tcW w:w="754" w:type="dxa"/>
                  <w:noWrap/>
                  <w:vAlign w:val="center"/>
                </w:tcPr>
                <w:p w14:paraId="15711BD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0.30 </w:t>
                  </w:r>
                </w:p>
              </w:tc>
              <w:tc>
                <w:tcPr>
                  <w:tcW w:w="754" w:type="dxa"/>
                  <w:noWrap/>
                  <w:vAlign w:val="center"/>
                </w:tcPr>
                <w:p w14:paraId="2F44AAF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3873E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096D9F3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涟东总干渠T6</w:t>
                  </w:r>
                </w:p>
              </w:tc>
              <w:tc>
                <w:tcPr>
                  <w:tcW w:w="754" w:type="dxa"/>
                  <w:noWrap/>
                  <w:vAlign w:val="center"/>
                </w:tcPr>
                <w:p w14:paraId="4D81997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8.11 </w:t>
                  </w:r>
                </w:p>
              </w:tc>
              <w:tc>
                <w:tcPr>
                  <w:tcW w:w="753" w:type="dxa"/>
                  <w:noWrap/>
                  <w:vAlign w:val="center"/>
                </w:tcPr>
                <w:p w14:paraId="7FE9ECB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32 </w:t>
                  </w:r>
                </w:p>
              </w:tc>
              <w:tc>
                <w:tcPr>
                  <w:tcW w:w="785" w:type="dxa"/>
                  <w:noWrap/>
                  <w:vAlign w:val="center"/>
                </w:tcPr>
                <w:p w14:paraId="4C2BB51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16 </w:t>
                  </w:r>
                </w:p>
              </w:tc>
              <w:tc>
                <w:tcPr>
                  <w:tcW w:w="754" w:type="dxa"/>
                  <w:noWrap/>
                  <w:vAlign w:val="center"/>
                </w:tcPr>
                <w:p w14:paraId="43CF60F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304 </w:t>
                  </w:r>
                </w:p>
              </w:tc>
              <w:tc>
                <w:tcPr>
                  <w:tcW w:w="754" w:type="dxa"/>
                  <w:noWrap/>
                  <w:vAlign w:val="center"/>
                </w:tcPr>
                <w:p w14:paraId="05C7B84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70 </w:t>
                  </w:r>
                </w:p>
              </w:tc>
              <w:tc>
                <w:tcPr>
                  <w:tcW w:w="754" w:type="dxa"/>
                  <w:noWrap/>
                  <w:vAlign w:val="center"/>
                </w:tcPr>
                <w:p w14:paraId="59F444E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36 </w:t>
                  </w:r>
                </w:p>
              </w:tc>
              <w:tc>
                <w:tcPr>
                  <w:tcW w:w="754" w:type="dxa"/>
                  <w:noWrap/>
                  <w:vAlign w:val="center"/>
                </w:tcPr>
                <w:p w14:paraId="0B03D04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0.423 </w:t>
                  </w:r>
                </w:p>
              </w:tc>
              <w:tc>
                <w:tcPr>
                  <w:tcW w:w="754" w:type="dxa"/>
                  <w:noWrap/>
                  <w:vAlign w:val="center"/>
                </w:tcPr>
                <w:p w14:paraId="2C59C10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2.83 </w:t>
                  </w:r>
                </w:p>
              </w:tc>
              <w:tc>
                <w:tcPr>
                  <w:tcW w:w="754" w:type="dxa"/>
                  <w:noWrap/>
                  <w:vAlign w:val="center"/>
                </w:tcPr>
                <w:p w14:paraId="0A5015B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0.17 </w:t>
                  </w:r>
                </w:p>
              </w:tc>
              <w:tc>
                <w:tcPr>
                  <w:tcW w:w="754" w:type="dxa"/>
                  <w:noWrap/>
                  <w:vAlign w:val="center"/>
                </w:tcPr>
                <w:p w14:paraId="3D5D1ED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2DEE9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5079D2D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涟中总干渠T7</w:t>
                  </w:r>
                </w:p>
              </w:tc>
              <w:tc>
                <w:tcPr>
                  <w:tcW w:w="754" w:type="dxa"/>
                  <w:noWrap/>
                  <w:vAlign w:val="center"/>
                </w:tcPr>
                <w:p w14:paraId="6C9A719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8.13 </w:t>
                  </w:r>
                </w:p>
              </w:tc>
              <w:tc>
                <w:tcPr>
                  <w:tcW w:w="753" w:type="dxa"/>
                  <w:noWrap/>
                  <w:vAlign w:val="center"/>
                </w:tcPr>
                <w:p w14:paraId="7C04DF3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37 </w:t>
                  </w:r>
                </w:p>
              </w:tc>
              <w:tc>
                <w:tcPr>
                  <w:tcW w:w="785" w:type="dxa"/>
                  <w:noWrap/>
                  <w:vAlign w:val="center"/>
                </w:tcPr>
                <w:p w14:paraId="61F3F25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35 </w:t>
                  </w:r>
                </w:p>
              </w:tc>
              <w:tc>
                <w:tcPr>
                  <w:tcW w:w="754" w:type="dxa"/>
                  <w:noWrap/>
                  <w:vAlign w:val="center"/>
                </w:tcPr>
                <w:p w14:paraId="66A581D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265 </w:t>
                  </w:r>
                </w:p>
              </w:tc>
              <w:tc>
                <w:tcPr>
                  <w:tcW w:w="754" w:type="dxa"/>
                  <w:noWrap/>
                  <w:vAlign w:val="center"/>
                </w:tcPr>
                <w:p w14:paraId="767428A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87 </w:t>
                  </w:r>
                </w:p>
              </w:tc>
              <w:tc>
                <w:tcPr>
                  <w:tcW w:w="754" w:type="dxa"/>
                  <w:noWrap/>
                  <w:vAlign w:val="center"/>
                </w:tcPr>
                <w:p w14:paraId="61490E1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60 </w:t>
                  </w:r>
                </w:p>
              </w:tc>
              <w:tc>
                <w:tcPr>
                  <w:tcW w:w="754" w:type="dxa"/>
                  <w:noWrap/>
                  <w:vAlign w:val="center"/>
                </w:tcPr>
                <w:p w14:paraId="4AAEB72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0.778 </w:t>
                  </w:r>
                </w:p>
              </w:tc>
              <w:tc>
                <w:tcPr>
                  <w:tcW w:w="754" w:type="dxa"/>
                  <w:noWrap/>
                  <w:vAlign w:val="center"/>
                </w:tcPr>
                <w:p w14:paraId="2BB5972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5.49 </w:t>
                  </w:r>
                </w:p>
              </w:tc>
              <w:tc>
                <w:tcPr>
                  <w:tcW w:w="754" w:type="dxa"/>
                  <w:noWrap/>
                  <w:vAlign w:val="center"/>
                </w:tcPr>
                <w:p w14:paraId="7075A02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0.31 </w:t>
                  </w:r>
                </w:p>
              </w:tc>
              <w:tc>
                <w:tcPr>
                  <w:tcW w:w="754" w:type="dxa"/>
                  <w:noWrap/>
                  <w:vAlign w:val="center"/>
                </w:tcPr>
                <w:p w14:paraId="6B8D7C8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2C84E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35E7B50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小盐河T8</w:t>
                  </w:r>
                </w:p>
              </w:tc>
              <w:tc>
                <w:tcPr>
                  <w:tcW w:w="754" w:type="dxa"/>
                  <w:noWrap/>
                  <w:vAlign w:val="center"/>
                </w:tcPr>
                <w:p w14:paraId="151821F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7.89 </w:t>
                  </w:r>
                </w:p>
              </w:tc>
              <w:tc>
                <w:tcPr>
                  <w:tcW w:w="753" w:type="dxa"/>
                  <w:noWrap/>
                  <w:vAlign w:val="center"/>
                </w:tcPr>
                <w:p w14:paraId="59DAB29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30 </w:t>
                  </w:r>
                </w:p>
              </w:tc>
              <w:tc>
                <w:tcPr>
                  <w:tcW w:w="785" w:type="dxa"/>
                  <w:noWrap/>
                  <w:vAlign w:val="center"/>
                </w:tcPr>
                <w:p w14:paraId="3602A38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19 </w:t>
                  </w:r>
                </w:p>
              </w:tc>
              <w:tc>
                <w:tcPr>
                  <w:tcW w:w="754" w:type="dxa"/>
                  <w:noWrap/>
                  <w:vAlign w:val="center"/>
                </w:tcPr>
                <w:p w14:paraId="1E49176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254 </w:t>
                  </w:r>
                </w:p>
              </w:tc>
              <w:tc>
                <w:tcPr>
                  <w:tcW w:w="754" w:type="dxa"/>
                  <w:noWrap/>
                  <w:vAlign w:val="center"/>
                </w:tcPr>
                <w:p w14:paraId="75130F8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71 </w:t>
                  </w:r>
                </w:p>
              </w:tc>
              <w:tc>
                <w:tcPr>
                  <w:tcW w:w="754" w:type="dxa"/>
                  <w:noWrap/>
                  <w:vAlign w:val="center"/>
                </w:tcPr>
                <w:p w14:paraId="77476A5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39 </w:t>
                  </w:r>
                </w:p>
              </w:tc>
              <w:tc>
                <w:tcPr>
                  <w:tcW w:w="754" w:type="dxa"/>
                  <w:noWrap/>
                  <w:vAlign w:val="center"/>
                </w:tcPr>
                <w:p w14:paraId="09C82DC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0.248 </w:t>
                  </w:r>
                </w:p>
              </w:tc>
              <w:tc>
                <w:tcPr>
                  <w:tcW w:w="754" w:type="dxa"/>
                  <w:noWrap/>
                  <w:vAlign w:val="center"/>
                </w:tcPr>
                <w:p w14:paraId="5F91FE5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4.25 </w:t>
                  </w:r>
                </w:p>
              </w:tc>
              <w:tc>
                <w:tcPr>
                  <w:tcW w:w="754" w:type="dxa"/>
                  <w:noWrap/>
                  <w:vAlign w:val="center"/>
                </w:tcPr>
                <w:p w14:paraId="7ED74CE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0.25 </w:t>
                  </w:r>
                </w:p>
              </w:tc>
              <w:tc>
                <w:tcPr>
                  <w:tcW w:w="754" w:type="dxa"/>
                  <w:noWrap/>
                  <w:vAlign w:val="center"/>
                </w:tcPr>
                <w:p w14:paraId="24AD6EE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17E38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01BB2A9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进场路东边沟T9</w:t>
                  </w:r>
                </w:p>
              </w:tc>
              <w:tc>
                <w:tcPr>
                  <w:tcW w:w="754" w:type="dxa"/>
                  <w:noWrap/>
                  <w:vAlign w:val="center"/>
                </w:tcPr>
                <w:p w14:paraId="045E5A3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7.92 </w:t>
                  </w:r>
                </w:p>
              </w:tc>
              <w:tc>
                <w:tcPr>
                  <w:tcW w:w="753" w:type="dxa"/>
                  <w:noWrap/>
                  <w:vAlign w:val="center"/>
                </w:tcPr>
                <w:p w14:paraId="32B6FA7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40 </w:t>
                  </w:r>
                </w:p>
              </w:tc>
              <w:tc>
                <w:tcPr>
                  <w:tcW w:w="785" w:type="dxa"/>
                  <w:noWrap/>
                  <w:vAlign w:val="center"/>
                </w:tcPr>
                <w:p w14:paraId="30B4ABC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27 </w:t>
                  </w:r>
                </w:p>
              </w:tc>
              <w:tc>
                <w:tcPr>
                  <w:tcW w:w="754" w:type="dxa"/>
                  <w:noWrap/>
                  <w:vAlign w:val="center"/>
                </w:tcPr>
                <w:p w14:paraId="1E2FA19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193 </w:t>
                  </w:r>
                </w:p>
              </w:tc>
              <w:tc>
                <w:tcPr>
                  <w:tcW w:w="754" w:type="dxa"/>
                  <w:noWrap/>
                  <w:vAlign w:val="center"/>
                </w:tcPr>
                <w:p w14:paraId="2457E6D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92 </w:t>
                  </w:r>
                </w:p>
              </w:tc>
              <w:tc>
                <w:tcPr>
                  <w:tcW w:w="754" w:type="dxa"/>
                  <w:noWrap/>
                  <w:vAlign w:val="center"/>
                </w:tcPr>
                <w:p w14:paraId="5B3F2C9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54 </w:t>
                  </w:r>
                </w:p>
              </w:tc>
              <w:tc>
                <w:tcPr>
                  <w:tcW w:w="754" w:type="dxa"/>
                  <w:noWrap/>
                  <w:vAlign w:val="center"/>
                </w:tcPr>
                <w:p w14:paraId="219E8FA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0.671 </w:t>
                  </w:r>
                </w:p>
              </w:tc>
              <w:tc>
                <w:tcPr>
                  <w:tcW w:w="754" w:type="dxa"/>
                  <w:noWrap/>
                  <w:vAlign w:val="center"/>
                </w:tcPr>
                <w:p w14:paraId="5AFB013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7.13 </w:t>
                  </w:r>
                </w:p>
              </w:tc>
              <w:tc>
                <w:tcPr>
                  <w:tcW w:w="754" w:type="dxa"/>
                  <w:noWrap/>
                  <w:vAlign w:val="center"/>
                </w:tcPr>
                <w:p w14:paraId="6A6B8B1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0.24 </w:t>
                  </w:r>
                </w:p>
              </w:tc>
              <w:tc>
                <w:tcPr>
                  <w:tcW w:w="754" w:type="dxa"/>
                  <w:noWrap/>
                  <w:vAlign w:val="center"/>
                </w:tcPr>
                <w:p w14:paraId="3AC44DA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44471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0FBF24C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进场路西边沟T10</w:t>
                  </w:r>
                </w:p>
              </w:tc>
              <w:tc>
                <w:tcPr>
                  <w:tcW w:w="754" w:type="dxa"/>
                  <w:noWrap/>
                  <w:vAlign w:val="center"/>
                </w:tcPr>
                <w:p w14:paraId="32F2B49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8.09 </w:t>
                  </w:r>
                </w:p>
              </w:tc>
              <w:tc>
                <w:tcPr>
                  <w:tcW w:w="753" w:type="dxa"/>
                  <w:noWrap/>
                  <w:vAlign w:val="center"/>
                </w:tcPr>
                <w:p w14:paraId="2406FDF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43 </w:t>
                  </w:r>
                </w:p>
              </w:tc>
              <w:tc>
                <w:tcPr>
                  <w:tcW w:w="785" w:type="dxa"/>
                  <w:noWrap/>
                  <w:vAlign w:val="center"/>
                </w:tcPr>
                <w:p w14:paraId="3B48CE6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29 </w:t>
                  </w:r>
                </w:p>
              </w:tc>
              <w:tc>
                <w:tcPr>
                  <w:tcW w:w="754" w:type="dxa"/>
                  <w:noWrap/>
                  <w:vAlign w:val="center"/>
                </w:tcPr>
                <w:p w14:paraId="73234D0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232 </w:t>
                  </w:r>
                </w:p>
              </w:tc>
              <w:tc>
                <w:tcPr>
                  <w:tcW w:w="754" w:type="dxa"/>
                  <w:noWrap/>
                  <w:vAlign w:val="center"/>
                </w:tcPr>
                <w:p w14:paraId="2C4F49A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84 </w:t>
                  </w:r>
                </w:p>
              </w:tc>
              <w:tc>
                <w:tcPr>
                  <w:tcW w:w="754" w:type="dxa"/>
                  <w:noWrap/>
                  <w:vAlign w:val="center"/>
                </w:tcPr>
                <w:p w14:paraId="78C88CF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56 </w:t>
                  </w:r>
                </w:p>
              </w:tc>
              <w:tc>
                <w:tcPr>
                  <w:tcW w:w="754" w:type="dxa"/>
                  <w:noWrap/>
                  <w:vAlign w:val="center"/>
                </w:tcPr>
                <w:p w14:paraId="40D4B3A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0.497 </w:t>
                  </w:r>
                </w:p>
              </w:tc>
              <w:tc>
                <w:tcPr>
                  <w:tcW w:w="754" w:type="dxa"/>
                  <w:noWrap/>
                  <w:vAlign w:val="center"/>
                </w:tcPr>
                <w:p w14:paraId="3AFCD1E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6.18 </w:t>
                  </w:r>
                </w:p>
              </w:tc>
              <w:tc>
                <w:tcPr>
                  <w:tcW w:w="754" w:type="dxa"/>
                  <w:noWrap/>
                  <w:vAlign w:val="center"/>
                </w:tcPr>
                <w:p w14:paraId="100E5D2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0.33 </w:t>
                  </w:r>
                </w:p>
              </w:tc>
              <w:tc>
                <w:tcPr>
                  <w:tcW w:w="754" w:type="dxa"/>
                  <w:noWrap/>
                  <w:vAlign w:val="center"/>
                </w:tcPr>
                <w:p w14:paraId="12182B7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7CDBC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7640538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清水河T11</w:t>
                  </w:r>
                </w:p>
              </w:tc>
              <w:tc>
                <w:tcPr>
                  <w:tcW w:w="754" w:type="dxa"/>
                  <w:noWrap/>
                  <w:vAlign w:val="center"/>
                </w:tcPr>
                <w:p w14:paraId="1CD27B4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8.12 </w:t>
                  </w:r>
                </w:p>
              </w:tc>
              <w:tc>
                <w:tcPr>
                  <w:tcW w:w="753" w:type="dxa"/>
                  <w:noWrap/>
                  <w:vAlign w:val="center"/>
                </w:tcPr>
                <w:p w14:paraId="51D1179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34 </w:t>
                  </w:r>
                </w:p>
              </w:tc>
              <w:tc>
                <w:tcPr>
                  <w:tcW w:w="785" w:type="dxa"/>
                  <w:noWrap/>
                  <w:vAlign w:val="center"/>
                </w:tcPr>
                <w:p w14:paraId="5D837EF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24 </w:t>
                  </w:r>
                </w:p>
              </w:tc>
              <w:tc>
                <w:tcPr>
                  <w:tcW w:w="754" w:type="dxa"/>
                  <w:noWrap/>
                  <w:vAlign w:val="center"/>
                </w:tcPr>
                <w:p w14:paraId="18AA5B3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269 </w:t>
                  </w:r>
                </w:p>
              </w:tc>
              <w:tc>
                <w:tcPr>
                  <w:tcW w:w="754" w:type="dxa"/>
                  <w:noWrap/>
                  <w:vAlign w:val="center"/>
                </w:tcPr>
                <w:p w14:paraId="5A7926A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92 </w:t>
                  </w:r>
                </w:p>
              </w:tc>
              <w:tc>
                <w:tcPr>
                  <w:tcW w:w="754" w:type="dxa"/>
                  <w:noWrap/>
                  <w:vAlign w:val="center"/>
                </w:tcPr>
                <w:p w14:paraId="74CC322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40 </w:t>
                  </w:r>
                </w:p>
              </w:tc>
              <w:tc>
                <w:tcPr>
                  <w:tcW w:w="754" w:type="dxa"/>
                  <w:noWrap/>
                  <w:vAlign w:val="center"/>
                </w:tcPr>
                <w:p w14:paraId="58ABD99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0.302 </w:t>
                  </w:r>
                </w:p>
              </w:tc>
              <w:tc>
                <w:tcPr>
                  <w:tcW w:w="754" w:type="dxa"/>
                  <w:noWrap/>
                  <w:vAlign w:val="center"/>
                </w:tcPr>
                <w:p w14:paraId="53C6E89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3.45 </w:t>
                  </w:r>
                </w:p>
              </w:tc>
              <w:tc>
                <w:tcPr>
                  <w:tcW w:w="754" w:type="dxa"/>
                  <w:noWrap/>
                  <w:vAlign w:val="center"/>
                </w:tcPr>
                <w:p w14:paraId="10D5E34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0.23 </w:t>
                  </w:r>
                </w:p>
              </w:tc>
              <w:tc>
                <w:tcPr>
                  <w:tcW w:w="754" w:type="dxa"/>
                  <w:noWrap/>
                  <w:vAlign w:val="center"/>
                </w:tcPr>
                <w:p w14:paraId="787D601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6FFC2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15D7614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邮电中沟T12</w:t>
                  </w:r>
                </w:p>
              </w:tc>
              <w:tc>
                <w:tcPr>
                  <w:tcW w:w="754" w:type="dxa"/>
                  <w:noWrap/>
                  <w:vAlign w:val="center"/>
                </w:tcPr>
                <w:p w14:paraId="02BBD59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7.89 </w:t>
                  </w:r>
                </w:p>
              </w:tc>
              <w:tc>
                <w:tcPr>
                  <w:tcW w:w="753" w:type="dxa"/>
                  <w:noWrap/>
                  <w:vAlign w:val="center"/>
                </w:tcPr>
                <w:p w14:paraId="7AFE7BF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27 </w:t>
                  </w:r>
                </w:p>
              </w:tc>
              <w:tc>
                <w:tcPr>
                  <w:tcW w:w="785" w:type="dxa"/>
                  <w:noWrap/>
                  <w:vAlign w:val="center"/>
                </w:tcPr>
                <w:p w14:paraId="0FE698B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16 </w:t>
                  </w:r>
                </w:p>
              </w:tc>
              <w:tc>
                <w:tcPr>
                  <w:tcW w:w="754" w:type="dxa"/>
                  <w:noWrap/>
                  <w:vAlign w:val="center"/>
                </w:tcPr>
                <w:p w14:paraId="1C7D50C4">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260 </w:t>
                  </w:r>
                </w:p>
              </w:tc>
              <w:tc>
                <w:tcPr>
                  <w:tcW w:w="754" w:type="dxa"/>
                  <w:noWrap/>
                  <w:vAlign w:val="center"/>
                </w:tcPr>
                <w:p w14:paraId="0E90301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69 </w:t>
                  </w:r>
                </w:p>
              </w:tc>
              <w:tc>
                <w:tcPr>
                  <w:tcW w:w="754" w:type="dxa"/>
                  <w:noWrap/>
                  <w:vAlign w:val="center"/>
                </w:tcPr>
                <w:p w14:paraId="4C91C7B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35 </w:t>
                  </w:r>
                </w:p>
              </w:tc>
              <w:tc>
                <w:tcPr>
                  <w:tcW w:w="754" w:type="dxa"/>
                  <w:noWrap/>
                  <w:vAlign w:val="center"/>
                </w:tcPr>
                <w:p w14:paraId="0FA847E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0.431 </w:t>
                  </w:r>
                </w:p>
              </w:tc>
              <w:tc>
                <w:tcPr>
                  <w:tcW w:w="754" w:type="dxa"/>
                  <w:noWrap/>
                  <w:vAlign w:val="center"/>
                </w:tcPr>
                <w:p w14:paraId="45DBED4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1.73 </w:t>
                  </w:r>
                </w:p>
              </w:tc>
              <w:tc>
                <w:tcPr>
                  <w:tcW w:w="754" w:type="dxa"/>
                  <w:noWrap/>
                  <w:vAlign w:val="center"/>
                </w:tcPr>
                <w:p w14:paraId="212B37C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0.19 </w:t>
                  </w:r>
                </w:p>
              </w:tc>
              <w:tc>
                <w:tcPr>
                  <w:tcW w:w="754" w:type="dxa"/>
                  <w:noWrap/>
                  <w:vAlign w:val="center"/>
                </w:tcPr>
                <w:p w14:paraId="1208A05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17E43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376CA0E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杨洼沟T13</w:t>
                  </w:r>
                </w:p>
              </w:tc>
              <w:tc>
                <w:tcPr>
                  <w:tcW w:w="754" w:type="dxa"/>
                  <w:noWrap/>
                  <w:vAlign w:val="center"/>
                </w:tcPr>
                <w:p w14:paraId="5D6611B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7.63 </w:t>
                  </w:r>
                </w:p>
              </w:tc>
              <w:tc>
                <w:tcPr>
                  <w:tcW w:w="753" w:type="dxa"/>
                  <w:noWrap/>
                  <w:vAlign w:val="center"/>
                </w:tcPr>
                <w:p w14:paraId="2FC36C9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35 </w:t>
                  </w:r>
                </w:p>
              </w:tc>
              <w:tc>
                <w:tcPr>
                  <w:tcW w:w="785" w:type="dxa"/>
                  <w:noWrap/>
                  <w:vAlign w:val="center"/>
                </w:tcPr>
                <w:p w14:paraId="772A543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48 </w:t>
                  </w:r>
                </w:p>
              </w:tc>
              <w:tc>
                <w:tcPr>
                  <w:tcW w:w="754" w:type="dxa"/>
                  <w:noWrap/>
                  <w:vAlign w:val="center"/>
                </w:tcPr>
                <w:p w14:paraId="2DECCC7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208 </w:t>
                  </w:r>
                </w:p>
              </w:tc>
              <w:tc>
                <w:tcPr>
                  <w:tcW w:w="754" w:type="dxa"/>
                  <w:noWrap/>
                  <w:vAlign w:val="center"/>
                </w:tcPr>
                <w:p w14:paraId="706DDECE">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78 </w:t>
                  </w:r>
                </w:p>
              </w:tc>
              <w:tc>
                <w:tcPr>
                  <w:tcW w:w="754" w:type="dxa"/>
                  <w:noWrap/>
                  <w:vAlign w:val="center"/>
                </w:tcPr>
                <w:p w14:paraId="4209674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47 </w:t>
                  </w:r>
                </w:p>
              </w:tc>
              <w:tc>
                <w:tcPr>
                  <w:tcW w:w="754" w:type="dxa"/>
                  <w:noWrap/>
                  <w:vAlign w:val="center"/>
                </w:tcPr>
                <w:p w14:paraId="7DCC75C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0.016 </w:t>
                  </w:r>
                </w:p>
              </w:tc>
              <w:tc>
                <w:tcPr>
                  <w:tcW w:w="754" w:type="dxa"/>
                  <w:noWrap/>
                  <w:vAlign w:val="center"/>
                </w:tcPr>
                <w:p w14:paraId="27CFECE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1.48 </w:t>
                  </w:r>
                </w:p>
              </w:tc>
              <w:tc>
                <w:tcPr>
                  <w:tcW w:w="754" w:type="dxa"/>
                  <w:noWrap/>
                  <w:vAlign w:val="center"/>
                </w:tcPr>
                <w:p w14:paraId="6EBF183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0.22 </w:t>
                  </w:r>
                </w:p>
              </w:tc>
              <w:tc>
                <w:tcPr>
                  <w:tcW w:w="754" w:type="dxa"/>
                  <w:noWrap/>
                  <w:vAlign w:val="center"/>
                </w:tcPr>
                <w:p w14:paraId="3411548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6EBAD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29480ED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城北大沟T14</w:t>
                  </w:r>
                </w:p>
              </w:tc>
              <w:tc>
                <w:tcPr>
                  <w:tcW w:w="754" w:type="dxa"/>
                  <w:noWrap/>
                  <w:vAlign w:val="center"/>
                </w:tcPr>
                <w:p w14:paraId="4C6F059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7.84 </w:t>
                  </w:r>
                </w:p>
              </w:tc>
              <w:tc>
                <w:tcPr>
                  <w:tcW w:w="753" w:type="dxa"/>
                  <w:noWrap/>
                  <w:vAlign w:val="center"/>
                </w:tcPr>
                <w:p w14:paraId="5A36020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34 </w:t>
                  </w:r>
                </w:p>
              </w:tc>
              <w:tc>
                <w:tcPr>
                  <w:tcW w:w="785" w:type="dxa"/>
                  <w:noWrap/>
                  <w:vAlign w:val="center"/>
                </w:tcPr>
                <w:p w14:paraId="64F91C7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42 </w:t>
                  </w:r>
                </w:p>
              </w:tc>
              <w:tc>
                <w:tcPr>
                  <w:tcW w:w="754" w:type="dxa"/>
                  <w:noWrap/>
                  <w:vAlign w:val="center"/>
                </w:tcPr>
                <w:p w14:paraId="43C5CB1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306 </w:t>
                  </w:r>
                </w:p>
              </w:tc>
              <w:tc>
                <w:tcPr>
                  <w:tcW w:w="754" w:type="dxa"/>
                  <w:noWrap/>
                  <w:vAlign w:val="center"/>
                </w:tcPr>
                <w:p w14:paraId="160DCEC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64 </w:t>
                  </w:r>
                </w:p>
              </w:tc>
              <w:tc>
                <w:tcPr>
                  <w:tcW w:w="754" w:type="dxa"/>
                  <w:noWrap/>
                  <w:vAlign w:val="center"/>
                </w:tcPr>
                <w:p w14:paraId="2AC1BD4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43 </w:t>
                  </w:r>
                </w:p>
              </w:tc>
              <w:tc>
                <w:tcPr>
                  <w:tcW w:w="754" w:type="dxa"/>
                  <w:noWrap/>
                  <w:vAlign w:val="center"/>
                </w:tcPr>
                <w:p w14:paraId="6587D7C3">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0.253 </w:t>
                  </w:r>
                </w:p>
              </w:tc>
              <w:tc>
                <w:tcPr>
                  <w:tcW w:w="754" w:type="dxa"/>
                  <w:noWrap/>
                  <w:vAlign w:val="center"/>
                </w:tcPr>
                <w:p w14:paraId="276D34C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4.20 </w:t>
                  </w:r>
                </w:p>
              </w:tc>
              <w:tc>
                <w:tcPr>
                  <w:tcW w:w="754" w:type="dxa"/>
                  <w:noWrap/>
                  <w:vAlign w:val="center"/>
                </w:tcPr>
                <w:p w14:paraId="238F5199">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0.18 </w:t>
                  </w:r>
                </w:p>
              </w:tc>
              <w:tc>
                <w:tcPr>
                  <w:tcW w:w="754" w:type="dxa"/>
                  <w:noWrap/>
                  <w:vAlign w:val="center"/>
                </w:tcPr>
                <w:p w14:paraId="4C3A2C1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45E3A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104787C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祁六沟T15</w:t>
                  </w:r>
                </w:p>
              </w:tc>
              <w:tc>
                <w:tcPr>
                  <w:tcW w:w="754" w:type="dxa"/>
                  <w:noWrap/>
                  <w:vAlign w:val="center"/>
                </w:tcPr>
                <w:p w14:paraId="2331DB5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8.08 </w:t>
                  </w:r>
                </w:p>
              </w:tc>
              <w:tc>
                <w:tcPr>
                  <w:tcW w:w="753" w:type="dxa"/>
                  <w:noWrap/>
                  <w:vAlign w:val="center"/>
                </w:tcPr>
                <w:p w14:paraId="4AB8ECA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35 </w:t>
                  </w:r>
                </w:p>
              </w:tc>
              <w:tc>
                <w:tcPr>
                  <w:tcW w:w="785" w:type="dxa"/>
                  <w:noWrap/>
                  <w:vAlign w:val="center"/>
                </w:tcPr>
                <w:p w14:paraId="335B9E28">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29 </w:t>
                  </w:r>
                </w:p>
              </w:tc>
              <w:tc>
                <w:tcPr>
                  <w:tcW w:w="754" w:type="dxa"/>
                  <w:noWrap/>
                  <w:vAlign w:val="center"/>
                </w:tcPr>
                <w:p w14:paraId="5CCF360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303 </w:t>
                  </w:r>
                </w:p>
              </w:tc>
              <w:tc>
                <w:tcPr>
                  <w:tcW w:w="754" w:type="dxa"/>
                  <w:noWrap/>
                  <w:vAlign w:val="center"/>
                </w:tcPr>
                <w:p w14:paraId="1459828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87 </w:t>
                  </w:r>
                </w:p>
              </w:tc>
              <w:tc>
                <w:tcPr>
                  <w:tcW w:w="754" w:type="dxa"/>
                  <w:noWrap/>
                  <w:vAlign w:val="center"/>
                </w:tcPr>
                <w:p w14:paraId="48F1BE9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46 </w:t>
                  </w:r>
                </w:p>
              </w:tc>
              <w:tc>
                <w:tcPr>
                  <w:tcW w:w="754" w:type="dxa"/>
                  <w:noWrap/>
                  <w:vAlign w:val="center"/>
                </w:tcPr>
                <w:p w14:paraId="7D29E4F2">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0.046 </w:t>
                  </w:r>
                </w:p>
              </w:tc>
              <w:tc>
                <w:tcPr>
                  <w:tcW w:w="754" w:type="dxa"/>
                  <w:noWrap/>
                  <w:vAlign w:val="center"/>
                </w:tcPr>
                <w:p w14:paraId="4B41114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10.30 </w:t>
                  </w:r>
                </w:p>
              </w:tc>
              <w:tc>
                <w:tcPr>
                  <w:tcW w:w="754" w:type="dxa"/>
                  <w:noWrap/>
                  <w:vAlign w:val="center"/>
                </w:tcPr>
                <w:p w14:paraId="1A417457">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0.30 </w:t>
                  </w:r>
                </w:p>
              </w:tc>
              <w:tc>
                <w:tcPr>
                  <w:tcW w:w="754" w:type="dxa"/>
                  <w:noWrap/>
                  <w:vAlign w:val="center"/>
                </w:tcPr>
                <w:p w14:paraId="5C18FE6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ND</w:t>
                  </w:r>
                </w:p>
              </w:tc>
            </w:tr>
            <w:tr w14:paraId="4EA5F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16" w:type="dxa"/>
                  <w:noWrap/>
                  <w:vAlign w:val="center"/>
                </w:tcPr>
                <w:p w14:paraId="48C0829C">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GB15618-2018</w:t>
                  </w:r>
                </w:p>
                <w:p w14:paraId="1C5F884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农用地标准</w:t>
                  </w:r>
                </w:p>
                <w:p w14:paraId="17FC751F">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（水田）</w:t>
                  </w:r>
                </w:p>
              </w:tc>
              <w:tc>
                <w:tcPr>
                  <w:tcW w:w="754" w:type="dxa"/>
                  <w:noWrap/>
                  <w:vAlign w:val="center"/>
                </w:tcPr>
                <w:p w14:paraId="4B25F1DD">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&gt;7.5</w:t>
                  </w:r>
                </w:p>
              </w:tc>
              <w:tc>
                <w:tcPr>
                  <w:tcW w:w="753" w:type="dxa"/>
                  <w:noWrap/>
                  <w:vAlign w:val="center"/>
                </w:tcPr>
                <w:p w14:paraId="09BC8FB1">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240.0 </w:t>
                  </w:r>
                </w:p>
              </w:tc>
              <w:tc>
                <w:tcPr>
                  <w:tcW w:w="785" w:type="dxa"/>
                  <w:noWrap/>
                  <w:vAlign w:val="center"/>
                </w:tcPr>
                <w:p w14:paraId="21E13C1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100.0 </w:t>
                  </w:r>
                </w:p>
              </w:tc>
              <w:tc>
                <w:tcPr>
                  <w:tcW w:w="754" w:type="dxa"/>
                  <w:noWrap/>
                  <w:vAlign w:val="center"/>
                </w:tcPr>
                <w:p w14:paraId="58CA0595">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350.0 </w:t>
                  </w:r>
                </w:p>
              </w:tc>
              <w:tc>
                <w:tcPr>
                  <w:tcW w:w="754" w:type="dxa"/>
                  <w:noWrap/>
                  <w:vAlign w:val="center"/>
                </w:tcPr>
                <w:p w14:paraId="594501D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300.0 </w:t>
                  </w:r>
                </w:p>
              </w:tc>
              <w:tc>
                <w:tcPr>
                  <w:tcW w:w="754" w:type="dxa"/>
                  <w:noWrap/>
                  <w:vAlign w:val="center"/>
                </w:tcPr>
                <w:p w14:paraId="47637CDA">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 xml:space="preserve">190.0 </w:t>
                  </w:r>
                </w:p>
              </w:tc>
              <w:tc>
                <w:tcPr>
                  <w:tcW w:w="754" w:type="dxa"/>
                  <w:noWrap/>
                  <w:vAlign w:val="center"/>
                </w:tcPr>
                <w:p w14:paraId="4EB98D7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1</w:t>
                  </w:r>
                </w:p>
              </w:tc>
              <w:tc>
                <w:tcPr>
                  <w:tcW w:w="754" w:type="dxa"/>
                  <w:noWrap/>
                  <w:vAlign w:val="center"/>
                </w:tcPr>
                <w:p w14:paraId="3F73DE26">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20</w:t>
                  </w:r>
                </w:p>
              </w:tc>
              <w:tc>
                <w:tcPr>
                  <w:tcW w:w="754" w:type="dxa"/>
                  <w:noWrap/>
                  <w:vAlign w:val="center"/>
                </w:tcPr>
                <w:p w14:paraId="5B1E3730">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0.8</w:t>
                  </w:r>
                </w:p>
              </w:tc>
              <w:tc>
                <w:tcPr>
                  <w:tcW w:w="754" w:type="dxa"/>
                  <w:noWrap/>
                  <w:vAlign w:val="center"/>
                </w:tcPr>
                <w:p w14:paraId="31380F0B">
                  <w:pPr>
                    <w:pStyle w:val="12"/>
                    <w:snapToGrid w:val="0"/>
                    <w:jc w:val="center"/>
                    <w:rPr>
                      <w:rFonts w:ascii="Times New Roman" w:hAnsi="宋体" w:eastAsia="宋体"/>
                      <w:bCs/>
                      <w:color w:val="auto"/>
                      <w:sz w:val="21"/>
                      <w:szCs w:val="21"/>
                    </w:rPr>
                  </w:pPr>
                  <w:r>
                    <w:rPr>
                      <w:rFonts w:ascii="Times New Roman" w:hAnsi="宋体" w:eastAsia="宋体"/>
                      <w:bCs/>
                      <w:color w:val="auto"/>
                      <w:sz w:val="21"/>
                      <w:szCs w:val="21"/>
                    </w:rPr>
                    <w:t>/</w:t>
                  </w:r>
                </w:p>
              </w:tc>
            </w:tr>
          </w:tbl>
          <w:p w14:paraId="62A8AC8A">
            <w:pPr>
              <w:pStyle w:val="2"/>
              <w:ind w:left="0" w:leftChars="0" w:firstLine="0" w:firstLineChars="0"/>
            </w:pPr>
          </w:p>
          <w:p w14:paraId="459DED8C">
            <w:pPr>
              <w:pStyle w:val="2"/>
              <w:ind w:left="0" w:leftChars="0" w:firstLine="0" w:firstLineChars="0"/>
            </w:pPr>
            <w:r>
              <w:rPr>
                <w:rFonts w:hint="eastAsia"/>
              </w:rPr>
              <w:t xml:space="preserve">    从上表可以看出，目前所监测点位所有底泥符合《土壤环境质量 农用地土壤污染风险管控标准（试行）》</w:t>
            </w:r>
            <w:r>
              <w:rPr>
                <w:rFonts w:hint="eastAsia"/>
                <w:lang w:eastAsia="zh-CN"/>
              </w:rPr>
              <w:t>（</w:t>
            </w:r>
            <w:r>
              <w:rPr>
                <w:rFonts w:hint="eastAsia"/>
              </w:rPr>
              <w:t>GB15618-2018</w:t>
            </w:r>
            <w:r>
              <w:rPr>
                <w:rFonts w:hint="eastAsia"/>
                <w:lang w:eastAsia="zh-CN"/>
              </w:rPr>
              <w:t>）</w:t>
            </w:r>
            <w:r>
              <w:rPr>
                <w:rFonts w:hint="eastAsia"/>
              </w:rPr>
              <w:t>风险筛选值。</w:t>
            </w:r>
          </w:p>
          <w:p w14:paraId="757A6DD5">
            <w:pPr>
              <w:pStyle w:val="2"/>
              <w:ind w:firstLine="480"/>
            </w:pPr>
          </w:p>
          <w:p w14:paraId="74D47CC9">
            <w:pPr>
              <w:pStyle w:val="2"/>
              <w:ind w:firstLine="480"/>
            </w:pPr>
          </w:p>
        </w:tc>
      </w:tr>
      <w:tr w14:paraId="5C3C79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53" w:hRule="atLeast"/>
          <w:jc w:val="center"/>
        </w:trPr>
        <w:tc>
          <w:tcPr>
            <w:tcW w:w="609" w:type="dxa"/>
            <w:vAlign w:val="center"/>
          </w:tcPr>
          <w:p w14:paraId="7E25822D">
            <w:pPr>
              <w:adjustRightInd w:val="0"/>
              <w:spacing w:line="240" w:lineRule="auto"/>
              <w:ind w:firstLine="0" w:firstLineChars="0"/>
              <w:jc w:val="center"/>
              <w:rPr>
                <w:rFonts w:hint="eastAsia" w:ascii="宋体" w:hAnsi="宋体" w:cs="宋体"/>
                <w:kern w:val="0"/>
                <w:sz w:val="24"/>
              </w:rPr>
            </w:pPr>
            <w:r>
              <w:rPr>
                <w:rFonts w:hint="eastAsia" w:ascii="宋体" w:hAnsi="宋体"/>
                <w:bCs/>
                <w:sz w:val="24"/>
              </w:rPr>
              <w:t>与项目有关的原有环境污染和生态破坏问题</w:t>
            </w:r>
          </w:p>
        </w:tc>
        <w:tc>
          <w:tcPr>
            <w:tcW w:w="9017" w:type="dxa"/>
          </w:tcPr>
          <w:p w14:paraId="7FFFEF2E">
            <w:pPr>
              <w:keepNext/>
              <w:keepLines/>
              <w:adjustRightInd w:val="0"/>
              <w:ind w:firstLine="420" w:firstLineChars="0"/>
              <w:outlineLvl w:val="1"/>
              <w:rPr>
                <w:b/>
                <w:bCs/>
                <w:sz w:val="24"/>
              </w:rPr>
            </w:pPr>
            <w:bookmarkStart w:id="162" w:name="_Toc29287"/>
            <w:bookmarkStart w:id="163" w:name="_Toc205813698"/>
            <w:bookmarkStart w:id="164" w:name="_Toc205813092"/>
            <w:bookmarkStart w:id="165" w:name="_Toc21959"/>
            <w:r>
              <w:rPr>
                <w:rFonts w:hint="eastAsia"/>
                <w:b/>
                <w:bCs/>
                <w:sz w:val="24"/>
              </w:rPr>
              <w:t>3.7原有环境污染和生态破坏问题</w:t>
            </w:r>
            <w:bookmarkEnd w:id="162"/>
            <w:bookmarkEnd w:id="163"/>
            <w:bookmarkEnd w:id="164"/>
            <w:bookmarkEnd w:id="165"/>
          </w:p>
          <w:p w14:paraId="1887BB36">
            <w:pPr>
              <w:ind w:firstLine="480"/>
              <w:rPr>
                <w:sz w:val="24"/>
              </w:rPr>
            </w:pPr>
            <w:r>
              <w:rPr>
                <w:rFonts w:hint="eastAsia"/>
                <w:sz w:val="24"/>
              </w:rPr>
              <w:t>本项目为水利项目，现有工程不排放废水废气和固体废物。根据原有泵闸声环境现状监测，对目前现有敏感目标没有产生不利影响。</w:t>
            </w:r>
          </w:p>
          <w:p w14:paraId="08DEC8AA">
            <w:pPr>
              <w:pStyle w:val="2"/>
              <w:ind w:left="0" w:leftChars="0" w:firstLine="0" w:firstLineChars="0"/>
            </w:pPr>
            <w:r>
              <w:rPr>
                <w:rFonts w:hint="eastAsia"/>
              </w:rPr>
              <w:t xml:space="preserve">    </w:t>
            </w:r>
            <w:r>
              <w:t>项目</w:t>
            </w:r>
            <w:r>
              <w:rPr>
                <w:rFonts w:hint="eastAsia"/>
              </w:rPr>
              <w:t>排泥场</w:t>
            </w:r>
            <w:r>
              <w:t>不涉及土地征收，经</w:t>
            </w:r>
            <w:r>
              <w:rPr>
                <w:rFonts w:hint="eastAsia"/>
                <w:lang w:eastAsia="zh-CN"/>
              </w:rPr>
              <w:t>现场勘查</w:t>
            </w:r>
            <w:r>
              <w:t>，排泥场现状为附近村民</w:t>
            </w:r>
            <w:r>
              <w:rPr>
                <w:rFonts w:hint="eastAsia"/>
              </w:rPr>
              <w:t>水塘</w:t>
            </w:r>
            <w:r>
              <w:t>，本次评价要求，项目在排泥场占用前，提前做好居民的沟通工作，必要的情况下进行补偿，避免不必要的纠纷。</w:t>
            </w:r>
          </w:p>
          <w:p w14:paraId="65C4D5FB">
            <w:pPr>
              <w:pStyle w:val="2"/>
              <w:ind w:firstLine="480"/>
            </w:pPr>
          </w:p>
          <w:p w14:paraId="4B51EF2D">
            <w:pPr>
              <w:pStyle w:val="2"/>
              <w:ind w:firstLine="480"/>
            </w:pPr>
          </w:p>
          <w:p w14:paraId="215167E4">
            <w:pPr>
              <w:pStyle w:val="2"/>
              <w:spacing w:after="0" w:line="240" w:lineRule="auto"/>
              <w:ind w:firstLine="480"/>
            </w:pPr>
          </w:p>
          <w:p w14:paraId="4B0B67CD">
            <w:pPr>
              <w:pStyle w:val="2"/>
              <w:spacing w:after="0" w:line="240" w:lineRule="auto"/>
              <w:ind w:firstLine="480"/>
            </w:pPr>
          </w:p>
          <w:p w14:paraId="0F99F260">
            <w:pPr>
              <w:pStyle w:val="2"/>
              <w:spacing w:after="0" w:line="240" w:lineRule="auto"/>
              <w:ind w:firstLine="480"/>
            </w:pPr>
          </w:p>
          <w:p w14:paraId="1FF40A9E">
            <w:pPr>
              <w:pStyle w:val="2"/>
              <w:spacing w:after="0" w:line="240" w:lineRule="auto"/>
              <w:ind w:firstLine="480"/>
            </w:pPr>
          </w:p>
          <w:p w14:paraId="70481CA6">
            <w:pPr>
              <w:pStyle w:val="2"/>
              <w:spacing w:after="0" w:line="240" w:lineRule="auto"/>
              <w:ind w:firstLine="480"/>
            </w:pPr>
          </w:p>
          <w:p w14:paraId="197FF090">
            <w:pPr>
              <w:pStyle w:val="2"/>
              <w:spacing w:after="0"/>
              <w:ind w:left="0" w:leftChars="0" w:firstLine="0" w:firstLineChars="0"/>
            </w:pPr>
          </w:p>
        </w:tc>
      </w:tr>
      <w:tr w14:paraId="3D6690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5" w:hRule="atLeast"/>
          <w:jc w:val="center"/>
        </w:trPr>
        <w:tc>
          <w:tcPr>
            <w:tcW w:w="609" w:type="dxa"/>
            <w:vAlign w:val="center"/>
          </w:tcPr>
          <w:p w14:paraId="1705CF79">
            <w:pPr>
              <w:adjustRightInd w:val="0"/>
              <w:ind w:firstLine="0" w:firstLineChars="0"/>
              <w:jc w:val="center"/>
              <w:rPr>
                <w:sz w:val="24"/>
              </w:rPr>
            </w:pPr>
            <w:r>
              <w:rPr>
                <w:rFonts w:hint="eastAsia"/>
                <w:sz w:val="24"/>
              </w:rPr>
              <w:t>生态环境保护目标</w:t>
            </w:r>
          </w:p>
        </w:tc>
        <w:tc>
          <w:tcPr>
            <w:tcW w:w="9017" w:type="dxa"/>
            <w:vAlign w:val="center"/>
          </w:tcPr>
          <w:p w14:paraId="54F5024A">
            <w:pPr>
              <w:keepNext/>
              <w:keepLines/>
              <w:adjustRightInd w:val="0"/>
              <w:ind w:firstLine="420" w:firstLineChars="0"/>
              <w:outlineLvl w:val="1"/>
              <w:rPr>
                <w:b/>
                <w:bCs/>
                <w:sz w:val="24"/>
              </w:rPr>
            </w:pPr>
            <w:bookmarkStart w:id="166" w:name="_Toc153443258"/>
            <w:bookmarkStart w:id="167" w:name="_Toc205813093"/>
            <w:bookmarkStart w:id="168" w:name="_Toc205813699"/>
            <w:bookmarkStart w:id="169" w:name="_Toc25783"/>
            <w:bookmarkStart w:id="170" w:name="_Toc596"/>
            <w:r>
              <w:rPr>
                <w:rFonts w:hint="eastAsia"/>
                <w:b/>
                <w:bCs/>
                <w:sz w:val="24"/>
              </w:rPr>
              <w:t>3.8项目生态环境保护目标</w:t>
            </w:r>
            <w:bookmarkEnd w:id="166"/>
            <w:bookmarkEnd w:id="167"/>
            <w:bookmarkEnd w:id="168"/>
            <w:bookmarkEnd w:id="169"/>
          </w:p>
          <w:p w14:paraId="5665A69A">
            <w:pPr>
              <w:adjustRightInd w:val="0"/>
              <w:ind w:firstLine="480"/>
              <w:rPr>
                <w:kern w:val="0"/>
                <w:sz w:val="24"/>
              </w:rPr>
            </w:pPr>
            <w:r>
              <w:rPr>
                <w:rFonts w:hint="eastAsia"/>
                <w:kern w:val="0"/>
                <w:sz w:val="24"/>
              </w:rPr>
              <w:t>本项目各要素环境保护目标确定情况如下：</w:t>
            </w:r>
          </w:p>
          <w:p w14:paraId="14B533FF">
            <w:pPr>
              <w:keepNext/>
              <w:keepLines/>
              <w:adjustRightInd w:val="0"/>
              <w:ind w:firstLine="482"/>
              <w:outlineLvl w:val="1"/>
              <w:rPr>
                <w:b/>
                <w:bCs/>
                <w:sz w:val="24"/>
              </w:rPr>
            </w:pPr>
            <w:bookmarkStart w:id="171" w:name="_Toc153443259"/>
            <w:bookmarkStart w:id="172" w:name="_Toc205813094"/>
            <w:bookmarkStart w:id="173" w:name="_Toc23137"/>
            <w:bookmarkStart w:id="174" w:name="_Toc205813700"/>
            <w:r>
              <w:rPr>
                <w:rFonts w:hint="eastAsia"/>
                <w:b/>
                <w:bCs/>
                <w:sz w:val="24"/>
              </w:rPr>
              <w:t>（1）大气环境</w:t>
            </w:r>
            <w:bookmarkEnd w:id="171"/>
            <w:bookmarkEnd w:id="172"/>
            <w:bookmarkEnd w:id="173"/>
            <w:bookmarkEnd w:id="174"/>
          </w:p>
          <w:p w14:paraId="06986D25">
            <w:pPr>
              <w:adjustRightInd w:val="0"/>
              <w:ind w:firstLine="480"/>
              <w:rPr>
                <w:kern w:val="0"/>
                <w:sz w:val="24"/>
              </w:rPr>
            </w:pPr>
            <w:r>
              <w:rPr>
                <w:rFonts w:hint="eastAsia"/>
                <w:kern w:val="0"/>
                <w:sz w:val="24"/>
              </w:rPr>
              <w:t>本项目对大气环境的影响主要为工程施工过程中颗粒物排放、施工和运输机械少量汽车尾气排放等，以及清淤过程中的臭气等。污染物排放量较少，运营期无废气产生，不会对周围大气环境产生影响。本项目选取各分项工程周边500m作为调查范围，调查范围内大气保护目标。由于各分项工程分散，因此敏感目标以</w:t>
            </w:r>
            <w:r>
              <w:rPr>
                <w:rFonts w:hint="eastAsia"/>
                <w:b/>
                <w:kern w:val="0"/>
                <w:sz w:val="24"/>
              </w:rPr>
              <w:t>各分项工程单独列表和列图</w:t>
            </w:r>
            <w:r>
              <w:rPr>
                <w:rFonts w:hint="eastAsia"/>
                <w:kern w:val="0"/>
                <w:sz w:val="24"/>
              </w:rPr>
              <w:t>。表见3.8-1~3.8-12，图见3.8-1~3.8-12。</w:t>
            </w:r>
            <w:r>
              <w:rPr>
                <w:rFonts w:hint="eastAsia"/>
                <w:b/>
                <w:bCs/>
                <w:kern w:val="0"/>
                <w:sz w:val="24"/>
              </w:rPr>
              <w:t>所有图向上为正北</w:t>
            </w:r>
            <w:r>
              <w:rPr>
                <w:rFonts w:hint="eastAsia"/>
                <w:kern w:val="0"/>
                <w:sz w:val="24"/>
              </w:rPr>
              <w:t>，</w:t>
            </w:r>
            <w:r>
              <w:rPr>
                <w:rFonts w:hint="eastAsia"/>
                <w:b/>
                <w:kern w:val="0"/>
                <w:sz w:val="24"/>
              </w:rPr>
              <w:t>所有敏感目标保护等级均为大气环境二级</w:t>
            </w:r>
            <w:r>
              <w:rPr>
                <w:rFonts w:hint="eastAsia"/>
                <w:kern w:val="0"/>
                <w:sz w:val="24"/>
              </w:rPr>
              <w:t>。</w:t>
            </w:r>
          </w:p>
          <w:p w14:paraId="209FDE10">
            <w:pPr>
              <w:adjustRightInd w:val="0"/>
              <w:spacing w:line="240" w:lineRule="auto"/>
              <w:ind w:firstLine="0" w:firstLineChars="0"/>
              <w:jc w:val="center"/>
              <w:rPr>
                <w:b/>
                <w:bCs/>
              </w:rPr>
            </w:pPr>
            <w:r>
              <w:rPr>
                <w:b/>
                <w:bCs/>
              </w:rPr>
              <w:t>表3</w:t>
            </w:r>
            <w:r>
              <w:rPr>
                <w:rFonts w:hint="eastAsia"/>
                <w:b/>
                <w:bCs/>
              </w:rPr>
              <w:t>.8-1 大气</w:t>
            </w:r>
            <w:r>
              <w:rPr>
                <w:b/>
                <w:bCs/>
              </w:rPr>
              <w:t>环境保护目标系列表（</w:t>
            </w:r>
            <w:r>
              <w:rPr>
                <w:rFonts w:hint="eastAsia"/>
                <w:b/>
                <w:bCs/>
              </w:rPr>
              <w:t>1）</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649"/>
              <w:gridCol w:w="2017"/>
              <w:gridCol w:w="1448"/>
              <w:gridCol w:w="1448"/>
              <w:gridCol w:w="1045"/>
              <w:gridCol w:w="1045"/>
              <w:gridCol w:w="643"/>
            </w:tblGrid>
            <w:tr w14:paraId="3176216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87" w:type="pct"/>
                  <w:noWrap/>
                  <w:vAlign w:val="center"/>
                </w:tcPr>
                <w:p w14:paraId="3016D971">
                  <w:pPr>
                    <w:spacing w:line="240" w:lineRule="auto"/>
                    <w:ind w:firstLine="0" w:firstLineChars="0"/>
                    <w:jc w:val="center"/>
                    <w:rPr>
                      <w:sz w:val="18"/>
                      <w:szCs w:val="18"/>
                    </w:rPr>
                  </w:pPr>
                  <w:r>
                    <w:rPr>
                      <w:rFonts w:hint="eastAsia"/>
                      <w:sz w:val="18"/>
                      <w:szCs w:val="18"/>
                    </w:rPr>
                    <w:t>分项工程名称</w:t>
                  </w:r>
                </w:p>
              </w:tc>
              <w:tc>
                <w:tcPr>
                  <w:tcW w:w="1085" w:type="pct"/>
                  <w:noWrap/>
                  <w:vAlign w:val="center"/>
                </w:tcPr>
                <w:p w14:paraId="77A07E6B">
                  <w:pPr>
                    <w:spacing w:line="240" w:lineRule="auto"/>
                    <w:ind w:firstLine="0" w:firstLineChars="0"/>
                    <w:jc w:val="center"/>
                    <w:rPr>
                      <w:sz w:val="18"/>
                      <w:szCs w:val="18"/>
                    </w:rPr>
                  </w:pPr>
                  <w:r>
                    <w:rPr>
                      <w:rFonts w:hint="eastAsia"/>
                      <w:sz w:val="18"/>
                      <w:szCs w:val="18"/>
                    </w:rPr>
                    <w:t>大气敏感目标</w:t>
                  </w:r>
                </w:p>
              </w:tc>
              <w:tc>
                <w:tcPr>
                  <w:tcW w:w="779" w:type="pct"/>
                  <w:noWrap/>
                  <w:vAlign w:val="center"/>
                </w:tcPr>
                <w:p w14:paraId="631EBBD1">
                  <w:pPr>
                    <w:spacing w:line="240" w:lineRule="auto"/>
                    <w:ind w:firstLine="0" w:firstLineChars="0"/>
                    <w:jc w:val="center"/>
                    <w:rPr>
                      <w:sz w:val="18"/>
                      <w:szCs w:val="18"/>
                    </w:rPr>
                  </w:pPr>
                  <w:r>
                    <w:rPr>
                      <w:rFonts w:hint="eastAsia"/>
                      <w:sz w:val="18"/>
                      <w:szCs w:val="18"/>
                    </w:rPr>
                    <w:t>经度（东经）</w:t>
                  </w:r>
                </w:p>
              </w:tc>
              <w:tc>
                <w:tcPr>
                  <w:tcW w:w="779" w:type="pct"/>
                  <w:noWrap/>
                  <w:vAlign w:val="center"/>
                </w:tcPr>
                <w:p w14:paraId="2D181EF6">
                  <w:pPr>
                    <w:spacing w:line="240" w:lineRule="auto"/>
                    <w:ind w:firstLine="0" w:firstLineChars="0"/>
                    <w:jc w:val="center"/>
                    <w:rPr>
                      <w:sz w:val="18"/>
                      <w:szCs w:val="18"/>
                    </w:rPr>
                  </w:pPr>
                  <w:r>
                    <w:rPr>
                      <w:rFonts w:hint="eastAsia"/>
                      <w:sz w:val="18"/>
                      <w:szCs w:val="18"/>
                    </w:rPr>
                    <w:t>纬度（北纬）</w:t>
                  </w:r>
                </w:p>
              </w:tc>
              <w:tc>
                <w:tcPr>
                  <w:tcW w:w="562" w:type="pct"/>
                  <w:noWrap/>
                  <w:vAlign w:val="center"/>
                </w:tcPr>
                <w:p w14:paraId="11689BA3">
                  <w:pPr>
                    <w:spacing w:line="240" w:lineRule="auto"/>
                    <w:ind w:firstLine="0" w:firstLineChars="0"/>
                    <w:jc w:val="center"/>
                    <w:rPr>
                      <w:sz w:val="18"/>
                      <w:szCs w:val="18"/>
                    </w:rPr>
                  </w:pPr>
                  <w:r>
                    <w:rPr>
                      <w:rFonts w:hint="eastAsia"/>
                      <w:sz w:val="18"/>
                      <w:szCs w:val="18"/>
                    </w:rPr>
                    <w:t>相对位置</w:t>
                  </w:r>
                </w:p>
              </w:tc>
              <w:tc>
                <w:tcPr>
                  <w:tcW w:w="562" w:type="pct"/>
                  <w:noWrap/>
                  <w:vAlign w:val="center"/>
                </w:tcPr>
                <w:p w14:paraId="75276EA3">
                  <w:pPr>
                    <w:spacing w:line="240" w:lineRule="auto"/>
                    <w:ind w:firstLine="0" w:firstLineChars="0"/>
                    <w:jc w:val="center"/>
                    <w:rPr>
                      <w:sz w:val="18"/>
                      <w:szCs w:val="18"/>
                    </w:rPr>
                  </w:pPr>
                  <w:r>
                    <w:rPr>
                      <w:rFonts w:hint="eastAsia"/>
                      <w:sz w:val="18"/>
                      <w:szCs w:val="18"/>
                    </w:rPr>
                    <w:t>最近距离</w:t>
                  </w:r>
                </w:p>
              </w:tc>
              <w:tc>
                <w:tcPr>
                  <w:tcW w:w="346" w:type="pct"/>
                  <w:noWrap/>
                  <w:vAlign w:val="center"/>
                </w:tcPr>
                <w:p w14:paraId="04CC6CCA">
                  <w:pPr>
                    <w:spacing w:line="240" w:lineRule="auto"/>
                    <w:ind w:firstLine="0" w:firstLineChars="0"/>
                    <w:jc w:val="center"/>
                    <w:rPr>
                      <w:sz w:val="18"/>
                      <w:szCs w:val="18"/>
                    </w:rPr>
                  </w:pPr>
                  <w:r>
                    <w:rPr>
                      <w:rFonts w:hint="eastAsia"/>
                      <w:sz w:val="18"/>
                      <w:szCs w:val="18"/>
                    </w:rPr>
                    <w:t>人数</w:t>
                  </w:r>
                </w:p>
              </w:tc>
            </w:tr>
            <w:tr w14:paraId="68AB132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87" w:type="pct"/>
                  <w:vMerge w:val="restart"/>
                  <w:noWrap/>
                  <w:vAlign w:val="center"/>
                </w:tcPr>
                <w:p w14:paraId="1BEB4F39">
                  <w:pPr>
                    <w:spacing w:line="240" w:lineRule="auto"/>
                    <w:ind w:firstLine="0" w:firstLineChars="0"/>
                    <w:jc w:val="center"/>
                    <w:rPr>
                      <w:sz w:val="18"/>
                      <w:szCs w:val="18"/>
                    </w:rPr>
                  </w:pPr>
                  <w:r>
                    <w:rPr>
                      <w:sz w:val="18"/>
                      <w:szCs w:val="18"/>
                    </w:rPr>
                    <w:t>涟中干渠挡洪闸</w:t>
                  </w:r>
                </w:p>
              </w:tc>
              <w:tc>
                <w:tcPr>
                  <w:tcW w:w="1085" w:type="pct"/>
                  <w:noWrap/>
                  <w:vAlign w:val="center"/>
                </w:tcPr>
                <w:p w14:paraId="2D4AEE0A">
                  <w:pPr>
                    <w:spacing w:line="240" w:lineRule="auto"/>
                    <w:ind w:firstLine="0" w:firstLineChars="0"/>
                    <w:jc w:val="center"/>
                    <w:rPr>
                      <w:sz w:val="18"/>
                      <w:szCs w:val="18"/>
                    </w:rPr>
                  </w:pPr>
                  <w:r>
                    <w:rPr>
                      <w:rFonts w:hint="eastAsia"/>
                      <w:sz w:val="18"/>
                      <w:szCs w:val="18"/>
                    </w:rPr>
                    <w:t>天晟银河湾25-38幢</w:t>
                  </w:r>
                </w:p>
              </w:tc>
              <w:tc>
                <w:tcPr>
                  <w:tcW w:w="779" w:type="pct"/>
                  <w:noWrap/>
                  <w:vAlign w:val="center"/>
                </w:tcPr>
                <w:p w14:paraId="2E9AAF2E">
                  <w:pPr>
                    <w:spacing w:line="240" w:lineRule="auto"/>
                    <w:ind w:firstLine="0" w:firstLineChars="0"/>
                    <w:jc w:val="center"/>
                    <w:rPr>
                      <w:sz w:val="18"/>
                      <w:szCs w:val="18"/>
                    </w:rPr>
                  </w:pPr>
                  <w:r>
                    <w:rPr>
                      <w:rFonts w:hint="eastAsia"/>
                      <w:sz w:val="18"/>
                      <w:szCs w:val="18"/>
                    </w:rPr>
                    <w:t>119.2413423</w:t>
                  </w:r>
                </w:p>
              </w:tc>
              <w:tc>
                <w:tcPr>
                  <w:tcW w:w="779" w:type="pct"/>
                  <w:noWrap/>
                  <w:vAlign w:val="center"/>
                </w:tcPr>
                <w:p w14:paraId="7F3F3E5D">
                  <w:pPr>
                    <w:spacing w:line="240" w:lineRule="auto"/>
                    <w:ind w:firstLine="0" w:firstLineChars="0"/>
                    <w:jc w:val="center"/>
                    <w:rPr>
                      <w:sz w:val="18"/>
                      <w:szCs w:val="18"/>
                    </w:rPr>
                  </w:pPr>
                  <w:r>
                    <w:rPr>
                      <w:rFonts w:hint="eastAsia"/>
                      <w:sz w:val="18"/>
                      <w:szCs w:val="18"/>
                    </w:rPr>
                    <w:t>33.79129454</w:t>
                  </w:r>
                </w:p>
              </w:tc>
              <w:tc>
                <w:tcPr>
                  <w:tcW w:w="562" w:type="pct"/>
                  <w:noWrap/>
                  <w:vAlign w:val="center"/>
                </w:tcPr>
                <w:p w14:paraId="38488101">
                  <w:pPr>
                    <w:spacing w:line="240" w:lineRule="auto"/>
                    <w:ind w:firstLine="0" w:firstLineChars="0"/>
                    <w:jc w:val="center"/>
                    <w:rPr>
                      <w:sz w:val="18"/>
                      <w:szCs w:val="18"/>
                    </w:rPr>
                  </w:pPr>
                  <w:r>
                    <w:rPr>
                      <w:rFonts w:hint="eastAsia"/>
                      <w:sz w:val="18"/>
                      <w:szCs w:val="18"/>
                    </w:rPr>
                    <w:t>N</w:t>
                  </w:r>
                </w:p>
              </w:tc>
              <w:tc>
                <w:tcPr>
                  <w:tcW w:w="562" w:type="pct"/>
                  <w:noWrap/>
                  <w:vAlign w:val="center"/>
                </w:tcPr>
                <w:p w14:paraId="5089C9B8">
                  <w:pPr>
                    <w:spacing w:line="240" w:lineRule="auto"/>
                    <w:ind w:firstLine="0" w:firstLineChars="0"/>
                    <w:jc w:val="center"/>
                    <w:rPr>
                      <w:sz w:val="18"/>
                      <w:szCs w:val="18"/>
                    </w:rPr>
                  </w:pPr>
                  <w:r>
                    <w:rPr>
                      <w:rFonts w:hint="eastAsia"/>
                      <w:sz w:val="18"/>
                      <w:szCs w:val="18"/>
                    </w:rPr>
                    <w:t>373</w:t>
                  </w:r>
                </w:p>
              </w:tc>
              <w:tc>
                <w:tcPr>
                  <w:tcW w:w="346" w:type="pct"/>
                  <w:noWrap/>
                  <w:vAlign w:val="center"/>
                </w:tcPr>
                <w:p w14:paraId="510C8730">
                  <w:pPr>
                    <w:spacing w:line="240" w:lineRule="auto"/>
                    <w:ind w:firstLine="0" w:firstLineChars="0"/>
                    <w:jc w:val="center"/>
                    <w:rPr>
                      <w:sz w:val="18"/>
                      <w:szCs w:val="18"/>
                    </w:rPr>
                  </w:pPr>
                  <w:r>
                    <w:rPr>
                      <w:rFonts w:hint="eastAsia"/>
                      <w:sz w:val="18"/>
                      <w:szCs w:val="18"/>
                    </w:rPr>
                    <w:t>100</w:t>
                  </w:r>
                </w:p>
              </w:tc>
            </w:tr>
            <w:tr w14:paraId="74E0FB9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87" w:type="pct"/>
                  <w:vMerge w:val="continue"/>
                  <w:noWrap/>
                  <w:vAlign w:val="center"/>
                </w:tcPr>
                <w:p w14:paraId="0609B8E6">
                  <w:pPr>
                    <w:spacing w:line="240" w:lineRule="auto"/>
                    <w:ind w:firstLine="0" w:firstLineChars="0"/>
                    <w:jc w:val="center"/>
                    <w:rPr>
                      <w:sz w:val="18"/>
                      <w:szCs w:val="18"/>
                    </w:rPr>
                  </w:pPr>
                </w:p>
              </w:tc>
              <w:tc>
                <w:tcPr>
                  <w:tcW w:w="1085" w:type="pct"/>
                  <w:noWrap/>
                  <w:vAlign w:val="center"/>
                </w:tcPr>
                <w:p w14:paraId="3E071636">
                  <w:pPr>
                    <w:spacing w:line="240" w:lineRule="auto"/>
                    <w:ind w:firstLine="0" w:firstLineChars="0"/>
                    <w:jc w:val="center"/>
                    <w:rPr>
                      <w:sz w:val="18"/>
                      <w:szCs w:val="18"/>
                    </w:rPr>
                  </w:pPr>
                  <w:r>
                    <w:rPr>
                      <w:rFonts w:hint="eastAsia"/>
                      <w:sz w:val="18"/>
                      <w:szCs w:val="18"/>
                    </w:rPr>
                    <w:t>淮水人家23幢</w:t>
                  </w:r>
                </w:p>
              </w:tc>
              <w:tc>
                <w:tcPr>
                  <w:tcW w:w="779" w:type="pct"/>
                  <w:noWrap/>
                  <w:vAlign w:val="center"/>
                </w:tcPr>
                <w:p w14:paraId="30EBFA79">
                  <w:pPr>
                    <w:spacing w:line="240" w:lineRule="auto"/>
                    <w:ind w:firstLine="0" w:firstLineChars="0"/>
                    <w:jc w:val="center"/>
                    <w:rPr>
                      <w:sz w:val="18"/>
                      <w:szCs w:val="18"/>
                    </w:rPr>
                  </w:pPr>
                  <w:r>
                    <w:rPr>
                      <w:rFonts w:hint="eastAsia"/>
                      <w:sz w:val="18"/>
                      <w:szCs w:val="18"/>
                    </w:rPr>
                    <w:t>119.2412725</w:t>
                  </w:r>
                </w:p>
              </w:tc>
              <w:tc>
                <w:tcPr>
                  <w:tcW w:w="779" w:type="pct"/>
                  <w:noWrap/>
                  <w:vAlign w:val="center"/>
                </w:tcPr>
                <w:p w14:paraId="67F4BA2A">
                  <w:pPr>
                    <w:spacing w:line="240" w:lineRule="auto"/>
                    <w:ind w:firstLine="0" w:firstLineChars="0"/>
                    <w:jc w:val="center"/>
                    <w:rPr>
                      <w:sz w:val="18"/>
                      <w:szCs w:val="18"/>
                    </w:rPr>
                  </w:pPr>
                  <w:r>
                    <w:rPr>
                      <w:rFonts w:hint="eastAsia"/>
                      <w:sz w:val="18"/>
                      <w:szCs w:val="18"/>
                    </w:rPr>
                    <w:t>33.78999915</w:t>
                  </w:r>
                </w:p>
              </w:tc>
              <w:tc>
                <w:tcPr>
                  <w:tcW w:w="562" w:type="pct"/>
                  <w:noWrap/>
                  <w:vAlign w:val="center"/>
                </w:tcPr>
                <w:p w14:paraId="3296BEAA">
                  <w:pPr>
                    <w:spacing w:line="240" w:lineRule="auto"/>
                    <w:ind w:firstLine="0" w:firstLineChars="0"/>
                    <w:jc w:val="center"/>
                    <w:rPr>
                      <w:sz w:val="18"/>
                      <w:szCs w:val="18"/>
                    </w:rPr>
                  </w:pPr>
                  <w:r>
                    <w:rPr>
                      <w:rFonts w:hint="eastAsia"/>
                      <w:sz w:val="18"/>
                      <w:szCs w:val="18"/>
                    </w:rPr>
                    <w:t>SW</w:t>
                  </w:r>
                </w:p>
              </w:tc>
              <w:tc>
                <w:tcPr>
                  <w:tcW w:w="562" w:type="pct"/>
                  <w:noWrap/>
                  <w:vAlign w:val="center"/>
                </w:tcPr>
                <w:p w14:paraId="5C1D5EB1">
                  <w:pPr>
                    <w:spacing w:line="240" w:lineRule="auto"/>
                    <w:ind w:firstLine="0" w:firstLineChars="0"/>
                    <w:jc w:val="center"/>
                    <w:rPr>
                      <w:sz w:val="18"/>
                      <w:szCs w:val="18"/>
                    </w:rPr>
                  </w:pPr>
                  <w:r>
                    <w:rPr>
                      <w:rFonts w:hint="eastAsia"/>
                      <w:sz w:val="18"/>
                      <w:szCs w:val="18"/>
                    </w:rPr>
                    <w:t>473</w:t>
                  </w:r>
                </w:p>
              </w:tc>
              <w:tc>
                <w:tcPr>
                  <w:tcW w:w="346" w:type="pct"/>
                  <w:noWrap/>
                  <w:vAlign w:val="center"/>
                </w:tcPr>
                <w:p w14:paraId="6DC68B75">
                  <w:pPr>
                    <w:spacing w:line="240" w:lineRule="auto"/>
                    <w:ind w:firstLine="0" w:firstLineChars="0"/>
                    <w:jc w:val="center"/>
                    <w:rPr>
                      <w:sz w:val="18"/>
                      <w:szCs w:val="18"/>
                    </w:rPr>
                  </w:pPr>
                  <w:r>
                    <w:rPr>
                      <w:rFonts w:hint="eastAsia"/>
                      <w:sz w:val="18"/>
                      <w:szCs w:val="18"/>
                    </w:rPr>
                    <w:t>230</w:t>
                  </w:r>
                </w:p>
              </w:tc>
            </w:tr>
            <w:tr w14:paraId="0ABF99F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87" w:type="pct"/>
                  <w:vMerge w:val="continue"/>
                  <w:noWrap/>
                  <w:vAlign w:val="center"/>
                </w:tcPr>
                <w:p w14:paraId="761FD173">
                  <w:pPr>
                    <w:spacing w:line="240" w:lineRule="auto"/>
                    <w:ind w:firstLine="0" w:firstLineChars="0"/>
                    <w:jc w:val="center"/>
                    <w:rPr>
                      <w:sz w:val="18"/>
                      <w:szCs w:val="18"/>
                    </w:rPr>
                  </w:pPr>
                </w:p>
              </w:tc>
              <w:tc>
                <w:tcPr>
                  <w:tcW w:w="1085" w:type="pct"/>
                  <w:noWrap/>
                  <w:vAlign w:val="center"/>
                </w:tcPr>
                <w:p w14:paraId="3DB318A5">
                  <w:pPr>
                    <w:spacing w:line="240" w:lineRule="auto"/>
                    <w:ind w:firstLine="0" w:firstLineChars="0"/>
                    <w:jc w:val="center"/>
                    <w:rPr>
                      <w:sz w:val="18"/>
                      <w:szCs w:val="18"/>
                    </w:rPr>
                  </w:pPr>
                  <w:r>
                    <w:rPr>
                      <w:rFonts w:hint="eastAsia"/>
                      <w:sz w:val="18"/>
                      <w:szCs w:val="18"/>
                    </w:rPr>
                    <w:t>杨庄</w:t>
                  </w:r>
                </w:p>
              </w:tc>
              <w:tc>
                <w:tcPr>
                  <w:tcW w:w="779" w:type="pct"/>
                  <w:noWrap/>
                  <w:vAlign w:val="center"/>
                </w:tcPr>
                <w:p w14:paraId="1AC55320">
                  <w:pPr>
                    <w:spacing w:line="240" w:lineRule="auto"/>
                    <w:ind w:firstLine="0" w:firstLineChars="0"/>
                    <w:jc w:val="center"/>
                    <w:rPr>
                      <w:sz w:val="18"/>
                      <w:szCs w:val="18"/>
                    </w:rPr>
                  </w:pPr>
                  <w:r>
                    <w:rPr>
                      <w:rFonts w:hint="eastAsia"/>
                      <w:sz w:val="18"/>
                      <w:szCs w:val="18"/>
                    </w:rPr>
                    <w:t>119.2477871</w:t>
                  </w:r>
                </w:p>
              </w:tc>
              <w:tc>
                <w:tcPr>
                  <w:tcW w:w="779" w:type="pct"/>
                  <w:noWrap/>
                  <w:vAlign w:val="center"/>
                </w:tcPr>
                <w:p w14:paraId="1F12BCA8">
                  <w:pPr>
                    <w:spacing w:line="240" w:lineRule="auto"/>
                    <w:ind w:firstLine="0" w:firstLineChars="0"/>
                    <w:jc w:val="center"/>
                    <w:rPr>
                      <w:sz w:val="18"/>
                      <w:szCs w:val="18"/>
                    </w:rPr>
                  </w:pPr>
                  <w:r>
                    <w:rPr>
                      <w:rFonts w:hint="eastAsia"/>
                      <w:sz w:val="18"/>
                      <w:szCs w:val="18"/>
                    </w:rPr>
                    <w:t>33.79401433</w:t>
                  </w:r>
                </w:p>
              </w:tc>
              <w:tc>
                <w:tcPr>
                  <w:tcW w:w="562" w:type="pct"/>
                  <w:noWrap/>
                  <w:vAlign w:val="center"/>
                </w:tcPr>
                <w:p w14:paraId="2CDC3E31">
                  <w:pPr>
                    <w:spacing w:line="240" w:lineRule="auto"/>
                    <w:ind w:firstLine="0" w:firstLineChars="0"/>
                    <w:jc w:val="center"/>
                    <w:rPr>
                      <w:sz w:val="18"/>
                      <w:szCs w:val="18"/>
                    </w:rPr>
                  </w:pPr>
                  <w:r>
                    <w:rPr>
                      <w:rFonts w:hint="eastAsia"/>
                      <w:sz w:val="18"/>
                      <w:szCs w:val="18"/>
                    </w:rPr>
                    <w:t>N</w:t>
                  </w:r>
                </w:p>
              </w:tc>
              <w:tc>
                <w:tcPr>
                  <w:tcW w:w="562" w:type="pct"/>
                  <w:noWrap/>
                  <w:vAlign w:val="center"/>
                </w:tcPr>
                <w:p w14:paraId="184AAA61">
                  <w:pPr>
                    <w:spacing w:line="240" w:lineRule="auto"/>
                    <w:ind w:firstLine="0" w:firstLineChars="0"/>
                    <w:jc w:val="center"/>
                    <w:rPr>
                      <w:sz w:val="18"/>
                      <w:szCs w:val="18"/>
                    </w:rPr>
                  </w:pPr>
                  <w:r>
                    <w:rPr>
                      <w:rFonts w:hint="eastAsia"/>
                      <w:sz w:val="18"/>
                      <w:szCs w:val="18"/>
                    </w:rPr>
                    <w:t>290</w:t>
                  </w:r>
                </w:p>
              </w:tc>
              <w:tc>
                <w:tcPr>
                  <w:tcW w:w="346" w:type="pct"/>
                  <w:noWrap/>
                  <w:vAlign w:val="center"/>
                </w:tcPr>
                <w:p w14:paraId="03771725">
                  <w:pPr>
                    <w:spacing w:line="240" w:lineRule="auto"/>
                    <w:ind w:firstLine="0" w:firstLineChars="0"/>
                    <w:jc w:val="center"/>
                    <w:rPr>
                      <w:sz w:val="18"/>
                      <w:szCs w:val="18"/>
                    </w:rPr>
                  </w:pPr>
                  <w:r>
                    <w:rPr>
                      <w:rFonts w:hint="eastAsia"/>
                      <w:sz w:val="18"/>
                      <w:szCs w:val="18"/>
                    </w:rPr>
                    <w:t>60</w:t>
                  </w:r>
                </w:p>
              </w:tc>
            </w:tr>
          </w:tbl>
          <w:p w14:paraId="73837DE9">
            <w:pPr>
              <w:adjustRightInd w:val="0"/>
              <w:spacing w:line="240" w:lineRule="auto"/>
              <w:ind w:firstLine="0" w:firstLineChars="0"/>
              <w:jc w:val="center"/>
              <w:rPr>
                <w:b/>
                <w:bCs/>
              </w:rPr>
            </w:pPr>
            <w:r>
              <w:rPr>
                <w:b/>
                <w:bCs/>
              </w:rPr>
              <w:t>表3</w:t>
            </w:r>
            <w:r>
              <w:rPr>
                <w:rFonts w:hint="eastAsia"/>
                <w:b/>
                <w:bCs/>
              </w:rPr>
              <w:t>.8-2 大气</w:t>
            </w:r>
            <w:r>
              <w:rPr>
                <w:b/>
                <w:bCs/>
              </w:rPr>
              <w:t>环境保护目标系列表（</w:t>
            </w:r>
            <w:r>
              <w:rPr>
                <w:rFonts w:hint="eastAsia"/>
                <w:b/>
                <w:bCs/>
              </w:rPr>
              <w:t>2）</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3"/>
              <w:gridCol w:w="1661"/>
              <w:gridCol w:w="1458"/>
              <w:gridCol w:w="1458"/>
              <w:gridCol w:w="1053"/>
              <w:gridCol w:w="1053"/>
              <w:gridCol w:w="749"/>
            </w:tblGrid>
            <w:tr w14:paraId="2B6E5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002" w:type="pct"/>
                  <w:noWrap/>
                  <w:vAlign w:val="center"/>
                </w:tcPr>
                <w:p w14:paraId="16824F47">
                  <w:pPr>
                    <w:spacing w:line="240" w:lineRule="auto"/>
                    <w:ind w:firstLine="0" w:firstLineChars="0"/>
                    <w:jc w:val="center"/>
                    <w:rPr>
                      <w:sz w:val="18"/>
                      <w:szCs w:val="18"/>
                    </w:rPr>
                  </w:pPr>
                  <w:r>
                    <w:rPr>
                      <w:rFonts w:hint="eastAsia"/>
                      <w:sz w:val="18"/>
                      <w:szCs w:val="18"/>
                    </w:rPr>
                    <w:t>分项工程名称</w:t>
                  </w:r>
                </w:p>
              </w:tc>
              <w:tc>
                <w:tcPr>
                  <w:tcW w:w="893" w:type="pct"/>
                  <w:noWrap/>
                  <w:vAlign w:val="center"/>
                </w:tcPr>
                <w:p w14:paraId="2028258B">
                  <w:pPr>
                    <w:spacing w:line="240" w:lineRule="auto"/>
                    <w:ind w:firstLine="0" w:firstLineChars="0"/>
                    <w:jc w:val="center"/>
                    <w:rPr>
                      <w:sz w:val="18"/>
                      <w:szCs w:val="18"/>
                    </w:rPr>
                  </w:pPr>
                  <w:r>
                    <w:rPr>
                      <w:rFonts w:hint="eastAsia"/>
                      <w:sz w:val="18"/>
                      <w:szCs w:val="18"/>
                    </w:rPr>
                    <w:t>大气敏感目标</w:t>
                  </w:r>
                </w:p>
              </w:tc>
              <w:tc>
                <w:tcPr>
                  <w:tcW w:w="784" w:type="pct"/>
                  <w:noWrap/>
                  <w:vAlign w:val="center"/>
                </w:tcPr>
                <w:p w14:paraId="3F351BAA">
                  <w:pPr>
                    <w:spacing w:line="240" w:lineRule="auto"/>
                    <w:ind w:firstLine="0" w:firstLineChars="0"/>
                    <w:jc w:val="center"/>
                    <w:rPr>
                      <w:sz w:val="18"/>
                      <w:szCs w:val="18"/>
                    </w:rPr>
                  </w:pPr>
                  <w:r>
                    <w:rPr>
                      <w:rFonts w:hint="eastAsia"/>
                      <w:sz w:val="18"/>
                      <w:szCs w:val="18"/>
                    </w:rPr>
                    <w:t>经度（东经）</w:t>
                  </w:r>
                </w:p>
              </w:tc>
              <w:tc>
                <w:tcPr>
                  <w:tcW w:w="784" w:type="pct"/>
                  <w:noWrap/>
                  <w:vAlign w:val="center"/>
                </w:tcPr>
                <w:p w14:paraId="73731E40">
                  <w:pPr>
                    <w:spacing w:line="240" w:lineRule="auto"/>
                    <w:ind w:firstLine="0" w:firstLineChars="0"/>
                    <w:jc w:val="center"/>
                    <w:rPr>
                      <w:sz w:val="18"/>
                      <w:szCs w:val="18"/>
                    </w:rPr>
                  </w:pPr>
                  <w:r>
                    <w:rPr>
                      <w:rFonts w:hint="eastAsia"/>
                      <w:sz w:val="18"/>
                      <w:szCs w:val="18"/>
                    </w:rPr>
                    <w:t>纬度（北纬）</w:t>
                  </w:r>
                </w:p>
              </w:tc>
              <w:tc>
                <w:tcPr>
                  <w:tcW w:w="566" w:type="pct"/>
                  <w:noWrap/>
                  <w:vAlign w:val="center"/>
                </w:tcPr>
                <w:p w14:paraId="225C60C2">
                  <w:pPr>
                    <w:spacing w:line="240" w:lineRule="auto"/>
                    <w:ind w:firstLine="0" w:firstLineChars="0"/>
                    <w:jc w:val="center"/>
                    <w:rPr>
                      <w:sz w:val="18"/>
                      <w:szCs w:val="18"/>
                    </w:rPr>
                  </w:pPr>
                  <w:r>
                    <w:rPr>
                      <w:rFonts w:hint="eastAsia"/>
                      <w:sz w:val="18"/>
                      <w:szCs w:val="18"/>
                    </w:rPr>
                    <w:t>相对位置</w:t>
                  </w:r>
                </w:p>
              </w:tc>
              <w:tc>
                <w:tcPr>
                  <w:tcW w:w="566" w:type="pct"/>
                  <w:noWrap/>
                  <w:vAlign w:val="center"/>
                </w:tcPr>
                <w:p w14:paraId="4CF8AE58">
                  <w:pPr>
                    <w:spacing w:line="240" w:lineRule="auto"/>
                    <w:ind w:firstLine="0" w:firstLineChars="0"/>
                    <w:jc w:val="center"/>
                    <w:rPr>
                      <w:sz w:val="18"/>
                      <w:szCs w:val="18"/>
                    </w:rPr>
                  </w:pPr>
                  <w:r>
                    <w:rPr>
                      <w:rFonts w:hint="eastAsia"/>
                      <w:sz w:val="18"/>
                      <w:szCs w:val="18"/>
                    </w:rPr>
                    <w:t>最近距离</w:t>
                  </w:r>
                </w:p>
              </w:tc>
              <w:tc>
                <w:tcPr>
                  <w:tcW w:w="403" w:type="pct"/>
                  <w:noWrap/>
                  <w:vAlign w:val="center"/>
                </w:tcPr>
                <w:p w14:paraId="7B4544D3">
                  <w:pPr>
                    <w:spacing w:line="240" w:lineRule="auto"/>
                    <w:ind w:firstLine="0" w:firstLineChars="0"/>
                    <w:jc w:val="center"/>
                    <w:rPr>
                      <w:sz w:val="18"/>
                      <w:szCs w:val="18"/>
                    </w:rPr>
                  </w:pPr>
                  <w:r>
                    <w:rPr>
                      <w:rFonts w:hint="eastAsia"/>
                      <w:sz w:val="18"/>
                      <w:szCs w:val="18"/>
                    </w:rPr>
                    <w:t>人数</w:t>
                  </w:r>
                </w:p>
              </w:tc>
            </w:tr>
            <w:tr w14:paraId="4BF1E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002" w:type="pct"/>
                  <w:vMerge w:val="restart"/>
                  <w:noWrap/>
                  <w:vAlign w:val="center"/>
                </w:tcPr>
                <w:p w14:paraId="422E3027">
                  <w:pPr>
                    <w:spacing w:line="240" w:lineRule="auto"/>
                    <w:ind w:firstLine="0" w:firstLineChars="0"/>
                    <w:jc w:val="center"/>
                    <w:rPr>
                      <w:sz w:val="18"/>
                      <w:szCs w:val="18"/>
                    </w:rPr>
                  </w:pPr>
                  <w:r>
                    <w:rPr>
                      <w:rFonts w:hint="eastAsia"/>
                      <w:sz w:val="18"/>
                      <w:szCs w:val="18"/>
                    </w:rPr>
                    <w:t>海西路沟整治工程</w:t>
                  </w:r>
                </w:p>
              </w:tc>
              <w:tc>
                <w:tcPr>
                  <w:tcW w:w="893" w:type="pct"/>
                  <w:noWrap/>
                  <w:vAlign w:val="center"/>
                </w:tcPr>
                <w:p w14:paraId="00FA101A">
                  <w:pPr>
                    <w:spacing w:line="240" w:lineRule="auto"/>
                    <w:ind w:firstLine="0" w:firstLineChars="0"/>
                    <w:rPr>
                      <w:sz w:val="18"/>
                      <w:szCs w:val="18"/>
                    </w:rPr>
                  </w:pPr>
                  <w:r>
                    <w:rPr>
                      <w:rFonts w:hint="eastAsia"/>
                      <w:sz w:val="18"/>
                      <w:szCs w:val="18"/>
                    </w:rPr>
                    <w:t>天晟银河湾小区</w:t>
                  </w:r>
                </w:p>
              </w:tc>
              <w:tc>
                <w:tcPr>
                  <w:tcW w:w="784" w:type="pct"/>
                  <w:noWrap/>
                  <w:vAlign w:val="center"/>
                </w:tcPr>
                <w:p w14:paraId="1448774F">
                  <w:pPr>
                    <w:spacing w:line="240" w:lineRule="auto"/>
                    <w:ind w:firstLine="0" w:firstLineChars="0"/>
                    <w:rPr>
                      <w:sz w:val="18"/>
                      <w:szCs w:val="18"/>
                    </w:rPr>
                  </w:pPr>
                  <w:r>
                    <w:rPr>
                      <w:rFonts w:hint="eastAsia"/>
                      <w:sz w:val="18"/>
                      <w:szCs w:val="18"/>
                    </w:rPr>
                    <w:t>119.2413423</w:t>
                  </w:r>
                </w:p>
              </w:tc>
              <w:tc>
                <w:tcPr>
                  <w:tcW w:w="784" w:type="pct"/>
                  <w:noWrap/>
                  <w:vAlign w:val="center"/>
                </w:tcPr>
                <w:p w14:paraId="3B15DE94">
                  <w:pPr>
                    <w:spacing w:line="240" w:lineRule="auto"/>
                    <w:ind w:firstLine="0" w:firstLineChars="0"/>
                    <w:rPr>
                      <w:sz w:val="18"/>
                      <w:szCs w:val="18"/>
                    </w:rPr>
                  </w:pPr>
                  <w:r>
                    <w:rPr>
                      <w:rFonts w:hint="eastAsia"/>
                      <w:sz w:val="18"/>
                      <w:szCs w:val="18"/>
                    </w:rPr>
                    <w:t>33.79129454</w:t>
                  </w:r>
                </w:p>
              </w:tc>
              <w:tc>
                <w:tcPr>
                  <w:tcW w:w="566" w:type="pct"/>
                  <w:noWrap/>
                  <w:vAlign w:val="center"/>
                </w:tcPr>
                <w:p w14:paraId="5108A0AE">
                  <w:pPr>
                    <w:spacing w:line="240" w:lineRule="auto"/>
                    <w:ind w:firstLine="180" w:firstLineChars="100"/>
                    <w:rPr>
                      <w:sz w:val="18"/>
                      <w:szCs w:val="18"/>
                    </w:rPr>
                  </w:pPr>
                  <w:r>
                    <w:rPr>
                      <w:rFonts w:hint="eastAsia"/>
                      <w:sz w:val="18"/>
                      <w:szCs w:val="18"/>
                    </w:rPr>
                    <w:t>N</w:t>
                  </w:r>
                </w:p>
              </w:tc>
              <w:tc>
                <w:tcPr>
                  <w:tcW w:w="566" w:type="pct"/>
                  <w:noWrap/>
                  <w:vAlign w:val="center"/>
                </w:tcPr>
                <w:p w14:paraId="53090B53">
                  <w:pPr>
                    <w:spacing w:line="240" w:lineRule="auto"/>
                    <w:ind w:right="180" w:firstLine="0" w:firstLineChars="0"/>
                    <w:jc w:val="right"/>
                    <w:rPr>
                      <w:sz w:val="18"/>
                      <w:szCs w:val="18"/>
                    </w:rPr>
                  </w:pPr>
                  <w:r>
                    <w:rPr>
                      <w:rFonts w:hint="eastAsia"/>
                      <w:sz w:val="18"/>
                      <w:szCs w:val="18"/>
                    </w:rPr>
                    <w:t>30</w:t>
                  </w:r>
                </w:p>
              </w:tc>
              <w:tc>
                <w:tcPr>
                  <w:tcW w:w="403" w:type="pct"/>
                  <w:noWrap/>
                  <w:vAlign w:val="center"/>
                </w:tcPr>
                <w:p w14:paraId="1D04605F">
                  <w:pPr>
                    <w:spacing w:line="240" w:lineRule="auto"/>
                    <w:ind w:firstLine="0" w:firstLineChars="0"/>
                    <w:jc w:val="right"/>
                    <w:rPr>
                      <w:sz w:val="18"/>
                      <w:szCs w:val="18"/>
                    </w:rPr>
                  </w:pPr>
                  <w:r>
                    <w:rPr>
                      <w:rFonts w:hint="eastAsia"/>
                      <w:sz w:val="18"/>
                      <w:szCs w:val="18"/>
                    </w:rPr>
                    <w:t>400</w:t>
                  </w:r>
                </w:p>
              </w:tc>
            </w:tr>
            <w:tr w14:paraId="07D7F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002" w:type="pct"/>
                  <w:vMerge w:val="continue"/>
                  <w:noWrap/>
                  <w:vAlign w:val="center"/>
                </w:tcPr>
                <w:p w14:paraId="19687031">
                  <w:pPr>
                    <w:spacing w:line="240" w:lineRule="auto"/>
                    <w:ind w:firstLine="0" w:firstLineChars="0"/>
                    <w:jc w:val="center"/>
                    <w:rPr>
                      <w:sz w:val="18"/>
                      <w:szCs w:val="18"/>
                    </w:rPr>
                  </w:pPr>
                </w:p>
              </w:tc>
              <w:tc>
                <w:tcPr>
                  <w:tcW w:w="893" w:type="pct"/>
                  <w:noWrap/>
                  <w:vAlign w:val="center"/>
                </w:tcPr>
                <w:p w14:paraId="56A4D7D3">
                  <w:pPr>
                    <w:spacing w:line="240" w:lineRule="auto"/>
                    <w:ind w:firstLine="0" w:firstLineChars="0"/>
                    <w:jc w:val="center"/>
                    <w:rPr>
                      <w:sz w:val="18"/>
                      <w:szCs w:val="18"/>
                    </w:rPr>
                  </w:pPr>
                  <w:r>
                    <w:rPr>
                      <w:rFonts w:hint="eastAsia"/>
                      <w:sz w:val="18"/>
                      <w:szCs w:val="18"/>
                    </w:rPr>
                    <w:t>淮水人家</w:t>
                  </w:r>
                </w:p>
              </w:tc>
              <w:tc>
                <w:tcPr>
                  <w:tcW w:w="784" w:type="pct"/>
                  <w:noWrap/>
                  <w:vAlign w:val="center"/>
                </w:tcPr>
                <w:p w14:paraId="0CF89332">
                  <w:pPr>
                    <w:spacing w:line="240" w:lineRule="auto"/>
                    <w:ind w:firstLine="0" w:firstLineChars="0"/>
                    <w:jc w:val="center"/>
                    <w:rPr>
                      <w:sz w:val="18"/>
                      <w:szCs w:val="18"/>
                    </w:rPr>
                  </w:pPr>
                  <w:r>
                    <w:rPr>
                      <w:rFonts w:hint="eastAsia"/>
                      <w:sz w:val="18"/>
                      <w:szCs w:val="18"/>
                    </w:rPr>
                    <w:t>119.2412725</w:t>
                  </w:r>
                </w:p>
              </w:tc>
              <w:tc>
                <w:tcPr>
                  <w:tcW w:w="784" w:type="pct"/>
                  <w:noWrap/>
                  <w:vAlign w:val="center"/>
                </w:tcPr>
                <w:p w14:paraId="37339AF7">
                  <w:pPr>
                    <w:spacing w:line="240" w:lineRule="auto"/>
                    <w:ind w:firstLine="0" w:firstLineChars="0"/>
                    <w:jc w:val="center"/>
                    <w:rPr>
                      <w:sz w:val="18"/>
                      <w:szCs w:val="18"/>
                    </w:rPr>
                  </w:pPr>
                  <w:r>
                    <w:rPr>
                      <w:rFonts w:hint="eastAsia"/>
                      <w:sz w:val="18"/>
                      <w:szCs w:val="18"/>
                    </w:rPr>
                    <w:t>33.78999915</w:t>
                  </w:r>
                </w:p>
              </w:tc>
              <w:tc>
                <w:tcPr>
                  <w:tcW w:w="566" w:type="pct"/>
                  <w:noWrap/>
                  <w:vAlign w:val="center"/>
                </w:tcPr>
                <w:p w14:paraId="51CCB93D">
                  <w:pPr>
                    <w:spacing w:line="240" w:lineRule="auto"/>
                    <w:ind w:firstLine="0" w:firstLineChars="0"/>
                    <w:jc w:val="center"/>
                    <w:rPr>
                      <w:sz w:val="18"/>
                      <w:szCs w:val="18"/>
                    </w:rPr>
                  </w:pPr>
                  <w:r>
                    <w:rPr>
                      <w:rFonts w:hint="eastAsia"/>
                      <w:sz w:val="18"/>
                      <w:szCs w:val="18"/>
                    </w:rPr>
                    <w:t>E</w:t>
                  </w:r>
                </w:p>
              </w:tc>
              <w:tc>
                <w:tcPr>
                  <w:tcW w:w="566" w:type="pct"/>
                  <w:noWrap/>
                  <w:vAlign w:val="center"/>
                </w:tcPr>
                <w:p w14:paraId="35EB4C40">
                  <w:pPr>
                    <w:spacing w:line="240" w:lineRule="auto"/>
                    <w:ind w:firstLine="0" w:firstLineChars="0"/>
                    <w:jc w:val="center"/>
                    <w:rPr>
                      <w:sz w:val="18"/>
                      <w:szCs w:val="18"/>
                    </w:rPr>
                  </w:pPr>
                  <w:r>
                    <w:rPr>
                      <w:rFonts w:hint="eastAsia"/>
                      <w:sz w:val="18"/>
                      <w:szCs w:val="18"/>
                    </w:rPr>
                    <w:t>10</w:t>
                  </w:r>
                </w:p>
              </w:tc>
              <w:tc>
                <w:tcPr>
                  <w:tcW w:w="403" w:type="pct"/>
                  <w:noWrap/>
                  <w:vAlign w:val="center"/>
                </w:tcPr>
                <w:p w14:paraId="1ED90D17">
                  <w:pPr>
                    <w:spacing w:line="240" w:lineRule="auto"/>
                    <w:ind w:firstLine="0" w:firstLineChars="0"/>
                    <w:jc w:val="center"/>
                    <w:rPr>
                      <w:sz w:val="18"/>
                      <w:szCs w:val="18"/>
                    </w:rPr>
                  </w:pPr>
                  <w:r>
                    <w:rPr>
                      <w:rFonts w:hint="eastAsia"/>
                      <w:sz w:val="18"/>
                      <w:szCs w:val="18"/>
                    </w:rPr>
                    <w:t>13480</w:t>
                  </w:r>
                </w:p>
              </w:tc>
            </w:tr>
            <w:tr w14:paraId="24B50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002" w:type="pct"/>
                  <w:vMerge w:val="continue"/>
                  <w:noWrap/>
                  <w:vAlign w:val="center"/>
                </w:tcPr>
                <w:p w14:paraId="0412CEF0">
                  <w:pPr>
                    <w:spacing w:line="240" w:lineRule="auto"/>
                    <w:ind w:firstLine="0" w:firstLineChars="0"/>
                    <w:jc w:val="center"/>
                    <w:rPr>
                      <w:sz w:val="18"/>
                      <w:szCs w:val="18"/>
                    </w:rPr>
                  </w:pPr>
                </w:p>
              </w:tc>
              <w:tc>
                <w:tcPr>
                  <w:tcW w:w="893" w:type="pct"/>
                  <w:noWrap/>
                  <w:vAlign w:val="center"/>
                </w:tcPr>
                <w:p w14:paraId="6099750C">
                  <w:pPr>
                    <w:spacing w:line="240" w:lineRule="auto"/>
                    <w:ind w:firstLine="0" w:firstLineChars="0"/>
                    <w:jc w:val="center"/>
                    <w:rPr>
                      <w:sz w:val="18"/>
                      <w:szCs w:val="18"/>
                    </w:rPr>
                  </w:pPr>
                  <w:r>
                    <w:rPr>
                      <w:rFonts w:hint="eastAsia"/>
                      <w:sz w:val="18"/>
                      <w:szCs w:val="18"/>
                    </w:rPr>
                    <w:t>金色港湾</w:t>
                  </w:r>
                </w:p>
              </w:tc>
              <w:tc>
                <w:tcPr>
                  <w:tcW w:w="784" w:type="pct"/>
                  <w:noWrap/>
                  <w:vAlign w:val="center"/>
                </w:tcPr>
                <w:p w14:paraId="7A2C3F79">
                  <w:pPr>
                    <w:spacing w:line="240" w:lineRule="auto"/>
                    <w:ind w:firstLine="0" w:firstLineChars="0"/>
                    <w:jc w:val="center"/>
                    <w:rPr>
                      <w:sz w:val="18"/>
                      <w:szCs w:val="18"/>
                    </w:rPr>
                  </w:pPr>
                  <w:r>
                    <w:rPr>
                      <w:rFonts w:hint="eastAsia"/>
                      <w:sz w:val="18"/>
                      <w:szCs w:val="18"/>
                    </w:rPr>
                    <w:t>119.2387418</w:t>
                  </w:r>
                </w:p>
              </w:tc>
              <w:tc>
                <w:tcPr>
                  <w:tcW w:w="784" w:type="pct"/>
                  <w:noWrap/>
                  <w:vAlign w:val="center"/>
                </w:tcPr>
                <w:p w14:paraId="0E8BF74D">
                  <w:pPr>
                    <w:spacing w:line="240" w:lineRule="auto"/>
                    <w:ind w:firstLine="0" w:firstLineChars="0"/>
                    <w:jc w:val="center"/>
                    <w:rPr>
                      <w:sz w:val="18"/>
                      <w:szCs w:val="18"/>
                    </w:rPr>
                  </w:pPr>
                  <w:r>
                    <w:rPr>
                      <w:rFonts w:hint="eastAsia"/>
                      <w:sz w:val="18"/>
                      <w:szCs w:val="18"/>
                    </w:rPr>
                    <w:t>33.78438609</w:t>
                  </w:r>
                </w:p>
              </w:tc>
              <w:tc>
                <w:tcPr>
                  <w:tcW w:w="566" w:type="pct"/>
                  <w:noWrap/>
                  <w:vAlign w:val="center"/>
                </w:tcPr>
                <w:p w14:paraId="2A9AFFA5">
                  <w:pPr>
                    <w:spacing w:line="240" w:lineRule="auto"/>
                    <w:ind w:firstLine="0" w:firstLineChars="0"/>
                    <w:jc w:val="center"/>
                    <w:rPr>
                      <w:sz w:val="18"/>
                      <w:szCs w:val="18"/>
                    </w:rPr>
                  </w:pPr>
                  <w:r>
                    <w:rPr>
                      <w:rFonts w:hint="eastAsia"/>
                      <w:sz w:val="18"/>
                      <w:szCs w:val="18"/>
                    </w:rPr>
                    <w:t>E</w:t>
                  </w:r>
                </w:p>
              </w:tc>
              <w:tc>
                <w:tcPr>
                  <w:tcW w:w="566" w:type="pct"/>
                  <w:noWrap/>
                  <w:vAlign w:val="center"/>
                </w:tcPr>
                <w:p w14:paraId="174E1909">
                  <w:pPr>
                    <w:spacing w:line="240" w:lineRule="auto"/>
                    <w:ind w:firstLine="0" w:firstLineChars="0"/>
                    <w:jc w:val="center"/>
                    <w:rPr>
                      <w:sz w:val="18"/>
                      <w:szCs w:val="18"/>
                    </w:rPr>
                  </w:pPr>
                  <w:r>
                    <w:rPr>
                      <w:rFonts w:hint="eastAsia"/>
                      <w:sz w:val="18"/>
                      <w:szCs w:val="18"/>
                    </w:rPr>
                    <w:t>230</w:t>
                  </w:r>
                </w:p>
              </w:tc>
              <w:tc>
                <w:tcPr>
                  <w:tcW w:w="403" w:type="pct"/>
                  <w:noWrap/>
                  <w:vAlign w:val="center"/>
                </w:tcPr>
                <w:p w14:paraId="2A233BAC">
                  <w:pPr>
                    <w:spacing w:line="240" w:lineRule="auto"/>
                    <w:ind w:firstLine="0" w:firstLineChars="0"/>
                    <w:jc w:val="center"/>
                    <w:rPr>
                      <w:sz w:val="18"/>
                      <w:szCs w:val="18"/>
                    </w:rPr>
                  </w:pPr>
                  <w:r>
                    <w:rPr>
                      <w:rFonts w:hint="eastAsia"/>
                      <w:sz w:val="18"/>
                      <w:szCs w:val="18"/>
                    </w:rPr>
                    <w:t>5600</w:t>
                  </w:r>
                </w:p>
              </w:tc>
            </w:tr>
            <w:tr w14:paraId="4C1FD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002" w:type="pct"/>
                  <w:vMerge w:val="continue"/>
                  <w:noWrap/>
                  <w:vAlign w:val="center"/>
                </w:tcPr>
                <w:p w14:paraId="4F002D02">
                  <w:pPr>
                    <w:spacing w:line="240" w:lineRule="auto"/>
                    <w:ind w:firstLine="0" w:firstLineChars="0"/>
                    <w:jc w:val="center"/>
                    <w:rPr>
                      <w:sz w:val="18"/>
                      <w:szCs w:val="18"/>
                    </w:rPr>
                  </w:pPr>
                </w:p>
              </w:tc>
              <w:tc>
                <w:tcPr>
                  <w:tcW w:w="893" w:type="pct"/>
                  <w:noWrap/>
                  <w:vAlign w:val="center"/>
                </w:tcPr>
                <w:p w14:paraId="54CB827D">
                  <w:pPr>
                    <w:spacing w:line="240" w:lineRule="auto"/>
                    <w:ind w:firstLine="0" w:firstLineChars="0"/>
                    <w:jc w:val="center"/>
                    <w:rPr>
                      <w:sz w:val="18"/>
                      <w:szCs w:val="18"/>
                    </w:rPr>
                  </w:pPr>
                  <w:r>
                    <w:rPr>
                      <w:rFonts w:hint="eastAsia"/>
                      <w:sz w:val="18"/>
                      <w:szCs w:val="18"/>
                    </w:rPr>
                    <w:t>万郡天禧</w:t>
                  </w:r>
                </w:p>
              </w:tc>
              <w:tc>
                <w:tcPr>
                  <w:tcW w:w="784" w:type="pct"/>
                  <w:noWrap/>
                  <w:vAlign w:val="center"/>
                </w:tcPr>
                <w:p w14:paraId="1E59CA4E">
                  <w:pPr>
                    <w:spacing w:line="240" w:lineRule="auto"/>
                    <w:ind w:firstLine="0" w:firstLineChars="0"/>
                    <w:jc w:val="center"/>
                    <w:rPr>
                      <w:sz w:val="18"/>
                      <w:szCs w:val="18"/>
                    </w:rPr>
                  </w:pPr>
                  <w:r>
                    <w:rPr>
                      <w:rFonts w:hint="eastAsia"/>
                      <w:sz w:val="18"/>
                      <w:szCs w:val="18"/>
                    </w:rPr>
                    <w:t>119.2431991</w:t>
                  </w:r>
                </w:p>
              </w:tc>
              <w:tc>
                <w:tcPr>
                  <w:tcW w:w="784" w:type="pct"/>
                  <w:noWrap/>
                  <w:vAlign w:val="center"/>
                </w:tcPr>
                <w:p w14:paraId="75B2E474">
                  <w:pPr>
                    <w:spacing w:line="240" w:lineRule="auto"/>
                    <w:ind w:firstLine="0" w:firstLineChars="0"/>
                    <w:jc w:val="center"/>
                    <w:rPr>
                      <w:sz w:val="18"/>
                      <w:szCs w:val="18"/>
                    </w:rPr>
                  </w:pPr>
                  <w:r>
                    <w:rPr>
                      <w:rFonts w:hint="eastAsia"/>
                      <w:sz w:val="18"/>
                      <w:szCs w:val="18"/>
                    </w:rPr>
                    <w:t>33.78324431</w:t>
                  </w:r>
                </w:p>
              </w:tc>
              <w:tc>
                <w:tcPr>
                  <w:tcW w:w="566" w:type="pct"/>
                  <w:noWrap/>
                  <w:vAlign w:val="center"/>
                </w:tcPr>
                <w:p w14:paraId="6AF33956">
                  <w:pPr>
                    <w:spacing w:line="240" w:lineRule="auto"/>
                    <w:ind w:firstLine="0" w:firstLineChars="0"/>
                    <w:jc w:val="center"/>
                    <w:rPr>
                      <w:sz w:val="18"/>
                      <w:szCs w:val="18"/>
                    </w:rPr>
                  </w:pPr>
                  <w:r>
                    <w:rPr>
                      <w:rFonts w:hint="eastAsia"/>
                      <w:sz w:val="18"/>
                      <w:szCs w:val="18"/>
                    </w:rPr>
                    <w:t>W</w:t>
                  </w:r>
                </w:p>
              </w:tc>
              <w:tc>
                <w:tcPr>
                  <w:tcW w:w="566" w:type="pct"/>
                  <w:noWrap/>
                  <w:vAlign w:val="center"/>
                </w:tcPr>
                <w:p w14:paraId="0FEB9A8C">
                  <w:pPr>
                    <w:spacing w:line="240" w:lineRule="auto"/>
                    <w:ind w:firstLine="0" w:firstLineChars="0"/>
                    <w:jc w:val="center"/>
                    <w:rPr>
                      <w:sz w:val="18"/>
                      <w:szCs w:val="18"/>
                    </w:rPr>
                  </w:pPr>
                  <w:r>
                    <w:rPr>
                      <w:rFonts w:hint="eastAsia"/>
                      <w:sz w:val="18"/>
                      <w:szCs w:val="18"/>
                    </w:rPr>
                    <w:t>21</w:t>
                  </w:r>
                </w:p>
              </w:tc>
              <w:tc>
                <w:tcPr>
                  <w:tcW w:w="403" w:type="pct"/>
                  <w:noWrap/>
                  <w:vAlign w:val="center"/>
                </w:tcPr>
                <w:p w14:paraId="5C949B8A">
                  <w:pPr>
                    <w:spacing w:line="240" w:lineRule="auto"/>
                    <w:ind w:firstLine="0" w:firstLineChars="0"/>
                    <w:jc w:val="center"/>
                    <w:rPr>
                      <w:sz w:val="18"/>
                      <w:szCs w:val="18"/>
                    </w:rPr>
                  </w:pPr>
                  <w:r>
                    <w:rPr>
                      <w:rFonts w:hint="eastAsia"/>
                      <w:sz w:val="18"/>
                      <w:szCs w:val="18"/>
                    </w:rPr>
                    <w:t>4300</w:t>
                  </w:r>
                </w:p>
              </w:tc>
            </w:tr>
            <w:tr w14:paraId="6368F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002" w:type="pct"/>
                  <w:vMerge w:val="continue"/>
                  <w:noWrap/>
                  <w:vAlign w:val="center"/>
                </w:tcPr>
                <w:p w14:paraId="7D757564">
                  <w:pPr>
                    <w:spacing w:line="240" w:lineRule="auto"/>
                    <w:ind w:firstLine="0" w:firstLineChars="0"/>
                    <w:jc w:val="center"/>
                    <w:rPr>
                      <w:sz w:val="18"/>
                      <w:szCs w:val="18"/>
                    </w:rPr>
                  </w:pPr>
                </w:p>
              </w:tc>
              <w:tc>
                <w:tcPr>
                  <w:tcW w:w="893" w:type="pct"/>
                  <w:noWrap/>
                  <w:vAlign w:val="center"/>
                </w:tcPr>
                <w:p w14:paraId="1E25804E">
                  <w:pPr>
                    <w:spacing w:line="240" w:lineRule="auto"/>
                    <w:ind w:firstLine="0" w:firstLineChars="0"/>
                    <w:jc w:val="center"/>
                    <w:rPr>
                      <w:sz w:val="18"/>
                      <w:szCs w:val="18"/>
                    </w:rPr>
                  </w:pPr>
                  <w:r>
                    <w:rPr>
                      <w:rFonts w:hint="eastAsia"/>
                      <w:sz w:val="18"/>
                      <w:szCs w:val="18"/>
                    </w:rPr>
                    <w:t>绿洲花苑</w:t>
                  </w:r>
                </w:p>
              </w:tc>
              <w:tc>
                <w:tcPr>
                  <w:tcW w:w="784" w:type="pct"/>
                  <w:noWrap/>
                  <w:vAlign w:val="center"/>
                </w:tcPr>
                <w:p w14:paraId="1FB7F74C">
                  <w:pPr>
                    <w:spacing w:line="240" w:lineRule="auto"/>
                    <w:ind w:firstLine="0" w:firstLineChars="0"/>
                    <w:jc w:val="center"/>
                    <w:rPr>
                      <w:sz w:val="18"/>
                      <w:szCs w:val="18"/>
                    </w:rPr>
                  </w:pPr>
                  <w:r>
                    <w:rPr>
                      <w:rFonts w:hint="eastAsia"/>
                      <w:sz w:val="18"/>
                      <w:szCs w:val="18"/>
                    </w:rPr>
                    <w:t>119.2443973</w:t>
                  </w:r>
                </w:p>
              </w:tc>
              <w:tc>
                <w:tcPr>
                  <w:tcW w:w="784" w:type="pct"/>
                  <w:noWrap/>
                  <w:vAlign w:val="center"/>
                </w:tcPr>
                <w:p w14:paraId="6F96D29B">
                  <w:pPr>
                    <w:spacing w:line="240" w:lineRule="auto"/>
                    <w:ind w:firstLine="0" w:firstLineChars="0"/>
                    <w:jc w:val="center"/>
                    <w:rPr>
                      <w:sz w:val="18"/>
                      <w:szCs w:val="18"/>
                    </w:rPr>
                  </w:pPr>
                  <w:r>
                    <w:rPr>
                      <w:rFonts w:hint="eastAsia"/>
                      <w:sz w:val="18"/>
                      <w:szCs w:val="18"/>
                    </w:rPr>
                    <w:t>33.78310110</w:t>
                  </w:r>
                </w:p>
              </w:tc>
              <w:tc>
                <w:tcPr>
                  <w:tcW w:w="566" w:type="pct"/>
                  <w:noWrap/>
                  <w:vAlign w:val="center"/>
                </w:tcPr>
                <w:p w14:paraId="081A86C3">
                  <w:pPr>
                    <w:spacing w:line="240" w:lineRule="auto"/>
                    <w:ind w:firstLine="0" w:firstLineChars="0"/>
                    <w:jc w:val="center"/>
                    <w:rPr>
                      <w:sz w:val="18"/>
                      <w:szCs w:val="18"/>
                    </w:rPr>
                  </w:pPr>
                  <w:r>
                    <w:rPr>
                      <w:rFonts w:hint="eastAsia"/>
                      <w:sz w:val="18"/>
                      <w:szCs w:val="18"/>
                    </w:rPr>
                    <w:t>W</w:t>
                  </w:r>
                </w:p>
              </w:tc>
              <w:tc>
                <w:tcPr>
                  <w:tcW w:w="566" w:type="pct"/>
                  <w:noWrap/>
                  <w:vAlign w:val="center"/>
                </w:tcPr>
                <w:p w14:paraId="7CB0A374">
                  <w:pPr>
                    <w:spacing w:line="240" w:lineRule="auto"/>
                    <w:ind w:firstLine="0" w:firstLineChars="0"/>
                    <w:jc w:val="center"/>
                    <w:rPr>
                      <w:sz w:val="18"/>
                      <w:szCs w:val="18"/>
                    </w:rPr>
                  </w:pPr>
                  <w:r>
                    <w:rPr>
                      <w:rFonts w:hint="eastAsia"/>
                      <w:sz w:val="18"/>
                      <w:szCs w:val="18"/>
                    </w:rPr>
                    <w:t>170</w:t>
                  </w:r>
                </w:p>
              </w:tc>
              <w:tc>
                <w:tcPr>
                  <w:tcW w:w="403" w:type="pct"/>
                  <w:noWrap/>
                  <w:vAlign w:val="center"/>
                </w:tcPr>
                <w:p w14:paraId="1F7B9752">
                  <w:pPr>
                    <w:spacing w:line="240" w:lineRule="auto"/>
                    <w:ind w:firstLine="0" w:firstLineChars="0"/>
                    <w:jc w:val="center"/>
                    <w:rPr>
                      <w:sz w:val="18"/>
                      <w:szCs w:val="18"/>
                    </w:rPr>
                  </w:pPr>
                  <w:r>
                    <w:rPr>
                      <w:rFonts w:hint="eastAsia"/>
                      <w:sz w:val="18"/>
                      <w:szCs w:val="18"/>
                    </w:rPr>
                    <w:t>1260</w:t>
                  </w:r>
                </w:p>
              </w:tc>
            </w:tr>
            <w:tr w14:paraId="5C6FF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002" w:type="pct"/>
                  <w:vMerge w:val="continue"/>
                  <w:noWrap/>
                  <w:vAlign w:val="center"/>
                </w:tcPr>
                <w:p w14:paraId="4D50BFEB">
                  <w:pPr>
                    <w:spacing w:line="240" w:lineRule="auto"/>
                    <w:ind w:firstLine="0" w:firstLineChars="0"/>
                    <w:jc w:val="center"/>
                    <w:rPr>
                      <w:sz w:val="18"/>
                      <w:szCs w:val="18"/>
                    </w:rPr>
                  </w:pPr>
                </w:p>
              </w:tc>
              <w:tc>
                <w:tcPr>
                  <w:tcW w:w="893" w:type="pct"/>
                  <w:noWrap/>
                  <w:vAlign w:val="center"/>
                </w:tcPr>
                <w:p w14:paraId="2DDF84D8">
                  <w:pPr>
                    <w:spacing w:line="240" w:lineRule="auto"/>
                    <w:ind w:firstLine="0" w:firstLineChars="0"/>
                    <w:jc w:val="center"/>
                    <w:rPr>
                      <w:sz w:val="18"/>
                      <w:szCs w:val="18"/>
                    </w:rPr>
                  </w:pPr>
                  <w:r>
                    <w:rPr>
                      <w:rFonts w:hint="eastAsia"/>
                      <w:sz w:val="18"/>
                      <w:szCs w:val="18"/>
                    </w:rPr>
                    <w:t>领秀花都</w:t>
                  </w:r>
                </w:p>
              </w:tc>
              <w:tc>
                <w:tcPr>
                  <w:tcW w:w="784" w:type="pct"/>
                  <w:noWrap/>
                  <w:vAlign w:val="center"/>
                </w:tcPr>
                <w:p w14:paraId="72F83093">
                  <w:pPr>
                    <w:spacing w:line="240" w:lineRule="auto"/>
                    <w:ind w:firstLine="0" w:firstLineChars="0"/>
                    <w:jc w:val="center"/>
                    <w:rPr>
                      <w:sz w:val="18"/>
                      <w:szCs w:val="18"/>
                    </w:rPr>
                  </w:pPr>
                  <w:r>
                    <w:rPr>
                      <w:rFonts w:hint="eastAsia"/>
                      <w:sz w:val="18"/>
                      <w:szCs w:val="18"/>
                    </w:rPr>
                    <w:t>119.2429983</w:t>
                  </w:r>
                </w:p>
              </w:tc>
              <w:tc>
                <w:tcPr>
                  <w:tcW w:w="784" w:type="pct"/>
                  <w:noWrap/>
                  <w:vAlign w:val="center"/>
                </w:tcPr>
                <w:p w14:paraId="366C7D00">
                  <w:pPr>
                    <w:spacing w:line="240" w:lineRule="auto"/>
                    <w:ind w:firstLine="0" w:firstLineChars="0"/>
                    <w:jc w:val="center"/>
                    <w:rPr>
                      <w:sz w:val="18"/>
                      <w:szCs w:val="18"/>
                    </w:rPr>
                  </w:pPr>
                  <w:r>
                    <w:rPr>
                      <w:rFonts w:hint="eastAsia"/>
                      <w:sz w:val="18"/>
                      <w:szCs w:val="18"/>
                    </w:rPr>
                    <w:t>33.78118054</w:t>
                  </w:r>
                </w:p>
              </w:tc>
              <w:tc>
                <w:tcPr>
                  <w:tcW w:w="566" w:type="pct"/>
                  <w:noWrap/>
                  <w:vAlign w:val="center"/>
                </w:tcPr>
                <w:p w14:paraId="7B043DBE">
                  <w:pPr>
                    <w:spacing w:line="240" w:lineRule="auto"/>
                    <w:ind w:firstLine="0" w:firstLineChars="0"/>
                    <w:jc w:val="center"/>
                    <w:rPr>
                      <w:sz w:val="18"/>
                      <w:szCs w:val="18"/>
                    </w:rPr>
                  </w:pPr>
                  <w:r>
                    <w:rPr>
                      <w:rFonts w:hint="eastAsia"/>
                      <w:sz w:val="18"/>
                      <w:szCs w:val="18"/>
                    </w:rPr>
                    <w:t>SE</w:t>
                  </w:r>
                </w:p>
              </w:tc>
              <w:tc>
                <w:tcPr>
                  <w:tcW w:w="566" w:type="pct"/>
                  <w:noWrap/>
                  <w:vAlign w:val="center"/>
                </w:tcPr>
                <w:p w14:paraId="6CC18C92">
                  <w:pPr>
                    <w:spacing w:line="240" w:lineRule="auto"/>
                    <w:ind w:firstLine="0" w:firstLineChars="0"/>
                    <w:jc w:val="center"/>
                    <w:rPr>
                      <w:sz w:val="18"/>
                      <w:szCs w:val="18"/>
                    </w:rPr>
                  </w:pPr>
                  <w:r>
                    <w:rPr>
                      <w:rFonts w:hint="eastAsia"/>
                      <w:sz w:val="18"/>
                      <w:szCs w:val="18"/>
                    </w:rPr>
                    <w:t>110</w:t>
                  </w:r>
                </w:p>
              </w:tc>
              <w:tc>
                <w:tcPr>
                  <w:tcW w:w="403" w:type="pct"/>
                  <w:noWrap/>
                  <w:vAlign w:val="center"/>
                </w:tcPr>
                <w:p w14:paraId="583AA244">
                  <w:pPr>
                    <w:spacing w:line="240" w:lineRule="auto"/>
                    <w:ind w:firstLine="0" w:firstLineChars="0"/>
                    <w:jc w:val="center"/>
                    <w:rPr>
                      <w:sz w:val="18"/>
                      <w:szCs w:val="18"/>
                    </w:rPr>
                  </w:pPr>
                  <w:r>
                    <w:rPr>
                      <w:rFonts w:hint="eastAsia"/>
                      <w:sz w:val="18"/>
                      <w:szCs w:val="18"/>
                    </w:rPr>
                    <w:t>11080</w:t>
                  </w:r>
                </w:p>
              </w:tc>
            </w:tr>
          </w:tbl>
          <w:p w14:paraId="67DEAF24">
            <w:pPr>
              <w:pStyle w:val="2"/>
              <w:ind w:left="0" w:leftChars="0" w:firstLine="0" w:firstLineChars="0"/>
            </w:pPr>
          </w:p>
          <w:p w14:paraId="203AFEB5">
            <w:pPr>
              <w:pStyle w:val="2"/>
              <w:ind w:left="0" w:leftChars="0" w:firstLine="0" w:firstLineChars="0"/>
              <w:jc w:val="center"/>
            </w:pPr>
            <w:r>
              <w:drawing>
                <wp:inline distT="0" distB="0" distL="0" distR="0">
                  <wp:extent cx="3495040" cy="3602355"/>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499167" cy="3606896"/>
                          </a:xfrm>
                          <a:prstGeom prst="rect">
                            <a:avLst/>
                          </a:prstGeom>
                          <a:noFill/>
                          <a:ln>
                            <a:noFill/>
                          </a:ln>
                        </pic:spPr>
                      </pic:pic>
                    </a:graphicData>
                  </a:graphic>
                </wp:inline>
              </w:drawing>
            </w:r>
          </w:p>
          <w:p w14:paraId="124A33AF">
            <w:pPr>
              <w:adjustRightInd w:val="0"/>
              <w:spacing w:line="240" w:lineRule="auto"/>
              <w:ind w:firstLine="0" w:firstLineChars="0"/>
              <w:jc w:val="center"/>
              <w:rPr>
                <w:b/>
                <w:bCs/>
              </w:rPr>
            </w:pPr>
            <w:r>
              <w:rPr>
                <w:rFonts w:hint="eastAsia"/>
                <w:b/>
                <w:bCs/>
              </w:rPr>
              <w:t>图3.8-1 涟中干渠挡洪闸大气敏感目标</w:t>
            </w:r>
          </w:p>
          <w:p w14:paraId="4C706248">
            <w:pPr>
              <w:pStyle w:val="2"/>
              <w:ind w:firstLine="480"/>
            </w:pPr>
          </w:p>
          <w:p w14:paraId="10868652">
            <w:pPr>
              <w:pStyle w:val="2"/>
              <w:ind w:firstLine="480"/>
            </w:pPr>
          </w:p>
          <w:p w14:paraId="6C744AD0">
            <w:pPr>
              <w:pStyle w:val="2"/>
              <w:ind w:firstLine="480"/>
            </w:pPr>
          </w:p>
          <w:p w14:paraId="43AD7074">
            <w:pPr>
              <w:adjustRightInd w:val="0"/>
              <w:spacing w:line="240" w:lineRule="auto"/>
              <w:ind w:firstLine="0" w:firstLineChars="0"/>
              <w:jc w:val="center"/>
              <w:rPr>
                <w:b/>
                <w:bCs/>
              </w:rPr>
            </w:pPr>
          </w:p>
          <w:p w14:paraId="6FBFEE99">
            <w:pPr>
              <w:adjustRightInd w:val="0"/>
              <w:spacing w:line="240" w:lineRule="auto"/>
              <w:ind w:firstLine="0" w:firstLineChars="0"/>
              <w:jc w:val="center"/>
              <w:rPr>
                <w:b/>
                <w:bCs/>
              </w:rPr>
            </w:pPr>
          </w:p>
          <w:p w14:paraId="31316955">
            <w:pPr>
              <w:pStyle w:val="2"/>
              <w:ind w:left="0" w:leftChars="0" w:firstLine="0" w:firstLineChars="0"/>
              <w:jc w:val="center"/>
            </w:pPr>
            <w:r>
              <w:drawing>
                <wp:inline distT="0" distB="0" distL="0" distR="0">
                  <wp:extent cx="3305810" cy="4406900"/>
                  <wp:effectExtent l="0" t="0" r="889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6" cstate="print"/>
                          <a:stretch>
                            <a:fillRect/>
                          </a:stretch>
                        </pic:blipFill>
                        <pic:spPr>
                          <a:xfrm>
                            <a:off x="0" y="0"/>
                            <a:ext cx="3308792" cy="4410574"/>
                          </a:xfrm>
                          <a:prstGeom prst="rect">
                            <a:avLst/>
                          </a:prstGeom>
                        </pic:spPr>
                      </pic:pic>
                    </a:graphicData>
                  </a:graphic>
                </wp:inline>
              </w:drawing>
            </w:r>
          </w:p>
          <w:p w14:paraId="4FA29E32">
            <w:pPr>
              <w:adjustRightInd w:val="0"/>
              <w:spacing w:line="240" w:lineRule="auto"/>
              <w:ind w:firstLine="0" w:firstLineChars="0"/>
              <w:jc w:val="center"/>
              <w:rPr>
                <w:b/>
                <w:bCs/>
              </w:rPr>
            </w:pPr>
            <w:r>
              <w:rPr>
                <w:rFonts w:hint="eastAsia"/>
                <w:b/>
                <w:bCs/>
              </w:rPr>
              <w:t>图3.8-2 海西路边沟路涵整治工程大气敏感目标</w:t>
            </w:r>
          </w:p>
          <w:p w14:paraId="2C9BC679">
            <w:pPr>
              <w:adjustRightInd w:val="0"/>
              <w:spacing w:line="240" w:lineRule="auto"/>
              <w:ind w:firstLine="0" w:firstLineChars="0"/>
              <w:jc w:val="center"/>
              <w:rPr>
                <w:b/>
                <w:bCs/>
              </w:rPr>
            </w:pPr>
          </w:p>
          <w:p w14:paraId="6F19CF6B">
            <w:pPr>
              <w:adjustRightInd w:val="0"/>
              <w:spacing w:line="240" w:lineRule="auto"/>
              <w:ind w:firstLine="0" w:firstLineChars="0"/>
              <w:jc w:val="center"/>
              <w:rPr>
                <w:b/>
                <w:bCs/>
              </w:rPr>
            </w:pPr>
            <w:r>
              <w:rPr>
                <w:b/>
                <w:bCs/>
              </w:rPr>
              <w:t>表3</w:t>
            </w:r>
            <w:r>
              <w:rPr>
                <w:rFonts w:hint="eastAsia"/>
                <w:b/>
                <w:bCs/>
              </w:rPr>
              <w:t>.8-3 大气</w:t>
            </w:r>
            <w:r>
              <w:rPr>
                <w:b/>
                <w:bCs/>
              </w:rPr>
              <w:t>环境保护目标系列表（</w:t>
            </w:r>
            <w:r>
              <w:rPr>
                <w:rFonts w:hint="eastAsia"/>
                <w:b/>
                <w:bCs/>
              </w:rPr>
              <w:t>3）</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681"/>
              <w:gridCol w:w="1885"/>
              <w:gridCol w:w="1474"/>
              <w:gridCol w:w="1474"/>
              <w:gridCol w:w="1065"/>
              <w:gridCol w:w="1065"/>
              <w:gridCol w:w="651"/>
            </w:tblGrid>
            <w:tr w14:paraId="2D8833E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noWrap/>
                  <w:vAlign w:val="center"/>
                </w:tcPr>
                <w:p w14:paraId="4C37364E">
                  <w:pPr>
                    <w:spacing w:line="240" w:lineRule="auto"/>
                    <w:ind w:firstLine="0" w:firstLineChars="0"/>
                    <w:jc w:val="center"/>
                    <w:rPr>
                      <w:sz w:val="18"/>
                      <w:szCs w:val="18"/>
                    </w:rPr>
                  </w:pPr>
                  <w:r>
                    <w:rPr>
                      <w:rFonts w:hint="eastAsia"/>
                      <w:sz w:val="18"/>
                      <w:szCs w:val="18"/>
                    </w:rPr>
                    <w:t>工程名称</w:t>
                  </w:r>
                </w:p>
              </w:tc>
              <w:tc>
                <w:tcPr>
                  <w:tcW w:w="1014" w:type="pct"/>
                  <w:noWrap/>
                  <w:vAlign w:val="center"/>
                </w:tcPr>
                <w:p w14:paraId="7D2B20AE">
                  <w:pPr>
                    <w:spacing w:line="240" w:lineRule="auto"/>
                    <w:ind w:firstLine="0" w:firstLineChars="0"/>
                    <w:jc w:val="center"/>
                    <w:rPr>
                      <w:sz w:val="18"/>
                      <w:szCs w:val="18"/>
                    </w:rPr>
                  </w:pPr>
                  <w:r>
                    <w:rPr>
                      <w:rFonts w:hint="eastAsia"/>
                      <w:sz w:val="18"/>
                      <w:szCs w:val="18"/>
                    </w:rPr>
                    <w:t>大气敏感目标</w:t>
                  </w:r>
                </w:p>
              </w:tc>
              <w:tc>
                <w:tcPr>
                  <w:tcW w:w="793" w:type="pct"/>
                  <w:noWrap/>
                  <w:vAlign w:val="center"/>
                </w:tcPr>
                <w:p w14:paraId="7A91A4F3">
                  <w:pPr>
                    <w:spacing w:line="240" w:lineRule="auto"/>
                    <w:ind w:firstLine="0" w:firstLineChars="0"/>
                    <w:jc w:val="center"/>
                    <w:rPr>
                      <w:sz w:val="18"/>
                      <w:szCs w:val="18"/>
                    </w:rPr>
                  </w:pPr>
                  <w:r>
                    <w:rPr>
                      <w:rFonts w:hint="eastAsia"/>
                      <w:sz w:val="18"/>
                      <w:szCs w:val="18"/>
                    </w:rPr>
                    <w:t>经度（东经）</w:t>
                  </w:r>
                </w:p>
              </w:tc>
              <w:tc>
                <w:tcPr>
                  <w:tcW w:w="793" w:type="pct"/>
                  <w:noWrap/>
                  <w:vAlign w:val="center"/>
                </w:tcPr>
                <w:p w14:paraId="4071F44A">
                  <w:pPr>
                    <w:spacing w:line="240" w:lineRule="auto"/>
                    <w:ind w:firstLine="0" w:firstLineChars="0"/>
                    <w:jc w:val="center"/>
                    <w:rPr>
                      <w:sz w:val="18"/>
                      <w:szCs w:val="18"/>
                    </w:rPr>
                  </w:pPr>
                  <w:r>
                    <w:rPr>
                      <w:rFonts w:hint="eastAsia"/>
                      <w:sz w:val="18"/>
                      <w:szCs w:val="18"/>
                    </w:rPr>
                    <w:t>纬度（北纬）</w:t>
                  </w:r>
                </w:p>
              </w:tc>
              <w:tc>
                <w:tcPr>
                  <w:tcW w:w="573" w:type="pct"/>
                  <w:noWrap/>
                  <w:vAlign w:val="center"/>
                </w:tcPr>
                <w:p w14:paraId="6EB59804">
                  <w:pPr>
                    <w:spacing w:line="240" w:lineRule="auto"/>
                    <w:ind w:firstLine="0" w:firstLineChars="0"/>
                    <w:jc w:val="center"/>
                    <w:rPr>
                      <w:sz w:val="18"/>
                      <w:szCs w:val="18"/>
                    </w:rPr>
                  </w:pPr>
                  <w:r>
                    <w:rPr>
                      <w:rFonts w:hint="eastAsia"/>
                      <w:sz w:val="18"/>
                      <w:szCs w:val="18"/>
                    </w:rPr>
                    <w:t>相对位置</w:t>
                  </w:r>
                </w:p>
              </w:tc>
              <w:tc>
                <w:tcPr>
                  <w:tcW w:w="573" w:type="pct"/>
                  <w:noWrap/>
                  <w:vAlign w:val="center"/>
                </w:tcPr>
                <w:p w14:paraId="4795C930">
                  <w:pPr>
                    <w:spacing w:line="240" w:lineRule="auto"/>
                    <w:ind w:firstLine="0" w:firstLineChars="0"/>
                    <w:jc w:val="center"/>
                    <w:rPr>
                      <w:sz w:val="18"/>
                      <w:szCs w:val="18"/>
                    </w:rPr>
                  </w:pPr>
                  <w:r>
                    <w:rPr>
                      <w:rFonts w:hint="eastAsia"/>
                      <w:sz w:val="18"/>
                      <w:szCs w:val="18"/>
                    </w:rPr>
                    <w:t>最近距离</w:t>
                  </w:r>
                </w:p>
              </w:tc>
              <w:tc>
                <w:tcPr>
                  <w:tcW w:w="351" w:type="pct"/>
                  <w:noWrap/>
                  <w:vAlign w:val="center"/>
                </w:tcPr>
                <w:p w14:paraId="58541A77">
                  <w:pPr>
                    <w:spacing w:line="240" w:lineRule="auto"/>
                    <w:ind w:firstLine="0" w:firstLineChars="0"/>
                    <w:jc w:val="center"/>
                    <w:rPr>
                      <w:sz w:val="18"/>
                      <w:szCs w:val="18"/>
                    </w:rPr>
                  </w:pPr>
                  <w:r>
                    <w:rPr>
                      <w:rFonts w:hint="eastAsia"/>
                      <w:sz w:val="18"/>
                      <w:szCs w:val="18"/>
                    </w:rPr>
                    <w:t>人数</w:t>
                  </w:r>
                </w:p>
              </w:tc>
            </w:tr>
            <w:tr w14:paraId="6B2C79E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restart"/>
                  <w:noWrap/>
                  <w:vAlign w:val="center"/>
                </w:tcPr>
                <w:p w14:paraId="5D3B00C0">
                  <w:pPr>
                    <w:spacing w:line="240" w:lineRule="auto"/>
                    <w:ind w:firstLine="0" w:firstLineChars="0"/>
                    <w:jc w:val="center"/>
                    <w:rPr>
                      <w:sz w:val="18"/>
                      <w:szCs w:val="18"/>
                    </w:rPr>
                  </w:pPr>
                  <w:r>
                    <w:rPr>
                      <w:rFonts w:hint="eastAsia"/>
                      <w:sz w:val="18"/>
                      <w:szCs w:val="18"/>
                    </w:rPr>
                    <w:t>葡萄河整治工程</w:t>
                  </w:r>
                </w:p>
              </w:tc>
              <w:tc>
                <w:tcPr>
                  <w:tcW w:w="1013" w:type="pct"/>
                  <w:noWrap/>
                  <w:vAlign w:val="center"/>
                </w:tcPr>
                <w:p w14:paraId="3B98A090">
                  <w:pPr>
                    <w:spacing w:line="240" w:lineRule="auto"/>
                    <w:ind w:firstLine="0" w:firstLineChars="0"/>
                    <w:jc w:val="center"/>
                    <w:rPr>
                      <w:sz w:val="18"/>
                      <w:szCs w:val="18"/>
                    </w:rPr>
                  </w:pPr>
                  <w:r>
                    <w:rPr>
                      <w:rFonts w:hint="eastAsia"/>
                      <w:sz w:val="18"/>
                      <w:szCs w:val="18"/>
                    </w:rPr>
                    <w:t>君悦和府</w:t>
                  </w:r>
                </w:p>
              </w:tc>
              <w:tc>
                <w:tcPr>
                  <w:tcW w:w="793" w:type="pct"/>
                  <w:noWrap/>
                  <w:vAlign w:val="center"/>
                </w:tcPr>
                <w:p w14:paraId="695493D8">
                  <w:pPr>
                    <w:spacing w:line="240" w:lineRule="auto"/>
                    <w:ind w:firstLine="0" w:firstLineChars="0"/>
                    <w:jc w:val="center"/>
                    <w:rPr>
                      <w:sz w:val="18"/>
                      <w:szCs w:val="18"/>
                    </w:rPr>
                  </w:pPr>
                  <w:r>
                    <w:rPr>
                      <w:rFonts w:hint="eastAsia"/>
                      <w:sz w:val="18"/>
                      <w:szCs w:val="18"/>
                    </w:rPr>
                    <w:t>119.3043267</w:t>
                  </w:r>
                </w:p>
              </w:tc>
              <w:tc>
                <w:tcPr>
                  <w:tcW w:w="793" w:type="pct"/>
                  <w:noWrap/>
                  <w:vAlign w:val="center"/>
                </w:tcPr>
                <w:p w14:paraId="6CB8B602">
                  <w:pPr>
                    <w:spacing w:line="240" w:lineRule="auto"/>
                    <w:ind w:firstLine="0" w:firstLineChars="0"/>
                    <w:jc w:val="center"/>
                    <w:rPr>
                      <w:sz w:val="18"/>
                      <w:szCs w:val="18"/>
                    </w:rPr>
                  </w:pPr>
                  <w:r>
                    <w:rPr>
                      <w:rFonts w:hint="eastAsia"/>
                      <w:sz w:val="18"/>
                      <w:szCs w:val="18"/>
                    </w:rPr>
                    <w:t>33.77619541</w:t>
                  </w:r>
                </w:p>
              </w:tc>
              <w:tc>
                <w:tcPr>
                  <w:tcW w:w="573" w:type="pct"/>
                  <w:noWrap/>
                  <w:vAlign w:val="center"/>
                </w:tcPr>
                <w:p w14:paraId="052B6430">
                  <w:pPr>
                    <w:spacing w:line="240" w:lineRule="auto"/>
                    <w:ind w:firstLine="0" w:firstLineChars="0"/>
                    <w:jc w:val="center"/>
                    <w:rPr>
                      <w:sz w:val="18"/>
                      <w:szCs w:val="18"/>
                    </w:rPr>
                  </w:pPr>
                  <w:r>
                    <w:rPr>
                      <w:rFonts w:hint="eastAsia"/>
                      <w:sz w:val="18"/>
                      <w:szCs w:val="18"/>
                    </w:rPr>
                    <w:t>E</w:t>
                  </w:r>
                </w:p>
              </w:tc>
              <w:tc>
                <w:tcPr>
                  <w:tcW w:w="573" w:type="pct"/>
                  <w:noWrap/>
                  <w:vAlign w:val="center"/>
                </w:tcPr>
                <w:p w14:paraId="6CAF49D8">
                  <w:pPr>
                    <w:spacing w:line="240" w:lineRule="auto"/>
                    <w:ind w:firstLine="0" w:firstLineChars="0"/>
                    <w:jc w:val="center"/>
                    <w:rPr>
                      <w:sz w:val="18"/>
                      <w:szCs w:val="18"/>
                    </w:rPr>
                  </w:pPr>
                  <w:r>
                    <w:rPr>
                      <w:rFonts w:hint="eastAsia"/>
                      <w:sz w:val="18"/>
                      <w:szCs w:val="18"/>
                    </w:rPr>
                    <w:t>174</w:t>
                  </w:r>
                </w:p>
              </w:tc>
              <w:tc>
                <w:tcPr>
                  <w:tcW w:w="352" w:type="pct"/>
                  <w:noWrap/>
                  <w:vAlign w:val="center"/>
                </w:tcPr>
                <w:p w14:paraId="1BB0DD74">
                  <w:pPr>
                    <w:spacing w:line="240" w:lineRule="auto"/>
                    <w:ind w:firstLine="0" w:firstLineChars="0"/>
                    <w:jc w:val="center"/>
                    <w:rPr>
                      <w:sz w:val="18"/>
                      <w:szCs w:val="18"/>
                    </w:rPr>
                  </w:pPr>
                  <w:r>
                    <w:rPr>
                      <w:rFonts w:hint="eastAsia"/>
                      <w:sz w:val="18"/>
                      <w:szCs w:val="18"/>
                    </w:rPr>
                    <w:t>1450</w:t>
                  </w:r>
                </w:p>
              </w:tc>
            </w:tr>
            <w:tr w14:paraId="65F5D48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244CF5FF">
                  <w:pPr>
                    <w:spacing w:line="240" w:lineRule="auto"/>
                    <w:ind w:firstLine="0" w:firstLineChars="0"/>
                    <w:jc w:val="center"/>
                    <w:rPr>
                      <w:sz w:val="18"/>
                      <w:szCs w:val="18"/>
                    </w:rPr>
                  </w:pPr>
                </w:p>
              </w:tc>
              <w:tc>
                <w:tcPr>
                  <w:tcW w:w="1014" w:type="pct"/>
                  <w:noWrap/>
                  <w:vAlign w:val="center"/>
                </w:tcPr>
                <w:p w14:paraId="37860D48">
                  <w:pPr>
                    <w:spacing w:line="240" w:lineRule="auto"/>
                    <w:ind w:firstLine="0" w:firstLineChars="0"/>
                    <w:jc w:val="center"/>
                    <w:rPr>
                      <w:sz w:val="18"/>
                      <w:szCs w:val="18"/>
                    </w:rPr>
                  </w:pPr>
                  <w:r>
                    <w:rPr>
                      <w:rFonts w:hint="eastAsia"/>
                      <w:sz w:val="18"/>
                      <w:szCs w:val="18"/>
                    </w:rPr>
                    <w:t>小张庄</w:t>
                  </w:r>
                </w:p>
              </w:tc>
              <w:tc>
                <w:tcPr>
                  <w:tcW w:w="793" w:type="pct"/>
                  <w:noWrap/>
                  <w:vAlign w:val="center"/>
                </w:tcPr>
                <w:p w14:paraId="2CB84E3C">
                  <w:pPr>
                    <w:spacing w:line="240" w:lineRule="auto"/>
                    <w:ind w:firstLine="0" w:firstLineChars="0"/>
                    <w:jc w:val="center"/>
                    <w:rPr>
                      <w:sz w:val="18"/>
                      <w:szCs w:val="18"/>
                    </w:rPr>
                  </w:pPr>
                  <w:r>
                    <w:rPr>
                      <w:rFonts w:hint="eastAsia"/>
                      <w:sz w:val="18"/>
                      <w:szCs w:val="18"/>
                    </w:rPr>
                    <w:t>119.3069385</w:t>
                  </w:r>
                </w:p>
              </w:tc>
              <w:tc>
                <w:tcPr>
                  <w:tcW w:w="793" w:type="pct"/>
                  <w:noWrap/>
                  <w:vAlign w:val="center"/>
                </w:tcPr>
                <w:p w14:paraId="359E2DC9">
                  <w:pPr>
                    <w:spacing w:line="240" w:lineRule="auto"/>
                    <w:ind w:firstLine="0" w:firstLineChars="0"/>
                    <w:jc w:val="center"/>
                    <w:rPr>
                      <w:sz w:val="18"/>
                      <w:szCs w:val="18"/>
                    </w:rPr>
                  </w:pPr>
                  <w:r>
                    <w:rPr>
                      <w:rFonts w:hint="eastAsia"/>
                      <w:sz w:val="18"/>
                      <w:szCs w:val="18"/>
                    </w:rPr>
                    <w:t>33.77712286</w:t>
                  </w:r>
                </w:p>
              </w:tc>
              <w:tc>
                <w:tcPr>
                  <w:tcW w:w="573" w:type="pct"/>
                  <w:noWrap/>
                  <w:vAlign w:val="center"/>
                </w:tcPr>
                <w:p w14:paraId="104F57A2">
                  <w:pPr>
                    <w:spacing w:line="240" w:lineRule="auto"/>
                    <w:ind w:firstLine="0" w:firstLineChars="0"/>
                    <w:jc w:val="center"/>
                    <w:rPr>
                      <w:sz w:val="18"/>
                      <w:szCs w:val="18"/>
                    </w:rPr>
                  </w:pPr>
                  <w:r>
                    <w:rPr>
                      <w:rFonts w:hint="eastAsia"/>
                      <w:sz w:val="18"/>
                      <w:szCs w:val="18"/>
                    </w:rPr>
                    <w:t>N</w:t>
                  </w:r>
                </w:p>
              </w:tc>
              <w:tc>
                <w:tcPr>
                  <w:tcW w:w="573" w:type="pct"/>
                  <w:noWrap/>
                  <w:vAlign w:val="center"/>
                </w:tcPr>
                <w:p w14:paraId="4EE18CA3">
                  <w:pPr>
                    <w:spacing w:line="240" w:lineRule="auto"/>
                    <w:ind w:firstLine="0" w:firstLineChars="0"/>
                    <w:jc w:val="center"/>
                    <w:rPr>
                      <w:sz w:val="18"/>
                      <w:szCs w:val="18"/>
                    </w:rPr>
                  </w:pPr>
                  <w:r>
                    <w:rPr>
                      <w:rFonts w:hint="eastAsia"/>
                      <w:sz w:val="18"/>
                      <w:szCs w:val="18"/>
                    </w:rPr>
                    <w:t>182</w:t>
                  </w:r>
                </w:p>
              </w:tc>
              <w:tc>
                <w:tcPr>
                  <w:tcW w:w="351" w:type="pct"/>
                  <w:noWrap/>
                  <w:vAlign w:val="center"/>
                </w:tcPr>
                <w:p w14:paraId="3DDD1831">
                  <w:pPr>
                    <w:spacing w:line="240" w:lineRule="auto"/>
                    <w:ind w:firstLine="0" w:firstLineChars="0"/>
                    <w:jc w:val="center"/>
                    <w:rPr>
                      <w:sz w:val="18"/>
                      <w:szCs w:val="18"/>
                    </w:rPr>
                  </w:pPr>
                  <w:r>
                    <w:rPr>
                      <w:rFonts w:hint="eastAsia"/>
                      <w:sz w:val="18"/>
                      <w:szCs w:val="18"/>
                    </w:rPr>
                    <w:t>120</w:t>
                  </w:r>
                </w:p>
              </w:tc>
            </w:tr>
            <w:tr w14:paraId="57C5A05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22E66EB9">
                  <w:pPr>
                    <w:spacing w:line="240" w:lineRule="auto"/>
                    <w:ind w:firstLine="0" w:firstLineChars="0"/>
                    <w:jc w:val="center"/>
                    <w:rPr>
                      <w:sz w:val="18"/>
                      <w:szCs w:val="18"/>
                    </w:rPr>
                  </w:pPr>
                </w:p>
              </w:tc>
              <w:tc>
                <w:tcPr>
                  <w:tcW w:w="1014" w:type="pct"/>
                  <w:noWrap/>
                  <w:vAlign w:val="center"/>
                </w:tcPr>
                <w:p w14:paraId="7D326D78">
                  <w:pPr>
                    <w:spacing w:line="240" w:lineRule="auto"/>
                    <w:ind w:firstLine="0" w:firstLineChars="0"/>
                    <w:jc w:val="center"/>
                    <w:rPr>
                      <w:sz w:val="18"/>
                      <w:szCs w:val="18"/>
                    </w:rPr>
                  </w:pPr>
                  <w:r>
                    <w:rPr>
                      <w:rFonts w:hint="eastAsia"/>
                      <w:sz w:val="18"/>
                      <w:szCs w:val="18"/>
                    </w:rPr>
                    <w:t>鞠庄</w:t>
                  </w:r>
                </w:p>
              </w:tc>
              <w:tc>
                <w:tcPr>
                  <w:tcW w:w="793" w:type="pct"/>
                  <w:noWrap/>
                  <w:vAlign w:val="center"/>
                </w:tcPr>
                <w:p w14:paraId="129E92A0">
                  <w:pPr>
                    <w:spacing w:line="240" w:lineRule="auto"/>
                    <w:ind w:firstLine="0" w:firstLineChars="0"/>
                    <w:jc w:val="center"/>
                    <w:rPr>
                      <w:sz w:val="18"/>
                      <w:szCs w:val="18"/>
                    </w:rPr>
                  </w:pPr>
                  <w:r>
                    <w:rPr>
                      <w:rFonts w:hint="eastAsia"/>
                      <w:sz w:val="18"/>
                      <w:szCs w:val="18"/>
                    </w:rPr>
                    <w:t>119.3121623</w:t>
                  </w:r>
                </w:p>
              </w:tc>
              <w:tc>
                <w:tcPr>
                  <w:tcW w:w="793" w:type="pct"/>
                  <w:noWrap/>
                  <w:vAlign w:val="center"/>
                </w:tcPr>
                <w:p w14:paraId="686BCBAE">
                  <w:pPr>
                    <w:spacing w:line="240" w:lineRule="auto"/>
                    <w:ind w:firstLine="0" w:firstLineChars="0"/>
                    <w:jc w:val="center"/>
                    <w:rPr>
                      <w:sz w:val="18"/>
                      <w:szCs w:val="18"/>
                    </w:rPr>
                  </w:pPr>
                  <w:r>
                    <w:rPr>
                      <w:rFonts w:hint="eastAsia"/>
                      <w:sz w:val="18"/>
                      <w:szCs w:val="18"/>
                    </w:rPr>
                    <w:t>33.77460283</w:t>
                  </w:r>
                </w:p>
              </w:tc>
              <w:tc>
                <w:tcPr>
                  <w:tcW w:w="573" w:type="pct"/>
                  <w:noWrap/>
                  <w:vAlign w:val="center"/>
                </w:tcPr>
                <w:p w14:paraId="0A71BDF6">
                  <w:pPr>
                    <w:spacing w:line="240" w:lineRule="auto"/>
                    <w:ind w:firstLine="0" w:firstLineChars="0"/>
                    <w:jc w:val="center"/>
                    <w:rPr>
                      <w:sz w:val="18"/>
                      <w:szCs w:val="18"/>
                    </w:rPr>
                  </w:pPr>
                  <w:r>
                    <w:rPr>
                      <w:rFonts w:hint="eastAsia"/>
                      <w:sz w:val="18"/>
                      <w:szCs w:val="18"/>
                    </w:rPr>
                    <w:t>N</w:t>
                  </w:r>
                </w:p>
              </w:tc>
              <w:tc>
                <w:tcPr>
                  <w:tcW w:w="573" w:type="pct"/>
                  <w:noWrap/>
                  <w:vAlign w:val="center"/>
                </w:tcPr>
                <w:p w14:paraId="4891417C">
                  <w:pPr>
                    <w:spacing w:line="240" w:lineRule="auto"/>
                    <w:ind w:firstLine="0" w:firstLineChars="0"/>
                    <w:jc w:val="center"/>
                    <w:rPr>
                      <w:sz w:val="18"/>
                      <w:szCs w:val="18"/>
                    </w:rPr>
                  </w:pPr>
                  <w:r>
                    <w:rPr>
                      <w:rFonts w:hint="eastAsia"/>
                      <w:sz w:val="18"/>
                      <w:szCs w:val="18"/>
                    </w:rPr>
                    <w:t>76</w:t>
                  </w:r>
                </w:p>
              </w:tc>
              <w:tc>
                <w:tcPr>
                  <w:tcW w:w="351" w:type="pct"/>
                  <w:noWrap/>
                  <w:vAlign w:val="center"/>
                </w:tcPr>
                <w:p w14:paraId="078A17F4">
                  <w:pPr>
                    <w:spacing w:line="240" w:lineRule="auto"/>
                    <w:ind w:firstLine="0" w:firstLineChars="0"/>
                    <w:jc w:val="center"/>
                    <w:rPr>
                      <w:sz w:val="18"/>
                      <w:szCs w:val="18"/>
                    </w:rPr>
                  </w:pPr>
                  <w:r>
                    <w:rPr>
                      <w:rFonts w:hint="eastAsia"/>
                      <w:sz w:val="18"/>
                      <w:szCs w:val="18"/>
                    </w:rPr>
                    <w:t>75</w:t>
                  </w:r>
                </w:p>
              </w:tc>
            </w:tr>
            <w:tr w14:paraId="355E56D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53A41180">
                  <w:pPr>
                    <w:spacing w:line="240" w:lineRule="auto"/>
                    <w:ind w:firstLine="0" w:firstLineChars="0"/>
                    <w:jc w:val="center"/>
                    <w:rPr>
                      <w:sz w:val="18"/>
                      <w:szCs w:val="18"/>
                    </w:rPr>
                  </w:pPr>
                </w:p>
              </w:tc>
              <w:tc>
                <w:tcPr>
                  <w:tcW w:w="1014" w:type="pct"/>
                  <w:noWrap/>
                  <w:vAlign w:val="center"/>
                </w:tcPr>
                <w:p w14:paraId="58403FAE">
                  <w:pPr>
                    <w:spacing w:line="240" w:lineRule="auto"/>
                    <w:ind w:firstLine="0" w:firstLineChars="0"/>
                    <w:jc w:val="center"/>
                    <w:rPr>
                      <w:sz w:val="18"/>
                      <w:szCs w:val="18"/>
                    </w:rPr>
                  </w:pPr>
                  <w:r>
                    <w:rPr>
                      <w:rFonts w:hint="eastAsia"/>
                      <w:sz w:val="18"/>
                      <w:szCs w:val="18"/>
                    </w:rPr>
                    <w:t>刘庄</w:t>
                  </w:r>
                </w:p>
              </w:tc>
              <w:tc>
                <w:tcPr>
                  <w:tcW w:w="793" w:type="pct"/>
                  <w:noWrap/>
                  <w:vAlign w:val="center"/>
                </w:tcPr>
                <w:p w14:paraId="33D7CA6E">
                  <w:pPr>
                    <w:spacing w:line="240" w:lineRule="auto"/>
                    <w:ind w:firstLine="0" w:firstLineChars="0"/>
                    <w:jc w:val="center"/>
                    <w:rPr>
                      <w:sz w:val="18"/>
                      <w:szCs w:val="18"/>
                    </w:rPr>
                  </w:pPr>
                  <w:r>
                    <w:rPr>
                      <w:rFonts w:hint="eastAsia"/>
                      <w:sz w:val="18"/>
                      <w:szCs w:val="18"/>
                    </w:rPr>
                    <w:t>119.3140000</w:t>
                  </w:r>
                </w:p>
              </w:tc>
              <w:tc>
                <w:tcPr>
                  <w:tcW w:w="793" w:type="pct"/>
                  <w:noWrap/>
                  <w:vAlign w:val="center"/>
                </w:tcPr>
                <w:p w14:paraId="787DBE17">
                  <w:pPr>
                    <w:spacing w:line="240" w:lineRule="auto"/>
                    <w:ind w:firstLine="0" w:firstLineChars="0"/>
                    <w:jc w:val="center"/>
                    <w:rPr>
                      <w:sz w:val="18"/>
                      <w:szCs w:val="18"/>
                    </w:rPr>
                  </w:pPr>
                  <w:r>
                    <w:rPr>
                      <w:rFonts w:hint="eastAsia"/>
                      <w:sz w:val="18"/>
                      <w:szCs w:val="18"/>
                    </w:rPr>
                    <w:t>33.77000750</w:t>
                  </w:r>
                </w:p>
              </w:tc>
              <w:tc>
                <w:tcPr>
                  <w:tcW w:w="573" w:type="pct"/>
                  <w:noWrap/>
                  <w:vAlign w:val="center"/>
                </w:tcPr>
                <w:p w14:paraId="0AF27A49">
                  <w:pPr>
                    <w:spacing w:line="240" w:lineRule="auto"/>
                    <w:ind w:firstLine="0" w:firstLineChars="0"/>
                    <w:jc w:val="center"/>
                    <w:rPr>
                      <w:sz w:val="18"/>
                      <w:szCs w:val="18"/>
                    </w:rPr>
                  </w:pPr>
                  <w:r>
                    <w:rPr>
                      <w:rFonts w:hint="eastAsia"/>
                      <w:sz w:val="18"/>
                      <w:szCs w:val="18"/>
                    </w:rPr>
                    <w:t>S</w:t>
                  </w:r>
                </w:p>
              </w:tc>
              <w:tc>
                <w:tcPr>
                  <w:tcW w:w="573" w:type="pct"/>
                  <w:noWrap/>
                  <w:vAlign w:val="center"/>
                </w:tcPr>
                <w:p w14:paraId="1349F4CD">
                  <w:pPr>
                    <w:spacing w:line="240" w:lineRule="auto"/>
                    <w:ind w:firstLine="0" w:firstLineChars="0"/>
                    <w:jc w:val="center"/>
                    <w:rPr>
                      <w:sz w:val="18"/>
                      <w:szCs w:val="18"/>
                    </w:rPr>
                  </w:pPr>
                  <w:r>
                    <w:rPr>
                      <w:rFonts w:hint="eastAsia"/>
                      <w:sz w:val="18"/>
                      <w:szCs w:val="18"/>
                    </w:rPr>
                    <w:t>323</w:t>
                  </w:r>
                </w:p>
              </w:tc>
              <w:tc>
                <w:tcPr>
                  <w:tcW w:w="351" w:type="pct"/>
                  <w:noWrap/>
                  <w:vAlign w:val="center"/>
                </w:tcPr>
                <w:p w14:paraId="17410B61">
                  <w:pPr>
                    <w:spacing w:line="240" w:lineRule="auto"/>
                    <w:ind w:firstLine="0" w:firstLineChars="0"/>
                    <w:jc w:val="center"/>
                    <w:rPr>
                      <w:sz w:val="18"/>
                      <w:szCs w:val="18"/>
                    </w:rPr>
                  </w:pPr>
                  <w:r>
                    <w:rPr>
                      <w:rFonts w:hint="eastAsia"/>
                      <w:sz w:val="18"/>
                      <w:szCs w:val="18"/>
                    </w:rPr>
                    <w:t>70</w:t>
                  </w:r>
                </w:p>
              </w:tc>
            </w:tr>
            <w:tr w14:paraId="1CF1FA8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7F363E55">
                  <w:pPr>
                    <w:spacing w:line="240" w:lineRule="auto"/>
                    <w:ind w:firstLine="0" w:firstLineChars="0"/>
                    <w:jc w:val="center"/>
                    <w:rPr>
                      <w:sz w:val="18"/>
                      <w:szCs w:val="18"/>
                    </w:rPr>
                  </w:pPr>
                </w:p>
              </w:tc>
              <w:tc>
                <w:tcPr>
                  <w:tcW w:w="1014" w:type="pct"/>
                  <w:noWrap/>
                  <w:vAlign w:val="center"/>
                </w:tcPr>
                <w:p w14:paraId="5F0246FA">
                  <w:pPr>
                    <w:spacing w:line="240" w:lineRule="auto"/>
                    <w:ind w:firstLine="0" w:firstLineChars="0"/>
                    <w:jc w:val="center"/>
                    <w:rPr>
                      <w:sz w:val="18"/>
                      <w:szCs w:val="18"/>
                    </w:rPr>
                  </w:pPr>
                  <w:r>
                    <w:rPr>
                      <w:rFonts w:hint="eastAsia"/>
                      <w:sz w:val="18"/>
                      <w:szCs w:val="18"/>
                    </w:rPr>
                    <w:t>爱你宝贝幼儿园</w:t>
                  </w:r>
                </w:p>
              </w:tc>
              <w:tc>
                <w:tcPr>
                  <w:tcW w:w="793" w:type="pct"/>
                  <w:noWrap/>
                  <w:vAlign w:val="center"/>
                </w:tcPr>
                <w:p w14:paraId="7569C7A6">
                  <w:pPr>
                    <w:spacing w:line="240" w:lineRule="auto"/>
                    <w:ind w:firstLine="0" w:firstLineChars="0"/>
                    <w:jc w:val="center"/>
                    <w:rPr>
                      <w:sz w:val="18"/>
                      <w:szCs w:val="18"/>
                    </w:rPr>
                  </w:pPr>
                  <w:r>
                    <w:rPr>
                      <w:rFonts w:hint="eastAsia"/>
                      <w:sz w:val="18"/>
                      <w:szCs w:val="18"/>
                    </w:rPr>
                    <w:t>119.3173761</w:t>
                  </w:r>
                </w:p>
              </w:tc>
              <w:tc>
                <w:tcPr>
                  <w:tcW w:w="793" w:type="pct"/>
                  <w:noWrap/>
                  <w:vAlign w:val="center"/>
                </w:tcPr>
                <w:p w14:paraId="761D1B8B">
                  <w:pPr>
                    <w:spacing w:line="240" w:lineRule="auto"/>
                    <w:ind w:firstLine="0" w:firstLineChars="0"/>
                    <w:jc w:val="center"/>
                    <w:rPr>
                      <w:sz w:val="18"/>
                      <w:szCs w:val="18"/>
                    </w:rPr>
                  </w:pPr>
                  <w:r>
                    <w:rPr>
                      <w:rFonts w:hint="eastAsia"/>
                      <w:sz w:val="18"/>
                      <w:szCs w:val="18"/>
                    </w:rPr>
                    <w:t>33.77611514</w:t>
                  </w:r>
                </w:p>
              </w:tc>
              <w:tc>
                <w:tcPr>
                  <w:tcW w:w="573" w:type="pct"/>
                  <w:noWrap/>
                  <w:vAlign w:val="center"/>
                </w:tcPr>
                <w:p w14:paraId="55B6A798">
                  <w:pPr>
                    <w:spacing w:line="240" w:lineRule="auto"/>
                    <w:ind w:firstLine="0" w:firstLineChars="0"/>
                    <w:jc w:val="center"/>
                    <w:rPr>
                      <w:sz w:val="18"/>
                      <w:szCs w:val="18"/>
                    </w:rPr>
                  </w:pPr>
                  <w:r>
                    <w:rPr>
                      <w:rFonts w:hint="eastAsia"/>
                      <w:sz w:val="18"/>
                      <w:szCs w:val="18"/>
                    </w:rPr>
                    <w:t>N</w:t>
                  </w:r>
                </w:p>
              </w:tc>
              <w:tc>
                <w:tcPr>
                  <w:tcW w:w="573" w:type="pct"/>
                  <w:noWrap/>
                  <w:vAlign w:val="center"/>
                </w:tcPr>
                <w:p w14:paraId="5B48550C">
                  <w:pPr>
                    <w:spacing w:line="240" w:lineRule="auto"/>
                    <w:ind w:firstLine="0" w:firstLineChars="0"/>
                    <w:jc w:val="center"/>
                    <w:rPr>
                      <w:sz w:val="18"/>
                      <w:szCs w:val="18"/>
                    </w:rPr>
                  </w:pPr>
                  <w:r>
                    <w:rPr>
                      <w:rFonts w:hint="eastAsia"/>
                      <w:sz w:val="18"/>
                      <w:szCs w:val="18"/>
                    </w:rPr>
                    <w:t>392</w:t>
                  </w:r>
                </w:p>
              </w:tc>
              <w:tc>
                <w:tcPr>
                  <w:tcW w:w="351" w:type="pct"/>
                  <w:noWrap/>
                  <w:vAlign w:val="center"/>
                </w:tcPr>
                <w:p w14:paraId="00F39D9B">
                  <w:pPr>
                    <w:spacing w:line="240" w:lineRule="auto"/>
                    <w:ind w:firstLine="0" w:firstLineChars="0"/>
                    <w:jc w:val="center"/>
                    <w:rPr>
                      <w:sz w:val="18"/>
                      <w:szCs w:val="18"/>
                    </w:rPr>
                  </w:pPr>
                  <w:r>
                    <w:rPr>
                      <w:rFonts w:hint="eastAsia"/>
                      <w:sz w:val="18"/>
                      <w:szCs w:val="18"/>
                    </w:rPr>
                    <w:t>40</w:t>
                  </w:r>
                </w:p>
              </w:tc>
            </w:tr>
            <w:tr w14:paraId="79173EB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0A25083B">
                  <w:pPr>
                    <w:spacing w:line="240" w:lineRule="auto"/>
                    <w:ind w:firstLine="0" w:firstLineChars="0"/>
                    <w:jc w:val="center"/>
                    <w:rPr>
                      <w:sz w:val="18"/>
                      <w:szCs w:val="18"/>
                    </w:rPr>
                  </w:pPr>
                </w:p>
              </w:tc>
              <w:tc>
                <w:tcPr>
                  <w:tcW w:w="1014" w:type="pct"/>
                  <w:noWrap/>
                  <w:vAlign w:val="center"/>
                </w:tcPr>
                <w:p w14:paraId="49B96FBA">
                  <w:pPr>
                    <w:spacing w:line="240" w:lineRule="auto"/>
                    <w:ind w:firstLine="0" w:firstLineChars="0"/>
                    <w:jc w:val="center"/>
                    <w:rPr>
                      <w:sz w:val="18"/>
                      <w:szCs w:val="18"/>
                    </w:rPr>
                  </w:pPr>
                  <w:r>
                    <w:rPr>
                      <w:rFonts w:hint="eastAsia"/>
                      <w:sz w:val="18"/>
                      <w:szCs w:val="18"/>
                    </w:rPr>
                    <w:t>贾庄</w:t>
                  </w:r>
                </w:p>
              </w:tc>
              <w:tc>
                <w:tcPr>
                  <w:tcW w:w="793" w:type="pct"/>
                  <w:noWrap/>
                  <w:vAlign w:val="center"/>
                </w:tcPr>
                <w:p w14:paraId="69FFFBCF">
                  <w:pPr>
                    <w:spacing w:line="240" w:lineRule="auto"/>
                    <w:ind w:firstLine="0" w:firstLineChars="0"/>
                    <w:jc w:val="center"/>
                    <w:rPr>
                      <w:sz w:val="18"/>
                      <w:szCs w:val="18"/>
                    </w:rPr>
                  </w:pPr>
                  <w:r>
                    <w:rPr>
                      <w:rFonts w:hint="eastAsia"/>
                      <w:sz w:val="18"/>
                      <w:szCs w:val="18"/>
                    </w:rPr>
                    <w:t>119.3181927</w:t>
                  </w:r>
                </w:p>
              </w:tc>
              <w:tc>
                <w:tcPr>
                  <w:tcW w:w="793" w:type="pct"/>
                  <w:noWrap/>
                  <w:vAlign w:val="center"/>
                </w:tcPr>
                <w:p w14:paraId="1C6C366D">
                  <w:pPr>
                    <w:spacing w:line="240" w:lineRule="auto"/>
                    <w:ind w:firstLine="0" w:firstLineChars="0"/>
                    <w:jc w:val="center"/>
                    <w:rPr>
                      <w:sz w:val="18"/>
                      <w:szCs w:val="18"/>
                    </w:rPr>
                  </w:pPr>
                  <w:r>
                    <w:rPr>
                      <w:rFonts w:hint="eastAsia"/>
                      <w:sz w:val="18"/>
                      <w:szCs w:val="18"/>
                    </w:rPr>
                    <w:t>33.77145126</w:t>
                  </w:r>
                </w:p>
              </w:tc>
              <w:tc>
                <w:tcPr>
                  <w:tcW w:w="573" w:type="pct"/>
                  <w:noWrap/>
                  <w:vAlign w:val="center"/>
                </w:tcPr>
                <w:p w14:paraId="7E70C198">
                  <w:pPr>
                    <w:spacing w:line="240" w:lineRule="auto"/>
                    <w:ind w:firstLine="0" w:firstLineChars="0"/>
                    <w:jc w:val="center"/>
                    <w:rPr>
                      <w:sz w:val="18"/>
                      <w:szCs w:val="18"/>
                    </w:rPr>
                  </w:pPr>
                  <w:r>
                    <w:rPr>
                      <w:rFonts w:hint="eastAsia"/>
                      <w:sz w:val="18"/>
                      <w:szCs w:val="18"/>
                    </w:rPr>
                    <w:t>S</w:t>
                  </w:r>
                </w:p>
              </w:tc>
              <w:tc>
                <w:tcPr>
                  <w:tcW w:w="573" w:type="pct"/>
                  <w:noWrap/>
                  <w:vAlign w:val="center"/>
                </w:tcPr>
                <w:p w14:paraId="46BFE7CB">
                  <w:pPr>
                    <w:spacing w:line="240" w:lineRule="auto"/>
                    <w:ind w:firstLine="0" w:firstLineChars="0"/>
                    <w:jc w:val="center"/>
                    <w:rPr>
                      <w:sz w:val="18"/>
                      <w:szCs w:val="18"/>
                    </w:rPr>
                  </w:pPr>
                  <w:r>
                    <w:rPr>
                      <w:rFonts w:hint="eastAsia"/>
                      <w:sz w:val="18"/>
                      <w:szCs w:val="18"/>
                    </w:rPr>
                    <w:t>49</w:t>
                  </w:r>
                </w:p>
              </w:tc>
              <w:tc>
                <w:tcPr>
                  <w:tcW w:w="351" w:type="pct"/>
                  <w:noWrap/>
                  <w:vAlign w:val="center"/>
                </w:tcPr>
                <w:p w14:paraId="4B2C2F16">
                  <w:pPr>
                    <w:spacing w:line="240" w:lineRule="auto"/>
                    <w:ind w:firstLine="0" w:firstLineChars="0"/>
                    <w:jc w:val="center"/>
                    <w:rPr>
                      <w:sz w:val="18"/>
                      <w:szCs w:val="18"/>
                    </w:rPr>
                  </w:pPr>
                  <w:r>
                    <w:rPr>
                      <w:rFonts w:hint="eastAsia"/>
                      <w:sz w:val="18"/>
                      <w:szCs w:val="18"/>
                    </w:rPr>
                    <w:t>15</w:t>
                  </w:r>
                </w:p>
              </w:tc>
            </w:tr>
            <w:tr w14:paraId="3A65E49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0BCF2AD6">
                  <w:pPr>
                    <w:spacing w:line="240" w:lineRule="auto"/>
                    <w:ind w:firstLine="0" w:firstLineChars="0"/>
                    <w:jc w:val="center"/>
                    <w:rPr>
                      <w:sz w:val="18"/>
                      <w:szCs w:val="18"/>
                    </w:rPr>
                  </w:pPr>
                </w:p>
              </w:tc>
              <w:tc>
                <w:tcPr>
                  <w:tcW w:w="1014" w:type="pct"/>
                  <w:noWrap/>
                  <w:vAlign w:val="center"/>
                </w:tcPr>
                <w:p w14:paraId="25AB1A8D">
                  <w:pPr>
                    <w:spacing w:line="240" w:lineRule="auto"/>
                    <w:ind w:firstLine="0" w:firstLineChars="0"/>
                    <w:jc w:val="center"/>
                    <w:rPr>
                      <w:sz w:val="18"/>
                      <w:szCs w:val="18"/>
                    </w:rPr>
                  </w:pPr>
                  <w:r>
                    <w:rPr>
                      <w:rFonts w:hint="eastAsia"/>
                      <w:sz w:val="18"/>
                      <w:szCs w:val="18"/>
                    </w:rPr>
                    <w:t>王庄（牌坊社区）</w:t>
                  </w:r>
                </w:p>
              </w:tc>
              <w:tc>
                <w:tcPr>
                  <w:tcW w:w="793" w:type="pct"/>
                  <w:noWrap/>
                  <w:vAlign w:val="center"/>
                </w:tcPr>
                <w:p w14:paraId="30265FA7">
                  <w:pPr>
                    <w:spacing w:line="240" w:lineRule="auto"/>
                    <w:ind w:firstLine="0" w:firstLineChars="0"/>
                    <w:jc w:val="center"/>
                    <w:rPr>
                      <w:sz w:val="18"/>
                      <w:szCs w:val="18"/>
                    </w:rPr>
                  </w:pPr>
                  <w:r>
                    <w:rPr>
                      <w:rFonts w:hint="eastAsia"/>
                      <w:sz w:val="18"/>
                      <w:szCs w:val="18"/>
                    </w:rPr>
                    <w:t>119.3250947</w:t>
                  </w:r>
                </w:p>
              </w:tc>
              <w:tc>
                <w:tcPr>
                  <w:tcW w:w="793" w:type="pct"/>
                  <w:noWrap/>
                  <w:vAlign w:val="center"/>
                </w:tcPr>
                <w:p w14:paraId="4B3047A2">
                  <w:pPr>
                    <w:spacing w:line="240" w:lineRule="auto"/>
                    <w:ind w:firstLine="0" w:firstLineChars="0"/>
                    <w:jc w:val="center"/>
                    <w:rPr>
                      <w:sz w:val="18"/>
                      <w:szCs w:val="18"/>
                    </w:rPr>
                  </w:pPr>
                  <w:r>
                    <w:rPr>
                      <w:rFonts w:hint="eastAsia"/>
                      <w:sz w:val="18"/>
                      <w:szCs w:val="18"/>
                    </w:rPr>
                    <w:t>33.77174952</w:t>
                  </w:r>
                </w:p>
              </w:tc>
              <w:tc>
                <w:tcPr>
                  <w:tcW w:w="573" w:type="pct"/>
                  <w:noWrap/>
                  <w:vAlign w:val="center"/>
                </w:tcPr>
                <w:p w14:paraId="1638F403">
                  <w:pPr>
                    <w:spacing w:line="240" w:lineRule="auto"/>
                    <w:ind w:firstLine="0" w:firstLineChars="0"/>
                    <w:jc w:val="center"/>
                    <w:rPr>
                      <w:sz w:val="18"/>
                      <w:szCs w:val="18"/>
                    </w:rPr>
                  </w:pPr>
                  <w:r>
                    <w:rPr>
                      <w:rFonts w:hint="eastAsia"/>
                      <w:sz w:val="18"/>
                      <w:szCs w:val="18"/>
                    </w:rPr>
                    <w:t>N</w:t>
                  </w:r>
                </w:p>
              </w:tc>
              <w:tc>
                <w:tcPr>
                  <w:tcW w:w="573" w:type="pct"/>
                  <w:noWrap/>
                  <w:vAlign w:val="center"/>
                </w:tcPr>
                <w:p w14:paraId="21F5C89F">
                  <w:pPr>
                    <w:spacing w:line="240" w:lineRule="auto"/>
                    <w:ind w:firstLine="0" w:firstLineChars="0"/>
                    <w:jc w:val="center"/>
                    <w:rPr>
                      <w:sz w:val="18"/>
                      <w:szCs w:val="18"/>
                    </w:rPr>
                  </w:pPr>
                  <w:r>
                    <w:rPr>
                      <w:rFonts w:hint="eastAsia"/>
                      <w:sz w:val="18"/>
                      <w:szCs w:val="18"/>
                    </w:rPr>
                    <w:t>137</w:t>
                  </w:r>
                </w:p>
              </w:tc>
              <w:tc>
                <w:tcPr>
                  <w:tcW w:w="351" w:type="pct"/>
                  <w:noWrap/>
                  <w:vAlign w:val="center"/>
                </w:tcPr>
                <w:p w14:paraId="6D1E31B5">
                  <w:pPr>
                    <w:spacing w:line="240" w:lineRule="auto"/>
                    <w:ind w:firstLine="0" w:firstLineChars="0"/>
                    <w:jc w:val="center"/>
                    <w:rPr>
                      <w:sz w:val="18"/>
                      <w:szCs w:val="18"/>
                    </w:rPr>
                  </w:pPr>
                  <w:r>
                    <w:rPr>
                      <w:rFonts w:hint="eastAsia"/>
                      <w:sz w:val="18"/>
                      <w:szCs w:val="18"/>
                    </w:rPr>
                    <w:t>80</w:t>
                  </w:r>
                </w:p>
              </w:tc>
            </w:tr>
            <w:tr w14:paraId="55BE95C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71FE533C">
                  <w:pPr>
                    <w:spacing w:line="240" w:lineRule="auto"/>
                    <w:ind w:firstLine="0" w:firstLineChars="0"/>
                    <w:jc w:val="center"/>
                    <w:rPr>
                      <w:sz w:val="18"/>
                      <w:szCs w:val="18"/>
                    </w:rPr>
                  </w:pPr>
                </w:p>
              </w:tc>
              <w:tc>
                <w:tcPr>
                  <w:tcW w:w="1014" w:type="pct"/>
                  <w:noWrap/>
                  <w:vAlign w:val="center"/>
                </w:tcPr>
                <w:p w14:paraId="44CC065B">
                  <w:pPr>
                    <w:spacing w:line="240" w:lineRule="auto"/>
                    <w:ind w:firstLine="0" w:firstLineChars="0"/>
                    <w:jc w:val="center"/>
                    <w:rPr>
                      <w:sz w:val="18"/>
                      <w:szCs w:val="18"/>
                    </w:rPr>
                  </w:pPr>
                  <w:r>
                    <w:rPr>
                      <w:rFonts w:hint="eastAsia"/>
                      <w:sz w:val="18"/>
                      <w:szCs w:val="18"/>
                    </w:rPr>
                    <w:t>杨庄</w:t>
                  </w:r>
                </w:p>
              </w:tc>
              <w:tc>
                <w:tcPr>
                  <w:tcW w:w="793" w:type="pct"/>
                  <w:noWrap/>
                  <w:vAlign w:val="center"/>
                </w:tcPr>
                <w:p w14:paraId="621C97B7">
                  <w:pPr>
                    <w:spacing w:line="240" w:lineRule="auto"/>
                    <w:ind w:firstLine="0" w:firstLineChars="0"/>
                    <w:jc w:val="center"/>
                    <w:rPr>
                      <w:sz w:val="18"/>
                      <w:szCs w:val="18"/>
                    </w:rPr>
                  </w:pPr>
                  <w:r>
                    <w:rPr>
                      <w:rFonts w:hint="eastAsia"/>
                      <w:sz w:val="18"/>
                      <w:szCs w:val="18"/>
                    </w:rPr>
                    <w:t>119.3295460</w:t>
                  </w:r>
                </w:p>
              </w:tc>
              <w:tc>
                <w:tcPr>
                  <w:tcW w:w="793" w:type="pct"/>
                  <w:noWrap/>
                  <w:vAlign w:val="center"/>
                </w:tcPr>
                <w:p w14:paraId="7DF52C55">
                  <w:pPr>
                    <w:spacing w:line="240" w:lineRule="auto"/>
                    <w:ind w:firstLine="0" w:firstLineChars="0"/>
                    <w:jc w:val="center"/>
                    <w:rPr>
                      <w:sz w:val="18"/>
                      <w:szCs w:val="18"/>
                    </w:rPr>
                  </w:pPr>
                  <w:r>
                    <w:rPr>
                      <w:rFonts w:hint="eastAsia"/>
                      <w:sz w:val="18"/>
                      <w:szCs w:val="18"/>
                    </w:rPr>
                    <w:t>33.77414865</w:t>
                  </w:r>
                </w:p>
              </w:tc>
              <w:tc>
                <w:tcPr>
                  <w:tcW w:w="573" w:type="pct"/>
                  <w:noWrap/>
                  <w:vAlign w:val="center"/>
                </w:tcPr>
                <w:p w14:paraId="41B2A573">
                  <w:pPr>
                    <w:spacing w:line="240" w:lineRule="auto"/>
                    <w:ind w:firstLine="0" w:firstLineChars="0"/>
                    <w:jc w:val="center"/>
                    <w:rPr>
                      <w:sz w:val="18"/>
                      <w:szCs w:val="18"/>
                    </w:rPr>
                  </w:pPr>
                  <w:r>
                    <w:rPr>
                      <w:rFonts w:hint="eastAsia"/>
                      <w:sz w:val="18"/>
                      <w:szCs w:val="18"/>
                    </w:rPr>
                    <w:t>N</w:t>
                  </w:r>
                </w:p>
              </w:tc>
              <w:tc>
                <w:tcPr>
                  <w:tcW w:w="573" w:type="pct"/>
                  <w:noWrap/>
                  <w:vAlign w:val="center"/>
                </w:tcPr>
                <w:p w14:paraId="7D820E41">
                  <w:pPr>
                    <w:spacing w:line="240" w:lineRule="auto"/>
                    <w:ind w:firstLine="0" w:firstLineChars="0"/>
                    <w:jc w:val="center"/>
                    <w:rPr>
                      <w:sz w:val="18"/>
                      <w:szCs w:val="18"/>
                    </w:rPr>
                  </w:pPr>
                  <w:r>
                    <w:rPr>
                      <w:rFonts w:hint="eastAsia"/>
                      <w:sz w:val="18"/>
                      <w:szCs w:val="18"/>
                    </w:rPr>
                    <w:t>490</w:t>
                  </w:r>
                </w:p>
              </w:tc>
              <w:tc>
                <w:tcPr>
                  <w:tcW w:w="351" w:type="pct"/>
                  <w:noWrap/>
                  <w:vAlign w:val="center"/>
                </w:tcPr>
                <w:p w14:paraId="0169DFE2">
                  <w:pPr>
                    <w:spacing w:line="240" w:lineRule="auto"/>
                    <w:ind w:firstLine="0" w:firstLineChars="0"/>
                    <w:jc w:val="center"/>
                    <w:rPr>
                      <w:sz w:val="18"/>
                      <w:szCs w:val="18"/>
                    </w:rPr>
                  </w:pPr>
                  <w:r>
                    <w:rPr>
                      <w:rFonts w:hint="eastAsia"/>
                      <w:sz w:val="18"/>
                      <w:szCs w:val="18"/>
                    </w:rPr>
                    <w:t>110</w:t>
                  </w:r>
                </w:p>
              </w:tc>
            </w:tr>
            <w:tr w14:paraId="578D214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78" w:hRule="atLeast"/>
              </w:trPr>
              <w:tc>
                <w:tcPr>
                  <w:tcW w:w="904" w:type="pct"/>
                  <w:vMerge w:val="continue"/>
                  <w:noWrap/>
                  <w:vAlign w:val="center"/>
                </w:tcPr>
                <w:p w14:paraId="0B84C15F">
                  <w:pPr>
                    <w:spacing w:line="240" w:lineRule="auto"/>
                    <w:ind w:firstLine="0" w:firstLineChars="0"/>
                    <w:jc w:val="center"/>
                    <w:rPr>
                      <w:sz w:val="18"/>
                      <w:szCs w:val="18"/>
                    </w:rPr>
                  </w:pPr>
                </w:p>
              </w:tc>
              <w:tc>
                <w:tcPr>
                  <w:tcW w:w="1014" w:type="pct"/>
                  <w:noWrap/>
                  <w:vAlign w:val="center"/>
                </w:tcPr>
                <w:p w14:paraId="7EFB22CA">
                  <w:pPr>
                    <w:spacing w:line="240" w:lineRule="auto"/>
                    <w:ind w:firstLine="0" w:firstLineChars="0"/>
                    <w:jc w:val="center"/>
                    <w:rPr>
                      <w:sz w:val="18"/>
                      <w:szCs w:val="18"/>
                    </w:rPr>
                  </w:pPr>
                  <w:r>
                    <w:rPr>
                      <w:rFonts w:hint="eastAsia"/>
                      <w:sz w:val="18"/>
                      <w:szCs w:val="18"/>
                    </w:rPr>
                    <w:t>田庄</w:t>
                  </w:r>
                </w:p>
              </w:tc>
              <w:tc>
                <w:tcPr>
                  <w:tcW w:w="793" w:type="pct"/>
                  <w:noWrap/>
                  <w:vAlign w:val="center"/>
                </w:tcPr>
                <w:p w14:paraId="037291F4">
                  <w:pPr>
                    <w:spacing w:line="240" w:lineRule="auto"/>
                    <w:ind w:firstLine="0" w:firstLineChars="0"/>
                    <w:jc w:val="center"/>
                    <w:rPr>
                      <w:sz w:val="18"/>
                      <w:szCs w:val="18"/>
                    </w:rPr>
                  </w:pPr>
                  <w:r>
                    <w:rPr>
                      <w:rFonts w:hint="eastAsia"/>
                      <w:sz w:val="18"/>
                      <w:szCs w:val="18"/>
                    </w:rPr>
                    <w:t>119.3320829</w:t>
                  </w:r>
                </w:p>
              </w:tc>
              <w:tc>
                <w:tcPr>
                  <w:tcW w:w="793" w:type="pct"/>
                  <w:noWrap/>
                  <w:vAlign w:val="center"/>
                </w:tcPr>
                <w:p w14:paraId="5D55E6C6">
                  <w:pPr>
                    <w:spacing w:line="240" w:lineRule="auto"/>
                    <w:ind w:firstLine="0" w:firstLineChars="0"/>
                    <w:jc w:val="center"/>
                    <w:rPr>
                      <w:sz w:val="18"/>
                      <w:szCs w:val="18"/>
                    </w:rPr>
                  </w:pPr>
                  <w:r>
                    <w:rPr>
                      <w:rFonts w:hint="eastAsia"/>
                      <w:sz w:val="18"/>
                      <w:szCs w:val="18"/>
                    </w:rPr>
                    <w:t>33.77009463</w:t>
                  </w:r>
                </w:p>
              </w:tc>
              <w:tc>
                <w:tcPr>
                  <w:tcW w:w="573" w:type="pct"/>
                  <w:noWrap/>
                  <w:vAlign w:val="center"/>
                </w:tcPr>
                <w:p w14:paraId="43832F6B">
                  <w:pPr>
                    <w:spacing w:line="240" w:lineRule="auto"/>
                    <w:ind w:firstLine="0" w:firstLineChars="0"/>
                    <w:jc w:val="center"/>
                    <w:rPr>
                      <w:sz w:val="18"/>
                      <w:szCs w:val="18"/>
                    </w:rPr>
                  </w:pPr>
                  <w:r>
                    <w:rPr>
                      <w:rFonts w:hint="eastAsia"/>
                      <w:sz w:val="18"/>
                      <w:szCs w:val="18"/>
                    </w:rPr>
                    <w:t>N</w:t>
                  </w:r>
                </w:p>
              </w:tc>
              <w:tc>
                <w:tcPr>
                  <w:tcW w:w="573" w:type="pct"/>
                  <w:noWrap/>
                  <w:vAlign w:val="center"/>
                </w:tcPr>
                <w:p w14:paraId="1ABEEE85">
                  <w:pPr>
                    <w:spacing w:line="240" w:lineRule="auto"/>
                    <w:ind w:firstLine="0" w:firstLineChars="0"/>
                    <w:jc w:val="center"/>
                    <w:rPr>
                      <w:sz w:val="18"/>
                      <w:szCs w:val="18"/>
                    </w:rPr>
                  </w:pPr>
                  <w:r>
                    <w:rPr>
                      <w:rFonts w:hint="eastAsia"/>
                      <w:sz w:val="18"/>
                      <w:szCs w:val="18"/>
                    </w:rPr>
                    <w:t>141</w:t>
                  </w:r>
                </w:p>
              </w:tc>
              <w:tc>
                <w:tcPr>
                  <w:tcW w:w="351" w:type="pct"/>
                  <w:noWrap/>
                  <w:vAlign w:val="center"/>
                </w:tcPr>
                <w:p w14:paraId="29D12535">
                  <w:pPr>
                    <w:spacing w:line="240" w:lineRule="auto"/>
                    <w:ind w:firstLine="0" w:firstLineChars="0"/>
                    <w:jc w:val="center"/>
                    <w:rPr>
                      <w:sz w:val="18"/>
                      <w:szCs w:val="18"/>
                    </w:rPr>
                  </w:pPr>
                  <w:r>
                    <w:rPr>
                      <w:rFonts w:hint="eastAsia"/>
                      <w:sz w:val="18"/>
                      <w:szCs w:val="18"/>
                    </w:rPr>
                    <w:t>75</w:t>
                  </w:r>
                </w:p>
              </w:tc>
            </w:tr>
            <w:tr w14:paraId="61D4DCB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5C4224B0">
                  <w:pPr>
                    <w:spacing w:line="240" w:lineRule="auto"/>
                    <w:ind w:firstLine="0" w:firstLineChars="0"/>
                    <w:jc w:val="center"/>
                    <w:rPr>
                      <w:sz w:val="18"/>
                      <w:szCs w:val="18"/>
                    </w:rPr>
                  </w:pPr>
                </w:p>
              </w:tc>
              <w:tc>
                <w:tcPr>
                  <w:tcW w:w="1014" w:type="pct"/>
                  <w:noWrap/>
                  <w:vAlign w:val="center"/>
                </w:tcPr>
                <w:p w14:paraId="70865EDC">
                  <w:pPr>
                    <w:spacing w:line="240" w:lineRule="auto"/>
                    <w:ind w:firstLine="0" w:firstLineChars="0"/>
                    <w:jc w:val="center"/>
                    <w:rPr>
                      <w:sz w:val="18"/>
                      <w:szCs w:val="18"/>
                    </w:rPr>
                  </w:pPr>
                  <w:r>
                    <w:rPr>
                      <w:rFonts w:hint="eastAsia"/>
                      <w:sz w:val="18"/>
                      <w:szCs w:val="18"/>
                    </w:rPr>
                    <w:t>徐庄小南庄</w:t>
                  </w:r>
                </w:p>
              </w:tc>
              <w:tc>
                <w:tcPr>
                  <w:tcW w:w="793" w:type="pct"/>
                  <w:noWrap/>
                  <w:vAlign w:val="center"/>
                </w:tcPr>
                <w:p w14:paraId="6DF1FF7A">
                  <w:pPr>
                    <w:spacing w:line="240" w:lineRule="auto"/>
                    <w:ind w:firstLine="0" w:firstLineChars="0"/>
                    <w:jc w:val="center"/>
                    <w:rPr>
                      <w:sz w:val="18"/>
                      <w:szCs w:val="18"/>
                    </w:rPr>
                  </w:pPr>
                  <w:r>
                    <w:rPr>
                      <w:rFonts w:hint="eastAsia"/>
                      <w:sz w:val="18"/>
                      <w:szCs w:val="18"/>
                    </w:rPr>
                    <w:t>119.3466180</w:t>
                  </w:r>
                </w:p>
              </w:tc>
              <w:tc>
                <w:tcPr>
                  <w:tcW w:w="793" w:type="pct"/>
                  <w:noWrap/>
                  <w:vAlign w:val="center"/>
                </w:tcPr>
                <w:p w14:paraId="77E2D857">
                  <w:pPr>
                    <w:spacing w:line="240" w:lineRule="auto"/>
                    <w:ind w:firstLine="0" w:firstLineChars="0"/>
                    <w:jc w:val="center"/>
                    <w:rPr>
                      <w:sz w:val="18"/>
                      <w:szCs w:val="18"/>
                    </w:rPr>
                  </w:pPr>
                  <w:r>
                    <w:rPr>
                      <w:rFonts w:hint="eastAsia"/>
                      <w:sz w:val="18"/>
                      <w:szCs w:val="18"/>
                    </w:rPr>
                    <w:t>33.76709793</w:t>
                  </w:r>
                </w:p>
              </w:tc>
              <w:tc>
                <w:tcPr>
                  <w:tcW w:w="573" w:type="pct"/>
                  <w:noWrap/>
                  <w:vAlign w:val="center"/>
                </w:tcPr>
                <w:p w14:paraId="54926688">
                  <w:pPr>
                    <w:spacing w:line="240" w:lineRule="auto"/>
                    <w:ind w:firstLine="0" w:firstLineChars="0"/>
                    <w:jc w:val="center"/>
                    <w:rPr>
                      <w:sz w:val="18"/>
                      <w:szCs w:val="18"/>
                    </w:rPr>
                  </w:pPr>
                  <w:r>
                    <w:rPr>
                      <w:rFonts w:hint="eastAsia"/>
                      <w:sz w:val="18"/>
                      <w:szCs w:val="18"/>
                    </w:rPr>
                    <w:t>N</w:t>
                  </w:r>
                </w:p>
              </w:tc>
              <w:tc>
                <w:tcPr>
                  <w:tcW w:w="573" w:type="pct"/>
                  <w:noWrap/>
                  <w:vAlign w:val="center"/>
                </w:tcPr>
                <w:p w14:paraId="0F746306">
                  <w:pPr>
                    <w:spacing w:line="240" w:lineRule="auto"/>
                    <w:ind w:firstLine="0" w:firstLineChars="0"/>
                    <w:jc w:val="center"/>
                    <w:rPr>
                      <w:sz w:val="18"/>
                      <w:szCs w:val="18"/>
                    </w:rPr>
                  </w:pPr>
                  <w:r>
                    <w:rPr>
                      <w:rFonts w:hint="eastAsia"/>
                      <w:sz w:val="18"/>
                      <w:szCs w:val="18"/>
                    </w:rPr>
                    <w:t>175</w:t>
                  </w:r>
                </w:p>
              </w:tc>
              <w:tc>
                <w:tcPr>
                  <w:tcW w:w="351" w:type="pct"/>
                  <w:noWrap/>
                  <w:vAlign w:val="center"/>
                </w:tcPr>
                <w:p w14:paraId="7F079B11">
                  <w:pPr>
                    <w:spacing w:line="240" w:lineRule="auto"/>
                    <w:ind w:firstLine="0" w:firstLineChars="0"/>
                    <w:jc w:val="center"/>
                    <w:rPr>
                      <w:sz w:val="18"/>
                      <w:szCs w:val="18"/>
                    </w:rPr>
                  </w:pPr>
                  <w:r>
                    <w:rPr>
                      <w:rFonts w:hint="eastAsia"/>
                      <w:sz w:val="18"/>
                      <w:szCs w:val="18"/>
                    </w:rPr>
                    <w:t>150</w:t>
                  </w:r>
                </w:p>
              </w:tc>
            </w:tr>
            <w:tr w14:paraId="135369B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3E24A7A8">
                  <w:pPr>
                    <w:spacing w:line="240" w:lineRule="auto"/>
                    <w:ind w:firstLine="0" w:firstLineChars="0"/>
                    <w:jc w:val="center"/>
                    <w:rPr>
                      <w:sz w:val="18"/>
                      <w:szCs w:val="18"/>
                    </w:rPr>
                  </w:pPr>
                </w:p>
              </w:tc>
              <w:tc>
                <w:tcPr>
                  <w:tcW w:w="1014" w:type="pct"/>
                  <w:noWrap/>
                  <w:vAlign w:val="center"/>
                </w:tcPr>
                <w:p w14:paraId="1F40BAF0">
                  <w:pPr>
                    <w:spacing w:line="240" w:lineRule="auto"/>
                    <w:ind w:firstLine="0" w:firstLineChars="0"/>
                    <w:jc w:val="center"/>
                    <w:rPr>
                      <w:sz w:val="18"/>
                      <w:szCs w:val="18"/>
                    </w:rPr>
                  </w:pPr>
                  <w:r>
                    <w:rPr>
                      <w:rFonts w:hint="eastAsia"/>
                      <w:sz w:val="18"/>
                      <w:szCs w:val="18"/>
                    </w:rPr>
                    <w:t>圩里</w:t>
                  </w:r>
                </w:p>
              </w:tc>
              <w:tc>
                <w:tcPr>
                  <w:tcW w:w="793" w:type="pct"/>
                  <w:noWrap/>
                  <w:vAlign w:val="center"/>
                </w:tcPr>
                <w:p w14:paraId="11505A0A">
                  <w:pPr>
                    <w:spacing w:line="240" w:lineRule="auto"/>
                    <w:ind w:firstLine="0" w:firstLineChars="0"/>
                    <w:jc w:val="center"/>
                    <w:rPr>
                      <w:sz w:val="18"/>
                      <w:szCs w:val="18"/>
                    </w:rPr>
                  </w:pPr>
                  <w:r>
                    <w:rPr>
                      <w:rFonts w:hint="eastAsia"/>
                      <w:sz w:val="18"/>
                      <w:szCs w:val="18"/>
                    </w:rPr>
                    <w:t>119.3515307</w:t>
                  </w:r>
                </w:p>
              </w:tc>
              <w:tc>
                <w:tcPr>
                  <w:tcW w:w="793" w:type="pct"/>
                  <w:noWrap/>
                  <w:vAlign w:val="center"/>
                </w:tcPr>
                <w:p w14:paraId="529AE4BC">
                  <w:pPr>
                    <w:spacing w:line="240" w:lineRule="auto"/>
                    <w:ind w:firstLine="0" w:firstLineChars="0"/>
                    <w:jc w:val="center"/>
                    <w:rPr>
                      <w:sz w:val="18"/>
                      <w:szCs w:val="18"/>
                    </w:rPr>
                  </w:pPr>
                  <w:r>
                    <w:rPr>
                      <w:rFonts w:hint="eastAsia"/>
                      <w:sz w:val="18"/>
                      <w:szCs w:val="18"/>
                    </w:rPr>
                    <w:t>33.76704442</w:t>
                  </w:r>
                </w:p>
              </w:tc>
              <w:tc>
                <w:tcPr>
                  <w:tcW w:w="573" w:type="pct"/>
                  <w:noWrap/>
                  <w:vAlign w:val="center"/>
                </w:tcPr>
                <w:p w14:paraId="1B45D57E">
                  <w:pPr>
                    <w:spacing w:line="240" w:lineRule="auto"/>
                    <w:ind w:firstLine="0" w:firstLineChars="0"/>
                    <w:jc w:val="center"/>
                    <w:rPr>
                      <w:sz w:val="18"/>
                      <w:szCs w:val="18"/>
                    </w:rPr>
                  </w:pPr>
                  <w:r>
                    <w:rPr>
                      <w:rFonts w:hint="eastAsia"/>
                      <w:sz w:val="18"/>
                      <w:szCs w:val="18"/>
                    </w:rPr>
                    <w:t>N</w:t>
                  </w:r>
                </w:p>
              </w:tc>
              <w:tc>
                <w:tcPr>
                  <w:tcW w:w="573" w:type="pct"/>
                  <w:noWrap/>
                  <w:vAlign w:val="center"/>
                </w:tcPr>
                <w:p w14:paraId="611C0A67">
                  <w:pPr>
                    <w:spacing w:line="240" w:lineRule="auto"/>
                    <w:ind w:firstLine="0" w:firstLineChars="0"/>
                    <w:jc w:val="center"/>
                    <w:rPr>
                      <w:sz w:val="18"/>
                      <w:szCs w:val="18"/>
                    </w:rPr>
                  </w:pPr>
                  <w:r>
                    <w:rPr>
                      <w:rFonts w:hint="eastAsia"/>
                      <w:sz w:val="18"/>
                      <w:szCs w:val="18"/>
                    </w:rPr>
                    <w:t>274</w:t>
                  </w:r>
                </w:p>
              </w:tc>
              <w:tc>
                <w:tcPr>
                  <w:tcW w:w="351" w:type="pct"/>
                  <w:noWrap/>
                  <w:vAlign w:val="center"/>
                </w:tcPr>
                <w:p w14:paraId="0BC80423">
                  <w:pPr>
                    <w:spacing w:line="240" w:lineRule="auto"/>
                    <w:ind w:firstLine="0" w:firstLineChars="0"/>
                    <w:jc w:val="center"/>
                    <w:rPr>
                      <w:sz w:val="18"/>
                      <w:szCs w:val="18"/>
                    </w:rPr>
                  </w:pPr>
                  <w:r>
                    <w:rPr>
                      <w:rFonts w:hint="eastAsia"/>
                      <w:sz w:val="18"/>
                      <w:szCs w:val="18"/>
                    </w:rPr>
                    <w:t>45</w:t>
                  </w:r>
                </w:p>
              </w:tc>
            </w:tr>
          </w:tbl>
          <w:p w14:paraId="020B5166">
            <w:pPr>
              <w:pStyle w:val="2"/>
              <w:ind w:left="0" w:leftChars="0" w:firstLine="0" w:firstLineChars="0"/>
              <w:jc w:val="center"/>
            </w:pPr>
          </w:p>
          <w:p w14:paraId="3F8DD520">
            <w:pPr>
              <w:pStyle w:val="2"/>
              <w:ind w:left="0" w:leftChars="0" w:firstLine="0" w:firstLineChars="0"/>
              <w:jc w:val="center"/>
            </w:pPr>
          </w:p>
          <w:p w14:paraId="188E5ECA">
            <w:pPr>
              <w:pStyle w:val="2"/>
              <w:ind w:left="0" w:leftChars="0" w:firstLine="0" w:firstLineChars="0"/>
              <w:jc w:val="center"/>
            </w:pPr>
          </w:p>
          <w:p w14:paraId="6356E698">
            <w:pPr>
              <w:pStyle w:val="2"/>
              <w:ind w:left="0" w:leftChars="0" w:firstLine="0" w:firstLineChars="0"/>
              <w:jc w:val="center"/>
            </w:pPr>
          </w:p>
          <w:p w14:paraId="0750062E">
            <w:pPr>
              <w:pStyle w:val="2"/>
              <w:ind w:left="0" w:leftChars="0" w:firstLine="0" w:firstLineChars="0"/>
              <w:jc w:val="center"/>
            </w:pPr>
          </w:p>
          <w:p w14:paraId="073E6736">
            <w:pPr>
              <w:pStyle w:val="2"/>
              <w:ind w:left="0" w:leftChars="0" w:firstLine="0" w:firstLineChars="0"/>
              <w:jc w:val="center"/>
            </w:pPr>
            <w:r>
              <w:drawing>
                <wp:inline distT="0" distB="0" distL="0" distR="0">
                  <wp:extent cx="5410835" cy="3496310"/>
                  <wp:effectExtent l="0" t="0" r="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7" cstate="print"/>
                          <a:stretch>
                            <a:fillRect/>
                          </a:stretch>
                        </pic:blipFill>
                        <pic:spPr>
                          <a:xfrm>
                            <a:off x="0" y="0"/>
                            <a:ext cx="5416539" cy="3500062"/>
                          </a:xfrm>
                          <a:prstGeom prst="rect">
                            <a:avLst/>
                          </a:prstGeom>
                        </pic:spPr>
                      </pic:pic>
                    </a:graphicData>
                  </a:graphic>
                </wp:inline>
              </w:drawing>
            </w:r>
          </w:p>
          <w:p w14:paraId="000A3C18">
            <w:pPr>
              <w:adjustRightInd w:val="0"/>
              <w:spacing w:line="240" w:lineRule="auto"/>
              <w:ind w:firstLine="0" w:firstLineChars="0"/>
              <w:jc w:val="center"/>
              <w:rPr>
                <w:b/>
                <w:bCs/>
              </w:rPr>
            </w:pPr>
            <w:r>
              <w:rPr>
                <w:rFonts w:hint="eastAsia"/>
                <w:b/>
                <w:bCs/>
              </w:rPr>
              <w:t>图3.8-3 葡萄沟整治工程大气敏感目标</w:t>
            </w:r>
          </w:p>
          <w:p w14:paraId="23B0150A">
            <w:pPr>
              <w:adjustRightInd w:val="0"/>
              <w:spacing w:before="175" w:beforeLines="50" w:line="240" w:lineRule="auto"/>
              <w:ind w:firstLine="0" w:firstLineChars="0"/>
              <w:jc w:val="center"/>
              <w:rPr>
                <w:b/>
                <w:bCs/>
              </w:rPr>
            </w:pPr>
            <w:r>
              <w:rPr>
                <w:b/>
                <w:bCs/>
              </w:rPr>
              <w:t>表3</w:t>
            </w:r>
            <w:r>
              <w:rPr>
                <w:rFonts w:hint="eastAsia"/>
                <w:b/>
                <w:bCs/>
              </w:rPr>
              <w:t>.8-4 大气</w:t>
            </w:r>
            <w:r>
              <w:rPr>
                <w:b/>
                <w:bCs/>
              </w:rPr>
              <w:t>环境保护目标系列表（</w:t>
            </w:r>
            <w:r>
              <w:rPr>
                <w:rFonts w:hint="eastAsia"/>
                <w:b/>
                <w:bCs/>
              </w:rPr>
              <w:t>4）</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608"/>
              <w:gridCol w:w="2195"/>
              <w:gridCol w:w="1411"/>
              <w:gridCol w:w="1411"/>
              <w:gridCol w:w="1021"/>
              <w:gridCol w:w="1021"/>
              <w:gridCol w:w="628"/>
            </w:tblGrid>
            <w:tr w14:paraId="19700FC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noWrap/>
                  <w:vAlign w:val="center"/>
                </w:tcPr>
                <w:p w14:paraId="3523F149">
                  <w:pPr>
                    <w:spacing w:line="240" w:lineRule="auto"/>
                    <w:ind w:firstLine="0" w:firstLineChars="0"/>
                    <w:jc w:val="center"/>
                    <w:rPr>
                      <w:sz w:val="18"/>
                      <w:szCs w:val="18"/>
                    </w:rPr>
                  </w:pPr>
                  <w:r>
                    <w:rPr>
                      <w:rFonts w:hint="eastAsia"/>
                      <w:sz w:val="18"/>
                      <w:szCs w:val="18"/>
                    </w:rPr>
                    <w:t>工程名称</w:t>
                  </w:r>
                </w:p>
              </w:tc>
              <w:tc>
                <w:tcPr>
                  <w:tcW w:w="1181" w:type="pct"/>
                  <w:noWrap/>
                  <w:vAlign w:val="center"/>
                </w:tcPr>
                <w:p w14:paraId="3EEC5722">
                  <w:pPr>
                    <w:spacing w:line="240" w:lineRule="auto"/>
                    <w:ind w:firstLine="0" w:firstLineChars="0"/>
                    <w:jc w:val="center"/>
                    <w:rPr>
                      <w:sz w:val="18"/>
                      <w:szCs w:val="18"/>
                    </w:rPr>
                  </w:pPr>
                  <w:r>
                    <w:rPr>
                      <w:rFonts w:hint="eastAsia"/>
                      <w:sz w:val="18"/>
                      <w:szCs w:val="18"/>
                    </w:rPr>
                    <w:t>大气敏感目标</w:t>
                  </w:r>
                </w:p>
              </w:tc>
              <w:tc>
                <w:tcPr>
                  <w:tcW w:w="759" w:type="pct"/>
                  <w:noWrap/>
                  <w:vAlign w:val="center"/>
                </w:tcPr>
                <w:p w14:paraId="0BD7967C">
                  <w:pPr>
                    <w:spacing w:line="240" w:lineRule="auto"/>
                    <w:ind w:firstLine="0" w:firstLineChars="0"/>
                    <w:jc w:val="center"/>
                    <w:rPr>
                      <w:sz w:val="18"/>
                      <w:szCs w:val="18"/>
                    </w:rPr>
                  </w:pPr>
                  <w:r>
                    <w:rPr>
                      <w:rFonts w:hint="eastAsia"/>
                      <w:sz w:val="18"/>
                      <w:szCs w:val="18"/>
                    </w:rPr>
                    <w:t>经度（东经）</w:t>
                  </w:r>
                </w:p>
              </w:tc>
              <w:tc>
                <w:tcPr>
                  <w:tcW w:w="759" w:type="pct"/>
                  <w:noWrap/>
                  <w:vAlign w:val="center"/>
                </w:tcPr>
                <w:p w14:paraId="68B4D26F">
                  <w:pPr>
                    <w:spacing w:line="240" w:lineRule="auto"/>
                    <w:ind w:firstLine="0" w:firstLineChars="0"/>
                    <w:jc w:val="center"/>
                    <w:rPr>
                      <w:sz w:val="18"/>
                      <w:szCs w:val="18"/>
                    </w:rPr>
                  </w:pPr>
                  <w:r>
                    <w:rPr>
                      <w:rFonts w:hint="eastAsia"/>
                      <w:sz w:val="18"/>
                      <w:szCs w:val="18"/>
                    </w:rPr>
                    <w:t>纬度（北纬）</w:t>
                  </w:r>
                </w:p>
              </w:tc>
              <w:tc>
                <w:tcPr>
                  <w:tcW w:w="549" w:type="pct"/>
                  <w:noWrap/>
                  <w:vAlign w:val="center"/>
                </w:tcPr>
                <w:p w14:paraId="7BF9DFC9">
                  <w:pPr>
                    <w:spacing w:line="240" w:lineRule="auto"/>
                    <w:ind w:firstLine="0" w:firstLineChars="0"/>
                    <w:jc w:val="center"/>
                    <w:rPr>
                      <w:sz w:val="18"/>
                      <w:szCs w:val="18"/>
                    </w:rPr>
                  </w:pPr>
                  <w:r>
                    <w:rPr>
                      <w:rFonts w:hint="eastAsia"/>
                      <w:sz w:val="18"/>
                      <w:szCs w:val="18"/>
                    </w:rPr>
                    <w:t>相对位置</w:t>
                  </w:r>
                </w:p>
              </w:tc>
              <w:tc>
                <w:tcPr>
                  <w:tcW w:w="549" w:type="pct"/>
                  <w:noWrap/>
                  <w:vAlign w:val="center"/>
                </w:tcPr>
                <w:p w14:paraId="3C0B1EB3">
                  <w:pPr>
                    <w:spacing w:line="240" w:lineRule="auto"/>
                    <w:ind w:firstLine="0" w:firstLineChars="0"/>
                    <w:jc w:val="center"/>
                    <w:rPr>
                      <w:sz w:val="18"/>
                      <w:szCs w:val="18"/>
                    </w:rPr>
                  </w:pPr>
                  <w:r>
                    <w:rPr>
                      <w:rFonts w:hint="eastAsia"/>
                      <w:sz w:val="18"/>
                      <w:szCs w:val="18"/>
                    </w:rPr>
                    <w:t>最近距离</w:t>
                  </w:r>
                </w:p>
              </w:tc>
              <w:tc>
                <w:tcPr>
                  <w:tcW w:w="338" w:type="pct"/>
                  <w:noWrap/>
                  <w:vAlign w:val="center"/>
                </w:tcPr>
                <w:p w14:paraId="11A59C76">
                  <w:pPr>
                    <w:spacing w:line="240" w:lineRule="auto"/>
                    <w:ind w:firstLine="0" w:firstLineChars="0"/>
                    <w:jc w:val="center"/>
                    <w:rPr>
                      <w:sz w:val="18"/>
                      <w:szCs w:val="18"/>
                    </w:rPr>
                  </w:pPr>
                  <w:r>
                    <w:rPr>
                      <w:rFonts w:hint="eastAsia"/>
                      <w:sz w:val="18"/>
                      <w:szCs w:val="18"/>
                    </w:rPr>
                    <w:t>人数</w:t>
                  </w:r>
                </w:p>
              </w:tc>
            </w:tr>
            <w:tr w14:paraId="6D1B17E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restart"/>
                  <w:noWrap/>
                  <w:vAlign w:val="center"/>
                </w:tcPr>
                <w:p w14:paraId="7B19B52E">
                  <w:pPr>
                    <w:spacing w:line="240" w:lineRule="auto"/>
                    <w:ind w:firstLine="0" w:firstLineChars="0"/>
                    <w:jc w:val="center"/>
                    <w:rPr>
                      <w:sz w:val="18"/>
                      <w:szCs w:val="18"/>
                    </w:rPr>
                  </w:pPr>
                  <w:r>
                    <w:rPr>
                      <w:rFonts w:hint="eastAsia"/>
                      <w:sz w:val="18"/>
                      <w:szCs w:val="18"/>
                    </w:rPr>
                    <w:t>保安河疏浚工程</w:t>
                  </w:r>
                </w:p>
              </w:tc>
              <w:tc>
                <w:tcPr>
                  <w:tcW w:w="1181" w:type="pct"/>
                  <w:noWrap/>
                  <w:vAlign w:val="center"/>
                </w:tcPr>
                <w:p w14:paraId="2448A3E4">
                  <w:pPr>
                    <w:spacing w:line="240" w:lineRule="auto"/>
                    <w:ind w:firstLine="0" w:firstLineChars="0"/>
                    <w:jc w:val="center"/>
                    <w:rPr>
                      <w:sz w:val="18"/>
                      <w:szCs w:val="18"/>
                    </w:rPr>
                  </w:pPr>
                  <w:r>
                    <w:rPr>
                      <w:rFonts w:hint="eastAsia"/>
                      <w:sz w:val="18"/>
                      <w:szCs w:val="18"/>
                    </w:rPr>
                    <w:t>中央城御公馆</w:t>
                  </w:r>
                </w:p>
              </w:tc>
              <w:tc>
                <w:tcPr>
                  <w:tcW w:w="759" w:type="pct"/>
                  <w:noWrap/>
                  <w:vAlign w:val="center"/>
                </w:tcPr>
                <w:p w14:paraId="11C4372D">
                  <w:pPr>
                    <w:spacing w:line="240" w:lineRule="auto"/>
                    <w:ind w:firstLine="0" w:firstLineChars="0"/>
                    <w:jc w:val="center"/>
                    <w:rPr>
                      <w:sz w:val="18"/>
                      <w:szCs w:val="18"/>
                    </w:rPr>
                  </w:pPr>
                  <w:r>
                    <w:rPr>
                      <w:rFonts w:hint="eastAsia"/>
                      <w:sz w:val="18"/>
                      <w:szCs w:val="18"/>
                    </w:rPr>
                    <w:t>119.2672070</w:t>
                  </w:r>
                </w:p>
              </w:tc>
              <w:tc>
                <w:tcPr>
                  <w:tcW w:w="759" w:type="pct"/>
                  <w:noWrap/>
                  <w:vAlign w:val="center"/>
                </w:tcPr>
                <w:p w14:paraId="2F85688E">
                  <w:pPr>
                    <w:spacing w:line="240" w:lineRule="auto"/>
                    <w:ind w:firstLine="0" w:firstLineChars="0"/>
                    <w:jc w:val="center"/>
                    <w:rPr>
                      <w:sz w:val="18"/>
                      <w:szCs w:val="18"/>
                    </w:rPr>
                  </w:pPr>
                  <w:r>
                    <w:rPr>
                      <w:rFonts w:hint="eastAsia"/>
                      <w:sz w:val="18"/>
                      <w:szCs w:val="18"/>
                    </w:rPr>
                    <w:t>33.77058697</w:t>
                  </w:r>
                </w:p>
              </w:tc>
              <w:tc>
                <w:tcPr>
                  <w:tcW w:w="549" w:type="pct"/>
                  <w:noWrap/>
                  <w:vAlign w:val="center"/>
                </w:tcPr>
                <w:p w14:paraId="2C08D3B3">
                  <w:pPr>
                    <w:spacing w:line="240" w:lineRule="auto"/>
                    <w:ind w:firstLine="0" w:firstLineChars="0"/>
                    <w:jc w:val="center"/>
                    <w:rPr>
                      <w:sz w:val="18"/>
                      <w:szCs w:val="18"/>
                    </w:rPr>
                  </w:pPr>
                  <w:r>
                    <w:rPr>
                      <w:rFonts w:hint="eastAsia"/>
                      <w:sz w:val="18"/>
                      <w:szCs w:val="18"/>
                    </w:rPr>
                    <w:t>N</w:t>
                  </w:r>
                  <w:r>
                    <w:rPr>
                      <w:rFonts w:hint="eastAsia"/>
                      <w:sz w:val="18"/>
                      <w:szCs w:val="18"/>
                      <w:lang w:eastAsia="zh-CN"/>
                    </w:rPr>
                    <w:t xml:space="preserve">, </w:t>
                  </w:r>
                  <w:r>
                    <w:rPr>
                      <w:rFonts w:hint="eastAsia"/>
                      <w:sz w:val="18"/>
                      <w:szCs w:val="18"/>
                    </w:rPr>
                    <w:t>E</w:t>
                  </w:r>
                </w:p>
              </w:tc>
              <w:tc>
                <w:tcPr>
                  <w:tcW w:w="549" w:type="pct"/>
                  <w:noWrap/>
                  <w:vAlign w:val="center"/>
                </w:tcPr>
                <w:p w14:paraId="69AE31C6">
                  <w:pPr>
                    <w:spacing w:line="240" w:lineRule="auto"/>
                    <w:ind w:firstLine="0" w:firstLineChars="0"/>
                    <w:jc w:val="center"/>
                    <w:rPr>
                      <w:sz w:val="18"/>
                      <w:szCs w:val="18"/>
                    </w:rPr>
                  </w:pPr>
                  <w:r>
                    <w:rPr>
                      <w:rFonts w:hint="eastAsia"/>
                      <w:sz w:val="18"/>
                      <w:szCs w:val="18"/>
                    </w:rPr>
                    <w:t>33</w:t>
                  </w:r>
                </w:p>
              </w:tc>
              <w:tc>
                <w:tcPr>
                  <w:tcW w:w="338" w:type="pct"/>
                  <w:noWrap/>
                  <w:vAlign w:val="center"/>
                </w:tcPr>
                <w:p w14:paraId="5AB8582A">
                  <w:pPr>
                    <w:spacing w:line="240" w:lineRule="auto"/>
                    <w:ind w:firstLine="0" w:firstLineChars="0"/>
                    <w:jc w:val="center"/>
                    <w:rPr>
                      <w:sz w:val="18"/>
                      <w:szCs w:val="18"/>
                    </w:rPr>
                  </w:pPr>
                  <w:r>
                    <w:rPr>
                      <w:rFonts w:hint="eastAsia"/>
                      <w:sz w:val="18"/>
                      <w:szCs w:val="18"/>
                    </w:rPr>
                    <w:t>4500</w:t>
                  </w:r>
                </w:p>
              </w:tc>
            </w:tr>
            <w:tr w14:paraId="7B60F93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4371C2AD">
                  <w:pPr>
                    <w:spacing w:line="240" w:lineRule="auto"/>
                    <w:ind w:firstLine="360"/>
                    <w:jc w:val="center"/>
                    <w:rPr>
                      <w:sz w:val="18"/>
                      <w:szCs w:val="18"/>
                    </w:rPr>
                  </w:pPr>
                </w:p>
              </w:tc>
              <w:tc>
                <w:tcPr>
                  <w:tcW w:w="1181" w:type="pct"/>
                  <w:noWrap/>
                  <w:vAlign w:val="center"/>
                </w:tcPr>
                <w:p w14:paraId="7E46501E">
                  <w:pPr>
                    <w:spacing w:line="240" w:lineRule="auto"/>
                    <w:ind w:firstLine="0" w:firstLineChars="0"/>
                    <w:jc w:val="center"/>
                    <w:rPr>
                      <w:sz w:val="18"/>
                      <w:szCs w:val="18"/>
                    </w:rPr>
                  </w:pPr>
                  <w:r>
                    <w:rPr>
                      <w:rFonts w:hint="eastAsia"/>
                      <w:sz w:val="18"/>
                      <w:szCs w:val="18"/>
                    </w:rPr>
                    <w:t>温州花苑</w:t>
                  </w:r>
                </w:p>
              </w:tc>
              <w:tc>
                <w:tcPr>
                  <w:tcW w:w="759" w:type="pct"/>
                  <w:noWrap/>
                  <w:vAlign w:val="center"/>
                </w:tcPr>
                <w:p w14:paraId="6A7C96F7">
                  <w:pPr>
                    <w:spacing w:line="240" w:lineRule="auto"/>
                    <w:ind w:firstLine="0" w:firstLineChars="0"/>
                    <w:jc w:val="center"/>
                    <w:rPr>
                      <w:sz w:val="18"/>
                      <w:szCs w:val="18"/>
                    </w:rPr>
                  </w:pPr>
                  <w:r>
                    <w:rPr>
                      <w:rFonts w:hint="eastAsia"/>
                      <w:sz w:val="18"/>
                      <w:szCs w:val="18"/>
                    </w:rPr>
                    <w:t>119.2684659</w:t>
                  </w:r>
                </w:p>
              </w:tc>
              <w:tc>
                <w:tcPr>
                  <w:tcW w:w="759" w:type="pct"/>
                  <w:noWrap/>
                  <w:vAlign w:val="center"/>
                </w:tcPr>
                <w:p w14:paraId="48B87C8A">
                  <w:pPr>
                    <w:spacing w:line="240" w:lineRule="auto"/>
                    <w:ind w:firstLine="0" w:firstLineChars="0"/>
                    <w:jc w:val="center"/>
                    <w:rPr>
                      <w:sz w:val="18"/>
                      <w:szCs w:val="18"/>
                    </w:rPr>
                  </w:pPr>
                  <w:r>
                    <w:rPr>
                      <w:rFonts w:hint="eastAsia"/>
                      <w:sz w:val="18"/>
                      <w:szCs w:val="18"/>
                    </w:rPr>
                    <w:t>33.77015785</w:t>
                  </w:r>
                </w:p>
              </w:tc>
              <w:tc>
                <w:tcPr>
                  <w:tcW w:w="549" w:type="pct"/>
                  <w:noWrap/>
                  <w:vAlign w:val="center"/>
                </w:tcPr>
                <w:p w14:paraId="688E88CE">
                  <w:pPr>
                    <w:spacing w:line="240" w:lineRule="auto"/>
                    <w:ind w:firstLine="0" w:firstLineChars="0"/>
                    <w:jc w:val="center"/>
                    <w:rPr>
                      <w:sz w:val="18"/>
                      <w:szCs w:val="18"/>
                    </w:rPr>
                  </w:pPr>
                  <w:r>
                    <w:rPr>
                      <w:rFonts w:hint="eastAsia"/>
                      <w:sz w:val="18"/>
                      <w:szCs w:val="18"/>
                    </w:rPr>
                    <w:t>N</w:t>
                  </w:r>
                </w:p>
              </w:tc>
              <w:tc>
                <w:tcPr>
                  <w:tcW w:w="549" w:type="pct"/>
                  <w:noWrap/>
                  <w:vAlign w:val="center"/>
                </w:tcPr>
                <w:p w14:paraId="3F233C66">
                  <w:pPr>
                    <w:spacing w:line="240" w:lineRule="auto"/>
                    <w:ind w:firstLine="0" w:firstLineChars="0"/>
                    <w:jc w:val="center"/>
                    <w:rPr>
                      <w:sz w:val="18"/>
                      <w:szCs w:val="18"/>
                    </w:rPr>
                  </w:pPr>
                  <w:r>
                    <w:rPr>
                      <w:rFonts w:hint="eastAsia"/>
                      <w:sz w:val="18"/>
                      <w:szCs w:val="18"/>
                    </w:rPr>
                    <w:t>42</w:t>
                  </w:r>
                </w:p>
              </w:tc>
              <w:tc>
                <w:tcPr>
                  <w:tcW w:w="338" w:type="pct"/>
                  <w:noWrap/>
                  <w:vAlign w:val="center"/>
                </w:tcPr>
                <w:p w14:paraId="45D0EEAB">
                  <w:pPr>
                    <w:spacing w:line="240" w:lineRule="auto"/>
                    <w:ind w:firstLine="0" w:firstLineChars="0"/>
                    <w:jc w:val="center"/>
                    <w:rPr>
                      <w:sz w:val="18"/>
                      <w:szCs w:val="18"/>
                    </w:rPr>
                  </w:pPr>
                  <w:r>
                    <w:rPr>
                      <w:rFonts w:hint="eastAsia"/>
                      <w:sz w:val="18"/>
                      <w:szCs w:val="18"/>
                    </w:rPr>
                    <w:t>1700</w:t>
                  </w:r>
                </w:p>
              </w:tc>
            </w:tr>
            <w:tr w14:paraId="4A2AED3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5246F200">
                  <w:pPr>
                    <w:spacing w:line="240" w:lineRule="auto"/>
                    <w:ind w:firstLine="360"/>
                    <w:jc w:val="center"/>
                    <w:rPr>
                      <w:sz w:val="18"/>
                      <w:szCs w:val="18"/>
                    </w:rPr>
                  </w:pPr>
                </w:p>
              </w:tc>
              <w:tc>
                <w:tcPr>
                  <w:tcW w:w="1181" w:type="pct"/>
                  <w:noWrap/>
                  <w:vAlign w:val="center"/>
                </w:tcPr>
                <w:p w14:paraId="06BEDD9E">
                  <w:pPr>
                    <w:spacing w:line="240" w:lineRule="auto"/>
                    <w:ind w:firstLine="0" w:firstLineChars="0"/>
                    <w:jc w:val="center"/>
                    <w:rPr>
                      <w:sz w:val="18"/>
                      <w:szCs w:val="18"/>
                    </w:rPr>
                  </w:pPr>
                  <w:r>
                    <w:rPr>
                      <w:rFonts w:hint="eastAsia"/>
                      <w:sz w:val="18"/>
                      <w:szCs w:val="18"/>
                    </w:rPr>
                    <w:t>湖滨花苑</w:t>
                  </w:r>
                </w:p>
              </w:tc>
              <w:tc>
                <w:tcPr>
                  <w:tcW w:w="759" w:type="pct"/>
                  <w:noWrap/>
                  <w:vAlign w:val="center"/>
                </w:tcPr>
                <w:p w14:paraId="6348B44A">
                  <w:pPr>
                    <w:spacing w:line="240" w:lineRule="auto"/>
                    <w:ind w:firstLine="0" w:firstLineChars="0"/>
                    <w:jc w:val="center"/>
                    <w:rPr>
                      <w:sz w:val="18"/>
                      <w:szCs w:val="18"/>
                    </w:rPr>
                  </w:pPr>
                  <w:r>
                    <w:rPr>
                      <w:rFonts w:hint="eastAsia"/>
                      <w:sz w:val="18"/>
                      <w:szCs w:val="18"/>
                    </w:rPr>
                    <w:t>119.2713237</w:t>
                  </w:r>
                </w:p>
              </w:tc>
              <w:tc>
                <w:tcPr>
                  <w:tcW w:w="759" w:type="pct"/>
                  <w:noWrap/>
                  <w:vAlign w:val="center"/>
                </w:tcPr>
                <w:p w14:paraId="77395611">
                  <w:pPr>
                    <w:spacing w:line="240" w:lineRule="auto"/>
                    <w:ind w:firstLine="0" w:firstLineChars="0"/>
                    <w:jc w:val="center"/>
                    <w:rPr>
                      <w:sz w:val="18"/>
                      <w:szCs w:val="18"/>
                    </w:rPr>
                  </w:pPr>
                  <w:r>
                    <w:rPr>
                      <w:rFonts w:hint="eastAsia"/>
                      <w:sz w:val="18"/>
                      <w:szCs w:val="18"/>
                    </w:rPr>
                    <w:t>33.77017659</w:t>
                  </w:r>
                </w:p>
              </w:tc>
              <w:tc>
                <w:tcPr>
                  <w:tcW w:w="549" w:type="pct"/>
                  <w:noWrap/>
                  <w:vAlign w:val="center"/>
                </w:tcPr>
                <w:p w14:paraId="6DA7CC8C">
                  <w:pPr>
                    <w:spacing w:line="240" w:lineRule="auto"/>
                    <w:ind w:firstLine="0" w:firstLineChars="0"/>
                    <w:jc w:val="center"/>
                    <w:rPr>
                      <w:sz w:val="18"/>
                      <w:szCs w:val="18"/>
                    </w:rPr>
                  </w:pPr>
                  <w:r>
                    <w:rPr>
                      <w:rFonts w:hint="eastAsia"/>
                      <w:sz w:val="18"/>
                      <w:szCs w:val="18"/>
                    </w:rPr>
                    <w:t>N</w:t>
                  </w:r>
                </w:p>
              </w:tc>
              <w:tc>
                <w:tcPr>
                  <w:tcW w:w="549" w:type="pct"/>
                  <w:noWrap/>
                  <w:vAlign w:val="center"/>
                </w:tcPr>
                <w:p w14:paraId="595F1929">
                  <w:pPr>
                    <w:spacing w:line="240" w:lineRule="auto"/>
                    <w:ind w:firstLine="0" w:firstLineChars="0"/>
                    <w:jc w:val="center"/>
                    <w:rPr>
                      <w:sz w:val="18"/>
                      <w:szCs w:val="18"/>
                    </w:rPr>
                  </w:pPr>
                  <w:r>
                    <w:rPr>
                      <w:rFonts w:hint="eastAsia"/>
                      <w:sz w:val="18"/>
                      <w:szCs w:val="18"/>
                    </w:rPr>
                    <w:t>72</w:t>
                  </w:r>
                </w:p>
              </w:tc>
              <w:tc>
                <w:tcPr>
                  <w:tcW w:w="338" w:type="pct"/>
                  <w:noWrap/>
                  <w:vAlign w:val="center"/>
                </w:tcPr>
                <w:p w14:paraId="30550EF0">
                  <w:pPr>
                    <w:spacing w:line="240" w:lineRule="auto"/>
                    <w:ind w:firstLine="0" w:firstLineChars="0"/>
                    <w:jc w:val="center"/>
                    <w:rPr>
                      <w:sz w:val="18"/>
                      <w:szCs w:val="18"/>
                    </w:rPr>
                  </w:pPr>
                  <w:r>
                    <w:rPr>
                      <w:rFonts w:hint="eastAsia"/>
                      <w:sz w:val="18"/>
                      <w:szCs w:val="18"/>
                    </w:rPr>
                    <w:t>850</w:t>
                  </w:r>
                </w:p>
              </w:tc>
            </w:tr>
            <w:tr w14:paraId="4FBD9FF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6BDC5E7A">
                  <w:pPr>
                    <w:spacing w:line="240" w:lineRule="auto"/>
                    <w:ind w:firstLine="360"/>
                    <w:jc w:val="center"/>
                    <w:rPr>
                      <w:sz w:val="18"/>
                      <w:szCs w:val="18"/>
                    </w:rPr>
                  </w:pPr>
                </w:p>
              </w:tc>
              <w:tc>
                <w:tcPr>
                  <w:tcW w:w="1181" w:type="pct"/>
                  <w:noWrap/>
                  <w:vAlign w:val="center"/>
                </w:tcPr>
                <w:p w14:paraId="0021714D">
                  <w:pPr>
                    <w:spacing w:line="240" w:lineRule="auto"/>
                    <w:ind w:firstLine="0" w:firstLineChars="0"/>
                    <w:jc w:val="center"/>
                    <w:rPr>
                      <w:sz w:val="18"/>
                      <w:szCs w:val="18"/>
                    </w:rPr>
                  </w:pPr>
                  <w:r>
                    <w:rPr>
                      <w:rFonts w:hint="eastAsia"/>
                      <w:sz w:val="18"/>
                      <w:szCs w:val="18"/>
                    </w:rPr>
                    <w:t>中央城</w:t>
                  </w:r>
                </w:p>
              </w:tc>
              <w:tc>
                <w:tcPr>
                  <w:tcW w:w="759" w:type="pct"/>
                  <w:noWrap/>
                  <w:vAlign w:val="center"/>
                </w:tcPr>
                <w:p w14:paraId="1E043792">
                  <w:pPr>
                    <w:spacing w:line="240" w:lineRule="auto"/>
                    <w:ind w:firstLine="0" w:firstLineChars="0"/>
                    <w:jc w:val="center"/>
                    <w:rPr>
                      <w:sz w:val="18"/>
                      <w:szCs w:val="18"/>
                    </w:rPr>
                  </w:pPr>
                  <w:r>
                    <w:rPr>
                      <w:rFonts w:hint="eastAsia"/>
                      <w:sz w:val="18"/>
                      <w:szCs w:val="18"/>
                    </w:rPr>
                    <w:t>119.2684361</w:t>
                  </w:r>
                </w:p>
              </w:tc>
              <w:tc>
                <w:tcPr>
                  <w:tcW w:w="759" w:type="pct"/>
                  <w:noWrap/>
                  <w:vAlign w:val="center"/>
                </w:tcPr>
                <w:p w14:paraId="22D4900B">
                  <w:pPr>
                    <w:spacing w:line="240" w:lineRule="auto"/>
                    <w:ind w:firstLine="0" w:firstLineChars="0"/>
                    <w:jc w:val="center"/>
                    <w:rPr>
                      <w:sz w:val="18"/>
                      <w:szCs w:val="18"/>
                    </w:rPr>
                  </w:pPr>
                  <w:r>
                    <w:rPr>
                      <w:rFonts w:hint="eastAsia"/>
                      <w:sz w:val="18"/>
                      <w:szCs w:val="18"/>
                    </w:rPr>
                    <w:t>33.77095108</w:t>
                  </w:r>
                </w:p>
              </w:tc>
              <w:tc>
                <w:tcPr>
                  <w:tcW w:w="549" w:type="pct"/>
                  <w:noWrap/>
                  <w:vAlign w:val="center"/>
                </w:tcPr>
                <w:p w14:paraId="4FA6BA1B">
                  <w:pPr>
                    <w:spacing w:line="240" w:lineRule="auto"/>
                    <w:ind w:firstLine="0" w:firstLineChars="0"/>
                    <w:jc w:val="center"/>
                    <w:rPr>
                      <w:sz w:val="18"/>
                      <w:szCs w:val="18"/>
                    </w:rPr>
                  </w:pPr>
                  <w:r>
                    <w:rPr>
                      <w:rFonts w:hint="eastAsia"/>
                      <w:sz w:val="18"/>
                      <w:szCs w:val="18"/>
                    </w:rPr>
                    <w:t>N</w:t>
                  </w:r>
                </w:p>
              </w:tc>
              <w:tc>
                <w:tcPr>
                  <w:tcW w:w="549" w:type="pct"/>
                  <w:noWrap/>
                  <w:vAlign w:val="center"/>
                </w:tcPr>
                <w:p w14:paraId="4A3E7BEB">
                  <w:pPr>
                    <w:spacing w:line="240" w:lineRule="auto"/>
                    <w:ind w:firstLine="0" w:firstLineChars="0"/>
                    <w:jc w:val="center"/>
                    <w:rPr>
                      <w:sz w:val="18"/>
                      <w:szCs w:val="18"/>
                    </w:rPr>
                  </w:pPr>
                  <w:r>
                    <w:rPr>
                      <w:rFonts w:hint="eastAsia"/>
                      <w:sz w:val="18"/>
                      <w:szCs w:val="18"/>
                    </w:rPr>
                    <w:t>40</w:t>
                  </w:r>
                </w:p>
              </w:tc>
              <w:tc>
                <w:tcPr>
                  <w:tcW w:w="338" w:type="pct"/>
                  <w:noWrap/>
                  <w:vAlign w:val="center"/>
                </w:tcPr>
                <w:p w14:paraId="5A24C59B">
                  <w:pPr>
                    <w:spacing w:line="240" w:lineRule="auto"/>
                    <w:ind w:firstLine="0" w:firstLineChars="0"/>
                    <w:jc w:val="center"/>
                    <w:rPr>
                      <w:sz w:val="18"/>
                      <w:szCs w:val="18"/>
                    </w:rPr>
                  </w:pPr>
                  <w:r>
                    <w:rPr>
                      <w:rFonts w:hint="eastAsia"/>
                      <w:sz w:val="18"/>
                      <w:szCs w:val="18"/>
                    </w:rPr>
                    <w:t>6500</w:t>
                  </w:r>
                </w:p>
              </w:tc>
            </w:tr>
            <w:tr w14:paraId="0AD3C15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38AF1D67">
                  <w:pPr>
                    <w:spacing w:line="240" w:lineRule="auto"/>
                    <w:ind w:firstLine="360"/>
                    <w:jc w:val="center"/>
                    <w:rPr>
                      <w:sz w:val="18"/>
                      <w:szCs w:val="18"/>
                    </w:rPr>
                  </w:pPr>
                </w:p>
              </w:tc>
              <w:tc>
                <w:tcPr>
                  <w:tcW w:w="1181" w:type="pct"/>
                  <w:noWrap/>
                  <w:vAlign w:val="center"/>
                </w:tcPr>
                <w:p w14:paraId="3107BB41">
                  <w:pPr>
                    <w:spacing w:line="240" w:lineRule="auto"/>
                    <w:ind w:firstLine="0" w:firstLineChars="0"/>
                    <w:jc w:val="center"/>
                    <w:rPr>
                      <w:sz w:val="18"/>
                      <w:szCs w:val="18"/>
                    </w:rPr>
                  </w:pPr>
                  <w:r>
                    <w:rPr>
                      <w:rFonts w:hint="eastAsia"/>
                      <w:sz w:val="18"/>
                      <w:szCs w:val="18"/>
                    </w:rPr>
                    <w:t>向阳小学（含幼儿园）</w:t>
                  </w:r>
                </w:p>
              </w:tc>
              <w:tc>
                <w:tcPr>
                  <w:tcW w:w="759" w:type="pct"/>
                  <w:noWrap/>
                  <w:vAlign w:val="center"/>
                </w:tcPr>
                <w:p w14:paraId="10A7875B">
                  <w:pPr>
                    <w:spacing w:line="240" w:lineRule="auto"/>
                    <w:ind w:firstLine="0" w:firstLineChars="0"/>
                    <w:jc w:val="center"/>
                    <w:rPr>
                      <w:sz w:val="18"/>
                      <w:szCs w:val="18"/>
                    </w:rPr>
                  </w:pPr>
                  <w:r>
                    <w:rPr>
                      <w:rFonts w:hint="eastAsia"/>
                      <w:sz w:val="18"/>
                      <w:szCs w:val="18"/>
                    </w:rPr>
                    <w:t>119.2743862</w:t>
                  </w:r>
                </w:p>
              </w:tc>
              <w:tc>
                <w:tcPr>
                  <w:tcW w:w="759" w:type="pct"/>
                  <w:noWrap/>
                  <w:vAlign w:val="center"/>
                </w:tcPr>
                <w:p w14:paraId="06006044">
                  <w:pPr>
                    <w:spacing w:line="240" w:lineRule="auto"/>
                    <w:ind w:firstLine="0" w:firstLineChars="0"/>
                    <w:jc w:val="center"/>
                    <w:rPr>
                      <w:sz w:val="18"/>
                      <w:szCs w:val="18"/>
                    </w:rPr>
                  </w:pPr>
                  <w:r>
                    <w:rPr>
                      <w:rFonts w:hint="eastAsia"/>
                      <w:sz w:val="18"/>
                      <w:szCs w:val="18"/>
                    </w:rPr>
                    <w:t>33.77104617</w:t>
                  </w:r>
                </w:p>
              </w:tc>
              <w:tc>
                <w:tcPr>
                  <w:tcW w:w="549" w:type="pct"/>
                  <w:noWrap/>
                  <w:vAlign w:val="center"/>
                </w:tcPr>
                <w:p w14:paraId="5779B8A4">
                  <w:pPr>
                    <w:spacing w:line="240" w:lineRule="auto"/>
                    <w:ind w:firstLine="0" w:firstLineChars="0"/>
                    <w:jc w:val="center"/>
                    <w:rPr>
                      <w:sz w:val="18"/>
                      <w:szCs w:val="18"/>
                    </w:rPr>
                  </w:pPr>
                  <w:r>
                    <w:rPr>
                      <w:rFonts w:hint="eastAsia"/>
                      <w:sz w:val="18"/>
                      <w:szCs w:val="18"/>
                    </w:rPr>
                    <w:t>N</w:t>
                  </w:r>
                </w:p>
              </w:tc>
              <w:tc>
                <w:tcPr>
                  <w:tcW w:w="549" w:type="pct"/>
                  <w:noWrap/>
                  <w:vAlign w:val="center"/>
                </w:tcPr>
                <w:p w14:paraId="73AD3E4C">
                  <w:pPr>
                    <w:spacing w:line="240" w:lineRule="auto"/>
                    <w:ind w:firstLine="0" w:firstLineChars="0"/>
                    <w:jc w:val="center"/>
                    <w:rPr>
                      <w:sz w:val="18"/>
                      <w:szCs w:val="18"/>
                    </w:rPr>
                  </w:pPr>
                  <w:r>
                    <w:rPr>
                      <w:rFonts w:hint="eastAsia"/>
                      <w:sz w:val="18"/>
                      <w:szCs w:val="18"/>
                    </w:rPr>
                    <w:t>132</w:t>
                  </w:r>
                </w:p>
              </w:tc>
              <w:tc>
                <w:tcPr>
                  <w:tcW w:w="338" w:type="pct"/>
                  <w:noWrap/>
                  <w:vAlign w:val="center"/>
                </w:tcPr>
                <w:p w14:paraId="583BD7D4">
                  <w:pPr>
                    <w:spacing w:line="240" w:lineRule="auto"/>
                    <w:ind w:firstLine="0" w:firstLineChars="0"/>
                    <w:jc w:val="center"/>
                    <w:rPr>
                      <w:sz w:val="18"/>
                      <w:szCs w:val="18"/>
                    </w:rPr>
                  </w:pPr>
                  <w:r>
                    <w:rPr>
                      <w:rFonts w:hint="eastAsia"/>
                      <w:sz w:val="18"/>
                      <w:szCs w:val="18"/>
                    </w:rPr>
                    <w:t>110</w:t>
                  </w:r>
                </w:p>
              </w:tc>
            </w:tr>
            <w:tr w14:paraId="3F1CDFE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78AD4B4B">
                  <w:pPr>
                    <w:spacing w:line="240" w:lineRule="auto"/>
                    <w:ind w:firstLine="360"/>
                    <w:jc w:val="center"/>
                    <w:rPr>
                      <w:sz w:val="18"/>
                      <w:szCs w:val="18"/>
                    </w:rPr>
                  </w:pPr>
                </w:p>
              </w:tc>
              <w:tc>
                <w:tcPr>
                  <w:tcW w:w="1181" w:type="pct"/>
                  <w:noWrap/>
                  <w:vAlign w:val="center"/>
                </w:tcPr>
                <w:p w14:paraId="2B2E85E4">
                  <w:pPr>
                    <w:spacing w:line="240" w:lineRule="auto"/>
                    <w:ind w:firstLine="0" w:firstLineChars="0"/>
                    <w:jc w:val="center"/>
                    <w:rPr>
                      <w:sz w:val="18"/>
                      <w:szCs w:val="18"/>
                    </w:rPr>
                  </w:pPr>
                  <w:r>
                    <w:rPr>
                      <w:rFonts w:hint="eastAsia"/>
                      <w:sz w:val="18"/>
                      <w:szCs w:val="18"/>
                    </w:rPr>
                    <w:t>涟水县第二人民医院</w:t>
                  </w:r>
                </w:p>
              </w:tc>
              <w:tc>
                <w:tcPr>
                  <w:tcW w:w="759" w:type="pct"/>
                  <w:noWrap/>
                  <w:vAlign w:val="center"/>
                </w:tcPr>
                <w:p w14:paraId="32D3493B">
                  <w:pPr>
                    <w:spacing w:line="240" w:lineRule="auto"/>
                    <w:ind w:firstLine="0" w:firstLineChars="0"/>
                    <w:jc w:val="center"/>
                    <w:rPr>
                      <w:sz w:val="18"/>
                      <w:szCs w:val="18"/>
                    </w:rPr>
                  </w:pPr>
                  <w:r>
                    <w:rPr>
                      <w:rFonts w:hint="eastAsia"/>
                      <w:sz w:val="18"/>
                      <w:szCs w:val="18"/>
                    </w:rPr>
                    <w:t>119.2742863</w:t>
                  </w:r>
                </w:p>
              </w:tc>
              <w:tc>
                <w:tcPr>
                  <w:tcW w:w="759" w:type="pct"/>
                  <w:noWrap/>
                  <w:vAlign w:val="center"/>
                </w:tcPr>
                <w:p w14:paraId="6EAD2842">
                  <w:pPr>
                    <w:spacing w:line="240" w:lineRule="auto"/>
                    <w:ind w:firstLine="0" w:firstLineChars="0"/>
                    <w:jc w:val="center"/>
                    <w:rPr>
                      <w:sz w:val="18"/>
                      <w:szCs w:val="18"/>
                    </w:rPr>
                  </w:pPr>
                  <w:r>
                    <w:rPr>
                      <w:rFonts w:hint="eastAsia"/>
                      <w:sz w:val="18"/>
                      <w:szCs w:val="18"/>
                    </w:rPr>
                    <w:t>33.76787689</w:t>
                  </w:r>
                </w:p>
              </w:tc>
              <w:tc>
                <w:tcPr>
                  <w:tcW w:w="549" w:type="pct"/>
                  <w:noWrap/>
                  <w:vAlign w:val="center"/>
                </w:tcPr>
                <w:p w14:paraId="03EE654A">
                  <w:pPr>
                    <w:spacing w:line="240" w:lineRule="auto"/>
                    <w:ind w:firstLine="0" w:firstLineChars="0"/>
                    <w:jc w:val="center"/>
                    <w:rPr>
                      <w:sz w:val="18"/>
                      <w:szCs w:val="18"/>
                    </w:rPr>
                  </w:pPr>
                  <w:r>
                    <w:rPr>
                      <w:rFonts w:hint="eastAsia"/>
                      <w:sz w:val="18"/>
                      <w:szCs w:val="18"/>
                    </w:rPr>
                    <w:t>S</w:t>
                  </w:r>
                </w:p>
              </w:tc>
              <w:tc>
                <w:tcPr>
                  <w:tcW w:w="549" w:type="pct"/>
                  <w:noWrap/>
                  <w:vAlign w:val="center"/>
                </w:tcPr>
                <w:p w14:paraId="6BB07E5A">
                  <w:pPr>
                    <w:spacing w:line="240" w:lineRule="auto"/>
                    <w:ind w:firstLine="0" w:firstLineChars="0"/>
                    <w:jc w:val="center"/>
                    <w:rPr>
                      <w:sz w:val="18"/>
                      <w:szCs w:val="18"/>
                    </w:rPr>
                  </w:pPr>
                  <w:r>
                    <w:rPr>
                      <w:rFonts w:hint="eastAsia"/>
                      <w:sz w:val="18"/>
                      <w:szCs w:val="18"/>
                    </w:rPr>
                    <w:t>216</w:t>
                  </w:r>
                </w:p>
              </w:tc>
              <w:tc>
                <w:tcPr>
                  <w:tcW w:w="338" w:type="pct"/>
                  <w:noWrap/>
                  <w:vAlign w:val="center"/>
                </w:tcPr>
                <w:p w14:paraId="6CEC44EB">
                  <w:pPr>
                    <w:spacing w:line="240" w:lineRule="auto"/>
                    <w:ind w:firstLine="0" w:firstLineChars="0"/>
                    <w:jc w:val="center"/>
                    <w:rPr>
                      <w:sz w:val="18"/>
                      <w:szCs w:val="18"/>
                    </w:rPr>
                  </w:pPr>
                  <w:r>
                    <w:rPr>
                      <w:rFonts w:hint="eastAsia"/>
                      <w:sz w:val="18"/>
                      <w:szCs w:val="18"/>
                    </w:rPr>
                    <w:t>150</w:t>
                  </w:r>
                </w:p>
              </w:tc>
            </w:tr>
            <w:tr w14:paraId="2B8D985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51C5CC53">
                  <w:pPr>
                    <w:spacing w:line="240" w:lineRule="auto"/>
                    <w:ind w:firstLine="360"/>
                    <w:jc w:val="center"/>
                    <w:rPr>
                      <w:sz w:val="18"/>
                      <w:szCs w:val="18"/>
                    </w:rPr>
                  </w:pPr>
                </w:p>
              </w:tc>
              <w:tc>
                <w:tcPr>
                  <w:tcW w:w="1181" w:type="pct"/>
                  <w:noWrap/>
                  <w:vAlign w:val="center"/>
                </w:tcPr>
                <w:p w14:paraId="2C3C6338">
                  <w:pPr>
                    <w:spacing w:line="240" w:lineRule="auto"/>
                    <w:ind w:firstLine="0" w:firstLineChars="0"/>
                    <w:jc w:val="center"/>
                    <w:rPr>
                      <w:sz w:val="18"/>
                      <w:szCs w:val="18"/>
                    </w:rPr>
                  </w:pPr>
                  <w:r>
                    <w:rPr>
                      <w:rFonts w:hint="eastAsia"/>
                      <w:sz w:val="18"/>
                      <w:szCs w:val="18"/>
                    </w:rPr>
                    <w:t>城东新村</w:t>
                  </w:r>
                </w:p>
              </w:tc>
              <w:tc>
                <w:tcPr>
                  <w:tcW w:w="759" w:type="pct"/>
                  <w:noWrap/>
                  <w:vAlign w:val="center"/>
                </w:tcPr>
                <w:p w14:paraId="23B737BB">
                  <w:pPr>
                    <w:spacing w:line="240" w:lineRule="auto"/>
                    <w:ind w:firstLine="0" w:firstLineChars="0"/>
                    <w:jc w:val="center"/>
                    <w:rPr>
                      <w:sz w:val="18"/>
                      <w:szCs w:val="18"/>
                    </w:rPr>
                  </w:pPr>
                  <w:r>
                    <w:rPr>
                      <w:rFonts w:hint="eastAsia"/>
                      <w:sz w:val="18"/>
                      <w:szCs w:val="18"/>
                    </w:rPr>
                    <w:t>119.2748529</w:t>
                  </w:r>
                </w:p>
              </w:tc>
              <w:tc>
                <w:tcPr>
                  <w:tcW w:w="759" w:type="pct"/>
                  <w:noWrap/>
                  <w:vAlign w:val="center"/>
                </w:tcPr>
                <w:p w14:paraId="46E1D959">
                  <w:pPr>
                    <w:spacing w:line="240" w:lineRule="auto"/>
                    <w:ind w:firstLine="0" w:firstLineChars="0"/>
                    <w:jc w:val="center"/>
                    <w:rPr>
                      <w:sz w:val="18"/>
                      <w:szCs w:val="18"/>
                    </w:rPr>
                  </w:pPr>
                  <w:r>
                    <w:rPr>
                      <w:rFonts w:hint="eastAsia"/>
                      <w:sz w:val="18"/>
                      <w:szCs w:val="18"/>
                    </w:rPr>
                    <w:t>33.76680684</w:t>
                  </w:r>
                </w:p>
              </w:tc>
              <w:tc>
                <w:tcPr>
                  <w:tcW w:w="549" w:type="pct"/>
                  <w:noWrap/>
                  <w:vAlign w:val="center"/>
                </w:tcPr>
                <w:p w14:paraId="615C120F">
                  <w:pPr>
                    <w:spacing w:line="240" w:lineRule="auto"/>
                    <w:ind w:firstLine="0" w:firstLineChars="0"/>
                    <w:jc w:val="center"/>
                    <w:rPr>
                      <w:sz w:val="18"/>
                      <w:szCs w:val="18"/>
                    </w:rPr>
                  </w:pPr>
                  <w:r>
                    <w:rPr>
                      <w:rFonts w:hint="eastAsia"/>
                      <w:sz w:val="18"/>
                      <w:szCs w:val="18"/>
                    </w:rPr>
                    <w:t>S</w:t>
                  </w:r>
                </w:p>
              </w:tc>
              <w:tc>
                <w:tcPr>
                  <w:tcW w:w="549" w:type="pct"/>
                  <w:noWrap/>
                  <w:vAlign w:val="center"/>
                </w:tcPr>
                <w:p w14:paraId="242DA46A">
                  <w:pPr>
                    <w:spacing w:line="240" w:lineRule="auto"/>
                    <w:ind w:firstLine="0" w:firstLineChars="0"/>
                    <w:jc w:val="center"/>
                    <w:rPr>
                      <w:sz w:val="18"/>
                      <w:szCs w:val="18"/>
                    </w:rPr>
                  </w:pPr>
                  <w:r>
                    <w:rPr>
                      <w:rFonts w:hint="eastAsia"/>
                      <w:sz w:val="18"/>
                      <w:szCs w:val="18"/>
                    </w:rPr>
                    <w:t>304</w:t>
                  </w:r>
                </w:p>
              </w:tc>
              <w:tc>
                <w:tcPr>
                  <w:tcW w:w="338" w:type="pct"/>
                  <w:noWrap/>
                  <w:vAlign w:val="center"/>
                </w:tcPr>
                <w:p w14:paraId="06093D9E">
                  <w:pPr>
                    <w:spacing w:line="240" w:lineRule="auto"/>
                    <w:ind w:firstLine="0" w:firstLineChars="0"/>
                    <w:jc w:val="center"/>
                    <w:rPr>
                      <w:sz w:val="18"/>
                      <w:szCs w:val="18"/>
                    </w:rPr>
                  </w:pPr>
                  <w:r>
                    <w:rPr>
                      <w:rFonts w:hint="eastAsia"/>
                      <w:sz w:val="18"/>
                      <w:szCs w:val="18"/>
                    </w:rPr>
                    <w:t>750</w:t>
                  </w:r>
                </w:p>
              </w:tc>
            </w:tr>
            <w:tr w14:paraId="3C193F1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7219EF16">
                  <w:pPr>
                    <w:spacing w:line="240" w:lineRule="auto"/>
                    <w:ind w:firstLine="360"/>
                    <w:jc w:val="center"/>
                    <w:rPr>
                      <w:sz w:val="18"/>
                      <w:szCs w:val="18"/>
                    </w:rPr>
                  </w:pPr>
                </w:p>
              </w:tc>
              <w:tc>
                <w:tcPr>
                  <w:tcW w:w="1181" w:type="pct"/>
                  <w:noWrap/>
                  <w:vAlign w:val="center"/>
                </w:tcPr>
                <w:p w14:paraId="67F602A5">
                  <w:pPr>
                    <w:spacing w:line="240" w:lineRule="auto"/>
                    <w:ind w:firstLine="0" w:firstLineChars="0"/>
                    <w:jc w:val="center"/>
                    <w:rPr>
                      <w:sz w:val="18"/>
                      <w:szCs w:val="18"/>
                    </w:rPr>
                  </w:pPr>
                  <w:r>
                    <w:rPr>
                      <w:rFonts w:hint="eastAsia"/>
                      <w:sz w:val="18"/>
                      <w:szCs w:val="18"/>
                    </w:rPr>
                    <w:t>苗苗幼儿园</w:t>
                  </w:r>
                </w:p>
              </w:tc>
              <w:tc>
                <w:tcPr>
                  <w:tcW w:w="759" w:type="pct"/>
                  <w:noWrap/>
                  <w:vAlign w:val="center"/>
                </w:tcPr>
                <w:p w14:paraId="63D06442">
                  <w:pPr>
                    <w:spacing w:line="240" w:lineRule="auto"/>
                    <w:ind w:firstLine="0" w:firstLineChars="0"/>
                    <w:jc w:val="center"/>
                    <w:rPr>
                      <w:sz w:val="18"/>
                      <w:szCs w:val="18"/>
                    </w:rPr>
                  </w:pPr>
                  <w:r>
                    <w:rPr>
                      <w:rFonts w:hint="eastAsia"/>
                      <w:sz w:val="18"/>
                      <w:szCs w:val="18"/>
                    </w:rPr>
                    <w:t>119.2764555</w:t>
                  </w:r>
                </w:p>
              </w:tc>
              <w:tc>
                <w:tcPr>
                  <w:tcW w:w="759" w:type="pct"/>
                  <w:noWrap/>
                  <w:vAlign w:val="center"/>
                </w:tcPr>
                <w:p w14:paraId="4CA31C88">
                  <w:pPr>
                    <w:spacing w:line="240" w:lineRule="auto"/>
                    <w:ind w:firstLine="0" w:firstLineChars="0"/>
                    <w:jc w:val="center"/>
                    <w:rPr>
                      <w:sz w:val="18"/>
                      <w:szCs w:val="18"/>
                    </w:rPr>
                  </w:pPr>
                  <w:r>
                    <w:rPr>
                      <w:rFonts w:hint="eastAsia"/>
                      <w:sz w:val="18"/>
                      <w:szCs w:val="18"/>
                    </w:rPr>
                    <w:t>33.76782061</w:t>
                  </w:r>
                </w:p>
              </w:tc>
              <w:tc>
                <w:tcPr>
                  <w:tcW w:w="549" w:type="pct"/>
                  <w:noWrap/>
                  <w:vAlign w:val="center"/>
                </w:tcPr>
                <w:p w14:paraId="288A5E1B">
                  <w:pPr>
                    <w:spacing w:line="240" w:lineRule="auto"/>
                    <w:ind w:firstLine="0" w:firstLineChars="0"/>
                    <w:jc w:val="center"/>
                    <w:rPr>
                      <w:sz w:val="18"/>
                      <w:szCs w:val="18"/>
                    </w:rPr>
                  </w:pPr>
                  <w:r>
                    <w:rPr>
                      <w:rFonts w:hint="eastAsia"/>
                      <w:sz w:val="18"/>
                      <w:szCs w:val="18"/>
                    </w:rPr>
                    <w:t>S</w:t>
                  </w:r>
                </w:p>
              </w:tc>
              <w:tc>
                <w:tcPr>
                  <w:tcW w:w="549" w:type="pct"/>
                  <w:noWrap/>
                  <w:vAlign w:val="center"/>
                </w:tcPr>
                <w:p w14:paraId="5F48FD56">
                  <w:pPr>
                    <w:spacing w:line="240" w:lineRule="auto"/>
                    <w:ind w:firstLine="0" w:firstLineChars="0"/>
                    <w:jc w:val="center"/>
                    <w:rPr>
                      <w:sz w:val="18"/>
                      <w:szCs w:val="18"/>
                    </w:rPr>
                  </w:pPr>
                  <w:r>
                    <w:rPr>
                      <w:rFonts w:hint="eastAsia"/>
                      <w:sz w:val="18"/>
                      <w:szCs w:val="18"/>
                    </w:rPr>
                    <w:t>156</w:t>
                  </w:r>
                </w:p>
              </w:tc>
              <w:tc>
                <w:tcPr>
                  <w:tcW w:w="338" w:type="pct"/>
                  <w:noWrap/>
                  <w:vAlign w:val="center"/>
                </w:tcPr>
                <w:p w14:paraId="0E2BA9AE">
                  <w:pPr>
                    <w:spacing w:line="240" w:lineRule="auto"/>
                    <w:ind w:firstLine="0" w:firstLineChars="0"/>
                    <w:jc w:val="center"/>
                    <w:rPr>
                      <w:sz w:val="18"/>
                      <w:szCs w:val="18"/>
                    </w:rPr>
                  </w:pPr>
                  <w:r>
                    <w:rPr>
                      <w:rFonts w:hint="eastAsia"/>
                      <w:sz w:val="18"/>
                      <w:szCs w:val="18"/>
                    </w:rPr>
                    <w:t>50</w:t>
                  </w:r>
                </w:p>
              </w:tc>
            </w:tr>
            <w:tr w14:paraId="1CE83BD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2F964F1E">
                  <w:pPr>
                    <w:spacing w:line="240" w:lineRule="auto"/>
                    <w:ind w:firstLine="360"/>
                    <w:jc w:val="center"/>
                    <w:rPr>
                      <w:sz w:val="18"/>
                      <w:szCs w:val="18"/>
                    </w:rPr>
                  </w:pPr>
                </w:p>
              </w:tc>
              <w:tc>
                <w:tcPr>
                  <w:tcW w:w="1181" w:type="pct"/>
                  <w:noWrap/>
                  <w:vAlign w:val="center"/>
                </w:tcPr>
                <w:p w14:paraId="3465EBBE">
                  <w:pPr>
                    <w:spacing w:line="240" w:lineRule="auto"/>
                    <w:ind w:firstLine="0" w:firstLineChars="0"/>
                    <w:jc w:val="center"/>
                    <w:rPr>
                      <w:sz w:val="18"/>
                      <w:szCs w:val="18"/>
                    </w:rPr>
                  </w:pPr>
                  <w:r>
                    <w:rPr>
                      <w:rFonts w:hint="eastAsia"/>
                      <w:sz w:val="18"/>
                      <w:szCs w:val="18"/>
                    </w:rPr>
                    <w:t>陶然居小区</w:t>
                  </w:r>
                </w:p>
              </w:tc>
              <w:tc>
                <w:tcPr>
                  <w:tcW w:w="759" w:type="pct"/>
                  <w:noWrap/>
                  <w:vAlign w:val="center"/>
                </w:tcPr>
                <w:p w14:paraId="4511BA8E">
                  <w:pPr>
                    <w:spacing w:line="240" w:lineRule="auto"/>
                    <w:ind w:firstLine="0" w:firstLineChars="0"/>
                    <w:jc w:val="center"/>
                    <w:rPr>
                      <w:sz w:val="18"/>
                      <w:szCs w:val="18"/>
                    </w:rPr>
                  </w:pPr>
                  <w:r>
                    <w:rPr>
                      <w:rFonts w:hint="eastAsia"/>
                      <w:sz w:val="18"/>
                      <w:szCs w:val="18"/>
                    </w:rPr>
                    <w:t>119.2778325</w:t>
                  </w:r>
                </w:p>
              </w:tc>
              <w:tc>
                <w:tcPr>
                  <w:tcW w:w="759" w:type="pct"/>
                  <w:noWrap/>
                  <w:vAlign w:val="center"/>
                </w:tcPr>
                <w:p w14:paraId="542EADF4">
                  <w:pPr>
                    <w:spacing w:line="240" w:lineRule="auto"/>
                    <w:ind w:firstLine="0" w:firstLineChars="0"/>
                    <w:jc w:val="center"/>
                    <w:rPr>
                      <w:sz w:val="18"/>
                      <w:szCs w:val="18"/>
                    </w:rPr>
                  </w:pPr>
                  <w:r>
                    <w:rPr>
                      <w:rFonts w:hint="eastAsia"/>
                      <w:sz w:val="18"/>
                      <w:szCs w:val="18"/>
                    </w:rPr>
                    <w:t>33.76631406</w:t>
                  </w:r>
                </w:p>
              </w:tc>
              <w:tc>
                <w:tcPr>
                  <w:tcW w:w="549" w:type="pct"/>
                  <w:noWrap/>
                  <w:vAlign w:val="center"/>
                </w:tcPr>
                <w:p w14:paraId="1DD457B6">
                  <w:pPr>
                    <w:spacing w:line="240" w:lineRule="auto"/>
                    <w:ind w:firstLine="0" w:firstLineChars="0"/>
                    <w:jc w:val="center"/>
                    <w:rPr>
                      <w:sz w:val="18"/>
                      <w:szCs w:val="18"/>
                    </w:rPr>
                  </w:pPr>
                  <w:r>
                    <w:rPr>
                      <w:rFonts w:hint="eastAsia"/>
                      <w:sz w:val="18"/>
                      <w:szCs w:val="18"/>
                    </w:rPr>
                    <w:t>S</w:t>
                  </w:r>
                </w:p>
              </w:tc>
              <w:tc>
                <w:tcPr>
                  <w:tcW w:w="549" w:type="pct"/>
                  <w:noWrap/>
                  <w:vAlign w:val="center"/>
                </w:tcPr>
                <w:p w14:paraId="7635B46F">
                  <w:pPr>
                    <w:spacing w:line="240" w:lineRule="auto"/>
                    <w:ind w:firstLine="0" w:firstLineChars="0"/>
                    <w:jc w:val="center"/>
                    <w:rPr>
                      <w:sz w:val="18"/>
                      <w:szCs w:val="18"/>
                    </w:rPr>
                  </w:pPr>
                  <w:r>
                    <w:rPr>
                      <w:rFonts w:hint="eastAsia"/>
                      <w:sz w:val="18"/>
                      <w:szCs w:val="18"/>
                    </w:rPr>
                    <w:t>280</w:t>
                  </w:r>
                </w:p>
              </w:tc>
              <w:tc>
                <w:tcPr>
                  <w:tcW w:w="338" w:type="pct"/>
                  <w:noWrap/>
                  <w:vAlign w:val="center"/>
                </w:tcPr>
                <w:p w14:paraId="055805EE">
                  <w:pPr>
                    <w:spacing w:line="240" w:lineRule="auto"/>
                    <w:ind w:firstLine="0" w:firstLineChars="0"/>
                    <w:jc w:val="center"/>
                    <w:rPr>
                      <w:sz w:val="18"/>
                      <w:szCs w:val="18"/>
                    </w:rPr>
                  </w:pPr>
                  <w:r>
                    <w:rPr>
                      <w:rFonts w:hint="eastAsia"/>
                      <w:sz w:val="18"/>
                      <w:szCs w:val="18"/>
                    </w:rPr>
                    <w:t>550</w:t>
                  </w:r>
                </w:p>
              </w:tc>
            </w:tr>
            <w:tr w14:paraId="3517E8D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144BE89E">
                  <w:pPr>
                    <w:spacing w:line="240" w:lineRule="auto"/>
                    <w:ind w:firstLine="360"/>
                    <w:jc w:val="center"/>
                    <w:rPr>
                      <w:sz w:val="18"/>
                      <w:szCs w:val="18"/>
                    </w:rPr>
                  </w:pPr>
                </w:p>
              </w:tc>
              <w:tc>
                <w:tcPr>
                  <w:tcW w:w="1181" w:type="pct"/>
                  <w:noWrap/>
                  <w:vAlign w:val="center"/>
                </w:tcPr>
                <w:p w14:paraId="3F27BC81">
                  <w:pPr>
                    <w:spacing w:line="240" w:lineRule="auto"/>
                    <w:ind w:firstLine="0" w:firstLineChars="0"/>
                    <w:jc w:val="center"/>
                    <w:rPr>
                      <w:sz w:val="18"/>
                      <w:szCs w:val="18"/>
                    </w:rPr>
                  </w:pPr>
                  <w:r>
                    <w:rPr>
                      <w:rFonts w:hint="eastAsia"/>
                      <w:sz w:val="18"/>
                      <w:szCs w:val="18"/>
                    </w:rPr>
                    <w:t>红日双语幼儿园</w:t>
                  </w:r>
                </w:p>
              </w:tc>
              <w:tc>
                <w:tcPr>
                  <w:tcW w:w="759" w:type="pct"/>
                  <w:noWrap/>
                  <w:vAlign w:val="center"/>
                </w:tcPr>
                <w:p w14:paraId="72778929">
                  <w:pPr>
                    <w:spacing w:line="240" w:lineRule="auto"/>
                    <w:ind w:firstLine="0" w:firstLineChars="0"/>
                    <w:jc w:val="center"/>
                    <w:rPr>
                      <w:sz w:val="18"/>
                      <w:szCs w:val="18"/>
                    </w:rPr>
                  </w:pPr>
                  <w:r>
                    <w:rPr>
                      <w:rFonts w:hint="eastAsia"/>
                      <w:sz w:val="18"/>
                      <w:szCs w:val="18"/>
                    </w:rPr>
                    <w:t>119.2773385</w:t>
                  </w:r>
                </w:p>
              </w:tc>
              <w:tc>
                <w:tcPr>
                  <w:tcW w:w="759" w:type="pct"/>
                  <w:noWrap/>
                  <w:vAlign w:val="center"/>
                </w:tcPr>
                <w:p w14:paraId="6ED5E41A">
                  <w:pPr>
                    <w:spacing w:line="240" w:lineRule="auto"/>
                    <w:ind w:firstLine="0" w:firstLineChars="0"/>
                    <w:jc w:val="center"/>
                    <w:rPr>
                      <w:sz w:val="18"/>
                      <w:szCs w:val="18"/>
                    </w:rPr>
                  </w:pPr>
                  <w:r>
                    <w:rPr>
                      <w:rFonts w:hint="eastAsia"/>
                      <w:sz w:val="18"/>
                      <w:szCs w:val="18"/>
                    </w:rPr>
                    <w:t>33.76517619</w:t>
                  </w:r>
                </w:p>
              </w:tc>
              <w:tc>
                <w:tcPr>
                  <w:tcW w:w="549" w:type="pct"/>
                  <w:noWrap/>
                  <w:vAlign w:val="center"/>
                </w:tcPr>
                <w:p w14:paraId="1E9C9D2D">
                  <w:pPr>
                    <w:spacing w:line="240" w:lineRule="auto"/>
                    <w:ind w:firstLine="0" w:firstLineChars="0"/>
                    <w:jc w:val="center"/>
                    <w:rPr>
                      <w:sz w:val="18"/>
                      <w:szCs w:val="18"/>
                    </w:rPr>
                  </w:pPr>
                  <w:r>
                    <w:rPr>
                      <w:rFonts w:hint="eastAsia"/>
                      <w:sz w:val="18"/>
                      <w:szCs w:val="18"/>
                    </w:rPr>
                    <w:t>S</w:t>
                  </w:r>
                </w:p>
              </w:tc>
              <w:tc>
                <w:tcPr>
                  <w:tcW w:w="549" w:type="pct"/>
                  <w:noWrap/>
                  <w:vAlign w:val="center"/>
                </w:tcPr>
                <w:p w14:paraId="79469831">
                  <w:pPr>
                    <w:spacing w:line="240" w:lineRule="auto"/>
                    <w:ind w:firstLine="0" w:firstLineChars="0"/>
                    <w:jc w:val="center"/>
                    <w:rPr>
                      <w:sz w:val="18"/>
                      <w:szCs w:val="18"/>
                    </w:rPr>
                  </w:pPr>
                  <w:r>
                    <w:rPr>
                      <w:rFonts w:hint="eastAsia"/>
                      <w:sz w:val="18"/>
                      <w:szCs w:val="18"/>
                    </w:rPr>
                    <w:t>410</w:t>
                  </w:r>
                </w:p>
              </w:tc>
              <w:tc>
                <w:tcPr>
                  <w:tcW w:w="338" w:type="pct"/>
                  <w:noWrap/>
                  <w:vAlign w:val="center"/>
                </w:tcPr>
                <w:p w14:paraId="24498FA1">
                  <w:pPr>
                    <w:spacing w:line="240" w:lineRule="auto"/>
                    <w:ind w:firstLine="0" w:firstLineChars="0"/>
                    <w:jc w:val="center"/>
                    <w:rPr>
                      <w:sz w:val="18"/>
                      <w:szCs w:val="18"/>
                    </w:rPr>
                  </w:pPr>
                  <w:r>
                    <w:rPr>
                      <w:rFonts w:hint="eastAsia"/>
                      <w:sz w:val="18"/>
                      <w:szCs w:val="18"/>
                    </w:rPr>
                    <w:t>60</w:t>
                  </w:r>
                </w:p>
              </w:tc>
            </w:tr>
            <w:tr w14:paraId="432A4D4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714C08F2">
                  <w:pPr>
                    <w:spacing w:line="240" w:lineRule="auto"/>
                    <w:ind w:firstLine="360"/>
                    <w:jc w:val="center"/>
                    <w:rPr>
                      <w:sz w:val="18"/>
                      <w:szCs w:val="18"/>
                    </w:rPr>
                  </w:pPr>
                </w:p>
              </w:tc>
              <w:tc>
                <w:tcPr>
                  <w:tcW w:w="1181" w:type="pct"/>
                  <w:noWrap/>
                  <w:vAlign w:val="center"/>
                </w:tcPr>
                <w:p w14:paraId="0D001664">
                  <w:pPr>
                    <w:spacing w:line="240" w:lineRule="auto"/>
                    <w:ind w:firstLine="0" w:firstLineChars="0"/>
                    <w:jc w:val="center"/>
                    <w:rPr>
                      <w:sz w:val="18"/>
                      <w:szCs w:val="18"/>
                    </w:rPr>
                  </w:pPr>
                  <w:r>
                    <w:rPr>
                      <w:rFonts w:hint="eastAsia"/>
                      <w:sz w:val="18"/>
                      <w:szCs w:val="18"/>
                    </w:rPr>
                    <w:t>红日中学</w:t>
                  </w:r>
                </w:p>
              </w:tc>
              <w:tc>
                <w:tcPr>
                  <w:tcW w:w="759" w:type="pct"/>
                  <w:noWrap/>
                  <w:vAlign w:val="center"/>
                </w:tcPr>
                <w:p w14:paraId="5767B226">
                  <w:pPr>
                    <w:spacing w:line="240" w:lineRule="auto"/>
                    <w:ind w:firstLine="0" w:firstLineChars="0"/>
                    <w:jc w:val="center"/>
                    <w:rPr>
                      <w:sz w:val="18"/>
                      <w:szCs w:val="18"/>
                    </w:rPr>
                  </w:pPr>
                  <w:r>
                    <w:rPr>
                      <w:rFonts w:hint="eastAsia"/>
                      <w:sz w:val="18"/>
                      <w:szCs w:val="18"/>
                    </w:rPr>
                    <w:t>119.2768477</w:t>
                  </w:r>
                </w:p>
              </w:tc>
              <w:tc>
                <w:tcPr>
                  <w:tcW w:w="759" w:type="pct"/>
                  <w:noWrap/>
                  <w:vAlign w:val="center"/>
                </w:tcPr>
                <w:p w14:paraId="402A4202">
                  <w:pPr>
                    <w:spacing w:line="240" w:lineRule="auto"/>
                    <w:ind w:firstLine="0" w:firstLineChars="0"/>
                    <w:jc w:val="center"/>
                    <w:rPr>
                      <w:sz w:val="18"/>
                      <w:szCs w:val="18"/>
                    </w:rPr>
                  </w:pPr>
                  <w:r>
                    <w:rPr>
                      <w:rFonts w:hint="eastAsia"/>
                      <w:sz w:val="18"/>
                      <w:szCs w:val="18"/>
                    </w:rPr>
                    <w:t>33.76960957</w:t>
                  </w:r>
                </w:p>
              </w:tc>
              <w:tc>
                <w:tcPr>
                  <w:tcW w:w="549" w:type="pct"/>
                  <w:noWrap/>
                  <w:vAlign w:val="center"/>
                </w:tcPr>
                <w:p w14:paraId="30331747">
                  <w:pPr>
                    <w:spacing w:line="240" w:lineRule="auto"/>
                    <w:ind w:firstLine="0" w:firstLineChars="0"/>
                    <w:jc w:val="center"/>
                    <w:rPr>
                      <w:sz w:val="18"/>
                      <w:szCs w:val="18"/>
                    </w:rPr>
                  </w:pPr>
                  <w:r>
                    <w:rPr>
                      <w:rFonts w:hint="eastAsia"/>
                      <w:sz w:val="18"/>
                      <w:szCs w:val="18"/>
                    </w:rPr>
                    <w:t>N</w:t>
                  </w:r>
                </w:p>
              </w:tc>
              <w:tc>
                <w:tcPr>
                  <w:tcW w:w="549" w:type="pct"/>
                  <w:noWrap/>
                  <w:vAlign w:val="center"/>
                </w:tcPr>
                <w:p w14:paraId="3310BC63">
                  <w:pPr>
                    <w:spacing w:line="240" w:lineRule="auto"/>
                    <w:ind w:firstLine="0" w:firstLineChars="0"/>
                    <w:jc w:val="center"/>
                    <w:rPr>
                      <w:sz w:val="18"/>
                      <w:szCs w:val="18"/>
                    </w:rPr>
                  </w:pPr>
                  <w:r>
                    <w:rPr>
                      <w:rFonts w:hint="eastAsia"/>
                      <w:sz w:val="18"/>
                      <w:szCs w:val="18"/>
                    </w:rPr>
                    <w:t>43</w:t>
                  </w:r>
                </w:p>
              </w:tc>
              <w:tc>
                <w:tcPr>
                  <w:tcW w:w="338" w:type="pct"/>
                  <w:noWrap/>
                  <w:vAlign w:val="center"/>
                </w:tcPr>
                <w:p w14:paraId="2417E148">
                  <w:pPr>
                    <w:spacing w:line="240" w:lineRule="auto"/>
                    <w:ind w:firstLine="0" w:firstLineChars="0"/>
                    <w:jc w:val="center"/>
                    <w:rPr>
                      <w:sz w:val="18"/>
                      <w:szCs w:val="18"/>
                    </w:rPr>
                  </w:pPr>
                  <w:r>
                    <w:rPr>
                      <w:rFonts w:hint="eastAsia"/>
                      <w:sz w:val="18"/>
                      <w:szCs w:val="18"/>
                    </w:rPr>
                    <w:t>100</w:t>
                  </w:r>
                </w:p>
              </w:tc>
            </w:tr>
            <w:tr w14:paraId="7FC597B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48E3EA52">
                  <w:pPr>
                    <w:spacing w:line="240" w:lineRule="auto"/>
                    <w:ind w:firstLine="360"/>
                    <w:jc w:val="center"/>
                    <w:rPr>
                      <w:sz w:val="18"/>
                      <w:szCs w:val="18"/>
                    </w:rPr>
                  </w:pPr>
                </w:p>
              </w:tc>
              <w:tc>
                <w:tcPr>
                  <w:tcW w:w="1181" w:type="pct"/>
                  <w:noWrap/>
                  <w:vAlign w:val="center"/>
                </w:tcPr>
                <w:p w14:paraId="6AA12ED8">
                  <w:pPr>
                    <w:spacing w:line="240" w:lineRule="auto"/>
                    <w:ind w:firstLine="0" w:firstLineChars="0"/>
                    <w:jc w:val="center"/>
                    <w:rPr>
                      <w:sz w:val="18"/>
                      <w:szCs w:val="18"/>
                    </w:rPr>
                  </w:pPr>
                  <w:r>
                    <w:rPr>
                      <w:rFonts w:hint="eastAsia"/>
                      <w:sz w:val="18"/>
                      <w:szCs w:val="18"/>
                    </w:rPr>
                    <w:t>涟城派出所</w:t>
                  </w:r>
                </w:p>
              </w:tc>
              <w:tc>
                <w:tcPr>
                  <w:tcW w:w="759" w:type="pct"/>
                  <w:noWrap/>
                  <w:vAlign w:val="center"/>
                </w:tcPr>
                <w:p w14:paraId="448EF341">
                  <w:pPr>
                    <w:spacing w:line="240" w:lineRule="auto"/>
                    <w:ind w:firstLine="0" w:firstLineChars="0"/>
                    <w:jc w:val="center"/>
                    <w:rPr>
                      <w:sz w:val="18"/>
                      <w:szCs w:val="18"/>
                    </w:rPr>
                  </w:pPr>
                  <w:r>
                    <w:rPr>
                      <w:rFonts w:hint="eastAsia"/>
                      <w:sz w:val="18"/>
                      <w:szCs w:val="18"/>
                    </w:rPr>
                    <w:t>119.2777335</w:t>
                  </w:r>
                </w:p>
              </w:tc>
              <w:tc>
                <w:tcPr>
                  <w:tcW w:w="759" w:type="pct"/>
                  <w:noWrap/>
                  <w:vAlign w:val="center"/>
                </w:tcPr>
                <w:p w14:paraId="3B16D5D6">
                  <w:pPr>
                    <w:spacing w:line="240" w:lineRule="auto"/>
                    <w:ind w:firstLine="0" w:firstLineChars="0"/>
                    <w:jc w:val="center"/>
                    <w:rPr>
                      <w:sz w:val="18"/>
                      <w:szCs w:val="18"/>
                    </w:rPr>
                  </w:pPr>
                  <w:r>
                    <w:rPr>
                      <w:rFonts w:hint="eastAsia"/>
                      <w:sz w:val="18"/>
                      <w:szCs w:val="18"/>
                    </w:rPr>
                    <w:t>33.76940066</w:t>
                  </w:r>
                </w:p>
              </w:tc>
              <w:tc>
                <w:tcPr>
                  <w:tcW w:w="549" w:type="pct"/>
                  <w:noWrap/>
                  <w:vAlign w:val="center"/>
                </w:tcPr>
                <w:p w14:paraId="761648AF">
                  <w:pPr>
                    <w:spacing w:line="240" w:lineRule="auto"/>
                    <w:ind w:firstLine="0" w:firstLineChars="0"/>
                    <w:jc w:val="center"/>
                    <w:rPr>
                      <w:sz w:val="18"/>
                      <w:szCs w:val="18"/>
                    </w:rPr>
                  </w:pPr>
                  <w:r>
                    <w:rPr>
                      <w:rFonts w:hint="eastAsia"/>
                      <w:sz w:val="18"/>
                      <w:szCs w:val="18"/>
                    </w:rPr>
                    <w:t>N</w:t>
                  </w:r>
                </w:p>
              </w:tc>
              <w:tc>
                <w:tcPr>
                  <w:tcW w:w="549" w:type="pct"/>
                  <w:noWrap/>
                  <w:vAlign w:val="center"/>
                </w:tcPr>
                <w:p w14:paraId="4FEF4886">
                  <w:pPr>
                    <w:spacing w:line="240" w:lineRule="auto"/>
                    <w:ind w:firstLine="0" w:firstLineChars="0"/>
                    <w:jc w:val="center"/>
                    <w:rPr>
                      <w:sz w:val="18"/>
                      <w:szCs w:val="18"/>
                    </w:rPr>
                  </w:pPr>
                  <w:r>
                    <w:rPr>
                      <w:rFonts w:hint="eastAsia"/>
                      <w:sz w:val="18"/>
                      <w:szCs w:val="18"/>
                    </w:rPr>
                    <w:t>43</w:t>
                  </w:r>
                </w:p>
              </w:tc>
              <w:tc>
                <w:tcPr>
                  <w:tcW w:w="338" w:type="pct"/>
                  <w:noWrap/>
                  <w:vAlign w:val="center"/>
                </w:tcPr>
                <w:p w14:paraId="29BE2CB3">
                  <w:pPr>
                    <w:spacing w:line="240" w:lineRule="auto"/>
                    <w:ind w:firstLine="0" w:firstLineChars="0"/>
                    <w:jc w:val="center"/>
                    <w:rPr>
                      <w:sz w:val="18"/>
                      <w:szCs w:val="18"/>
                    </w:rPr>
                  </w:pPr>
                  <w:r>
                    <w:rPr>
                      <w:rFonts w:hint="eastAsia"/>
                      <w:sz w:val="18"/>
                      <w:szCs w:val="18"/>
                    </w:rPr>
                    <w:t>30</w:t>
                  </w:r>
                </w:p>
              </w:tc>
            </w:tr>
            <w:tr w14:paraId="56FE787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5A59DBEF">
                  <w:pPr>
                    <w:spacing w:line="240" w:lineRule="auto"/>
                    <w:ind w:firstLine="360"/>
                    <w:jc w:val="center"/>
                    <w:rPr>
                      <w:sz w:val="18"/>
                      <w:szCs w:val="18"/>
                    </w:rPr>
                  </w:pPr>
                </w:p>
              </w:tc>
              <w:tc>
                <w:tcPr>
                  <w:tcW w:w="1181" w:type="pct"/>
                  <w:noWrap/>
                  <w:vAlign w:val="center"/>
                </w:tcPr>
                <w:p w14:paraId="4457504B">
                  <w:pPr>
                    <w:spacing w:line="240" w:lineRule="auto"/>
                    <w:ind w:firstLine="0" w:firstLineChars="0"/>
                    <w:jc w:val="center"/>
                    <w:rPr>
                      <w:sz w:val="18"/>
                      <w:szCs w:val="18"/>
                    </w:rPr>
                  </w:pPr>
                  <w:r>
                    <w:rPr>
                      <w:rFonts w:hint="eastAsia"/>
                      <w:sz w:val="18"/>
                      <w:szCs w:val="18"/>
                    </w:rPr>
                    <w:t>仁慈医院</w:t>
                  </w:r>
                </w:p>
              </w:tc>
              <w:tc>
                <w:tcPr>
                  <w:tcW w:w="759" w:type="pct"/>
                  <w:noWrap/>
                  <w:vAlign w:val="center"/>
                </w:tcPr>
                <w:p w14:paraId="64B0195F">
                  <w:pPr>
                    <w:spacing w:line="240" w:lineRule="auto"/>
                    <w:ind w:firstLine="0" w:firstLineChars="0"/>
                    <w:jc w:val="center"/>
                    <w:rPr>
                      <w:sz w:val="18"/>
                      <w:szCs w:val="18"/>
                    </w:rPr>
                  </w:pPr>
                  <w:r>
                    <w:rPr>
                      <w:rFonts w:hint="eastAsia"/>
                      <w:sz w:val="18"/>
                      <w:szCs w:val="18"/>
                    </w:rPr>
                    <w:t>119.2786141</w:t>
                  </w:r>
                </w:p>
              </w:tc>
              <w:tc>
                <w:tcPr>
                  <w:tcW w:w="759" w:type="pct"/>
                  <w:noWrap/>
                  <w:vAlign w:val="center"/>
                </w:tcPr>
                <w:p w14:paraId="52CA4054">
                  <w:pPr>
                    <w:spacing w:line="240" w:lineRule="auto"/>
                    <w:ind w:firstLine="0" w:firstLineChars="0"/>
                    <w:jc w:val="center"/>
                    <w:rPr>
                      <w:sz w:val="18"/>
                      <w:szCs w:val="18"/>
                    </w:rPr>
                  </w:pPr>
                  <w:r>
                    <w:rPr>
                      <w:rFonts w:hint="eastAsia"/>
                      <w:sz w:val="18"/>
                      <w:szCs w:val="18"/>
                    </w:rPr>
                    <w:t>33.76914047</w:t>
                  </w:r>
                </w:p>
              </w:tc>
              <w:tc>
                <w:tcPr>
                  <w:tcW w:w="549" w:type="pct"/>
                  <w:noWrap/>
                  <w:vAlign w:val="center"/>
                </w:tcPr>
                <w:p w14:paraId="3412C928">
                  <w:pPr>
                    <w:spacing w:line="240" w:lineRule="auto"/>
                    <w:ind w:firstLine="0" w:firstLineChars="0"/>
                    <w:jc w:val="center"/>
                    <w:rPr>
                      <w:sz w:val="18"/>
                      <w:szCs w:val="18"/>
                    </w:rPr>
                  </w:pPr>
                  <w:r>
                    <w:rPr>
                      <w:rFonts w:hint="eastAsia"/>
                      <w:sz w:val="18"/>
                      <w:szCs w:val="18"/>
                    </w:rPr>
                    <w:t>N</w:t>
                  </w:r>
                </w:p>
              </w:tc>
              <w:tc>
                <w:tcPr>
                  <w:tcW w:w="549" w:type="pct"/>
                  <w:noWrap/>
                  <w:vAlign w:val="center"/>
                </w:tcPr>
                <w:p w14:paraId="4FBBD9EC">
                  <w:pPr>
                    <w:spacing w:line="240" w:lineRule="auto"/>
                    <w:ind w:firstLine="0" w:firstLineChars="0"/>
                    <w:jc w:val="center"/>
                    <w:rPr>
                      <w:sz w:val="18"/>
                      <w:szCs w:val="18"/>
                    </w:rPr>
                  </w:pPr>
                  <w:r>
                    <w:rPr>
                      <w:rFonts w:hint="eastAsia"/>
                      <w:sz w:val="18"/>
                      <w:szCs w:val="18"/>
                    </w:rPr>
                    <w:t>43</w:t>
                  </w:r>
                </w:p>
              </w:tc>
              <w:tc>
                <w:tcPr>
                  <w:tcW w:w="338" w:type="pct"/>
                  <w:noWrap/>
                  <w:vAlign w:val="center"/>
                </w:tcPr>
                <w:p w14:paraId="74A41D21">
                  <w:pPr>
                    <w:spacing w:line="240" w:lineRule="auto"/>
                    <w:ind w:firstLine="0" w:firstLineChars="0"/>
                    <w:jc w:val="center"/>
                    <w:rPr>
                      <w:sz w:val="18"/>
                      <w:szCs w:val="18"/>
                    </w:rPr>
                  </w:pPr>
                  <w:r>
                    <w:rPr>
                      <w:rFonts w:hint="eastAsia"/>
                      <w:sz w:val="18"/>
                      <w:szCs w:val="18"/>
                    </w:rPr>
                    <w:t>150</w:t>
                  </w:r>
                </w:p>
              </w:tc>
            </w:tr>
            <w:tr w14:paraId="0DDC785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7B615D33">
                  <w:pPr>
                    <w:spacing w:line="240" w:lineRule="auto"/>
                    <w:ind w:firstLine="360"/>
                    <w:jc w:val="center"/>
                    <w:rPr>
                      <w:sz w:val="18"/>
                      <w:szCs w:val="18"/>
                    </w:rPr>
                  </w:pPr>
                </w:p>
              </w:tc>
              <w:tc>
                <w:tcPr>
                  <w:tcW w:w="1181" w:type="pct"/>
                  <w:noWrap/>
                  <w:vAlign w:val="center"/>
                </w:tcPr>
                <w:p w14:paraId="61416F27">
                  <w:pPr>
                    <w:spacing w:line="240" w:lineRule="auto"/>
                    <w:ind w:firstLine="0" w:firstLineChars="0"/>
                    <w:jc w:val="center"/>
                    <w:rPr>
                      <w:sz w:val="18"/>
                      <w:szCs w:val="18"/>
                    </w:rPr>
                  </w:pPr>
                  <w:r>
                    <w:rPr>
                      <w:rFonts w:hint="eastAsia"/>
                      <w:sz w:val="18"/>
                      <w:szCs w:val="18"/>
                    </w:rPr>
                    <w:t>新北社区</w:t>
                  </w:r>
                </w:p>
              </w:tc>
              <w:tc>
                <w:tcPr>
                  <w:tcW w:w="759" w:type="pct"/>
                  <w:noWrap/>
                  <w:vAlign w:val="center"/>
                </w:tcPr>
                <w:p w14:paraId="26520E4D">
                  <w:pPr>
                    <w:spacing w:line="240" w:lineRule="auto"/>
                    <w:ind w:firstLine="0" w:firstLineChars="0"/>
                    <w:jc w:val="center"/>
                    <w:rPr>
                      <w:sz w:val="18"/>
                      <w:szCs w:val="18"/>
                    </w:rPr>
                  </w:pPr>
                  <w:r>
                    <w:rPr>
                      <w:rFonts w:hint="eastAsia"/>
                      <w:sz w:val="18"/>
                      <w:szCs w:val="18"/>
                    </w:rPr>
                    <w:t>119.2802517</w:t>
                  </w:r>
                </w:p>
              </w:tc>
              <w:tc>
                <w:tcPr>
                  <w:tcW w:w="759" w:type="pct"/>
                  <w:noWrap/>
                  <w:vAlign w:val="center"/>
                </w:tcPr>
                <w:p w14:paraId="34FB5F5D">
                  <w:pPr>
                    <w:spacing w:line="240" w:lineRule="auto"/>
                    <w:ind w:firstLine="0" w:firstLineChars="0"/>
                    <w:jc w:val="center"/>
                    <w:rPr>
                      <w:sz w:val="18"/>
                      <w:szCs w:val="18"/>
                    </w:rPr>
                  </w:pPr>
                  <w:r>
                    <w:rPr>
                      <w:rFonts w:hint="eastAsia"/>
                      <w:sz w:val="18"/>
                      <w:szCs w:val="18"/>
                    </w:rPr>
                    <w:t>33.76903934</w:t>
                  </w:r>
                </w:p>
              </w:tc>
              <w:tc>
                <w:tcPr>
                  <w:tcW w:w="549" w:type="pct"/>
                  <w:noWrap/>
                  <w:vAlign w:val="center"/>
                </w:tcPr>
                <w:p w14:paraId="2A863FE3">
                  <w:pPr>
                    <w:spacing w:line="240" w:lineRule="auto"/>
                    <w:ind w:firstLine="0" w:firstLineChars="0"/>
                    <w:jc w:val="center"/>
                    <w:rPr>
                      <w:sz w:val="18"/>
                      <w:szCs w:val="18"/>
                    </w:rPr>
                  </w:pPr>
                  <w:r>
                    <w:rPr>
                      <w:rFonts w:hint="eastAsia"/>
                      <w:sz w:val="18"/>
                      <w:szCs w:val="18"/>
                    </w:rPr>
                    <w:t>N</w:t>
                  </w:r>
                </w:p>
              </w:tc>
              <w:tc>
                <w:tcPr>
                  <w:tcW w:w="549" w:type="pct"/>
                  <w:noWrap/>
                  <w:vAlign w:val="center"/>
                </w:tcPr>
                <w:p w14:paraId="7B4DBDC7">
                  <w:pPr>
                    <w:spacing w:line="240" w:lineRule="auto"/>
                    <w:ind w:firstLine="0" w:firstLineChars="0"/>
                    <w:jc w:val="center"/>
                    <w:rPr>
                      <w:sz w:val="18"/>
                      <w:szCs w:val="18"/>
                    </w:rPr>
                  </w:pPr>
                  <w:r>
                    <w:rPr>
                      <w:rFonts w:hint="eastAsia"/>
                      <w:sz w:val="18"/>
                      <w:szCs w:val="18"/>
                    </w:rPr>
                    <w:t>70</w:t>
                  </w:r>
                </w:p>
              </w:tc>
              <w:tc>
                <w:tcPr>
                  <w:tcW w:w="338" w:type="pct"/>
                  <w:noWrap/>
                  <w:vAlign w:val="center"/>
                </w:tcPr>
                <w:p w14:paraId="70768515">
                  <w:pPr>
                    <w:spacing w:line="240" w:lineRule="auto"/>
                    <w:ind w:firstLine="0" w:firstLineChars="0"/>
                    <w:jc w:val="center"/>
                    <w:rPr>
                      <w:sz w:val="18"/>
                      <w:szCs w:val="18"/>
                    </w:rPr>
                  </w:pPr>
                  <w:r>
                    <w:rPr>
                      <w:rFonts w:hint="eastAsia"/>
                      <w:sz w:val="18"/>
                      <w:szCs w:val="18"/>
                    </w:rPr>
                    <w:t>280</w:t>
                  </w:r>
                </w:p>
              </w:tc>
            </w:tr>
            <w:tr w14:paraId="014100E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65" w:type="pct"/>
                  <w:vMerge w:val="continue"/>
                  <w:noWrap/>
                  <w:vAlign w:val="center"/>
                </w:tcPr>
                <w:p w14:paraId="5E01188A">
                  <w:pPr>
                    <w:spacing w:line="240" w:lineRule="auto"/>
                    <w:ind w:firstLine="0" w:firstLineChars="0"/>
                    <w:jc w:val="center"/>
                    <w:rPr>
                      <w:sz w:val="18"/>
                      <w:szCs w:val="18"/>
                    </w:rPr>
                  </w:pPr>
                </w:p>
              </w:tc>
              <w:tc>
                <w:tcPr>
                  <w:tcW w:w="1181" w:type="pct"/>
                  <w:noWrap/>
                  <w:vAlign w:val="center"/>
                </w:tcPr>
                <w:p w14:paraId="6B1740CB">
                  <w:pPr>
                    <w:spacing w:line="240" w:lineRule="auto"/>
                    <w:ind w:firstLine="0" w:firstLineChars="0"/>
                    <w:jc w:val="center"/>
                    <w:rPr>
                      <w:sz w:val="18"/>
                      <w:szCs w:val="18"/>
                    </w:rPr>
                  </w:pPr>
                  <w:r>
                    <w:rPr>
                      <w:rFonts w:hint="eastAsia"/>
                      <w:sz w:val="18"/>
                      <w:szCs w:val="18"/>
                    </w:rPr>
                    <w:t>金地国际</w:t>
                  </w:r>
                </w:p>
              </w:tc>
              <w:tc>
                <w:tcPr>
                  <w:tcW w:w="759" w:type="pct"/>
                  <w:noWrap/>
                  <w:vAlign w:val="center"/>
                </w:tcPr>
                <w:p w14:paraId="761DA3B4">
                  <w:pPr>
                    <w:spacing w:line="240" w:lineRule="auto"/>
                    <w:ind w:firstLine="0" w:firstLineChars="0"/>
                    <w:jc w:val="center"/>
                    <w:rPr>
                      <w:sz w:val="18"/>
                      <w:szCs w:val="18"/>
                    </w:rPr>
                  </w:pPr>
                  <w:r>
                    <w:rPr>
                      <w:rFonts w:hint="eastAsia"/>
                      <w:sz w:val="18"/>
                      <w:szCs w:val="18"/>
                    </w:rPr>
                    <w:t>119.2815068</w:t>
                  </w:r>
                </w:p>
              </w:tc>
              <w:tc>
                <w:tcPr>
                  <w:tcW w:w="759" w:type="pct"/>
                  <w:noWrap/>
                  <w:vAlign w:val="center"/>
                </w:tcPr>
                <w:p w14:paraId="6A1E293F">
                  <w:pPr>
                    <w:spacing w:line="240" w:lineRule="auto"/>
                    <w:ind w:firstLine="0" w:firstLineChars="0"/>
                    <w:jc w:val="center"/>
                    <w:rPr>
                      <w:sz w:val="18"/>
                      <w:szCs w:val="18"/>
                    </w:rPr>
                  </w:pPr>
                  <w:r>
                    <w:rPr>
                      <w:rFonts w:hint="eastAsia"/>
                      <w:sz w:val="18"/>
                      <w:szCs w:val="18"/>
                    </w:rPr>
                    <w:t>33.76832283</w:t>
                  </w:r>
                </w:p>
              </w:tc>
              <w:tc>
                <w:tcPr>
                  <w:tcW w:w="549" w:type="pct"/>
                  <w:noWrap/>
                  <w:vAlign w:val="center"/>
                </w:tcPr>
                <w:p w14:paraId="222155A4">
                  <w:pPr>
                    <w:spacing w:line="240" w:lineRule="auto"/>
                    <w:ind w:firstLine="0" w:firstLineChars="0"/>
                    <w:jc w:val="center"/>
                    <w:rPr>
                      <w:sz w:val="18"/>
                      <w:szCs w:val="18"/>
                    </w:rPr>
                  </w:pPr>
                  <w:r>
                    <w:rPr>
                      <w:rFonts w:hint="eastAsia"/>
                      <w:sz w:val="18"/>
                      <w:szCs w:val="18"/>
                    </w:rPr>
                    <w:t>W</w:t>
                  </w:r>
                </w:p>
              </w:tc>
              <w:tc>
                <w:tcPr>
                  <w:tcW w:w="549" w:type="pct"/>
                  <w:noWrap/>
                  <w:vAlign w:val="center"/>
                </w:tcPr>
                <w:p w14:paraId="73DF42CD">
                  <w:pPr>
                    <w:spacing w:line="240" w:lineRule="auto"/>
                    <w:ind w:firstLine="0" w:firstLineChars="0"/>
                    <w:jc w:val="center"/>
                    <w:rPr>
                      <w:sz w:val="18"/>
                      <w:szCs w:val="18"/>
                    </w:rPr>
                  </w:pPr>
                  <w:r>
                    <w:rPr>
                      <w:rFonts w:hint="eastAsia"/>
                      <w:sz w:val="18"/>
                      <w:szCs w:val="18"/>
                    </w:rPr>
                    <w:t>80</w:t>
                  </w:r>
                </w:p>
              </w:tc>
              <w:tc>
                <w:tcPr>
                  <w:tcW w:w="338" w:type="pct"/>
                  <w:noWrap/>
                  <w:vAlign w:val="center"/>
                </w:tcPr>
                <w:p w14:paraId="5712A496">
                  <w:pPr>
                    <w:spacing w:line="240" w:lineRule="auto"/>
                    <w:ind w:firstLine="0" w:firstLineChars="0"/>
                    <w:jc w:val="center"/>
                    <w:rPr>
                      <w:sz w:val="18"/>
                      <w:szCs w:val="18"/>
                    </w:rPr>
                  </w:pPr>
                  <w:r>
                    <w:rPr>
                      <w:rFonts w:hint="eastAsia"/>
                      <w:sz w:val="18"/>
                      <w:szCs w:val="18"/>
                    </w:rPr>
                    <w:t>2500</w:t>
                  </w:r>
                </w:p>
              </w:tc>
            </w:tr>
          </w:tbl>
          <w:p w14:paraId="35CCAC22">
            <w:pPr>
              <w:pStyle w:val="2"/>
              <w:ind w:firstLine="480"/>
            </w:pPr>
          </w:p>
          <w:p w14:paraId="2355F005">
            <w:pPr>
              <w:pStyle w:val="2"/>
              <w:ind w:firstLine="480"/>
            </w:pPr>
          </w:p>
          <w:p w14:paraId="3284BA14">
            <w:pPr>
              <w:pStyle w:val="2"/>
              <w:ind w:firstLine="480"/>
            </w:pPr>
          </w:p>
          <w:p w14:paraId="351B38CE">
            <w:pPr>
              <w:pStyle w:val="2"/>
              <w:ind w:firstLine="480"/>
            </w:pPr>
          </w:p>
          <w:p w14:paraId="0743CEBA">
            <w:pPr>
              <w:pStyle w:val="2"/>
              <w:ind w:firstLine="480"/>
            </w:pPr>
          </w:p>
          <w:p w14:paraId="726F945C">
            <w:pPr>
              <w:pStyle w:val="2"/>
              <w:ind w:firstLine="480"/>
            </w:pPr>
          </w:p>
          <w:p w14:paraId="07F464C1">
            <w:pPr>
              <w:pStyle w:val="2"/>
              <w:ind w:left="0" w:leftChars="0" w:firstLine="0" w:firstLineChars="0"/>
              <w:jc w:val="center"/>
            </w:pPr>
            <w:r>
              <w:drawing>
                <wp:inline distT="0" distB="0" distL="0" distR="0">
                  <wp:extent cx="5551805" cy="337947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8" cstate="print"/>
                          <a:stretch>
                            <a:fillRect/>
                          </a:stretch>
                        </pic:blipFill>
                        <pic:spPr>
                          <a:xfrm>
                            <a:off x="0" y="0"/>
                            <a:ext cx="5561393" cy="3385113"/>
                          </a:xfrm>
                          <a:prstGeom prst="rect">
                            <a:avLst/>
                          </a:prstGeom>
                        </pic:spPr>
                      </pic:pic>
                    </a:graphicData>
                  </a:graphic>
                </wp:inline>
              </w:drawing>
            </w:r>
          </w:p>
          <w:p w14:paraId="45C9FB3B">
            <w:pPr>
              <w:adjustRightInd w:val="0"/>
              <w:spacing w:line="240" w:lineRule="auto"/>
              <w:ind w:firstLine="0" w:firstLineChars="0"/>
              <w:jc w:val="center"/>
              <w:rPr>
                <w:b/>
                <w:bCs/>
              </w:rPr>
            </w:pPr>
            <w:r>
              <w:rPr>
                <w:rFonts w:hint="eastAsia"/>
                <w:b/>
                <w:bCs/>
              </w:rPr>
              <w:t>图3.8-4 保安河疏浚工程大气敏感目标</w:t>
            </w:r>
          </w:p>
          <w:p w14:paraId="70B7EC55">
            <w:pPr>
              <w:adjustRightInd w:val="0"/>
              <w:spacing w:before="175" w:beforeLines="50" w:line="240" w:lineRule="auto"/>
              <w:ind w:firstLine="0" w:firstLineChars="0"/>
              <w:jc w:val="center"/>
              <w:rPr>
                <w:b/>
                <w:bCs/>
              </w:rPr>
            </w:pPr>
            <w:r>
              <w:rPr>
                <w:b/>
                <w:bCs/>
              </w:rPr>
              <w:t>表3</w:t>
            </w:r>
            <w:r>
              <w:rPr>
                <w:rFonts w:hint="eastAsia"/>
                <w:b/>
                <w:bCs/>
              </w:rPr>
              <w:t>.8-5 大气</w:t>
            </w:r>
            <w:r>
              <w:rPr>
                <w:b/>
                <w:bCs/>
              </w:rPr>
              <w:t>环境保护目标系列表（</w:t>
            </w:r>
            <w:r>
              <w:rPr>
                <w:rFonts w:hint="eastAsia"/>
                <w:b/>
                <w:bCs/>
              </w:rPr>
              <w:t>5）</w:t>
            </w:r>
          </w:p>
          <w:tbl>
            <w:tblPr>
              <w:tblStyle w:val="36"/>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476"/>
              <w:gridCol w:w="2376"/>
              <w:gridCol w:w="1296"/>
              <w:gridCol w:w="1296"/>
              <w:gridCol w:w="936"/>
              <w:gridCol w:w="936"/>
              <w:gridCol w:w="576"/>
            </w:tblGrid>
            <w:tr w14:paraId="36C1318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noWrap/>
                  <w:vAlign w:val="center"/>
                </w:tcPr>
                <w:p w14:paraId="5AF27A47">
                  <w:pPr>
                    <w:spacing w:line="240" w:lineRule="auto"/>
                    <w:ind w:firstLine="0" w:firstLineChars="0"/>
                    <w:jc w:val="center"/>
                    <w:rPr>
                      <w:sz w:val="18"/>
                      <w:szCs w:val="18"/>
                    </w:rPr>
                  </w:pPr>
                  <w:r>
                    <w:rPr>
                      <w:rFonts w:hint="eastAsia"/>
                      <w:sz w:val="18"/>
                      <w:szCs w:val="18"/>
                    </w:rPr>
                    <w:t>工程名称</w:t>
                  </w:r>
                </w:p>
              </w:tc>
              <w:tc>
                <w:tcPr>
                  <w:tcW w:w="0" w:type="auto"/>
                  <w:noWrap/>
                  <w:vAlign w:val="center"/>
                </w:tcPr>
                <w:p w14:paraId="2349EA4F">
                  <w:pPr>
                    <w:spacing w:line="240" w:lineRule="auto"/>
                    <w:ind w:firstLine="0" w:firstLineChars="0"/>
                    <w:jc w:val="center"/>
                    <w:rPr>
                      <w:sz w:val="18"/>
                      <w:szCs w:val="18"/>
                    </w:rPr>
                  </w:pPr>
                  <w:r>
                    <w:rPr>
                      <w:rFonts w:hint="eastAsia"/>
                      <w:sz w:val="18"/>
                      <w:szCs w:val="18"/>
                    </w:rPr>
                    <w:t>大气敏感目标</w:t>
                  </w:r>
                </w:p>
              </w:tc>
              <w:tc>
                <w:tcPr>
                  <w:tcW w:w="0" w:type="auto"/>
                  <w:noWrap/>
                  <w:vAlign w:val="center"/>
                </w:tcPr>
                <w:p w14:paraId="65AE9D7B">
                  <w:pPr>
                    <w:spacing w:line="240" w:lineRule="auto"/>
                    <w:ind w:firstLine="0" w:firstLineChars="0"/>
                    <w:jc w:val="center"/>
                    <w:rPr>
                      <w:sz w:val="18"/>
                      <w:szCs w:val="18"/>
                    </w:rPr>
                  </w:pPr>
                  <w:r>
                    <w:rPr>
                      <w:rFonts w:hint="eastAsia"/>
                      <w:sz w:val="18"/>
                      <w:szCs w:val="18"/>
                    </w:rPr>
                    <w:t>经度（东经）</w:t>
                  </w:r>
                </w:p>
              </w:tc>
              <w:tc>
                <w:tcPr>
                  <w:tcW w:w="0" w:type="auto"/>
                  <w:noWrap/>
                  <w:vAlign w:val="center"/>
                </w:tcPr>
                <w:p w14:paraId="76DC6E24">
                  <w:pPr>
                    <w:spacing w:line="240" w:lineRule="auto"/>
                    <w:ind w:firstLine="0" w:firstLineChars="0"/>
                    <w:jc w:val="center"/>
                    <w:rPr>
                      <w:sz w:val="18"/>
                      <w:szCs w:val="18"/>
                    </w:rPr>
                  </w:pPr>
                  <w:r>
                    <w:rPr>
                      <w:rFonts w:hint="eastAsia"/>
                      <w:sz w:val="18"/>
                      <w:szCs w:val="18"/>
                    </w:rPr>
                    <w:t>纬度（北纬）</w:t>
                  </w:r>
                </w:p>
              </w:tc>
              <w:tc>
                <w:tcPr>
                  <w:tcW w:w="0" w:type="auto"/>
                  <w:noWrap/>
                  <w:vAlign w:val="center"/>
                </w:tcPr>
                <w:p w14:paraId="017A61F4">
                  <w:pPr>
                    <w:spacing w:line="240" w:lineRule="auto"/>
                    <w:ind w:firstLine="0" w:firstLineChars="0"/>
                    <w:jc w:val="center"/>
                    <w:rPr>
                      <w:sz w:val="18"/>
                      <w:szCs w:val="18"/>
                    </w:rPr>
                  </w:pPr>
                  <w:r>
                    <w:rPr>
                      <w:rFonts w:hint="eastAsia"/>
                      <w:sz w:val="18"/>
                      <w:szCs w:val="18"/>
                    </w:rPr>
                    <w:t>相对位置</w:t>
                  </w:r>
                </w:p>
              </w:tc>
              <w:tc>
                <w:tcPr>
                  <w:tcW w:w="0" w:type="auto"/>
                  <w:noWrap/>
                  <w:vAlign w:val="center"/>
                </w:tcPr>
                <w:p w14:paraId="4F0C7F51">
                  <w:pPr>
                    <w:spacing w:line="240" w:lineRule="auto"/>
                    <w:ind w:firstLine="0" w:firstLineChars="0"/>
                    <w:jc w:val="center"/>
                    <w:rPr>
                      <w:sz w:val="18"/>
                      <w:szCs w:val="18"/>
                    </w:rPr>
                  </w:pPr>
                  <w:r>
                    <w:rPr>
                      <w:rFonts w:hint="eastAsia"/>
                      <w:sz w:val="18"/>
                      <w:szCs w:val="18"/>
                    </w:rPr>
                    <w:t>最近距离</w:t>
                  </w:r>
                </w:p>
              </w:tc>
              <w:tc>
                <w:tcPr>
                  <w:tcW w:w="0" w:type="auto"/>
                  <w:noWrap/>
                  <w:vAlign w:val="center"/>
                </w:tcPr>
                <w:p w14:paraId="2D7D30AD">
                  <w:pPr>
                    <w:spacing w:line="240" w:lineRule="auto"/>
                    <w:ind w:firstLine="0" w:firstLineChars="0"/>
                    <w:jc w:val="center"/>
                    <w:rPr>
                      <w:sz w:val="18"/>
                      <w:szCs w:val="18"/>
                    </w:rPr>
                  </w:pPr>
                  <w:r>
                    <w:rPr>
                      <w:rFonts w:hint="eastAsia"/>
                      <w:sz w:val="18"/>
                      <w:szCs w:val="18"/>
                    </w:rPr>
                    <w:t>人数</w:t>
                  </w:r>
                </w:p>
              </w:tc>
            </w:tr>
            <w:tr w14:paraId="55450ED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restart"/>
                  <w:noWrap/>
                  <w:vAlign w:val="center"/>
                </w:tcPr>
                <w:p w14:paraId="2C957889">
                  <w:pPr>
                    <w:spacing w:line="240" w:lineRule="auto"/>
                    <w:ind w:firstLine="0" w:firstLineChars="0"/>
                    <w:jc w:val="center"/>
                    <w:rPr>
                      <w:sz w:val="18"/>
                      <w:szCs w:val="18"/>
                    </w:rPr>
                  </w:pPr>
                  <w:r>
                    <w:rPr>
                      <w:rFonts w:hint="eastAsia"/>
                      <w:sz w:val="18"/>
                      <w:szCs w:val="18"/>
                    </w:rPr>
                    <w:t>祁六沟整治工程</w:t>
                  </w:r>
                </w:p>
                <w:p w14:paraId="7D3DE29A">
                  <w:pPr>
                    <w:spacing w:line="240" w:lineRule="auto"/>
                    <w:ind w:firstLine="360"/>
                    <w:jc w:val="center"/>
                    <w:rPr>
                      <w:sz w:val="18"/>
                      <w:szCs w:val="18"/>
                    </w:rPr>
                  </w:pPr>
                </w:p>
              </w:tc>
              <w:tc>
                <w:tcPr>
                  <w:tcW w:w="0" w:type="auto"/>
                  <w:noWrap/>
                  <w:vAlign w:val="center"/>
                </w:tcPr>
                <w:p w14:paraId="4A2B2F0C">
                  <w:pPr>
                    <w:spacing w:line="240" w:lineRule="auto"/>
                    <w:ind w:firstLine="0" w:firstLineChars="0"/>
                    <w:jc w:val="center"/>
                    <w:rPr>
                      <w:sz w:val="18"/>
                      <w:szCs w:val="18"/>
                    </w:rPr>
                  </w:pPr>
                  <w:r>
                    <w:rPr>
                      <w:rFonts w:hint="eastAsia"/>
                      <w:sz w:val="18"/>
                      <w:szCs w:val="18"/>
                    </w:rPr>
                    <w:t>穿心庄</w:t>
                  </w:r>
                </w:p>
              </w:tc>
              <w:tc>
                <w:tcPr>
                  <w:tcW w:w="0" w:type="auto"/>
                  <w:noWrap/>
                  <w:vAlign w:val="center"/>
                </w:tcPr>
                <w:p w14:paraId="75B8B7FF">
                  <w:pPr>
                    <w:spacing w:line="240" w:lineRule="auto"/>
                    <w:ind w:firstLine="0" w:firstLineChars="0"/>
                    <w:jc w:val="center"/>
                    <w:rPr>
                      <w:sz w:val="18"/>
                      <w:szCs w:val="18"/>
                    </w:rPr>
                  </w:pPr>
                  <w:r>
                    <w:rPr>
                      <w:rFonts w:hint="eastAsia"/>
                      <w:sz w:val="18"/>
                      <w:szCs w:val="18"/>
                    </w:rPr>
                    <w:t>119.2250549</w:t>
                  </w:r>
                </w:p>
              </w:tc>
              <w:tc>
                <w:tcPr>
                  <w:tcW w:w="0" w:type="auto"/>
                  <w:noWrap/>
                  <w:vAlign w:val="center"/>
                </w:tcPr>
                <w:p w14:paraId="4A77AD45">
                  <w:pPr>
                    <w:spacing w:line="240" w:lineRule="auto"/>
                    <w:ind w:firstLine="0" w:firstLineChars="0"/>
                    <w:jc w:val="center"/>
                    <w:rPr>
                      <w:sz w:val="18"/>
                      <w:szCs w:val="18"/>
                    </w:rPr>
                  </w:pPr>
                  <w:r>
                    <w:rPr>
                      <w:rFonts w:hint="eastAsia"/>
                      <w:sz w:val="18"/>
                      <w:szCs w:val="18"/>
                    </w:rPr>
                    <w:t>33.82903083</w:t>
                  </w:r>
                </w:p>
              </w:tc>
              <w:tc>
                <w:tcPr>
                  <w:tcW w:w="0" w:type="auto"/>
                  <w:noWrap/>
                  <w:vAlign w:val="center"/>
                </w:tcPr>
                <w:p w14:paraId="6C3EFED0">
                  <w:pPr>
                    <w:spacing w:line="240" w:lineRule="auto"/>
                    <w:ind w:firstLine="0" w:firstLineChars="0"/>
                    <w:jc w:val="center"/>
                    <w:rPr>
                      <w:sz w:val="18"/>
                      <w:szCs w:val="18"/>
                    </w:rPr>
                  </w:pPr>
                  <w:r>
                    <w:rPr>
                      <w:rFonts w:hint="eastAsia"/>
                      <w:sz w:val="18"/>
                      <w:szCs w:val="18"/>
                    </w:rPr>
                    <w:t>W</w:t>
                  </w:r>
                </w:p>
              </w:tc>
              <w:tc>
                <w:tcPr>
                  <w:tcW w:w="0" w:type="auto"/>
                  <w:noWrap/>
                  <w:vAlign w:val="center"/>
                </w:tcPr>
                <w:p w14:paraId="47C26E18">
                  <w:pPr>
                    <w:spacing w:line="240" w:lineRule="auto"/>
                    <w:ind w:firstLine="0" w:firstLineChars="0"/>
                    <w:jc w:val="center"/>
                    <w:rPr>
                      <w:sz w:val="18"/>
                      <w:szCs w:val="18"/>
                    </w:rPr>
                  </w:pPr>
                  <w:r>
                    <w:rPr>
                      <w:rFonts w:hint="eastAsia"/>
                      <w:sz w:val="18"/>
                      <w:szCs w:val="18"/>
                    </w:rPr>
                    <w:t>20</w:t>
                  </w:r>
                </w:p>
              </w:tc>
              <w:tc>
                <w:tcPr>
                  <w:tcW w:w="0" w:type="auto"/>
                  <w:noWrap/>
                  <w:vAlign w:val="center"/>
                </w:tcPr>
                <w:p w14:paraId="0906645E">
                  <w:pPr>
                    <w:spacing w:line="240" w:lineRule="auto"/>
                    <w:ind w:firstLine="0" w:firstLineChars="0"/>
                    <w:jc w:val="center"/>
                    <w:rPr>
                      <w:sz w:val="18"/>
                      <w:szCs w:val="18"/>
                    </w:rPr>
                  </w:pPr>
                  <w:r>
                    <w:rPr>
                      <w:rFonts w:hint="eastAsia"/>
                      <w:sz w:val="18"/>
                      <w:szCs w:val="18"/>
                    </w:rPr>
                    <w:t>54</w:t>
                  </w:r>
                </w:p>
              </w:tc>
            </w:tr>
            <w:tr w14:paraId="3AEAF9C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5580E46">
                  <w:pPr>
                    <w:spacing w:line="240" w:lineRule="auto"/>
                    <w:ind w:firstLine="360"/>
                    <w:jc w:val="center"/>
                    <w:rPr>
                      <w:sz w:val="18"/>
                      <w:szCs w:val="18"/>
                    </w:rPr>
                  </w:pPr>
                </w:p>
              </w:tc>
              <w:tc>
                <w:tcPr>
                  <w:tcW w:w="0" w:type="auto"/>
                  <w:noWrap/>
                  <w:vAlign w:val="center"/>
                </w:tcPr>
                <w:p w14:paraId="2E28730A">
                  <w:pPr>
                    <w:spacing w:line="240" w:lineRule="auto"/>
                    <w:ind w:firstLine="0" w:firstLineChars="0"/>
                    <w:jc w:val="center"/>
                    <w:rPr>
                      <w:sz w:val="18"/>
                      <w:szCs w:val="18"/>
                    </w:rPr>
                  </w:pPr>
                  <w:r>
                    <w:rPr>
                      <w:rFonts w:hint="eastAsia"/>
                      <w:sz w:val="18"/>
                      <w:szCs w:val="18"/>
                    </w:rPr>
                    <w:t>唐小圩</w:t>
                  </w:r>
                </w:p>
              </w:tc>
              <w:tc>
                <w:tcPr>
                  <w:tcW w:w="0" w:type="auto"/>
                  <w:noWrap/>
                  <w:vAlign w:val="center"/>
                </w:tcPr>
                <w:p w14:paraId="60D217C7">
                  <w:pPr>
                    <w:spacing w:line="240" w:lineRule="auto"/>
                    <w:ind w:firstLine="0" w:firstLineChars="0"/>
                    <w:jc w:val="center"/>
                    <w:rPr>
                      <w:sz w:val="18"/>
                      <w:szCs w:val="18"/>
                    </w:rPr>
                  </w:pPr>
                  <w:r>
                    <w:rPr>
                      <w:rFonts w:hint="eastAsia"/>
                      <w:sz w:val="18"/>
                      <w:szCs w:val="18"/>
                    </w:rPr>
                    <w:t>119.2284465</w:t>
                  </w:r>
                </w:p>
              </w:tc>
              <w:tc>
                <w:tcPr>
                  <w:tcW w:w="0" w:type="auto"/>
                  <w:noWrap/>
                  <w:vAlign w:val="center"/>
                </w:tcPr>
                <w:p w14:paraId="76E722A1">
                  <w:pPr>
                    <w:spacing w:line="240" w:lineRule="auto"/>
                    <w:ind w:firstLine="0" w:firstLineChars="0"/>
                    <w:jc w:val="center"/>
                    <w:rPr>
                      <w:sz w:val="18"/>
                      <w:szCs w:val="18"/>
                    </w:rPr>
                  </w:pPr>
                  <w:r>
                    <w:rPr>
                      <w:rFonts w:hint="eastAsia"/>
                      <w:sz w:val="18"/>
                      <w:szCs w:val="18"/>
                    </w:rPr>
                    <w:t>33.83184430</w:t>
                  </w:r>
                </w:p>
              </w:tc>
              <w:tc>
                <w:tcPr>
                  <w:tcW w:w="0" w:type="auto"/>
                  <w:noWrap/>
                  <w:vAlign w:val="center"/>
                </w:tcPr>
                <w:p w14:paraId="1C286590">
                  <w:pPr>
                    <w:spacing w:line="240" w:lineRule="auto"/>
                    <w:ind w:firstLine="0" w:firstLineChars="0"/>
                    <w:jc w:val="center"/>
                    <w:rPr>
                      <w:sz w:val="18"/>
                      <w:szCs w:val="18"/>
                    </w:rPr>
                  </w:pPr>
                  <w:r>
                    <w:rPr>
                      <w:rFonts w:hint="eastAsia"/>
                      <w:sz w:val="18"/>
                      <w:szCs w:val="18"/>
                    </w:rPr>
                    <w:t>W</w:t>
                  </w:r>
                </w:p>
              </w:tc>
              <w:tc>
                <w:tcPr>
                  <w:tcW w:w="0" w:type="auto"/>
                  <w:noWrap/>
                  <w:vAlign w:val="center"/>
                </w:tcPr>
                <w:p w14:paraId="54CD0E84">
                  <w:pPr>
                    <w:spacing w:line="240" w:lineRule="auto"/>
                    <w:ind w:firstLine="0" w:firstLineChars="0"/>
                    <w:jc w:val="center"/>
                    <w:rPr>
                      <w:sz w:val="18"/>
                      <w:szCs w:val="18"/>
                    </w:rPr>
                  </w:pPr>
                  <w:r>
                    <w:rPr>
                      <w:rFonts w:hint="eastAsia"/>
                      <w:sz w:val="18"/>
                      <w:szCs w:val="18"/>
                    </w:rPr>
                    <w:t>335</w:t>
                  </w:r>
                </w:p>
              </w:tc>
              <w:tc>
                <w:tcPr>
                  <w:tcW w:w="0" w:type="auto"/>
                  <w:noWrap/>
                  <w:vAlign w:val="center"/>
                </w:tcPr>
                <w:p w14:paraId="59B2C98D">
                  <w:pPr>
                    <w:spacing w:line="240" w:lineRule="auto"/>
                    <w:ind w:firstLine="0" w:firstLineChars="0"/>
                    <w:jc w:val="center"/>
                    <w:rPr>
                      <w:sz w:val="18"/>
                      <w:szCs w:val="18"/>
                    </w:rPr>
                  </w:pPr>
                  <w:r>
                    <w:rPr>
                      <w:rFonts w:hint="eastAsia"/>
                      <w:sz w:val="18"/>
                      <w:szCs w:val="18"/>
                    </w:rPr>
                    <w:t>42</w:t>
                  </w:r>
                </w:p>
              </w:tc>
            </w:tr>
            <w:tr w14:paraId="3AF7E77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637CC259">
                  <w:pPr>
                    <w:spacing w:line="240" w:lineRule="auto"/>
                    <w:ind w:firstLine="360"/>
                    <w:jc w:val="center"/>
                    <w:rPr>
                      <w:sz w:val="18"/>
                      <w:szCs w:val="18"/>
                    </w:rPr>
                  </w:pPr>
                </w:p>
              </w:tc>
              <w:tc>
                <w:tcPr>
                  <w:tcW w:w="0" w:type="auto"/>
                  <w:noWrap/>
                  <w:vAlign w:val="center"/>
                </w:tcPr>
                <w:p w14:paraId="4438AA9F">
                  <w:pPr>
                    <w:spacing w:line="240" w:lineRule="auto"/>
                    <w:ind w:firstLine="0" w:firstLineChars="0"/>
                    <w:jc w:val="center"/>
                    <w:rPr>
                      <w:sz w:val="18"/>
                      <w:szCs w:val="18"/>
                    </w:rPr>
                  </w:pPr>
                  <w:r>
                    <w:rPr>
                      <w:rFonts w:hint="eastAsia"/>
                      <w:sz w:val="18"/>
                      <w:szCs w:val="18"/>
                    </w:rPr>
                    <w:t>张油坊</w:t>
                  </w:r>
                </w:p>
              </w:tc>
              <w:tc>
                <w:tcPr>
                  <w:tcW w:w="0" w:type="auto"/>
                  <w:noWrap/>
                  <w:vAlign w:val="center"/>
                </w:tcPr>
                <w:p w14:paraId="4CF66AE1">
                  <w:pPr>
                    <w:spacing w:line="240" w:lineRule="auto"/>
                    <w:ind w:firstLine="0" w:firstLineChars="0"/>
                    <w:jc w:val="center"/>
                    <w:rPr>
                      <w:sz w:val="18"/>
                      <w:szCs w:val="18"/>
                    </w:rPr>
                  </w:pPr>
                  <w:r>
                    <w:rPr>
                      <w:rFonts w:hint="eastAsia"/>
                      <w:sz w:val="18"/>
                      <w:szCs w:val="18"/>
                    </w:rPr>
                    <w:t>119.2220930</w:t>
                  </w:r>
                </w:p>
              </w:tc>
              <w:tc>
                <w:tcPr>
                  <w:tcW w:w="0" w:type="auto"/>
                  <w:noWrap/>
                  <w:vAlign w:val="center"/>
                </w:tcPr>
                <w:p w14:paraId="246F20C4">
                  <w:pPr>
                    <w:spacing w:line="240" w:lineRule="auto"/>
                    <w:ind w:firstLine="0" w:firstLineChars="0"/>
                    <w:jc w:val="center"/>
                    <w:rPr>
                      <w:sz w:val="18"/>
                      <w:szCs w:val="18"/>
                    </w:rPr>
                  </w:pPr>
                  <w:r>
                    <w:rPr>
                      <w:rFonts w:hint="eastAsia"/>
                      <w:sz w:val="18"/>
                      <w:szCs w:val="18"/>
                    </w:rPr>
                    <w:t>33.83387899</w:t>
                  </w:r>
                </w:p>
              </w:tc>
              <w:tc>
                <w:tcPr>
                  <w:tcW w:w="0" w:type="auto"/>
                  <w:noWrap/>
                  <w:vAlign w:val="center"/>
                </w:tcPr>
                <w:p w14:paraId="5648CFAD">
                  <w:pPr>
                    <w:spacing w:line="240" w:lineRule="auto"/>
                    <w:ind w:firstLine="0" w:firstLineChars="0"/>
                    <w:jc w:val="center"/>
                    <w:rPr>
                      <w:sz w:val="18"/>
                      <w:szCs w:val="18"/>
                    </w:rPr>
                  </w:pPr>
                  <w:r>
                    <w:rPr>
                      <w:rFonts w:hint="eastAsia"/>
                      <w:sz w:val="18"/>
                      <w:szCs w:val="18"/>
                    </w:rPr>
                    <w:t>NW</w:t>
                  </w:r>
                </w:p>
              </w:tc>
              <w:tc>
                <w:tcPr>
                  <w:tcW w:w="0" w:type="auto"/>
                  <w:noWrap/>
                  <w:vAlign w:val="center"/>
                </w:tcPr>
                <w:p w14:paraId="4253FCD5">
                  <w:pPr>
                    <w:spacing w:line="240" w:lineRule="auto"/>
                    <w:ind w:firstLine="0" w:firstLineChars="0"/>
                    <w:jc w:val="center"/>
                    <w:rPr>
                      <w:sz w:val="18"/>
                      <w:szCs w:val="18"/>
                    </w:rPr>
                  </w:pPr>
                  <w:r>
                    <w:rPr>
                      <w:rFonts w:hint="eastAsia"/>
                      <w:sz w:val="18"/>
                      <w:szCs w:val="18"/>
                    </w:rPr>
                    <w:t>286</w:t>
                  </w:r>
                </w:p>
              </w:tc>
              <w:tc>
                <w:tcPr>
                  <w:tcW w:w="0" w:type="auto"/>
                  <w:noWrap/>
                  <w:vAlign w:val="center"/>
                </w:tcPr>
                <w:p w14:paraId="2B17612E">
                  <w:pPr>
                    <w:spacing w:line="240" w:lineRule="auto"/>
                    <w:ind w:firstLine="0" w:firstLineChars="0"/>
                    <w:jc w:val="center"/>
                    <w:rPr>
                      <w:sz w:val="18"/>
                      <w:szCs w:val="18"/>
                    </w:rPr>
                  </w:pPr>
                  <w:r>
                    <w:rPr>
                      <w:rFonts w:hint="eastAsia"/>
                      <w:sz w:val="18"/>
                      <w:szCs w:val="18"/>
                    </w:rPr>
                    <w:t>30</w:t>
                  </w:r>
                </w:p>
              </w:tc>
            </w:tr>
            <w:tr w14:paraId="46035E4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377C48E">
                  <w:pPr>
                    <w:spacing w:line="240" w:lineRule="auto"/>
                    <w:ind w:firstLine="360"/>
                    <w:jc w:val="center"/>
                    <w:rPr>
                      <w:sz w:val="18"/>
                      <w:szCs w:val="18"/>
                    </w:rPr>
                  </w:pPr>
                </w:p>
              </w:tc>
              <w:tc>
                <w:tcPr>
                  <w:tcW w:w="0" w:type="auto"/>
                  <w:noWrap/>
                  <w:vAlign w:val="center"/>
                </w:tcPr>
                <w:p w14:paraId="34BC4CE2">
                  <w:pPr>
                    <w:spacing w:line="240" w:lineRule="auto"/>
                    <w:ind w:firstLine="0" w:firstLineChars="0"/>
                    <w:jc w:val="center"/>
                    <w:rPr>
                      <w:sz w:val="18"/>
                      <w:szCs w:val="18"/>
                    </w:rPr>
                  </w:pPr>
                  <w:r>
                    <w:rPr>
                      <w:rFonts w:hint="eastAsia"/>
                      <w:sz w:val="18"/>
                      <w:szCs w:val="18"/>
                    </w:rPr>
                    <w:t>滕庄</w:t>
                  </w:r>
                </w:p>
              </w:tc>
              <w:tc>
                <w:tcPr>
                  <w:tcW w:w="0" w:type="auto"/>
                  <w:noWrap/>
                  <w:vAlign w:val="center"/>
                </w:tcPr>
                <w:p w14:paraId="36DE5703">
                  <w:pPr>
                    <w:spacing w:line="240" w:lineRule="auto"/>
                    <w:ind w:firstLine="0" w:firstLineChars="0"/>
                    <w:jc w:val="center"/>
                    <w:rPr>
                      <w:sz w:val="18"/>
                      <w:szCs w:val="18"/>
                    </w:rPr>
                  </w:pPr>
                  <w:r>
                    <w:rPr>
                      <w:rFonts w:hint="eastAsia"/>
                      <w:sz w:val="18"/>
                      <w:szCs w:val="18"/>
                    </w:rPr>
                    <w:t>119.2248304</w:t>
                  </w:r>
                </w:p>
              </w:tc>
              <w:tc>
                <w:tcPr>
                  <w:tcW w:w="0" w:type="auto"/>
                  <w:noWrap/>
                  <w:vAlign w:val="center"/>
                </w:tcPr>
                <w:p w14:paraId="0ABCF0ED">
                  <w:pPr>
                    <w:spacing w:line="240" w:lineRule="auto"/>
                    <w:ind w:firstLine="0" w:firstLineChars="0"/>
                    <w:jc w:val="center"/>
                    <w:rPr>
                      <w:sz w:val="18"/>
                      <w:szCs w:val="18"/>
                    </w:rPr>
                  </w:pPr>
                  <w:r>
                    <w:rPr>
                      <w:rFonts w:hint="eastAsia"/>
                      <w:sz w:val="18"/>
                      <w:szCs w:val="18"/>
                    </w:rPr>
                    <w:t>33.83477623</w:t>
                  </w:r>
                </w:p>
              </w:tc>
              <w:tc>
                <w:tcPr>
                  <w:tcW w:w="0" w:type="auto"/>
                  <w:noWrap/>
                  <w:vAlign w:val="center"/>
                </w:tcPr>
                <w:p w14:paraId="0D73579E">
                  <w:pPr>
                    <w:spacing w:line="240" w:lineRule="auto"/>
                    <w:ind w:firstLine="0" w:firstLineChars="0"/>
                    <w:jc w:val="center"/>
                    <w:rPr>
                      <w:sz w:val="18"/>
                      <w:szCs w:val="18"/>
                    </w:rPr>
                  </w:pPr>
                  <w:r>
                    <w:rPr>
                      <w:rFonts w:hint="eastAsia"/>
                      <w:sz w:val="18"/>
                      <w:szCs w:val="18"/>
                    </w:rPr>
                    <w:t>N</w:t>
                  </w:r>
                </w:p>
              </w:tc>
              <w:tc>
                <w:tcPr>
                  <w:tcW w:w="0" w:type="auto"/>
                  <w:noWrap/>
                  <w:vAlign w:val="center"/>
                </w:tcPr>
                <w:p w14:paraId="1CF4FFA0">
                  <w:pPr>
                    <w:spacing w:line="240" w:lineRule="auto"/>
                    <w:ind w:firstLine="0" w:firstLineChars="0"/>
                    <w:jc w:val="center"/>
                    <w:rPr>
                      <w:sz w:val="18"/>
                      <w:szCs w:val="18"/>
                    </w:rPr>
                  </w:pPr>
                  <w:r>
                    <w:rPr>
                      <w:rFonts w:hint="eastAsia"/>
                      <w:sz w:val="18"/>
                      <w:szCs w:val="18"/>
                    </w:rPr>
                    <w:t>231</w:t>
                  </w:r>
                </w:p>
              </w:tc>
              <w:tc>
                <w:tcPr>
                  <w:tcW w:w="0" w:type="auto"/>
                  <w:noWrap/>
                  <w:vAlign w:val="center"/>
                </w:tcPr>
                <w:p w14:paraId="7DFF4B94">
                  <w:pPr>
                    <w:spacing w:line="240" w:lineRule="auto"/>
                    <w:ind w:firstLine="0" w:firstLineChars="0"/>
                    <w:jc w:val="center"/>
                    <w:rPr>
                      <w:sz w:val="18"/>
                      <w:szCs w:val="18"/>
                    </w:rPr>
                  </w:pPr>
                  <w:r>
                    <w:rPr>
                      <w:rFonts w:hint="eastAsia"/>
                      <w:sz w:val="18"/>
                      <w:szCs w:val="18"/>
                    </w:rPr>
                    <w:t>51</w:t>
                  </w:r>
                </w:p>
              </w:tc>
            </w:tr>
            <w:tr w14:paraId="5691B2D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A44D131">
                  <w:pPr>
                    <w:spacing w:line="240" w:lineRule="auto"/>
                    <w:ind w:firstLine="360"/>
                    <w:jc w:val="center"/>
                    <w:rPr>
                      <w:sz w:val="18"/>
                      <w:szCs w:val="18"/>
                    </w:rPr>
                  </w:pPr>
                </w:p>
              </w:tc>
              <w:tc>
                <w:tcPr>
                  <w:tcW w:w="0" w:type="auto"/>
                  <w:noWrap/>
                  <w:vAlign w:val="center"/>
                </w:tcPr>
                <w:p w14:paraId="0D1A00E6">
                  <w:pPr>
                    <w:spacing w:line="240" w:lineRule="auto"/>
                    <w:ind w:firstLine="0" w:firstLineChars="0"/>
                    <w:jc w:val="center"/>
                    <w:rPr>
                      <w:sz w:val="18"/>
                      <w:szCs w:val="18"/>
                    </w:rPr>
                  </w:pPr>
                  <w:r>
                    <w:rPr>
                      <w:rFonts w:hint="eastAsia"/>
                      <w:sz w:val="18"/>
                      <w:szCs w:val="18"/>
                    </w:rPr>
                    <w:t>后王庄西王庄</w:t>
                  </w:r>
                </w:p>
              </w:tc>
              <w:tc>
                <w:tcPr>
                  <w:tcW w:w="0" w:type="auto"/>
                  <w:noWrap/>
                  <w:vAlign w:val="center"/>
                </w:tcPr>
                <w:p w14:paraId="39A11E98">
                  <w:pPr>
                    <w:spacing w:line="240" w:lineRule="auto"/>
                    <w:ind w:firstLine="0" w:firstLineChars="0"/>
                    <w:jc w:val="center"/>
                    <w:rPr>
                      <w:sz w:val="18"/>
                      <w:szCs w:val="18"/>
                    </w:rPr>
                  </w:pPr>
                  <w:r>
                    <w:rPr>
                      <w:rFonts w:hint="eastAsia"/>
                      <w:sz w:val="18"/>
                      <w:szCs w:val="18"/>
                    </w:rPr>
                    <w:t>119.2215086</w:t>
                  </w:r>
                </w:p>
              </w:tc>
              <w:tc>
                <w:tcPr>
                  <w:tcW w:w="0" w:type="auto"/>
                  <w:noWrap/>
                  <w:vAlign w:val="center"/>
                </w:tcPr>
                <w:p w14:paraId="751F790B">
                  <w:pPr>
                    <w:spacing w:line="240" w:lineRule="auto"/>
                    <w:ind w:firstLine="0" w:firstLineChars="0"/>
                    <w:jc w:val="center"/>
                    <w:rPr>
                      <w:sz w:val="18"/>
                      <w:szCs w:val="18"/>
                    </w:rPr>
                  </w:pPr>
                  <w:r>
                    <w:rPr>
                      <w:rFonts w:hint="eastAsia"/>
                      <w:sz w:val="18"/>
                      <w:szCs w:val="18"/>
                    </w:rPr>
                    <w:t>33.82923539</w:t>
                  </w:r>
                </w:p>
              </w:tc>
              <w:tc>
                <w:tcPr>
                  <w:tcW w:w="0" w:type="auto"/>
                  <w:noWrap/>
                  <w:vAlign w:val="center"/>
                </w:tcPr>
                <w:p w14:paraId="5373944E">
                  <w:pPr>
                    <w:spacing w:line="240" w:lineRule="auto"/>
                    <w:ind w:firstLine="0" w:firstLineChars="0"/>
                    <w:jc w:val="center"/>
                    <w:rPr>
                      <w:sz w:val="18"/>
                      <w:szCs w:val="18"/>
                    </w:rPr>
                  </w:pPr>
                  <w:r>
                    <w:rPr>
                      <w:rFonts w:hint="eastAsia"/>
                      <w:sz w:val="18"/>
                      <w:szCs w:val="18"/>
                    </w:rPr>
                    <w:t>E</w:t>
                  </w:r>
                </w:p>
              </w:tc>
              <w:tc>
                <w:tcPr>
                  <w:tcW w:w="0" w:type="auto"/>
                  <w:noWrap/>
                  <w:vAlign w:val="center"/>
                </w:tcPr>
                <w:p w14:paraId="140D512D">
                  <w:pPr>
                    <w:spacing w:line="240" w:lineRule="auto"/>
                    <w:ind w:firstLine="0" w:firstLineChars="0"/>
                    <w:jc w:val="center"/>
                    <w:rPr>
                      <w:sz w:val="18"/>
                      <w:szCs w:val="18"/>
                    </w:rPr>
                  </w:pPr>
                  <w:r>
                    <w:rPr>
                      <w:rFonts w:hint="eastAsia"/>
                      <w:sz w:val="18"/>
                      <w:szCs w:val="18"/>
                    </w:rPr>
                    <w:t>286</w:t>
                  </w:r>
                </w:p>
              </w:tc>
              <w:tc>
                <w:tcPr>
                  <w:tcW w:w="0" w:type="auto"/>
                  <w:noWrap/>
                  <w:vAlign w:val="center"/>
                </w:tcPr>
                <w:p w14:paraId="5DEFE0D8">
                  <w:pPr>
                    <w:spacing w:line="240" w:lineRule="auto"/>
                    <w:ind w:firstLine="0" w:firstLineChars="0"/>
                    <w:jc w:val="center"/>
                    <w:rPr>
                      <w:sz w:val="18"/>
                      <w:szCs w:val="18"/>
                    </w:rPr>
                  </w:pPr>
                  <w:r>
                    <w:rPr>
                      <w:rFonts w:hint="eastAsia"/>
                      <w:sz w:val="18"/>
                      <w:szCs w:val="18"/>
                    </w:rPr>
                    <w:t>70</w:t>
                  </w:r>
                </w:p>
              </w:tc>
            </w:tr>
            <w:tr w14:paraId="7A4CA94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E867297">
                  <w:pPr>
                    <w:spacing w:line="240" w:lineRule="auto"/>
                    <w:ind w:firstLine="360"/>
                    <w:jc w:val="center"/>
                    <w:rPr>
                      <w:sz w:val="18"/>
                      <w:szCs w:val="18"/>
                    </w:rPr>
                  </w:pPr>
                </w:p>
              </w:tc>
              <w:tc>
                <w:tcPr>
                  <w:tcW w:w="0" w:type="auto"/>
                  <w:noWrap/>
                  <w:vAlign w:val="center"/>
                </w:tcPr>
                <w:p w14:paraId="76E6E331">
                  <w:pPr>
                    <w:spacing w:line="240" w:lineRule="auto"/>
                    <w:ind w:firstLine="0" w:firstLineChars="0"/>
                    <w:jc w:val="center"/>
                    <w:rPr>
                      <w:sz w:val="18"/>
                      <w:szCs w:val="18"/>
                    </w:rPr>
                  </w:pPr>
                  <w:r>
                    <w:rPr>
                      <w:rFonts w:hint="eastAsia"/>
                      <w:sz w:val="18"/>
                      <w:szCs w:val="18"/>
                    </w:rPr>
                    <w:t>周庄</w:t>
                  </w:r>
                </w:p>
              </w:tc>
              <w:tc>
                <w:tcPr>
                  <w:tcW w:w="0" w:type="auto"/>
                  <w:noWrap/>
                  <w:vAlign w:val="center"/>
                </w:tcPr>
                <w:p w14:paraId="12A6D4ED">
                  <w:pPr>
                    <w:spacing w:line="240" w:lineRule="auto"/>
                    <w:ind w:firstLine="0" w:firstLineChars="0"/>
                    <w:jc w:val="center"/>
                    <w:rPr>
                      <w:sz w:val="18"/>
                      <w:szCs w:val="18"/>
                    </w:rPr>
                  </w:pPr>
                  <w:r>
                    <w:rPr>
                      <w:rFonts w:hint="eastAsia"/>
                      <w:sz w:val="18"/>
                      <w:szCs w:val="18"/>
                    </w:rPr>
                    <w:t>119.2281403</w:t>
                  </w:r>
                </w:p>
              </w:tc>
              <w:tc>
                <w:tcPr>
                  <w:tcW w:w="0" w:type="auto"/>
                  <w:noWrap/>
                  <w:vAlign w:val="center"/>
                </w:tcPr>
                <w:p w14:paraId="254340F8">
                  <w:pPr>
                    <w:spacing w:line="240" w:lineRule="auto"/>
                    <w:ind w:firstLine="0" w:firstLineChars="0"/>
                    <w:jc w:val="center"/>
                    <w:rPr>
                      <w:sz w:val="18"/>
                      <w:szCs w:val="18"/>
                    </w:rPr>
                  </w:pPr>
                  <w:r>
                    <w:rPr>
                      <w:rFonts w:hint="eastAsia"/>
                      <w:sz w:val="18"/>
                      <w:szCs w:val="18"/>
                    </w:rPr>
                    <w:t>33.82403100</w:t>
                  </w:r>
                </w:p>
              </w:tc>
              <w:tc>
                <w:tcPr>
                  <w:tcW w:w="0" w:type="auto"/>
                  <w:noWrap/>
                  <w:vAlign w:val="center"/>
                </w:tcPr>
                <w:p w14:paraId="20203EC4">
                  <w:pPr>
                    <w:spacing w:line="240" w:lineRule="auto"/>
                    <w:ind w:firstLine="0" w:firstLineChars="0"/>
                    <w:jc w:val="center"/>
                    <w:rPr>
                      <w:sz w:val="18"/>
                      <w:szCs w:val="18"/>
                    </w:rPr>
                  </w:pPr>
                  <w:r>
                    <w:rPr>
                      <w:rFonts w:hint="eastAsia"/>
                      <w:sz w:val="18"/>
                      <w:szCs w:val="18"/>
                    </w:rPr>
                    <w:t>W</w:t>
                  </w:r>
                </w:p>
              </w:tc>
              <w:tc>
                <w:tcPr>
                  <w:tcW w:w="0" w:type="auto"/>
                  <w:noWrap/>
                  <w:vAlign w:val="center"/>
                </w:tcPr>
                <w:p w14:paraId="1014A26C">
                  <w:pPr>
                    <w:spacing w:line="240" w:lineRule="auto"/>
                    <w:ind w:firstLine="0" w:firstLineChars="0"/>
                    <w:jc w:val="center"/>
                    <w:rPr>
                      <w:sz w:val="18"/>
                      <w:szCs w:val="18"/>
                    </w:rPr>
                  </w:pPr>
                  <w:r>
                    <w:rPr>
                      <w:rFonts w:hint="eastAsia"/>
                      <w:sz w:val="18"/>
                      <w:szCs w:val="18"/>
                    </w:rPr>
                    <w:t>132</w:t>
                  </w:r>
                </w:p>
              </w:tc>
              <w:tc>
                <w:tcPr>
                  <w:tcW w:w="0" w:type="auto"/>
                  <w:noWrap/>
                  <w:vAlign w:val="center"/>
                </w:tcPr>
                <w:p w14:paraId="02A7CC13">
                  <w:pPr>
                    <w:spacing w:line="240" w:lineRule="auto"/>
                    <w:ind w:firstLine="0" w:firstLineChars="0"/>
                    <w:jc w:val="center"/>
                    <w:rPr>
                      <w:sz w:val="18"/>
                      <w:szCs w:val="18"/>
                    </w:rPr>
                  </w:pPr>
                  <w:r>
                    <w:rPr>
                      <w:rFonts w:hint="eastAsia"/>
                      <w:sz w:val="18"/>
                      <w:szCs w:val="18"/>
                    </w:rPr>
                    <w:t>160</w:t>
                  </w:r>
                </w:p>
              </w:tc>
            </w:tr>
            <w:tr w14:paraId="085D769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6A06E15C">
                  <w:pPr>
                    <w:spacing w:line="240" w:lineRule="auto"/>
                    <w:ind w:firstLine="360"/>
                    <w:jc w:val="center"/>
                    <w:rPr>
                      <w:sz w:val="18"/>
                      <w:szCs w:val="18"/>
                    </w:rPr>
                  </w:pPr>
                </w:p>
              </w:tc>
              <w:tc>
                <w:tcPr>
                  <w:tcW w:w="0" w:type="auto"/>
                  <w:noWrap/>
                  <w:vAlign w:val="center"/>
                </w:tcPr>
                <w:p w14:paraId="25006BCD">
                  <w:pPr>
                    <w:spacing w:line="240" w:lineRule="auto"/>
                    <w:ind w:firstLine="0" w:firstLineChars="0"/>
                    <w:jc w:val="center"/>
                    <w:rPr>
                      <w:sz w:val="18"/>
                      <w:szCs w:val="18"/>
                    </w:rPr>
                  </w:pPr>
                  <w:r>
                    <w:rPr>
                      <w:rFonts w:hint="eastAsia"/>
                      <w:sz w:val="18"/>
                      <w:szCs w:val="18"/>
                    </w:rPr>
                    <w:t>桃柳佳苑</w:t>
                  </w:r>
                </w:p>
              </w:tc>
              <w:tc>
                <w:tcPr>
                  <w:tcW w:w="0" w:type="auto"/>
                  <w:noWrap/>
                  <w:vAlign w:val="center"/>
                </w:tcPr>
                <w:p w14:paraId="1C346819">
                  <w:pPr>
                    <w:spacing w:line="240" w:lineRule="auto"/>
                    <w:ind w:firstLine="0" w:firstLineChars="0"/>
                    <w:jc w:val="center"/>
                    <w:rPr>
                      <w:sz w:val="18"/>
                      <w:szCs w:val="18"/>
                    </w:rPr>
                  </w:pPr>
                  <w:r>
                    <w:rPr>
                      <w:rFonts w:hint="eastAsia"/>
                      <w:sz w:val="18"/>
                      <w:szCs w:val="18"/>
                    </w:rPr>
                    <w:t>119.2243335</w:t>
                  </w:r>
                </w:p>
              </w:tc>
              <w:tc>
                <w:tcPr>
                  <w:tcW w:w="0" w:type="auto"/>
                  <w:noWrap/>
                  <w:vAlign w:val="center"/>
                </w:tcPr>
                <w:p w14:paraId="218A4BA5">
                  <w:pPr>
                    <w:spacing w:line="240" w:lineRule="auto"/>
                    <w:ind w:firstLine="0" w:firstLineChars="0"/>
                    <w:jc w:val="center"/>
                    <w:rPr>
                      <w:sz w:val="18"/>
                      <w:szCs w:val="18"/>
                    </w:rPr>
                  </w:pPr>
                  <w:r>
                    <w:rPr>
                      <w:rFonts w:hint="eastAsia"/>
                      <w:sz w:val="18"/>
                      <w:szCs w:val="18"/>
                    </w:rPr>
                    <w:t>33.79455234</w:t>
                  </w:r>
                </w:p>
              </w:tc>
              <w:tc>
                <w:tcPr>
                  <w:tcW w:w="0" w:type="auto"/>
                  <w:noWrap/>
                  <w:vAlign w:val="center"/>
                </w:tcPr>
                <w:p w14:paraId="5184B422">
                  <w:pPr>
                    <w:spacing w:line="240" w:lineRule="auto"/>
                    <w:ind w:firstLine="0" w:firstLineChars="0"/>
                    <w:jc w:val="center"/>
                    <w:rPr>
                      <w:sz w:val="18"/>
                      <w:szCs w:val="18"/>
                    </w:rPr>
                  </w:pPr>
                  <w:r>
                    <w:rPr>
                      <w:rFonts w:hint="eastAsia"/>
                      <w:sz w:val="18"/>
                      <w:szCs w:val="18"/>
                    </w:rPr>
                    <w:t>E</w:t>
                  </w:r>
                </w:p>
              </w:tc>
              <w:tc>
                <w:tcPr>
                  <w:tcW w:w="0" w:type="auto"/>
                  <w:noWrap/>
                  <w:vAlign w:val="center"/>
                </w:tcPr>
                <w:p w14:paraId="6AFF6938">
                  <w:pPr>
                    <w:spacing w:line="240" w:lineRule="auto"/>
                    <w:ind w:firstLine="0" w:firstLineChars="0"/>
                    <w:jc w:val="center"/>
                    <w:rPr>
                      <w:sz w:val="18"/>
                      <w:szCs w:val="18"/>
                    </w:rPr>
                  </w:pPr>
                  <w:r>
                    <w:rPr>
                      <w:rFonts w:hint="eastAsia"/>
                      <w:sz w:val="18"/>
                      <w:szCs w:val="18"/>
                    </w:rPr>
                    <w:t>57</w:t>
                  </w:r>
                </w:p>
              </w:tc>
              <w:tc>
                <w:tcPr>
                  <w:tcW w:w="0" w:type="auto"/>
                  <w:noWrap/>
                  <w:vAlign w:val="center"/>
                </w:tcPr>
                <w:p w14:paraId="6374869F">
                  <w:pPr>
                    <w:spacing w:line="240" w:lineRule="auto"/>
                    <w:ind w:firstLine="0" w:firstLineChars="0"/>
                    <w:jc w:val="center"/>
                    <w:rPr>
                      <w:sz w:val="18"/>
                      <w:szCs w:val="18"/>
                    </w:rPr>
                  </w:pPr>
                  <w:r>
                    <w:rPr>
                      <w:rFonts w:hint="eastAsia"/>
                      <w:sz w:val="18"/>
                      <w:szCs w:val="18"/>
                    </w:rPr>
                    <w:t>3700</w:t>
                  </w:r>
                </w:p>
              </w:tc>
            </w:tr>
            <w:tr w14:paraId="3738777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49AC610">
                  <w:pPr>
                    <w:spacing w:line="240" w:lineRule="auto"/>
                    <w:ind w:firstLine="360"/>
                    <w:jc w:val="center"/>
                    <w:rPr>
                      <w:sz w:val="18"/>
                      <w:szCs w:val="18"/>
                    </w:rPr>
                  </w:pPr>
                </w:p>
              </w:tc>
              <w:tc>
                <w:tcPr>
                  <w:tcW w:w="0" w:type="auto"/>
                  <w:noWrap/>
                  <w:vAlign w:val="center"/>
                </w:tcPr>
                <w:p w14:paraId="40AD136D">
                  <w:pPr>
                    <w:spacing w:line="240" w:lineRule="auto"/>
                    <w:ind w:firstLine="0" w:firstLineChars="0"/>
                    <w:jc w:val="center"/>
                    <w:rPr>
                      <w:sz w:val="18"/>
                      <w:szCs w:val="18"/>
                    </w:rPr>
                  </w:pPr>
                  <w:r>
                    <w:rPr>
                      <w:rFonts w:hint="eastAsia"/>
                      <w:sz w:val="18"/>
                      <w:szCs w:val="18"/>
                    </w:rPr>
                    <w:t>柳桃小学</w:t>
                  </w:r>
                </w:p>
              </w:tc>
              <w:tc>
                <w:tcPr>
                  <w:tcW w:w="0" w:type="auto"/>
                  <w:noWrap/>
                  <w:vAlign w:val="center"/>
                </w:tcPr>
                <w:p w14:paraId="4ACF1E9B">
                  <w:pPr>
                    <w:spacing w:line="240" w:lineRule="auto"/>
                    <w:ind w:firstLine="0" w:firstLineChars="0"/>
                    <w:jc w:val="center"/>
                    <w:rPr>
                      <w:sz w:val="18"/>
                      <w:szCs w:val="18"/>
                    </w:rPr>
                  </w:pPr>
                  <w:r>
                    <w:rPr>
                      <w:rFonts w:hint="eastAsia"/>
                      <w:sz w:val="18"/>
                      <w:szCs w:val="18"/>
                    </w:rPr>
                    <w:t>119.2241727</w:t>
                  </w:r>
                </w:p>
              </w:tc>
              <w:tc>
                <w:tcPr>
                  <w:tcW w:w="0" w:type="auto"/>
                  <w:noWrap/>
                  <w:vAlign w:val="center"/>
                </w:tcPr>
                <w:p w14:paraId="06D5EA44">
                  <w:pPr>
                    <w:spacing w:line="240" w:lineRule="auto"/>
                    <w:ind w:firstLine="0" w:firstLineChars="0"/>
                    <w:jc w:val="center"/>
                    <w:rPr>
                      <w:sz w:val="18"/>
                      <w:szCs w:val="18"/>
                    </w:rPr>
                  </w:pPr>
                  <w:r>
                    <w:rPr>
                      <w:rFonts w:hint="eastAsia"/>
                      <w:sz w:val="18"/>
                      <w:szCs w:val="18"/>
                    </w:rPr>
                    <w:t>33.79337085</w:t>
                  </w:r>
                </w:p>
              </w:tc>
              <w:tc>
                <w:tcPr>
                  <w:tcW w:w="0" w:type="auto"/>
                  <w:noWrap/>
                  <w:vAlign w:val="center"/>
                </w:tcPr>
                <w:p w14:paraId="5788F0E4">
                  <w:pPr>
                    <w:spacing w:line="240" w:lineRule="auto"/>
                    <w:ind w:firstLine="0" w:firstLineChars="0"/>
                    <w:jc w:val="center"/>
                    <w:rPr>
                      <w:sz w:val="18"/>
                      <w:szCs w:val="18"/>
                    </w:rPr>
                  </w:pPr>
                  <w:r>
                    <w:rPr>
                      <w:rFonts w:hint="eastAsia"/>
                      <w:sz w:val="18"/>
                      <w:szCs w:val="18"/>
                    </w:rPr>
                    <w:t>E</w:t>
                  </w:r>
                </w:p>
              </w:tc>
              <w:tc>
                <w:tcPr>
                  <w:tcW w:w="0" w:type="auto"/>
                  <w:noWrap/>
                  <w:vAlign w:val="center"/>
                </w:tcPr>
                <w:p w14:paraId="3B8E51E4">
                  <w:pPr>
                    <w:spacing w:line="240" w:lineRule="auto"/>
                    <w:ind w:firstLine="0" w:firstLineChars="0"/>
                    <w:jc w:val="center"/>
                    <w:rPr>
                      <w:sz w:val="18"/>
                      <w:szCs w:val="18"/>
                    </w:rPr>
                  </w:pPr>
                  <w:r>
                    <w:rPr>
                      <w:rFonts w:hint="eastAsia"/>
                      <w:sz w:val="18"/>
                      <w:szCs w:val="18"/>
                    </w:rPr>
                    <w:t>57</w:t>
                  </w:r>
                </w:p>
              </w:tc>
              <w:tc>
                <w:tcPr>
                  <w:tcW w:w="0" w:type="auto"/>
                  <w:noWrap/>
                  <w:vAlign w:val="center"/>
                </w:tcPr>
                <w:p w14:paraId="5DE8635B">
                  <w:pPr>
                    <w:spacing w:line="240" w:lineRule="auto"/>
                    <w:ind w:firstLine="0" w:firstLineChars="0"/>
                    <w:jc w:val="center"/>
                    <w:rPr>
                      <w:sz w:val="18"/>
                      <w:szCs w:val="18"/>
                    </w:rPr>
                  </w:pPr>
                  <w:r>
                    <w:rPr>
                      <w:rFonts w:hint="eastAsia"/>
                      <w:sz w:val="18"/>
                      <w:szCs w:val="18"/>
                    </w:rPr>
                    <w:t>200</w:t>
                  </w:r>
                </w:p>
              </w:tc>
            </w:tr>
            <w:tr w14:paraId="753AFC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C4D0A06">
                  <w:pPr>
                    <w:spacing w:line="240" w:lineRule="auto"/>
                    <w:ind w:firstLine="360"/>
                    <w:jc w:val="center"/>
                    <w:rPr>
                      <w:sz w:val="18"/>
                      <w:szCs w:val="18"/>
                    </w:rPr>
                  </w:pPr>
                </w:p>
              </w:tc>
              <w:tc>
                <w:tcPr>
                  <w:tcW w:w="0" w:type="auto"/>
                  <w:noWrap/>
                  <w:vAlign w:val="center"/>
                </w:tcPr>
                <w:p w14:paraId="02863537">
                  <w:pPr>
                    <w:spacing w:line="240" w:lineRule="auto"/>
                    <w:ind w:firstLine="0" w:firstLineChars="0"/>
                    <w:jc w:val="center"/>
                    <w:rPr>
                      <w:sz w:val="18"/>
                      <w:szCs w:val="18"/>
                    </w:rPr>
                  </w:pPr>
                  <w:r>
                    <w:rPr>
                      <w:rFonts w:hint="eastAsia"/>
                      <w:sz w:val="18"/>
                      <w:szCs w:val="18"/>
                    </w:rPr>
                    <w:t>柳桃家园</w:t>
                  </w:r>
                </w:p>
              </w:tc>
              <w:tc>
                <w:tcPr>
                  <w:tcW w:w="0" w:type="auto"/>
                  <w:noWrap/>
                  <w:vAlign w:val="center"/>
                </w:tcPr>
                <w:p w14:paraId="71B438D3">
                  <w:pPr>
                    <w:spacing w:line="240" w:lineRule="auto"/>
                    <w:ind w:firstLine="0" w:firstLineChars="0"/>
                    <w:jc w:val="center"/>
                    <w:rPr>
                      <w:sz w:val="18"/>
                      <w:szCs w:val="18"/>
                    </w:rPr>
                  </w:pPr>
                  <w:r>
                    <w:rPr>
                      <w:rFonts w:hint="eastAsia"/>
                      <w:sz w:val="18"/>
                      <w:szCs w:val="18"/>
                    </w:rPr>
                    <w:t>119.2241351</w:t>
                  </w:r>
                </w:p>
              </w:tc>
              <w:tc>
                <w:tcPr>
                  <w:tcW w:w="0" w:type="auto"/>
                  <w:noWrap/>
                  <w:vAlign w:val="center"/>
                </w:tcPr>
                <w:p w14:paraId="29F4D930">
                  <w:pPr>
                    <w:spacing w:line="240" w:lineRule="auto"/>
                    <w:ind w:firstLine="0" w:firstLineChars="0"/>
                    <w:jc w:val="center"/>
                    <w:rPr>
                      <w:sz w:val="18"/>
                      <w:szCs w:val="18"/>
                    </w:rPr>
                  </w:pPr>
                  <w:r>
                    <w:rPr>
                      <w:rFonts w:hint="eastAsia"/>
                      <w:sz w:val="18"/>
                      <w:szCs w:val="18"/>
                    </w:rPr>
                    <w:t>33.79232968</w:t>
                  </w:r>
                </w:p>
              </w:tc>
              <w:tc>
                <w:tcPr>
                  <w:tcW w:w="0" w:type="auto"/>
                  <w:noWrap/>
                  <w:vAlign w:val="center"/>
                </w:tcPr>
                <w:p w14:paraId="313CCB73">
                  <w:pPr>
                    <w:spacing w:line="240" w:lineRule="auto"/>
                    <w:ind w:firstLine="0" w:firstLineChars="0"/>
                    <w:jc w:val="center"/>
                    <w:rPr>
                      <w:sz w:val="18"/>
                      <w:szCs w:val="18"/>
                    </w:rPr>
                  </w:pPr>
                  <w:r>
                    <w:rPr>
                      <w:rFonts w:hint="eastAsia"/>
                      <w:sz w:val="18"/>
                      <w:szCs w:val="18"/>
                    </w:rPr>
                    <w:t>E</w:t>
                  </w:r>
                </w:p>
              </w:tc>
              <w:tc>
                <w:tcPr>
                  <w:tcW w:w="0" w:type="auto"/>
                  <w:noWrap/>
                  <w:vAlign w:val="center"/>
                </w:tcPr>
                <w:p w14:paraId="0455B96C">
                  <w:pPr>
                    <w:spacing w:line="240" w:lineRule="auto"/>
                    <w:ind w:firstLine="0" w:firstLineChars="0"/>
                    <w:jc w:val="center"/>
                    <w:rPr>
                      <w:sz w:val="18"/>
                      <w:szCs w:val="18"/>
                    </w:rPr>
                  </w:pPr>
                  <w:r>
                    <w:rPr>
                      <w:rFonts w:hint="eastAsia"/>
                      <w:sz w:val="18"/>
                      <w:szCs w:val="18"/>
                    </w:rPr>
                    <w:t>69</w:t>
                  </w:r>
                </w:p>
              </w:tc>
              <w:tc>
                <w:tcPr>
                  <w:tcW w:w="0" w:type="auto"/>
                  <w:noWrap/>
                  <w:vAlign w:val="center"/>
                </w:tcPr>
                <w:p w14:paraId="67B71203">
                  <w:pPr>
                    <w:spacing w:line="240" w:lineRule="auto"/>
                    <w:ind w:firstLine="0" w:firstLineChars="0"/>
                    <w:jc w:val="center"/>
                    <w:rPr>
                      <w:sz w:val="18"/>
                      <w:szCs w:val="18"/>
                    </w:rPr>
                  </w:pPr>
                  <w:r>
                    <w:rPr>
                      <w:rFonts w:hint="eastAsia"/>
                      <w:sz w:val="18"/>
                      <w:szCs w:val="18"/>
                    </w:rPr>
                    <w:t>48</w:t>
                  </w:r>
                </w:p>
              </w:tc>
            </w:tr>
            <w:tr w14:paraId="00C61E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2FA1914">
                  <w:pPr>
                    <w:spacing w:line="240" w:lineRule="auto"/>
                    <w:ind w:firstLine="360"/>
                    <w:jc w:val="center"/>
                    <w:rPr>
                      <w:sz w:val="18"/>
                      <w:szCs w:val="18"/>
                    </w:rPr>
                  </w:pPr>
                </w:p>
              </w:tc>
              <w:tc>
                <w:tcPr>
                  <w:tcW w:w="0" w:type="auto"/>
                  <w:noWrap/>
                  <w:vAlign w:val="center"/>
                </w:tcPr>
                <w:p w14:paraId="7FA112D1">
                  <w:pPr>
                    <w:spacing w:line="240" w:lineRule="auto"/>
                    <w:ind w:firstLine="0" w:firstLineChars="0"/>
                    <w:jc w:val="center"/>
                    <w:rPr>
                      <w:sz w:val="18"/>
                      <w:szCs w:val="18"/>
                    </w:rPr>
                  </w:pPr>
                  <w:r>
                    <w:rPr>
                      <w:rFonts w:hint="eastAsia"/>
                      <w:sz w:val="18"/>
                      <w:szCs w:val="18"/>
                    </w:rPr>
                    <w:t>盛世华庭</w:t>
                  </w:r>
                </w:p>
              </w:tc>
              <w:tc>
                <w:tcPr>
                  <w:tcW w:w="0" w:type="auto"/>
                  <w:noWrap/>
                  <w:vAlign w:val="center"/>
                </w:tcPr>
                <w:p w14:paraId="615BD42F">
                  <w:pPr>
                    <w:spacing w:line="240" w:lineRule="auto"/>
                    <w:ind w:firstLine="0" w:firstLineChars="0"/>
                    <w:jc w:val="center"/>
                    <w:rPr>
                      <w:sz w:val="18"/>
                      <w:szCs w:val="18"/>
                    </w:rPr>
                  </w:pPr>
                  <w:r>
                    <w:rPr>
                      <w:rFonts w:hint="eastAsia"/>
                      <w:sz w:val="18"/>
                      <w:szCs w:val="18"/>
                    </w:rPr>
                    <w:t>119.2240439</w:t>
                  </w:r>
                </w:p>
              </w:tc>
              <w:tc>
                <w:tcPr>
                  <w:tcW w:w="0" w:type="auto"/>
                  <w:noWrap/>
                  <w:vAlign w:val="center"/>
                </w:tcPr>
                <w:p w14:paraId="1AE7FD72">
                  <w:pPr>
                    <w:spacing w:line="240" w:lineRule="auto"/>
                    <w:ind w:firstLine="0" w:firstLineChars="0"/>
                    <w:jc w:val="center"/>
                    <w:rPr>
                      <w:sz w:val="18"/>
                      <w:szCs w:val="18"/>
                    </w:rPr>
                  </w:pPr>
                  <w:r>
                    <w:rPr>
                      <w:rFonts w:hint="eastAsia"/>
                      <w:sz w:val="18"/>
                      <w:szCs w:val="18"/>
                    </w:rPr>
                    <w:t>33.79065979</w:t>
                  </w:r>
                </w:p>
              </w:tc>
              <w:tc>
                <w:tcPr>
                  <w:tcW w:w="0" w:type="auto"/>
                  <w:noWrap/>
                  <w:vAlign w:val="center"/>
                </w:tcPr>
                <w:p w14:paraId="50F2C73E">
                  <w:pPr>
                    <w:spacing w:line="240" w:lineRule="auto"/>
                    <w:ind w:firstLine="0" w:firstLineChars="0"/>
                    <w:jc w:val="center"/>
                    <w:rPr>
                      <w:sz w:val="18"/>
                      <w:szCs w:val="18"/>
                    </w:rPr>
                  </w:pPr>
                  <w:r>
                    <w:rPr>
                      <w:rFonts w:hint="eastAsia"/>
                      <w:sz w:val="18"/>
                      <w:szCs w:val="18"/>
                    </w:rPr>
                    <w:t>E</w:t>
                  </w:r>
                </w:p>
              </w:tc>
              <w:tc>
                <w:tcPr>
                  <w:tcW w:w="0" w:type="auto"/>
                  <w:noWrap/>
                  <w:vAlign w:val="center"/>
                </w:tcPr>
                <w:p w14:paraId="0CD284A5">
                  <w:pPr>
                    <w:spacing w:line="240" w:lineRule="auto"/>
                    <w:ind w:firstLine="0" w:firstLineChars="0"/>
                    <w:jc w:val="center"/>
                    <w:rPr>
                      <w:sz w:val="18"/>
                      <w:szCs w:val="18"/>
                    </w:rPr>
                  </w:pPr>
                  <w:r>
                    <w:rPr>
                      <w:rFonts w:hint="eastAsia"/>
                      <w:sz w:val="18"/>
                      <w:szCs w:val="18"/>
                    </w:rPr>
                    <w:t>70</w:t>
                  </w:r>
                </w:p>
              </w:tc>
              <w:tc>
                <w:tcPr>
                  <w:tcW w:w="0" w:type="auto"/>
                  <w:noWrap/>
                  <w:vAlign w:val="center"/>
                </w:tcPr>
                <w:p w14:paraId="03376FBC">
                  <w:pPr>
                    <w:spacing w:line="240" w:lineRule="auto"/>
                    <w:ind w:firstLine="0" w:firstLineChars="0"/>
                    <w:jc w:val="center"/>
                    <w:rPr>
                      <w:sz w:val="18"/>
                      <w:szCs w:val="18"/>
                    </w:rPr>
                  </w:pPr>
                  <w:r>
                    <w:rPr>
                      <w:rFonts w:hint="eastAsia"/>
                      <w:sz w:val="18"/>
                      <w:szCs w:val="18"/>
                    </w:rPr>
                    <w:t>1580</w:t>
                  </w:r>
                </w:p>
              </w:tc>
            </w:tr>
            <w:tr w14:paraId="3298A5A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4B9A0A01">
                  <w:pPr>
                    <w:spacing w:line="240" w:lineRule="auto"/>
                    <w:ind w:firstLine="360"/>
                    <w:jc w:val="center"/>
                    <w:rPr>
                      <w:sz w:val="18"/>
                      <w:szCs w:val="18"/>
                    </w:rPr>
                  </w:pPr>
                </w:p>
              </w:tc>
              <w:tc>
                <w:tcPr>
                  <w:tcW w:w="0" w:type="auto"/>
                  <w:noWrap/>
                  <w:vAlign w:val="center"/>
                </w:tcPr>
                <w:p w14:paraId="6F7EA86A">
                  <w:pPr>
                    <w:spacing w:line="240" w:lineRule="auto"/>
                    <w:ind w:firstLine="0" w:firstLineChars="0"/>
                    <w:jc w:val="center"/>
                    <w:rPr>
                      <w:sz w:val="18"/>
                      <w:szCs w:val="18"/>
                    </w:rPr>
                  </w:pPr>
                  <w:r>
                    <w:rPr>
                      <w:rFonts w:hint="eastAsia"/>
                      <w:sz w:val="18"/>
                      <w:szCs w:val="18"/>
                    </w:rPr>
                    <w:t>开发区管委会</w:t>
                  </w:r>
                </w:p>
              </w:tc>
              <w:tc>
                <w:tcPr>
                  <w:tcW w:w="0" w:type="auto"/>
                  <w:noWrap/>
                  <w:vAlign w:val="center"/>
                </w:tcPr>
                <w:p w14:paraId="690FD25B">
                  <w:pPr>
                    <w:spacing w:line="240" w:lineRule="auto"/>
                    <w:ind w:firstLine="0" w:firstLineChars="0"/>
                    <w:jc w:val="center"/>
                    <w:rPr>
                      <w:sz w:val="18"/>
                      <w:szCs w:val="18"/>
                    </w:rPr>
                  </w:pPr>
                  <w:r>
                    <w:rPr>
                      <w:rFonts w:hint="eastAsia"/>
                      <w:sz w:val="18"/>
                      <w:szCs w:val="18"/>
                    </w:rPr>
                    <w:t>119.2275470</w:t>
                  </w:r>
                </w:p>
              </w:tc>
              <w:tc>
                <w:tcPr>
                  <w:tcW w:w="0" w:type="auto"/>
                  <w:noWrap/>
                  <w:vAlign w:val="center"/>
                </w:tcPr>
                <w:p w14:paraId="1F05E3F9">
                  <w:pPr>
                    <w:spacing w:line="240" w:lineRule="auto"/>
                    <w:ind w:firstLine="0" w:firstLineChars="0"/>
                    <w:jc w:val="center"/>
                    <w:rPr>
                      <w:sz w:val="18"/>
                      <w:szCs w:val="18"/>
                    </w:rPr>
                  </w:pPr>
                  <w:r>
                    <w:rPr>
                      <w:rFonts w:hint="eastAsia"/>
                      <w:sz w:val="18"/>
                      <w:szCs w:val="18"/>
                    </w:rPr>
                    <w:t>33.78474737</w:t>
                  </w:r>
                </w:p>
              </w:tc>
              <w:tc>
                <w:tcPr>
                  <w:tcW w:w="0" w:type="auto"/>
                  <w:noWrap/>
                  <w:vAlign w:val="center"/>
                </w:tcPr>
                <w:p w14:paraId="4007850C">
                  <w:pPr>
                    <w:spacing w:line="240" w:lineRule="auto"/>
                    <w:ind w:firstLine="0" w:firstLineChars="0"/>
                    <w:jc w:val="center"/>
                    <w:rPr>
                      <w:sz w:val="18"/>
                      <w:szCs w:val="18"/>
                    </w:rPr>
                  </w:pPr>
                  <w:r>
                    <w:rPr>
                      <w:rFonts w:hint="eastAsia"/>
                      <w:sz w:val="18"/>
                      <w:szCs w:val="18"/>
                    </w:rPr>
                    <w:t>W</w:t>
                  </w:r>
                </w:p>
              </w:tc>
              <w:tc>
                <w:tcPr>
                  <w:tcW w:w="0" w:type="auto"/>
                  <w:noWrap/>
                  <w:vAlign w:val="center"/>
                </w:tcPr>
                <w:p w14:paraId="7B880309">
                  <w:pPr>
                    <w:spacing w:line="240" w:lineRule="auto"/>
                    <w:ind w:firstLine="0" w:firstLineChars="0"/>
                    <w:jc w:val="center"/>
                    <w:rPr>
                      <w:sz w:val="18"/>
                      <w:szCs w:val="18"/>
                    </w:rPr>
                  </w:pPr>
                  <w:r>
                    <w:rPr>
                      <w:rFonts w:hint="eastAsia"/>
                      <w:sz w:val="18"/>
                      <w:szCs w:val="18"/>
                    </w:rPr>
                    <w:t>260</w:t>
                  </w:r>
                </w:p>
              </w:tc>
              <w:tc>
                <w:tcPr>
                  <w:tcW w:w="0" w:type="auto"/>
                  <w:noWrap/>
                  <w:vAlign w:val="center"/>
                </w:tcPr>
                <w:p w14:paraId="2BE95CC4">
                  <w:pPr>
                    <w:spacing w:line="240" w:lineRule="auto"/>
                    <w:ind w:firstLine="0" w:firstLineChars="0"/>
                    <w:jc w:val="center"/>
                    <w:rPr>
                      <w:sz w:val="18"/>
                      <w:szCs w:val="18"/>
                    </w:rPr>
                  </w:pPr>
                  <w:r>
                    <w:rPr>
                      <w:rFonts w:hint="eastAsia"/>
                      <w:sz w:val="18"/>
                      <w:szCs w:val="18"/>
                    </w:rPr>
                    <w:t>50</w:t>
                  </w:r>
                </w:p>
              </w:tc>
            </w:tr>
            <w:tr w14:paraId="040606B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51767A3">
                  <w:pPr>
                    <w:spacing w:line="240" w:lineRule="auto"/>
                    <w:ind w:firstLine="360"/>
                    <w:jc w:val="center"/>
                    <w:rPr>
                      <w:sz w:val="18"/>
                      <w:szCs w:val="18"/>
                    </w:rPr>
                  </w:pPr>
                </w:p>
              </w:tc>
              <w:tc>
                <w:tcPr>
                  <w:tcW w:w="0" w:type="auto"/>
                  <w:noWrap/>
                  <w:vAlign w:val="center"/>
                </w:tcPr>
                <w:p w14:paraId="0DEF90A4">
                  <w:pPr>
                    <w:spacing w:line="240" w:lineRule="auto"/>
                    <w:ind w:firstLine="0" w:firstLineChars="0"/>
                    <w:jc w:val="center"/>
                    <w:rPr>
                      <w:sz w:val="18"/>
                      <w:szCs w:val="18"/>
                    </w:rPr>
                  </w:pPr>
                  <w:r>
                    <w:rPr>
                      <w:rFonts w:hint="eastAsia"/>
                      <w:sz w:val="18"/>
                      <w:szCs w:val="18"/>
                    </w:rPr>
                    <w:t>西岸香缇</w:t>
                  </w:r>
                </w:p>
              </w:tc>
              <w:tc>
                <w:tcPr>
                  <w:tcW w:w="0" w:type="auto"/>
                  <w:noWrap/>
                  <w:vAlign w:val="center"/>
                </w:tcPr>
                <w:p w14:paraId="3A8C8E70">
                  <w:pPr>
                    <w:spacing w:line="240" w:lineRule="auto"/>
                    <w:ind w:firstLine="0" w:firstLineChars="0"/>
                    <w:jc w:val="center"/>
                    <w:rPr>
                      <w:sz w:val="18"/>
                      <w:szCs w:val="18"/>
                    </w:rPr>
                  </w:pPr>
                  <w:r>
                    <w:rPr>
                      <w:rFonts w:hint="eastAsia"/>
                      <w:sz w:val="18"/>
                      <w:szCs w:val="18"/>
                    </w:rPr>
                    <w:t>119.2289292</w:t>
                  </w:r>
                </w:p>
              </w:tc>
              <w:tc>
                <w:tcPr>
                  <w:tcW w:w="0" w:type="auto"/>
                  <w:noWrap/>
                  <w:vAlign w:val="center"/>
                </w:tcPr>
                <w:p w14:paraId="3D4134A1">
                  <w:pPr>
                    <w:spacing w:line="240" w:lineRule="auto"/>
                    <w:ind w:firstLine="0" w:firstLineChars="0"/>
                    <w:jc w:val="center"/>
                    <w:rPr>
                      <w:sz w:val="18"/>
                      <w:szCs w:val="18"/>
                    </w:rPr>
                  </w:pPr>
                  <w:r>
                    <w:rPr>
                      <w:rFonts w:hint="eastAsia"/>
                      <w:sz w:val="18"/>
                      <w:szCs w:val="18"/>
                    </w:rPr>
                    <w:t>33.78281054</w:t>
                  </w:r>
                </w:p>
              </w:tc>
              <w:tc>
                <w:tcPr>
                  <w:tcW w:w="0" w:type="auto"/>
                  <w:noWrap/>
                  <w:vAlign w:val="center"/>
                </w:tcPr>
                <w:p w14:paraId="098CEB72">
                  <w:pPr>
                    <w:spacing w:line="240" w:lineRule="auto"/>
                    <w:ind w:firstLine="0" w:firstLineChars="0"/>
                    <w:jc w:val="center"/>
                    <w:rPr>
                      <w:sz w:val="18"/>
                      <w:szCs w:val="18"/>
                    </w:rPr>
                  </w:pPr>
                  <w:r>
                    <w:rPr>
                      <w:rFonts w:hint="eastAsia"/>
                      <w:sz w:val="18"/>
                      <w:szCs w:val="18"/>
                    </w:rPr>
                    <w:t>W</w:t>
                  </w:r>
                </w:p>
              </w:tc>
              <w:tc>
                <w:tcPr>
                  <w:tcW w:w="0" w:type="auto"/>
                  <w:noWrap/>
                  <w:vAlign w:val="center"/>
                </w:tcPr>
                <w:p w14:paraId="7E31178D">
                  <w:pPr>
                    <w:spacing w:line="240" w:lineRule="auto"/>
                    <w:ind w:firstLine="0" w:firstLineChars="0"/>
                    <w:jc w:val="center"/>
                    <w:rPr>
                      <w:sz w:val="18"/>
                      <w:szCs w:val="18"/>
                    </w:rPr>
                  </w:pPr>
                  <w:r>
                    <w:rPr>
                      <w:rFonts w:hint="eastAsia"/>
                      <w:sz w:val="18"/>
                      <w:szCs w:val="18"/>
                    </w:rPr>
                    <w:t>415</w:t>
                  </w:r>
                </w:p>
              </w:tc>
              <w:tc>
                <w:tcPr>
                  <w:tcW w:w="0" w:type="auto"/>
                  <w:noWrap/>
                  <w:vAlign w:val="center"/>
                </w:tcPr>
                <w:p w14:paraId="3C6183B2">
                  <w:pPr>
                    <w:spacing w:line="240" w:lineRule="auto"/>
                    <w:ind w:firstLine="0" w:firstLineChars="0"/>
                    <w:jc w:val="center"/>
                    <w:rPr>
                      <w:sz w:val="18"/>
                      <w:szCs w:val="18"/>
                    </w:rPr>
                  </w:pPr>
                  <w:r>
                    <w:rPr>
                      <w:rFonts w:hint="eastAsia"/>
                      <w:sz w:val="18"/>
                      <w:szCs w:val="18"/>
                    </w:rPr>
                    <w:t>30</w:t>
                  </w:r>
                </w:p>
              </w:tc>
            </w:tr>
            <w:tr w14:paraId="59B68AE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63CD6D9">
                  <w:pPr>
                    <w:spacing w:line="240" w:lineRule="auto"/>
                    <w:ind w:firstLine="360"/>
                    <w:jc w:val="center"/>
                    <w:rPr>
                      <w:sz w:val="18"/>
                      <w:szCs w:val="18"/>
                    </w:rPr>
                  </w:pPr>
                </w:p>
              </w:tc>
              <w:tc>
                <w:tcPr>
                  <w:tcW w:w="0" w:type="auto"/>
                  <w:noWrap/>
                  <w:vAlign w:val="center"/>
                </w:tcPr>
                <w:p w14:paraId="170B3566">
                  <w:pPr>
                    <w:spacing w:line="240" w:lineRule="auto"/>
                    <w:ind w:firstLine="0" w:firstLineChars="0"/>
                    <w:jc w:val="center"/>
                    <w:rPr>
                      <w:sz w:val="18"/>
                      <w:szCs w:val="18"/>
                    </w:rPr>
                  </w:pPr>
                  <w:r>
                    <w:rPr>
                      <w:rFonts w:hint="eastAsia"/>
                      <w:sz w:val="18"/>
                      <w:szCs w:val="18"/>
                    </w:rPr>
                    <w:t>滨河新苑</w:t>
                  </w:r>
                </w:p>
              </w:tc>
              <w:tc>
                <w:tcPr>
                  <w:tcW w:w="0" w:type="auto"/>
                  <w:noWrap/>
                  <w:vAlign w:val="center"/>
                </w:tcPr>
                <w:p w14:paraId="240C598E">
                  <w:pPr>
                    <w:spacing w:line="240" w:lineRule="auto"/>
                    <w:ind w:firstLine="0" w:firstLineChars="0"/>
                    <w:jc w:val="center"/>
                    <w:rPr>
                      <w:sz w:val="18"/>
                      <w:szCs w:val="18"/>
                    </w:rPr>
                  </w:pPr>
                  <w:r>
                    <w:rPr>
                      <w:rFonts w:hint="eastAsia"/>
                      <w:sz w:val="18"/>
                      <w:szCs w:val="18"/>
                    </w:rPr>
                    <w:t>119.2244535</w:t>
                  </w:r>
                </w:p>
              </w:tc>
              <w:tc>
                <w:tcPr>
                  <w:tcW w:w="0" w:type="auto"/>
                  <w:noWrap/>
                  <w:vAlign w:val="center"/>
                </w:tcPr>
                <w:p w14:paraId="08D46BB7">
                  <w:pPr>
                    <w:spacing w:line="240" w:lineRule="auto"/>
                    <w:ind w:firstLine="0" w:firstLineChars="0"/>
                    <w:jc w:val="center"/>
                    <w:rPr>
                      <w:sz w:val="18"/>
                      <w:szCs w:val="18"/>
                    </w:rPr>
                  </w:pPr>
                  <w:r>
                    <w:rPr>
                      <w:rFonts w:hint="eastAsia"/>
                      <w:sz w:val="18"/>
                      <w:szCs w:val="18"/>
                    </w:rPr>
                    <w:t>33.77611527</w:t>
                  </w:r>
                </w:p>
              </w:tc>
              <w:tc>
                <w:tcPr>
                  <w:tcW w:w="0" w:type="auto"/>
                  <w:noWrap/>
                  <w:vAlign w:val="center"/>
                </w:tcPr>
                <w:p w14:paraId="5834F7C3">
                  <w:pPr>
                    <w:spacing w:line="240" w:lineRule="auto"/>
                    <w:ind w:firstLine="0" w:firstLineChars="0"/>
                    <w:jc w:val="center"/>
                    <w:rPr>
                      <w:sz w:val="18"/>
                      <w:szCs w:val="18"/>
                    </w:rPr>
                  </w:pPr>
                  <w:r>
                    <w:rPr>
                      <w:rFonts w:hint="eastAsia"/>
                      <w:sz w:val="18"/>
                      <w:szCs w:val="18"/>
                    </w:rPr>
                    <w:t>W</w:t>
                  </w:r>
                </w:p>
              </w:tc>
              <w:tc>
                <w:tcPr>
                  <w:tcW w:w="0" w:type="auto"/>
                  <w:noWrap/>
                  <w:vAlign w:val="center"/>
                </w:tcPr>
                <w:p w14:paraId="0311DB18">
                  <w:pPr>
                    <w:spacing w:line="240" w:lineRule="auto"/>
                    <w:ind w:firstLine="0" w:firstLineChars="0"/>
                    <w:jc w:val="center"/>
                    <w:rPr>
                      <w:sz w:val="18"/>
                      <w:szCs w:val="18"/>
                    </w:rPr>
                  </w:pPr>
                  <w:r>
                    <w:rPr>
                      <w:rFonts w:hint="eastAsia"/>
                      <w:sz w:val="18"/>
                      <w:szCs w:val="18"/>
                    </w:rPr>
                    <w:t>25</w:t>
                  </w:r>
                </w:p>
              </w:tc>
              <w:tc>
                <w:tcPr>
                  <w:tcW w:w="0" w:type="auto"/>
                  <w:noWrap/>
                  <w:vAlign w:val="center"/>
                </w:tcPr>
                <w:p w14:paraId="5F0EE6BB">
                  <w:pPr>
                    <w:spacing w:line="240" w:lineRule="auto"/>
                    <w:ind w:firstLine="0" w:firstLineChars="0"/>
                    <w:jc w:val="center"/>
                    <w:rPr>
                      <w:sz w:val="18"/>
                      <w:szCs w:val="18"/>
                    </w:rPr>
                  </w:pPr>
                  <w:r>
                    <w:rPr>
                      <w:rFonts w:hint="eastAsia"/>
                      <w:sz w:val="18"/>
                      <w:szCs w:val="18"/>
                    </w:rPr>
                    <w:t>6090</w:t>
                  </w:r>
                </w:p>
              </w:tc>
            </w:tr>
            <w:tr w14:paraId="4FBD407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78" w:hRule="atLeast"/>
              </w:trPr>
              <w:tc>
                <w:tcPr>
                  <w:tcW w:w="0" w:type="auto"/>
                  <w:vMerge w:val="continue"/>
                  <w:noWrap/>
                  <w:vAlign w:val="center"/>
                </w:tcPr>
                <w:p w14:paraId="4AFC5B4C">
                  <w:pPr>
                    <w:spacing w:line="240" w:lineRule="auto"/>
                    <w:ind w:firstLine="360"/>
                    <w:jc w:val="center"/>
                    <w:rPr>
                      <w:sz w:val="18"/>
                      <w:szCs w:val="18"/>
                    </w:rPr>
                  </w:pPr>
                </w:p>
              </w:tc>
              <w:tc>
                <w:tcPr>
                  <w:tcW w:w="0" w:type="auto"/>
                  <w:noWrap/>
                  <w:vAlign w:val="center"/>
                </w:tcPr>
                <w:p w14:paraId="4E474B19">
                  <w:pPr>
                    <w:spacing w:line="240" w:lineRule="auto"/>
                    <w:ind w:firstLine="0" w:firstLineChars="0"/>
                    <w:jc w:val="center"/>
                    <w:rPr>
                      <w:sz w:val="18"/>
                      <w:szCs w:val="18"/>
                    </w:rPr>
                  </w:pPr>
                  <w:r>
                    <w:rPr>
                      <w:rFonts w:hint="eastAsia"/>
                      <w:sz w:val="18"/>
                      <w:szCs w:val="18"/>
                    </w:rPr>
                    <w:t>涟水县妇幼保健院疾控中心</w:t>
                  </w:r>
                </w:p>
              </w:tc>
              <w:tc>
                <w:tcPr>
                  <w:tcW w:w="0" w:type="auto"/>
                  <w:noWrap/>
                  <w:vAlign w:val="center"/>
                </w:tcPr>
                <w:p w14:paraId="2018EBC8">
                  <w:pPr>
                    <w:spacing w:line="240" w:lineRule="auto"/>
                    <w:ind w:firstLine="0" w:firstLineChars="0"/>
                    <w:jc w:val="center"/>
                    <w:rPr>
                      <w:sz w:val="18"/>
                      <w:szCs w:val="18"/>
                    </w:rPr>
                  </w:pPr>
                  <w:r>
                    <w:rPr>
                      <w:rFonts w:hint="eastAsia"/>
                      <w:sz w:val="18"/>
                      <w:szCs w:val="18"/>
                    </w:rPr>
                    <w:t>119.2229442</w:t>
                  </w:r>
                </w:p>
              </w:tc>
              <w:tc>
                <w:tcPr>
                  <w:tcW w:w="0" w:type="auto"/>
                  <w:noWrap/>
                  <w:vAlign w:val="center"/>
                </w:tcPr>
                <w:p w14:paraId="771A0822">
                  <w:pPr>
                    <w:spacing w:line="240" w:lineRule="auto"/>
                    <w:ind w:firstLine="0" w:firstLineChars="0"/>
                    <w:jc w:val="center"/>
                    <w:rPr>
                      <w:sz w:val="18"/>
                      <w:szCs w:val="18"/>
                    </w:rPr>
                  </w:pPr>
                  <w:r>
                    <w:rPr>
                      <w:rFonts w:hint="eastAsia"/>
                      <w:sz w:val="18"/>
                      <w:szCs w:val="18"/>
                    </w:rPr>
                    <w:t>33.77533528</w:t>
                  </w:r>
                </w:p>
              </w:tc>
              <w:tc>
                <w:tcPr>
                  <w:tcW w:w="0" w:type="auto"/>
                  <w:noWrap/>
                  <w:vAlign w:val="center"/>
                </w:tcPr>
                <w:p w14:paraId="3CB6EE32">
                  <w:pPr>
                    <w:spacing w:line="240" w:lineRule="auto"/>
                    <w:ind w:firstLine="0" w:firstLineChars="0"/>
                    <w:jc w:val="center"/>
                    <w:rPr>
                      <w:sz w:val="18"/>
                      <w:szCs w:val="18"/>
                    </w:rPr>
                  </w:pPr>
                  <w:r>
                    <w:rPr>
                      <w:rFonts w:hint="eastAsia"/>
                      <w:sz w:val="18"/>
                      <w:szCs w:val="18"/>
                    </w:rPr>
                    <w:t>E</w:t>
                  </w:r>
                </w:p>
              </w:tc>
              <w:tc>
                <w:tcPr>
                  <w:tcW w:w="0" w:type="auto"/>
                  <w:noWrap/>
                  <w:vAlign w:val="center"/>
                </w:tcPr>
                <w:p w14:paraId="50DCD917">
                  <w:pPr>
                    <w:spacing w:line="240" w:lineRule="auto"/>
                    <w:ind w:firstLine="0" w:firstLineChars="0"/>
                    <w:jc w:val="center"/>
                    <w:rPr>
                      <w:sz w:val="18"/>
                      <w:szCs w:val="18"/>
                    </w:rPr>
                  </w:pPr>
                  <w:r>
                    <w:rPr>
                      <w:rFonts w:hint="eastAsia"/>
                      <w:sz w:val="18"/>
                      <w:szCs w:val="18"/>
                    </w:rPr>
                    <w:t>110</w:t>
                  </w:r>
                </w:p>
              </w:tc>
              <w:tc>
                <w:tcPr>
                  <w:tcW w:w="0" w:type="auto"/>
                  <w:noWrap/>
                  <w:vAlign w:val="center"/>
                </w:tcPr>
                <w:p w14:paraId="43813AE5">
                  <w:pPr>
                    <w:spacing w:line="240" w:lineRule="auto"/>
                    <w:ind w:firstLine="0" w:firstLineChars="0"/>
                    <w:jc w:val="center"/>
                    <w:rPr>
                      <w:sz w:val="18"/>
                      <w:szCs w:val="18"/>
                    </w:rPr>
                  </w:pPr>
                  <w:r>
                    <w:rPr>
                      <w:rFonts w:hint="eastAsia"/>
                      <w:sz w:val="18"/>
                      <w:szCs w:val="18"/>
                    </w:rPr>
                    <w:t>150</w:t>
                  </w:r>
                </w:p>
              </w:tc>
            </w:tr>
            <w:tr w14:paraId="7CBD977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A5F67A1">
                  <w:pPr>
                    <w:spacing w:line="240" w:lineRule="auto"/>
                    <w:ind w:firstLine="360"/>
                    <w:jc w:val="center"/>
                    <w:rPr>
                      <w:sz w:val="18"/>
                      <w:szCs w:val="18"/>
                    </w:rPr>
                  </w:pPr>
                </w:p>
              </w:tc>
              <w:tc>
                <w:tcPr>
                  <w:tcW w:w="0" w:type="auto"/>
                  <w:noWrap/>
                  <w:vAlign w:val="center"/>
                </w:tcPr>
                <w:p w14:paraId="29176721">
                  <w:pPr>
                    <w:spacing w:line="240" w:lineRule="auto"/>
                    <w:ind w:firstLine="0" w:firstLineChars="0"/>
                    <w:jc w:val="center"/>
                    <w:rPr>
                      <w:sz w:val="18"/>
                      <w:szCs w:val="18"/>
                    </w:rPr>
                  </w:pPr>
                  <w:r>
                    <w:rPr>
                      <w:rFonts w:hint="eastAsia"/>
                      <w:sz w:val="18"/>
                      <w:szCs w:val="18"/>
                    </w:rPr>
                    <w:t>涟水县档案馆</w:t>
                  </w:r>
                </w:p>
              </w:tc>
              <w:tc>
                <w:tcPr>
                  <w:tcW w:w="0" w:type="auto"/>
                  <w:noWrap/>
                  <w:vAlign w:val="center"/>
                </w:tcPr>
                <w:p w14:paraId="01DC1616">
                  <w:pPr>
                    <w:spacing w:line="240" w:lineRule="auto"/>
                    <w:ind w:firstLine="0" w:firstLineChars="0"/>
                    <w:jc w:val="center"/>
                    <w:rPr>
                      <w:sz w:val="18"/>
                      <w:szCs w:val="18"/>
                    </w:rPr>
                  </w:pPr>
                  <w:r>
                    <w:rPr>
                      <w:rFonts w:hint="eastAsia"/>
                      <w:sz w:val="18"/>
                      <w:szCs w:val="18"/>
                    </w:rPr>
                    <w:t>119.2220158</w:t>
                  </w:r>
                </w:p>
              </w:tc>
              <w:tc>
                <w:tcPr>
                  <w:tcW w:w="0" w:type="auto"/>
                  <w:noWrap/>
                  <w:vAlign w:val="center"/>
                </w:tcPr>
                <w:p w14:paraId="73480D33">
                  <w:pPr>
                    <w:spacing w:line="240" w:lineRule="auto"/>
                    <w:ind w:firstLine="0" w:firstLineChars="0"/>
                    <w:jc w:val="center"/>
                    <w:rPr>
                      <w:sz w:val="18"/>
                      <w:szCs w:val="18"/>
                    </w:rPr>
                  </w:pPr>
                  <w:r>
                    <w:rPr>
                      <w:rFonts w:hint="eastAsia"/>
                      <w:sz w:val="18"/>
                      <w:szCs w:val="18"/>
                    </w:rPr>
                    <w:t>33.75942335</w:t>
                  </w:r>
                </w:p>
              </w:tc>
              <w:tc>
                <w:tcPr>
                  <w:tcW w:w="0" w:type="auto"/>
                  <w:noWrap/>
                  <w:vAlign w:val="center"/>
                </w:tcPr>
                <w:p w14:paraId="2E2F5B1C">
                  <w:pPr>
                    <w:spacing w:line="240" w:lineRule="auto"/>
                    <w:ind w:firstLine="0" w:firstLineChars="0"/>
                    <w:jc w:val="center"/>
                    <w:rPr>
                      <w:sz w:val="18"/>
                      <w:szCs w:val="18"/>
                    </w:rPr>
                  </w:pPr>
                  <w:r>
                    <w:rPr>
                      <w:rFonts w:hint="eastAsia"/>
                      <w:sz w:val="18"/>
                      <w:szCs w:val="18"/>
                    </w:rPr>
                    <w:t>E</w:t>
                  </w:r>
                </w:p>
              </w:tc>
              <w:tc>
                <w:tcPr>
                  <w:tcW w:w="0" w:type="auto"/>
                  <w:noWrap/>
                  <w:vAlign w:val="center"/>
                </w:tcPr>
                <w:p w14:paraId="69C71C35">
                  <w:pPr>
                    <w:spacing w:line="240" w:lineRule="auto"/>
                    <w:ind w:firstLine="0" w:firstLineChars="0"/>
                    <w:jc w:val="center"/>
                    <w:rPr>
                      <w:sz w:val="18"/>
                      <w:szCs w:val="18"/>
                    </w:rPr>
                  </w:pPr>
                  <w:r>
                    <w:rPr>
                      <w:rFonts w:hint="eastAsia"/>
                      <w:sz w:val="18"/>
                      <w:szCs w:val="18"/>
                    </w:rPr>
                    <w:t>92</w:t>
                  </w:r>
                </w:p>
              </w:tc>
              <w:tc>
                <w:tcPr>
                  <w:tcW w:w="0" w:type="auto"/>
                  <w:noWrap/>
                  <w:vAlign w:val="center"/>
                </w:tcPr>
                <w:p w14:paraId="169211B2">
                  <w:pPr>
                    <w:spacing w:line="240" w:lineRule="auto"/>
                    <w:ind w:firstLine="0" w:firstLineChars="0"/>
                    <w:jc w:val="center"/>
                    <w:rPr>
                      <w:sz w:val="18"/>
                      <w:szCs w:val="18"/>
                    </w:rPr>
                  </w:pPr>
                  <w:r>
                    <w:rPr>
                      <w:rFonts w:hint="eastAsia"/>
                      <w:sz w:val="18"/>
                      <w:szCs w:val="18"/>
                    </w:rPr>
                    <w:t>50</w:t>
                  </w:r>
                </w:p>
              </w:tc>
            </w:tr>
            <w:tr w14:paraId="5FEEC82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0691DE8">
                  <w:pPr>
                    <w:spacing w:line="240" w:lineRule="auto"/>
                    <w:ind w:firstLine="0" w:firstLineChars="0"/>
                    <w:jc w:val="center"/>
                    <w:rPr>
                      <w:sz w:val="18"/>
                      <w:szCs w:val="18"/>
                    </w:rPr>
                  </w:pPr>
                </w:p>
              </w:tc>
              <w:tc>
                <w:tcPr>
                  <w:tcW w:w="0" w:type="auto"/>
                  <w:noWrap/>
                  <w:vAlign w:val="center"/>
                </w:tcPr>
                <w:p w14:paraId="2BAD070D">
                  <w:pPr>
                    <w:spacing w:line="240" w:lineRule="auto"/>
                    <w:ind w:firstLine="0" w:firstLineChars="0"/>
                    <w:jc w:val="center"/>
                    <w:rPr>
                      <w:sz w:val="18"/>
                      <w:szCs w:val="18"/>
                    </w:rPr>
                  </w:pPr>
                  <w:r>
                    <w:rPr>
                      <w:rFonts w:hint="eastAsia"/>
                      <w:sz w:val="18"/>
                      <w:szCs w:val="18"/>
                    </w:rPr>
                    <w:t>逸品臻花园</w:t>
                  </w:r>
                </w:p>
              </w:tc>
              <w:tc>
                <w:tcPr>
                  <w:tcW w:w="0" w:type="auto"/>
                  <w:noWrap/>
                  <w:vAlign w:val="center"/>
                </w:tcPr>
                <w:p w14:paraId="27F45949">
                  <w:pPr>
                    <w:spacing w:line="240" w:lineRule="auto"/>
                    <w:ind w:firstLine="0" w:firstLineChars="0"/>
                    <w:jc w:val="center"/>
                    <w:rPr>
                      <w:sz w:val="18"/>
                      <w:szCs w:val="18"/>
                    </w:rPr>
                  </w:pPr>
                  <w:r>
                    <w:rPr>
                      <w:rFonts w:hint="eastAsia"/>
                      <w:sz w:val="18"/>
                      <w:szCs w:val="18"/>
                    </w:rPr>
                    <w:t>119.2180194</w:t>
                  </w:r>
                </w:p>
              </w:tc>
              <w:tc>
                <w:tcPr>
                  <w:tcW w:w="0" w:type="auto"/>
                  <w:noWrap/>
                  <w:vAlign w:val="center"/>
                </w:tcPr>
                <w:p w14:paraId="64121E02">
                  <w:pPr>
                    <w:spacing w:line="240" w:lineRule="auto"/>
                    <w:ind w:firstLine="0" w:firstLineChars="0"/>
                    <w:jc w:val="center"/>
                    <w:rPr>
                      <w:sz w:val="18"/>
                      <w:szCs w:val="18"/>
                    </w:rPr>
                  </w:pPr>
                  <w:r>
                    <w:rPr>
                      <w:rFonts w:hint="eastAsia"/>
                      <w:sz w:val="18"/>
                      <w:szCs w:val="18"/>
                    </w:rPr>
                    <w:t>33.75327186</w:t>
                  </w:r>
                </w:p>
              </w:tc>
              <w:tc>
                <w:tcPr>
                  <w:tcW w:w="0" w:type="auto"/>
                  <w:noWrap/>
                  <w:vAlign w:val="center"/>
                </w:tcPr>
                <w:p w14:paraId="2616206C">
                  <w:pPr>
                    <w:spacing w:line="240" w:lineRule="auto"/>
                    <w:ind w:firstLine="0" w:firstLineChars="0"/>
                    <w:jc w:val="center"/>
                    <w:rPr>
                      <w:sz w:val="18"/>
                      <w:szCs w:val="18"/>
                    </w:rPr>
                  </w:pPr>
                  <w:r>
                    <w:rPr>
                      <w:rFonts w:hint="eastAsia"/>
                      <w:sz w:val="18"/>
                      <w:szCs w:val="18"/>
                    </w:rPr>
                    <w:t>E</w:t>
                  </w:r>
                </w:p>
              </w:tc>
              <w:tc>
                <w:tcPr>
                  <w:tcW w:w="0" w:type="auto"/>
                  <w:noWrap/>
                  <w:vAlign w:val="center"/>
                </w:tcPr>
                <w:p w14:paraId="39E6A614">
                  <w:pPr>
                    <w:spacing w:line="240" w:lineRule="auto"/>
                    <w:ind w:firstLine="0" w:firstLineChars="0"/>
                    <w:jc w:val="center"/>
                    <w:rPr>
                      <w:sz w:val="18"/>
                      <w:szCs w:val="18"/>
                    </w:rPr>
                  </w:pPr>
                  <w:r>
                    <w:rPr>
                      <w:rFonts w:hint="eastAsia"/>
                      <w:sz w:val="18"/>
                      <w:szCs w:val="18"/>
                    </w:rPr>
                    <w:t>436</w:t>
                  </w:r>
                </w:p>
              </w:tc>
              <w:tc>
                <w:tcPr>
                  <w:tcW w:w="0" w:type="auto"/>
                  <w:noWrap/>
                  <w:vAlign w:val="center"/>
                </w:tcPr>
                <w:p w14:paraId="607E14BF">
                  <w:pPr>
                    <w:spacing w:line="240" w:lineRule="auto"/>
                    <w:ind w:firstLine="0" w:firstLineChars="0"/>
                    <w:jc w:val="center"/>
                    <w:rPr>
                      <w:sz w:val="18"/>
                      <w:szCs w:val="18"/>
                    </w:rPr>
                  </w:pPr>
                  <w:r>
                    <w:rPr>
                      <w:rFonts w:hint="eastAsia"/>
                      <w:sz w:val="18"/>
                      <w:szCs w:val="18"/>
                    </w:rPr>
                    <w:t>756</w:t>
                  </w:r>
                </w:p>
              </w:tc>
            </w:tr>
          </w:tbl>
          <w:p w14:paraId="6681D8DC">
            <w:pPr>
              <w:pStyle w:val="2"/>
              <w:ind w:firstLine="480"/>
            </w:pPr>
          </w:p>
          <w:p w14:paraId="1008ADBE">
            <w:pPr>
              <w:pStyle w:val="2"/>
              <w:ind w:firstLine="480"/>
            </w:pPr>
          </w:p>
          <w:p w14:paraId="27CF698B">
            <w:pPr>
              <w:pStyle w:val="2"/>
              <w:ind w:firstLine="480"/>
            </w:pPr>
          </w:p>
          <w:p w14:paraId="2D85D311">
            <w:pPr>
              <w:pStyle w:val="2"/>
              <w:ind w:firstLine="480"/>
            </w:pPr>
          </w:p>
          <w:p w14:paraId="2C2277FC">
            <w:pPr>
              <w:pStyle w:val="2"/>
              <w:ind w:firstLine="480"/>
            </w:pPr>
          </w:p>
          <w:p w14:paraId="6216125F">
            <w:pPr>
              <w:pStyle w:val="2"/>
              <w:ind w:firstLine="480"/>
            </w:pPr>
          </w:p>
          <w:p w14:paraId="1E695574">
            <w:pPr>
              <w:pStyle w:val="2"/>
              <w:ind w:firstLineChars="175"/>
            </w:pPr>
            <w:r>
              <w:drawing>
                <wp:inline distT="0" distB="0" distL="0" distR="0">
                  <wp:extent cx="2227580" cy="3654425"/>
                  <wp:effectExtent l="0" t="0" r="127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9" cstate="print"/>
                          <a:stretch>
                            <a:fillRect/>
                          </a:stretch>
                        </pic:blipFill>
                        <pic:spPr>
                          <a:xfrm>
                            <a:off x="0" y="0"/>
                            <a:ext cx="2229436" cy="3657867"/>
                          </a:xfrm>
                          <a:prstGeom prst="rect">
                            <a:avLst/>
                          </a:prstGeom>
                        </pic:spPr>
                      </pic:pic>
                    </a:graphicData>
                  </a:graphic>
                </wp:inline>
              </w:drawing>
            </w:r>
            <w:r>
              <w:drawing>
                <wp:inline distT="0" distB="0" distL="0" distR="0">
                  <wp:extent cx="2160270" cy="3655060"/>
                  <wp:effectExtent l="0" t="0" r="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0" cstate="print"/>
                          <a:stretch>
                            <a:fillRect/>
                          </a:stretch>
                        </pic:blipFill>
                        <pic:spPr>
                          <a:xfrm>
                            <a:off x="0" y="0"/>
                            <a:ext cx="2163203" cy="3659459"/>
                          </a:xfrm>
                          <a:prstGeom prst="rect">
                            <a:avLst/>
                          </a:prstGeom>
                        </pic:spPr>
                      </pic:pic>
                    </a:graphicData>
                  </a:graphic>
                </wp:inline>
              </w:drawing>
            </w:r>
          </w:p>
          <w:p w14:paraId="49FFFB56">
            <w:pPr>
              <w:adjustRightInd w:val="0"/>
              <w:spacing w:line="240" w:lineRule="auto"/>
              <w:ind w:firstLine="0" w:firstLineChars="0"/>
              <w:jc w:val="center"/>
              <w:rPr>
                <w:b/>
                <w:bCs/>
              </w:rPr>
            </w:pPr>
            <w:r>
              <w:rPr>
                <w:rFonts w:hint="eastAsia"/>
                <w:b/>
                <w:bCs/>
              </w:rPr>
              <w:t>图3.8-5（1） 祁六沟整治工程大气敏感目标（北段）</w:t>
            </w:r>
          </w:p>
          <w:p w14:paraId="7C59F4EB">
            <w:pPr>
              <w:pStyle w:val="2"/>
              <w:ind w:firstLine="480"/>
            </w:pPr>
            <w:r>
              <w:drawing>
                <wp:inline distT="0" distB="0" distL="0" distR="0">
                  <wp:extent cx="4246245" cy="4768215"/>
                  <wp:effectExtent l="0" t="0" r="190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1" cstate="print"/>
                          <a:stretch>
                            <a:fillRect/>
                          </a:stretch>
                        </pic:blipFill>
                        <pic:spPr>
                          <a:xfrm>
                            <a:off x="0" y="0"/>
                            <a:ext cx="4252643" cy="4775295"/>
                          </a:xfrm>
                          <a:prstGeom prst="rect">
                            <a:avLst/>
                          </a:prstGeom>
                        </pic:spPr>
                      </pic:pic>
                    </a:graphicData>
                  </a:graphic>
                </wp:inline>
              </w:drawing>
            </w:r>
          </w:p>
          <w:p w14:paraId="2215E40B">
            <w:pPr>
              <w:adjustRightInd w:val="0"/>
              <w:spacing w:line="240" w:lineRule="auto"/>
              <w:ind w:firstLine="0" w:firstLineChars="0"/>
              <w:jc w:val="center"/>
              <w:rPr>
                <w:b/>
                <w:bCs/>
              </w:rPr>
            </w:pPr>
            <w:r>
              <w:rPr>
                <w:rFonts w:hint="eastAsia"/>
                <w:b/>
                <w:bCs/>
              </w:rPr>
              <w:t>图3.8-5（2） 祁六沟整治工程大气敏感目标（南段）</w:t>
            </w:r>
          </w:p>
          <w:p w14:paraId="3CDA3976">
            <w:pPr>
              <w:adjustRightInd w:val="0"/>
              <w:spacing w:line="240" w:lineRule="auto"/>
              <w:ind w:firstLine="0" w:firstLineChars="0"/>
              <w:jc w:val="center"/>
              <w:rPr>
                <w:b/>
                <w:bCs/>
              </w:rPr>
            </w:pPr>
            <w:r>
              <w:rPr>
                <w:b/>
                <w:bCs/>
              </w:rPr>
              <w:t>表3</w:t>
            </w:r>
            <w:r>
              <w:rPr>
                <w:rFonts w:hint="eastAsia"/>
                <w:b/>
                <w:bCs/>
              </w:rPr>
              <w:t>.8-6 大气</w:t>
            </w:r>
            <w:r>
              <w:rPr>
                <w:b/>
                <w:bCs/>
              </w:rPr>
              <w:t>环境保护目标系列表（</w:t>
            </w:r>
            <w:r>
              <w:rPr>
                <w:rFonts w:hint="eastAsia"/>
                <w:b/>
                <w:bCs/>
              </w:rPr>
              <w:t>6）</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326"/>
              <w:gridCol w:w="1971"/>
              <w:gridCol w:w="1543"/>
              <w:gridCol w:w="1541"/>
              <w:gridCol w:w="1114"/>
              <w:gridCol w:w="1114"/>
              <w:gridCol w:w="686"/>
            </w:tblGrid>
            <w:tr w14:paraId="564CE8F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14" w:type="pct"/>
                  <w:noWrap/>
                  <w:vAlign w:val="center"/>
                </w:tcPr>
                <w:p w14:paraId="1ADB37F0">
                  <w:pPr>
                    <w:spacing w:line="240" w:lineRule="auto"/>
                    <w:ind w:firstLine="0" w:firstLineChars="0"/>
                    <w:jc w:val="center"/>
                    <w:rPr>
                      <w:sz w:val="18"/>
                      <w:szCs w:val="18"/>
                    </w:rPr>
                  </w:pPr>
                  <w:r>
                    <w:rPr>
                      <w:rFonts w:hint="eastAsia"/>
                      <w:sz w:val="18"/>
                      <w:szCs w:val="18"/>
                    </w:rPr>
                    <w:t>工程名称</w:t>
                  </w:r>
                </w:p>
              </w:tc>
              <w:tc>
                <w:tcPr>
                  <w:tcW w:w="1060" w:type="pct"/>
                  <w:noWrap/>
                  <w:vAlign w:val="center"/>
                </w:tcPr>
                <w:p w14:paraId="66FDC462">
                  <w:pPr>
                    <w:spacing w:line="240" w:lineRule="auto"/>
                    <w:ind w:firstLine="0" w:firstLineChars="0"/>
                    <w:jc w:val="center"/>
                    <w:rPr>
                      <w:sz w:val="18"/>
                      <w:szCs w:val="18"/>
                    </w:rPr>
                  </w:pPr>
                  <w:r>
                    <w:rPr>
                      <w:rFonts w:hint="eastAsia"/>
                      <w:sz w:val="18"/>
                      <w:szCs w:val="18"/>
                    </w:rPr>
                    <w:t>大气敏感目标</w:t>
                  </w:r>
                </w:p>
              </w:tc>
              <w:tc>
                <w:tcPr>
                  <w:tcW w:w="830" w:type="pct"/>
                  <w:noWrap/>
                  <w:vAlign w:val="center"/>
                </w:tcPr>
                <w:p w14:paraId="3063C768">
                  <w:pPr>
                    <w:spacing w:line="240" w:lineRule="auto"/>
                    <w:ind w:firstLine="0" w:firstLineChars="0"/>
                    <w:jc w:val="center"/>
                    <w:rPr>
                      <w:sz w:val="18"/>
                      <w:szCs w:val="18"/>
                    </w:rPr>
                  </w:pPr>
                  <w:r>
                    <w:rPr>
                      <w:rFonts w:hint="eastAsia"/>
                      <w:sz w:val="18"/>
                      <w:szCs w:val="18"/>
                    </w:rPr>
                    <w:t>经度（东经）</w:t>
                  </w:r>
                </w:p>
              </w:tc>
              <w:tc>
                <w:tcPr>
                  <w:tcW w:w="829" w:type="pct"/>
                  <w:noWrap/>
                  <w:vAlign w:val="center"/>
                </w:tcPr>
                <w:p w14:paraId="7EE5B885">
                  <w:pPr>
                    <w:spacing w:line="240" w:lineRule="auto"/>
                    <w:ind w:firstLine="0" w:firstLineChars="0"/>
                    <w:jc w:val="center"/>
                    <w:rPr>
                      <w:sz w:val="18"/>
                      <w:szCs w:val="18"/>
                    </w:rPr>
                  </w:pPr>
                  <w:r>
                    <w:rPr>
                      <w:rFonts w:hint="eastAsia"/>
                      <w:sz w:val="18"/>
                      <w:szCs w:val="18"/>
                    </w:rPr>
                    <w:t>纬度（北纬）</w:t>
                  </w:r>
                </w:p>
              </w:tc>
              <w:tc>
                <w:tcPr>
                  <w:tcW w:w="599" w:type="pct"/>
                  <w:noWrap/>
                  <w:vAlign w:val="center"/>
                </w:tcPr>
                <w:p w14:paraId="4DE4BB0E">
                  <w:pPr>
                    <w:spacing w:line="240" w:lineRule="auto"/>
                    <w:ind w:firstLine="0" w:firstLineChars="0"/>
                    <w:jc w:val="center"/>
                    <w:rPr>
                      <w:sz w:val="18"/>
                      <w:szCs w:val="18"/>
                    </w:rPr>
                  </w:pPr>
                  <w:r>
                    <w:rPr>
                      <w:rFonts w:hint="eastAsia"/>
                      <w:sz w:val="18"/>
                      <w:szCs w:val="18"/>
                    </w:rPr>
                    <w:t>相对位置</w:t>
                  </w:r>
                </w:p>
              </w:tc>
              <w:tc>
                <w:tcPr>
                  <w:tcW w:w="599" w:type="pct"/>
                  <w:noWrap/>
                  <w:vAlign w:val="center"/>
                </w:tcPr>
                <w:p w14:paraId="5AE8E1EC">
                  <w:pPr>
                    <w:spacing w:line="240" w:lineRule="auto"/>
                    <w:ind w:firstLine="0" w:firstLineChars="0"/>
                    <w:jc w:val="center"/>
                    <w:rPr>
                      <w:sz w:val="18"/>
                      <w:szCs w:val="18"/>
                    </w:rPr>
                  </w:pPr>
                  <w:r>
                    <w:rPr>
                      <w:rFonts w:hint="eastAsia"/>
                      <w:sz w:val="18"/>
                      <w:szCs w:val="18"/>
                    </w:rPr>
                    <w:t>最近距离</w:t>
                  </w:r>
                </w:p>
              </w:tc>
              <w:tc>
                <w:tcPr>
                  <w:tcW w:w="369" w:type="pct"/>
                  <w:noWrap/>
                  <w:vAlign w:val="center"/>
                </w:tcPr>
                <w:p w14:paraId="333012C5">
                  <w:pPr>
                    <w:spacing w:line="240" w:lineRule="auto"/>
                    <w:ind w:firstLine="0" w:firstLineChars="0"/>
                    <w:jc w:val="center"/>
                    <w:rPr>
                      <w:sz w:val="18"/>
                      <w:szCs w:val="18"/>
                    </w:rPr>
                  </w:pPr>
                  <w:r>
                    <w:rPr>
                      <w:rFonts w:hint="eastAsia"/>
                      <w:sz w:val="18"/>
                      <w:szCs w:val="18"/>
                    </w:rPr>
                    <w:t>人数</w:t>
                  </w:r>
                </w:p>
              </w:tc>
            </w:tr>
            <w:tr w14:paraId="0C9E4FE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14" w:type="pct"/>
                  <w:vMerge w:val="restart"/>
                  <w:noWrap/>
                  <w:vAlign w:val="center"/>
                </w:tcPr>
                <w:p w14:paraId="5F91CD3A">
                  <w:pPr>
                    <w:spacing w:line="240" w:lineRule="auto"/>
                    <w:ind w:firstLine="0" w:firstLineChars="0"/>
                    <w:jc w:val="center"/>
                    <w:rPr>
                      <w:sz w:val="18"/>
                      <w:szCs w:val="18"/>
                    </w:rPr>
                  </w:pPr>
                  <w:r>
                    <w:rPr>
                      <w:rFonts w:hint="eastAsia"/>
                      <w:sz w:val="18"/>
                      <w:szCs w:val="18"/>
                    </w:rPr>
                    <w:t>食品产业园</w:t>
                  </w:r>
                </w:p>
                <w:p w14:paraId="777B1C2F">
                  <w:pPr>
                    <w:spacing w:line="240" w:lineRule="auto"/>
                    <w:ind w:firstLine="0" w:firstLineChars="0"/>
                    <w:jc w:val="center"/>
                    <w:rPr>
                      <w:sz w:val="18"/>
                      <w:szCs w:val="18"/>
                    </w:rPr>
                  </w:pPr>
                  <w:r>
                    <w:rPr>
                      <w:rFonts w:hint="eastAsia"/>
                      <w:sz w:val="18"/>
                      <w:szCs w:val="18"/>
                    </w:rPr>
                    <w:t>四斗沟</w:t>
                  </w:r>
                </w:p>
              </w:tc>
              <w:tc>
                <w:tcPr>
                  <w:tcW w:w="1060" w:type="pct"/>
                  <w:noWrap/>
                  <w:vAlign w:val="center"/>
                </w:tcPr>
                <w:p w14:paraId="48F5296A">
                  <w:pPr>
                    <w:spacing w:line="240" w:lineRule="auto"/>
                    <w:ind w:firstLine="0" w:firstLineChars="0"/>
                    <w:jc w:val="center"/>
                    <w:rPr>
                      <w:sz w:val="18"/>
                      <w:szCs w:val="18"/>
                    </w:rPr>
                  </w:pPr>
                  <w:r>
                    <w:rPr>
                      <w:rFonts w:hint="eastAsia"/>
                      <w:sz w:val="18"/>
                      <w:szCs w:val="18"/>
                    </w:rPr>
                    <w:t>秦园</w:t>
                  </w:r>
                </w:p>
              </w:tc>
              <w:tc>
                <w:tcPr>
                  <w:tcW w:w="830" w:type="pct"/>
                  <w:noWrap/>
                  <w:vAlign w:val="center"/>
                </w:tcPr>
                <w:p w14:paraId="0042A88B">
                  <w:pPr>
                    <w:spacing w:line="240" w:lineRule="auto"/>
                    <w:ind w:firstLine="0" w:firstLineChars="0"/>
                    <w:jc w:val="center"/>
                    <w:rPr>
                      <w:sz w:val="18"/>
                      <w:szCs w:val="18"/>
                    </w:rPr>
                  </w:pPr>
                  <w:r>
                    <w:rPr>
                      <w:rFonts w:hint="eastAsia"/>
                      <w:sz w:val="18"/>
                      <w:szCs w:val="18"/>
                    </w:rPr>
                    <w:t>119.1973808</w:t>
                  </w:r>
                </w:p>
              </w:tc>
              <w:tc>
                <w:tcPr>
                  <w:tcW w:w="829" w:type="pct"/>
                  <w:noWrap/>
                  <w:vAlign w:val="center"/>
                </w:tcPr>
                <w:p w14:paraId="18489897">
                  <w:pPr>
                    <w:spacing w:line="240" w:lineRule="auto"/>
                    <w:ind w:firstLine="0" w:firstLineChars="0"/>
                    <w:jc w:val="center"/>
                    <w:rPr>
                      <w:sz w:val="18"/>
                      <w:szCs w:val="18"/>
                    </w:rPr>
                  </w:pPr>
                  <w:r>
                    <w:rPr>
                      <w:rFonts w:hint="eastAsia"/>
                      <w:sz w:val="18"/>
                      <w:szCs w:val="18"/>
                    </w:rPr>
                    <w:t>33.99175786</w:t>
                  </w:r>
                </w:p>
              </w:tc>
              <w:tc>
                <w:tcPr>
                  <w:tcW w:w="599" w:type="pct"/>
                  <w:noWrap/>
                  <w:vAlign w:val="center"/>
                </w:tcPr>
                <w:p w14:paraId="3412A642">
                  <w:pPr>
                    <w:spacing w:line="240" w:lineRule="auto"/>
                    <w:ind w:firstLine="0" w:firstLineChars="0"/>
                    <w:jc w:val="center"/>
                    <w:rPr>
                      <w:sz w:val="18"/>
                      <w:szCs w:val="18"/>
                    </w:rPr>
                  </w:pPr>
                  <w:r>
                    <w:rPr>
                      <w:rFonts w:hint="eastAsia"/>
                      <w:sz w:val="18"/>
                      <w:szCs w:val="18"/>
                    </w:rPr>
                    <w:t>E</w:t>
                  </w:r>
                </w:p>
              </w:tc>
              <w:tc>
                <w:tcPr>
                  <w:tcW w:w="599" w:type="pct"/>
                  <w:noWrap/>
                  <w:vAlign w:val="center"/>
                </w:tcPr>
                <w:p w14:paraId="4A810C2C">
                  <w:pPr>
                    <w:spacing w:line="240" w:lineRule="auto"/>
                    <w:ind w:firstLine="0" w:firstLineChars="0"/>
                    <w:jc w:val="center"/>
                    <w:rPr>
                      <w:sz w:val="18"/>
                      <w:szCs w:val="18"/>
                    </w:rPr>
                  </w:pPr>
                  <w:r>
                    <w:rPr>
                      <w:rFonts w:hint="eastAsia"/>
                      <w:sz w:val="18"/>
                      <w:szCs w:val="18"/>
                    </w:rPr>
                    <w:t>140</w:t>
                  </w:r>
                </w:p>
              </w:tc>
              <w:tc>
                <w:tcPr>
                  <w:tcW w:w="369" w:type="pct"/>
                  <w:noWrap/>
                  <w:vAlign w:val="center"/>
                </w:tcPr>
                <w:p w14:paraId="53BCCA00">
                  <w:pPr>
                    <w:spacing w:line="240" w:lineRule="auto"/>
                    <w:ind w:firstLine="0" w:firstLineChars="0"/>
                    <w:jc w:val="center"/>
                    <w:rPr>
                      <w:sz w:val="18"/>
                      <w:szCs w:val="18"/>
                    </w:rPr>
                  </w:pPr>
                  <w:r>
                    <w:rPr>
                      <w:rFonts w:hint="eastAsia"/>
                      <w:sz w:val="18"/>
                      <w:szCs w:val="18"/>
                    </w:rPr>
                    <w:t>51</w:t>
                  </w:r>
                </w:p>
              </w:tc>
            </w:tr>
            <w:tr w14:paraId="380B607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14" w:type="pct"/>
                  <w:vMerge w:val="continue"/>
                  <w:noWrap/>
                  <w:vAlign w:val="center"/>
                </w:tcPr>
                <w:p w14:paraId="306CD61F">
                  <w:pPr>
                    <w:spacing w:line="240" w:lineRule="auto"/>
                    <w:ind w:firstLine="0" w:firstLineChars="0"/>
                    <w:jc w:val="center"/>
                    <w:rPr>
                      <w:sz w:val="18"/>
                      <w:szCs w:val="18"/>
                    </w:rPr>
                  </w:pPr>
                </w:p>
              </w:tc>
              <w:tc>
                <w:tcPr>
                  <w:tcW w:w="1060" w:type="pct"/>
                  <w:noWrap/>
                  <w:vAlign w:val="center"/>
                </w:tcPr>
                <w:p w14:paraId="5A5F1E61">
                  <w:pPr>
                    <w:spacing w:line="240" w:lineRule="auto"/>
                    <w:ind w:firstLine="0" w:firstLineChars="0"/>
                    <w:jc w:val="center"/>
                    <w:rPr>
                      <w:sz w:val="18"/>
                      <w:szCs w:val="18"/>
                    </w:rPr>
                  </w:pPr>
                  <w:r>
                    <w:rPr>
                      <w:rFonts w:hint="eastAsia"/>
                      <w:sz w:val="18"/>
                      <w:szCs w:val="18"/>
                    </w:rPr>
                    <w:t>胡庄</w:t>
                  </w:r>
                </w:p>
              </w:tc>
              <w:tc>
                <w:tcPr>
                  <w:tcW w:w="830" w:type="pct"/>
                  <w:noWrap/>
                  <w:vAlign w:val="center"/>
                </w:tcPr>
                <w:p w14:paraId="0E1D5525">
                  <w:pPr>
                    <w:spacing w:line="240" w:lineRule="auto"/>
                    <w:ind w:firstLine="0" w:firstLineChars="0"/>
                    <w:jc w:val="center"/>
                    <w:rPr>
                      <w:sz w:val="18"/>
                      <w:szCs w:val="18"/>
                    </w:rPr>
                  </w:pPr>
                  <w:r>
                    <w:rPr>
                      <w:rFonts w:hint="eastAsia"/>
                      <w:sz w:val="18"/>
                      <w:szCs w:val="18"/>
                    </w:rPr>
                    <w:t>119.2000576</w:t>
                  </w:r>
                </w:p>
              </w:tc>
              <w:tc>
                <w:tcPr>
                  <w:tcW w:w="829" w:type="pct"/>
                  <w:noWrap/>
                  <w:vAlign w:val="center"/>
                </w:tcPr>
                <w:p w14:paraId="1658211E">
                  <w:pPr>
                    <w:spacing w:line="240" w:lineRule="auto"/>
                    <w:ind w:firstLine="0" w:firstLineChars="0"/>
                    <w:jc w:val="center"/>
                    <w:rPr>
                      <w:sz w:val="18"/>
                      <w:szCs w:val="18"/>
                    </w:rPr>
                  </w:pPr>
                  <w:r>
                    <w:rPr>
                      <w:rFonts w:hint="eastAsia"/>
                      <w:sz w:val="18"/>
                      <w:szCs w:val="18"/>
                    </w:rPr>
                    <w:t>33.99387973</w:t>
                  </w:r>
                </w:p>
              </w:tc>
              <w:tc>
                <w:tcPr>
                  <w:tcW w:w="599" w:type="pct"/>
                  <w:noWrap/>
                  <w:vAlign w:val="center"/>
                </w:tcPr>
                <w:p w14:paraId="4DFB49F9">
                  <w:pPr>
                    <w:spacing w:line="240" w:lineRule="auto"/>
                    <w:ind w:firstLine="0" w:firstLineChars="0"/>
                    <w:jc w:val="center"/>
                    <w:rPr>
                      <w:sz w:val="18"/>
                      <w:szCs w:val="18"/>
                    </w:rPr>
                  </w:pPr>
                  <w:r>
                    <w:rPr>
                      <w:rFonts w:hint="eastAsia"/>
                      <w:sz w:val="18"/>
                      <w:szCs w:val="18"/>
                    </w:rPr>
                    <w:t>W</w:t>
                  </w:r>
                </w:p>
              </w:tc>
              <w:tc>
                <w:tcPr>
                  <w:tcW w:w="599" w:type="pct"/>
                  <w:noWrap/>
                  <w:vAlign w:val="center"/>
                </w:tcPr>
                <w:p w14:paraId="3C51B9A3">
                  <w:pPr>
                    <w:spacing w:line="240" w:lineRule="auto"/>
                    <w:ind w:firstLine="0" w:firstLineChars="0"/>
                    <w:jc w:val="center"/>
                    <w:rPr>
                      <w:sz w:val="18"/>
                      <w:szCs w:val="18"/>
                    </w:rPr>
                  </w:pPr>
                  <w:r>
                    <w:rPr>
                      <w:rFonts w:hint="eastAsia"/>
                      <w:sz w:val="18"/>
                      <w:szCs w:val="18"/>
                    </w:rPr>
                    <w:t>25</w:t>
                  </w:r>
                </w:p>
              </w:tc>
              <w:tc>
                <w:tcPr>
                  <w:tcW w:w="369" w:type="pct"/>
                  <w:noWrap/>
                  <w:vAlign w:val="center"/>
                </w:tcPr>
                <w:p w14:paraId="264B7670">
                  <w:pPr>
                    <w:spacing w:line="240" w:lineRule="auto"/>
                    <w:ind w:firstLine="0" w:firstLineChars="0"/>
                    <w:jc w:val="center"/>
                    <w:rPr>
                      <w:sz w:val="18"/>
                      <w:szCs w:val="18"/>
                    </w:rPr>
                  </w:pPr>
                  <w:r>
                    <w:rPr>
                      <w:rFonts w:hint="eastAsia"/>
                      <w:sz w:val="18"/>
                      <w:szCs w:val="18"/>
                    </w:rPr>
                    <w:t>75</w:t>
                  </w:r>
                </w:p>
              </w:tc>
            </w:tr>
            <w:tr w14:paraId="2E574FD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14" w:type="pct"/>
                  <w:vMerge w:val="continue"/>
                  <w:noWrap/>
                  <w:vAlign w:val="center"/>
                </w:tcPr>
                <w:p w14:paraId="27804411">
                  <w:pPr>
                    <w:spacing w:line="240" w:lineRule="auto"/>
                    <w:ind w:firstLine="0" w:firstLineChars="0"/>
                    <w:jc w:val="center"/>
                    <w:rPr>
                      <w:sz w:val="18"/>
                      <w:szCs w:val="18"/>
                    </w:rPr>
                  </w:pPr>
                </w:p>
              </w:tc>
              <w:tc>
                <w:tcPr>
                  <w:tcW w:w="1060" w:type="pct"/>
                  <w:noWrap/>
                  <w:vAlign w:val="center"/>
                </w:tcPr>
                <w:p w14:paraId="7EC018AA">
                  <w:pPr>
                    <w:spacing w:line="240" w:lineRule="auto"/>
                    <w:ind w:firstLine="0" w:firstLineChars="0"/>
                    <w:jc w:val="center"/>
                    <w:rPr>
                      <w:sz w:val="18"/>
                      <w:szCs w:val="18"/>
                    </w:rPr>
                  </w:pPr>
                  <w:r>
                    <w:rPr>
                      <w:rFonts w:hint="eastAsia"/>
                      <w:sz w:val="18"/>
                      <w:szCs w:val="18"/>
                    </w:rPr>
                    <w:t>朱庄</w:t>
                  </w:r>
                </w:p>
              </w:tc>
              <w:tc>
                <w:tcPr>
                  <w:tcW w:w="830" w:type="pct"/>
                  <w:noWrap/>
                  <w:vAlign w:val="center"/>
                </w:tcPr>
                <w:p w14:paraId="2A7F1F74">
                  <w:pPr>
                    <w:spacing w:line="240" w:lineRule="auto"/>
                    <w:ind w:firstLine="0" w:firstLineChars="0"/>
                    <w:jc w:val="center"/>
                    <w:rPr>
                      <w:sz w:val="18"/>
                      <w:szCs w:val="18"/>
                    </w:rPr>
                  </w:pPr>
                  <w:r>
                    <w:rPr>
                      <w:rFonts w:hint="eastAsia"/>
                      <w:sz w:val="18"/>
                      <w:szCs w:val="18"/>
                    </w:rPr>
                    <w:t>119.2031894</w:t>
                  </w:r>
                </w:p>
              </w:tc>
              <w:tc>
                <w:tcPr>
                  <w:tcW w:w="829" w:type="pct"/>
                  <w:noWrap/>
                  <w:vAlign w:val="center"/>
                </w:tcPr>
                <w:p w14:paraId="69E67BFB">
                  <w:pPr>
                    <w:spacing w:line="240" w:lineRule="auto"/>
                    <w:ind w:firstLine="0" w:firstLineChars="0"/>
                    <w:jc w:val="center"/>
                    <w:rPr>
                      <w:sz w:val="18"/>
                      <w:szCs w:val="18"/>
                    </w:rPr>
                  </w:pPr>
                  <w:r>
                    <w:rPr>
                      <w:rFonts w:hint="eastAsia"/>
                      <w:sz w:val="18"/>
                      <w:szCs w:val="18"/>
                    </w:rPr>
                    <w:t>33.99301150</w:t>
                  </w:r>
                </w:p>
              </w:tc>
              <w:tc>
                <w:tcPr>
                  <w:tcW w:w="599" w:type="pct"/>
                  <w:noWrap/>
                  <w:vAlign w:val="center"/>
                </w:tcPr>
                <w:p w14:paraId="4A2F3A07">
                  <w:pPr>
                    <w:spacing w:line="240" w:lineRule="auto"/>
                    <w:ind w:firstLine="0" w:firstLineChars="0"/>
                    <w:jc w:val="center"/>
                    <w:rPr>
                      <w:sz w:val="18"/>
                      <w:szCs w:val="18"/>
                    </w:rPr>
                  </w:pPr>
                  <w:r>
                    <w:rPr>
                      <w:rFonts w:hint="eastAsia"/>
                      <w:sz w:val="18"/>
                      <w:szCs w:val="18"/>
                    </w:rPr>
                    <w:t>W</w:t>
                  </w:r>
                </w:p>
              </w:tc>
              <w:tc>
                <w:tcPr>
                  <w:tcW w:w="599" w:type="pct"/>
                  <w:noWrap/>
                  <w:vAlign w:val="center"/>
                </w:tcPr>
                <w:p w14:paraId="10D20353">
                  <w:pPr>
                    <w:spacing w:line="240" w:lineRule="auto"/>
                    <w:ind w:firstLine="0" w:firstLineChars="0"/>
                    <w:jc w:val="center"/>
                    <w:rPr>
                      <w:sz w:val="18"/>
                      <w:szCs w:val="18"/>
                    </w:rPr>
                  </w:pPr>
                  <w:r>
                    <w:rPr>
                      <w:rFonts w:hint="eastAsia"/>
                      <w:sz w:val="18"/>
                      <w:szCs w:val="18"/>
                    </w:rPr>
                    <w:t>296</w:t>
                  </w:r>
                </w:p>
              </w:tc>
              <w:tc>
                <w:tcPr>
                  <w:tcW w:w="369" w:type="pct"/>
                  <w:noWrap/>
                  <w:vAlign w:val="center"/>
                </w:tcPr>
                <w:p w14:paraId="63D64664">
                  <w:pPr>
                    <w:spacing w:line="240" w:lineRule="auto"/>
                    <w:ind w:firstLine="0" w:firstLineChars="0"/>
                    <w:jc w:val="center"/>
                    <w:rPr>
                      <w:sz w:val="18"/>
                      <w:szCs w:val="18"/>
                    </w:rPr>
                  </w:pPr>
                  <w:r>
                    <w:rPr>
                      <w:rFonts w:hint="eastAsia"/>
                      <w:sz w:val="18"/>
                      <w:szCs w:val="18"/>
                    </w:rPr>
                    <w:t>70</w:t>
                  </w:r>
                </w:p>
              </w:tc>
            </w:tr>
            <w:tr w14:paraId="74FFF3E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14" w:type="pct"/>
                  <w:vMerge w:val="continue"/>
                  <w:noWrap/>
                  <w:vAlign w:val="center"/>
                </w:tcPr>
                <w:p w14:paraId="669F631E">
                  <w:pPr>
                    <w:spacing w:line="240" w:lineRule="auto"/>
                    <w:ind w:firstLine="0" w:firstLineChars="0"/>
                    <w:jc w:val="center"/>
                    <w:rPr>
                      <w:sz w:val="18"/>
                      <w:szCs w:val="18"/>
                    </w:rPr>
                  </w:pPr>
                </w:p>
              </w:tc>
              <w:tc>
                <w:tcPr>
                  <w:tcW w:w="1060" w:type="pct"/>
                  <w:noWrap/>
                  <w:vAlign w:val="center"/>
                </w:tcPr>
                <w:p w14:paraId="0BAA5895">
                  <w:pPr>
                    <w:spacing w:line="240" w:lineRule="auto"/>
                    <w:ind w:firstLine="0" w:firstLineChars="0"/>
                    <w:jc w:val="center"/>
                    <w:rPr>
                      <w:sz w:val="18"/>
                      <w:szCs w:val="18"/>
                    </w:rPr>
                  </w:pPr>
                  <w:r>
                    <w:rPr>
                      <w:rFonts w:hint="eastAsia"/>
                      <w:sz w:val="18"/>
                      <w:szCs w:val="18"/>
                    </w:rPr>
                    <w:t>赵庄</w:t>
                  </w:r>
                </w:p>
              </w:tc>
              <w:tc>
                <w:tcPr>
                  <w:tcW w:w="830" w:type="pct"/>
                  <w:noWrap/>
                  <w:vAlign w:val="center"/>
                </w:tcPr>
                <w:p w14:paraId="21150813">
                  <w:pPr>
                    <w:spacing w:line="240" w:lineRule="auto"/>
                    <w:ind w:firstLine="0" w:firstLineChars="0"/>
                    <w:jc w:val="center"/>
                    <w:rPr>
                      <w:sz w:val="18"/>
                      <w:szCs w:val="18"/>
                    </w:rPr>
                  </w:pPr>
                  <w:r>
                    <w:rPr>
                      <w:rFonts w:hint="eastAsia"/>
                      <w:sz w:val="18"/>
                      <w:szCs w:val="18"/>
                    </w:rPr>
                    <w:t>119.1978356</w:t>
                  </w:r>
                </w:p>
              </w:tc>
              <w:tc>
                <w:tcPr>
                  <w:tcW w:w="829" w:type="pct"/>
                  <w:noWrap/>
                  <w:vAlign w:val="center"/>
                </w:tcPr>
                <w:p w14:paraId="3EE3805E">
                  <w:pPr>
                    <w:spacing w:line="240" w:lineRule="auto"/>
                    <w:ind w:firstLine="0" w:firstLineChars="0"/>
                    <w:jc w:val="center"/>
                    <w:rPr>
                      <w:sz w:val="18"/>
                      <w:szCs w:val="18"/>
                    </w:rPr>
                  </w:pPr>
                  <w:r>
                    <w:rPr>
                      <w:rFonts w:hint="eastAsia"/>
                      <w:sz w:val="18"/>
                      <w:szCs w:val="18"/>
                    </w:rPr>
                    <w:t>33.98982633</w:t>
                  </w:r>
                </w:p>
              </w:tc>
              <w:tc>
                <w:tcPr>
                  <w:tcW w:w="599" w:type="pct"/>
                  <w:noWrap/>
                  <w:vAlign w:val="center"/>
                </w:tcPr>
                <w:p w14:paraId="38C06A38">
                  <w:pPr>
                    <w:spacing w:line="240" w:lineRule="auto"/>
                    <w:ind w:firstLine="0" w:firstLineChars="0"/>
                    <w:jc w:val="center"/>
                    <w:rPr>
                      <w:sz w:val="18"/>
                      <w:szCs w:val="18"/>
                    </w:rPr>
                  </w:pPr>
                  <w:r>
                    <w:rPr>
                      <w:rFonts w:hint="eastAsia"/>
                      <w:sz w:val="18"/>
                      <w:szCs w:val="18"/>
                    </w:rPr>
                    <w:t>S</w:t>
                  </w:r>
                </w:p>
              </w:tc>
              <w:tc>
                <w:tcPr>
                  <w:tcW w:w="599" w:type="pct"/>
                  <w:noWrap/>
                  <w:vAlign w:val="center"/>
                </w:tcPr>
                <w:p w14:paraId="48B7B88A">
                  <w:pPr>
                    <w:spacing w:line="240" w:lineRule="auto"/>
                    <w:ind w:firstLine="0" w:firstLineChars="0"/>
                    <w:jc w:val="center"/>
                    <w:rPr>
                      <w:sz w:val="18"/>
                      <w:szCs w:val="18"/>
                    </w:rPr>
                  </w:pPr>
                  <w:r>
                    <w:rPr>
                      <w:rFonts w:hint="eastAsia"/>
                      <w:sz w:val="18"/>
                      <w:szCs w:val="18"/>
                    </w:rPr>
                    <w:t>160</w:t>
                  </w:r>
                </w:p>
              </w:tc>
              <w:tc>
                <w:tcPr>
                  <w:tcW w:w="369" w:type="pct"/>
                  <w:noWrap/>
                  <w:vAlign w:val="center"/>
                </w:tcPr>
                <w:p w14:paraId="4B2F69F0">
                  <w:pPr>
                    <w:spacing w:line="240" w:lineRule="auto"/>
                    <w:ind w:firstLine="0" w:firstLineChars="0"/>
                    <w:jc w:val="center"/>
                    <w:rPr>
                      <w:sz w:val="18"/>
                      <w:szCs w:val="18"/>
                    </w:rPr>
                  </w:pPr>
                  <w:r>
                    <w:rPr>
                      <w:rFonts w:hint="eastAsia"/>
                      <w:sz w:val="18"/>
                      <w:szCs w:val="18"/>
                    </w:rPr>
                    <w:t>90</w:t>
                  </w:r>
                </w:p>
              </w:tc>
            </w:tr>
            <w:tr w14:paraId="19CF9AB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14" w:type="pct"/>
                  <w:vMerge w:val="restart"/>
                  <w:noWrap/>
                  <w:vAlign w:val="center"/>
                </w:tcPr>
                <w:p w14:paraId="1A3DBFD7">
                  <w:pPr>
                    <w:spacing w:line="240" w:lineRule="auto"/>
                    <w:ind w:firstLine="0" w:firstLineChars="0"/>
                    <w:jc w:val="center"/>
                    <w:rPr>
                      <w:sz w:val="18"/>
                      <w:szCs w:val="18"/>
                    </w:rPr>
                  </w:pPr>
                  <w:r>
                    <w:rPr>
                      <w:rFonts w:hint="eastAsia"/>
                      <w:sz w:val="18"/>
                      <w:szCs w:val="18"/>
                    </w:rPr>
                    <w:t>食品产业园</w:t>
                  </w:r>
                </w:p>
                <w:p w14:paraId="4DF54E95">
                  <w:pPr>
                    <w:spacing w:line="240" w:lineRule="auto"/>
                    <w:ind w:firstLine="0" w:firstLineChars="0"/>
                    <w:jc w:val="center"/>
                    <w:rPr>
                      <w:sz w:val="18"/>
                      <w:szCs w:val="18"/>
                    </w:rPr>
                  </w:pPr>
                  <w:r>
                    <w:rPr>
                      <w:rFonts w:hint="eastAsia"/>
                      <w:sz w:val="18"/>
                      <w:szCs w:val="18"/>
                    </w:rPr>
                    <w:t>八斗沟</w:t>
                  </w:r>
                </w:p>
              </w:tc>
              <w:tc>
                <w:tcPr>
                  <w:tcW w:w="1060" w:type="pct"/>
                  <w:noWrap/>
                  <w:vAlign w:val="center"/>
                </w:tcPr>
                <w:p w14:paraId="56D47BCD">
                  <w:pPr>
                    <w:spacing w:line="240" w:lineRule="auto"/>
                    <w:ind w:firstLine="0" w:firstLineChars="0"/>
                    <w:jc w:val="center"/>
                    <w:rPr>
                      <w:sz w:val="18"/>
                      <w:szCs w:val="18"/>
                    </w:rPr>
                  </w:pPr>
                  <w:r>
                    <w:rPr>
                      <w:rFonts w:hint="eastAsia"/>
                      <w:sz w:val="18"/>
                      <w:szCs w:val="18"/>
                    </w:rPr>
                    <w:t>徐庄</w:t>
                  </w:r>
                </w:p>
              </w:tc>
              <w:tc>
                <w:tcPr>
                  <w:tcW w:w="830" w:type="pct"/>
                  <w:noWrap/>
                  <w:vAlign w:val="center"/>
                </w:tcPr>
                <w:p w14:paraId="309E40DD">
                  <w:pPr>
                    <w:spacing w:line="240" w:lineRule="auto"/>
                    <w:ind w:firstLine="0" w:firstLineChars="0"/>
                    <w:jc w:val="center"/>
                    <w:rPr>
                      <w:sz w:val="18"/>
                      <w:szCs w:val="18"/>
                    </w:rPr>
                  </w:pPr>
                  <w:r>
                    <w:rPr>
                      <w:rFonts w:hint="eastAsia"/>
                      <w:sz w:val="18"/>
                      <w:szCs w:val="18"/>
                    </w:rPr>
                    <w:t>119.2545005</w:t>
                  </w:r>
                </w:p>
              </w:tc>
              <w:tc>
                <w:tcPr>
                  <w:tcW w:w="829" w:type="pct"/>
                  <w:noWrap/>
                  <w:vAlign w:val="center"/>
                </w:tcPr>
                <w:p w14:paraId="422B2C83">
                  <w:pPr>
                    <w:spacing w:line="240" w:lineRule="auto"/>
                    <w:ind w:firstLine="0" w:firstLineChars="0"/>
                    <w:jc w:val="center"/>
                    <w:rPr>
                      <w:sz w:val="18"/>
                      <w:szCs w:val="18"/>
                    </w:rPr>
                  </w:pPr>
                  <w:r>
                    <w:rPr>
                      <w:rFonts w:hint="eastAsia"/>
                      <w:sz w:val="18"/>
                      <w:szCs w:val="18"/>
                    </w:rPr>
                    <w:t>33.99717326</w:t>
                  </w:r>
                </w:p>
              </w:tc>
              <w:tc>
                <w:tcPr>
                  <w:tcW w:w="599" w:type="pct"/>
                  <w:noWrap/>
                  <w:vAlign w:val="center"/>
                </w:tcPr>
                <w:p w14:paraId="0D576959">
                  <w:pPr>
                    <w:spacing w:line="240" w:lineRule="auto"/>
                    <w:ind w:firstLine="0" w:firstLineChars="0"/>
                    <w:jc w:val="center"/>
                    <w:rPr>
                      <w:sz w:val="18"/>
                      <w:szCs w:val="18"/>
                    </w:rPr>
                  </w:pPr>
                  <w:r>
                    <w:rPr>
                      <w:rFonts w:hint="eastAsia"/>
                      <w:sz w:val="18"/>
                      <w:szCs w:val="18"/>
                    </w:rPr>
                    <w:t>E</w:t>
                  </w:r>
                </w:p>
              </w:tc>
              <w:tc>
                <w:tcPr>
                  <w:tcW w:w="599" w:type="pct"/>
                  <w:noWrap/>
                  <w:vAlign w:val="center"/>
                </w:tcPr>
                <w:p w14:paraId="6D7120F2">
                  <w:pPr>
                    <w:spacing w:line="240" w:lineRule="auto"/>
                    <w:ind w:firstLine="0" w:firstLineChars="0"/>
                    <w:jc w:val="center"/>
                    <w:rPr>
                      <w:sz w:val="18"/>
                      <w:szCs w:val="18"/>
                    </w:rPr>
                  </w:pPr>
                  <w:r>
                    <w:rPr>
                      <w:rFonts w:hint="eastAsia"/>
                      <w:sz w:val="18"/>
                      <w:szCs w:val="18"/>
                    </w:rPr>
                    <w:t>211</w:t>
                  </w:r>
                </w:p>
              </w:tc>
              <w:tc>
                <w:tcPr>
                  <w:tcW w:w="369" w:type="pct"/>
                  <w:noWrap/>
                  <w:vAlign w:val="center"/>
                </w:tcPr>
                <w:p w14:paraId="2809C4CC">
                  <w:pPr>
                    <w:spacing w:line="240" w:lineRule="auto"/>
                    <w:ind w:firstLine="0" w:firstLineChars="0"/>
                    <w:jc w:val="center"/>
                    <w:rPr>
                      <w:sz w:val="18"/>
                      <w:szCs w:val="18"/>
                    </w:rPr>
                  </w:pPr>
                  <w:r>
                    <w:rPr>
                      <w:rFonts w:hint="eastAsia"/>
                      <w:sz w:val="18"/>
                      <w:szCs w:val="18"/>
                    </w:rPr>
                    <w:t>105</w:t>
                  </w:r>
                </w:p>
              </w:tc>
            </w:tr>
            <w:tr w14:paraId="37A78E8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14" w:type="pct"/>
                  <w:vMerge w:val="continue"/>
                  <w:noWrap/>
                  <w:vAlign w:val="center"/>
                </w:tcPr>
                <w:p w14:paraId="4C6EC800">
                  <w:pPr>
                    <w:spacing w:line="240" w:lineRule="auto"/>
                    <w:ind w:firstLine="0" w:firstLineChars="0"/>
                    <w:jc w:val="center"/>
                    <w:rPr>
                      <w:sz w:val="18"/>
                      <w:szCs w:val="18"/>
                    </w:rPr>
                  </w:pPr>
                </w:p>
              </w:tc>
              <w:tc>
                <w:tcPr>
                  <w:tcW w:w="1060" w:type="pct"/>
                  <w:noWrap/>
                  <w:vAlign w:val="center"/>
                </w:tcPr>
                <w:p w14:paraId="50FB9552">
                  <w:pPr>
                    <w:spacing w:line="240" w:lineRule="auto"/>
                    <w:ind w:firstLine="0" w:firstLineChars="0"/>
                    <w:jc w:val="center"/>
                    <w:rPr>
                      <w:sz w:val="18"/>
                      <w:szCs w:val="18"/>
                    </w:rPr>
                  </w:pPr>
                  <w:r>
                    <w:rPr>
                      <w:rFonts w:hint="eastAsia"/>
                      <w:sz w:val="18"/>
                      <w:szCs w:val="18"/>
                    </w:rPr>
                    <w:t>大兴村（呰矶头）</w:t>
                  </w:r>
                </w:p>
              </w:tc>
              <w:tc>
                <w:tcPr>
                  <w:tcW w:w="830" w:type="pct"/>
                  <w:noWrap/>
                  <w:vAlign w:val="center"/>
                </w:tcPr>
                <w:p w14:paraId="5E9C4527">
                  <w:pPr>
                    <w:spacing w:line="240" w:lineRule="auto"/>
                    <w:ind w:firstLine="0" w:firstLineChars="0"/>
                    <w:jc w:val="center"/>
                    <w:rPr>
                      <w:sz w:val="18"/>
                      <w:szCs w:val="18"/>
                    </w:rPr>
                  </w:pPr>
                  <w:r>
                    <w:rPr>
                      <w:rFonts w:hint="eastAsia"/>
                      <w:sz w:val="18"/>
                      <w:szCs w:val="18"/>
                    </w:rPr>
                    <w:t>119.2572952</w:t>
                  </w:r>
                </w:p>
              </w:tc>
              <w:tc>
                <w:tcPr>
                  <w:tcW w:w="829" w:type="pct"/>
                  <w:noWrap/>
                  <w:vAlign w:val="center"/>
                </w:tcPr>
                <w:p w14:paraId="2C15C542">
                  <w:pPr>
                    <w:spacing w:line="240" w:lineRule="auto"/>
                    <w:ind w:firstLine="0" w:firstLineChars="0"/>
                    <w:jc w:val="center"/>
                    <w:rPr>
                      <w:sz w:val="18"/>
                      <w:szCs w:val="18"/>
                    </w:rPr>
                  </w:pPr>
                  <w:r>
                    <w:rPr>
                      <w:rFonts w:hint="eastAsia"/>
                      <w:sz w:val="18"/>
                      <w:szCs w:val="18"/>
                    </w:rPr>
                    <w:t>33.99677300</w:t>
                  </w:r>
                </w:p>
              </w:tc>
              <w:tc>
                <w:tcPr>
                  <w:tcW w:w="599" w:type="pct"/>
                  <w:noWrap/>
                  <w:vAlign w:val="center"/>
                </w:tcPr>
                <w:p w14:paraId="5A3D3184">
                  <w:pPr>
                    <w:spacing w:line="240" w:lineRule="auto"/>
                    <w:ind w:firstLine="0" w:firstLineChars="0"/>
                    <w:jc w:val="center"/>
                    <w:rPr>
                      <w:sz w:val="18"/>
                      <w:szCs w:val="18"/>
                    </w:rPr>
                  </w:pPr>
                  <w:r>
                    <w:rPr>
                      <w:rFonts w:hint="eastAsia"/>
                      <w:sz w:val="18"/>
                      <w:szCs w:val="18"/>
                    </w:rPr>
                    <w:t>W</w:t>
                  </w:r>
                </w:p>
              </w:tc>
              <w:tc>
                <w:tcPr>
                  <w:tcW w:w="599" w:type="pct"/>
                  <w:noWrap/>
                  <w:vAlign w:val="center"/>
                </w:tcPr>
                <w:p w14:paraId="78A18C29">
                  <w:pPr>
                    <w:spacing w:line="240" w:lineRule="auto"/>
                    <w:ind w:firstLine="0" w:firstLineChars="0"/>
                    <w:jc w:val="center"/>
                    <w:rPr>
                      <w:sz w:val="18"/>
                      <w:szCs w:val="18"/>
                    </w:rPr>
                  </w:pPr>
                  <w:r>
                    <w:rPr>
                      <w:rFonts w:hint="eastAsia"/>
                      <w:sz w:val="18"/>
                      <w:szCs w:val="18"/>
                    </w:rPr>
                    <w:t>54</w:t>
                  </w:r>
                </w:p>
              </w:tc>
              <w:tc>
                <w:tcPr>
                  <w:tcW w:w="369" w:type="pct"/>
                  <w:noWrap/>
                  <w:vAlign w:val="center"/>
                </w:tcPr>
                <w:p w14:paraId="688B00B8">
                  <w:pPr>
                    <w:spacing w:line="240" w:lineRule="auto"/>
                    <w:ind w:firstLine="0" w:firstLineChars="0"/>
                    <w:jc w:val="center"/>
                    <w:rPr>
                      <w:sz w:val="18"/>
                      <w:szCs w:val="18"/>
                    </w:rPr>
                  </w:pPr>
                  <w:r>
                    <w:rPr>
                      <w:rFonts w:hint="eastAsia"/>
                      <w:sz w:val="18"/>
                      <w:szCs w:val="18"/>
                    </w:rPr>
                    <w:t>168</w:t>
                  </w:r>
                </w:p>
              </w:tc>
            </w:tr>
          </w:tbl>
          <w:p w14:paraId="32148CCB">
            <w:pPr>
              <w:adjustRightInd w:val="0"/>
              <w:spacing w:line="240" w:lineRule="auto"/>
              <w:ind w:firstLine="0" w:firstLineChars="0"/>
              <w:jc w:val="center"/>
              <w:rPr>
                <w:b/>
                <w:bCs/>
              </w:rPr>
            </w:pPr>
          </w:p>
          <w:p w14:paraId="596A0BDB">
            <w:pPr>
              <w:adjustRightInd w:val="0"/>
              <w:spacing w:line="240" w:lineRule="auto"/>
              <w:ind w:firstLine="0" w:firstLineChars="0"/>
              <w:jc w:val="center"/>
              <w:rPr>
                <w:b/>
                <w:bCs/>
              </w:rPr>
            </w:pPr>
            <w:r>
              <w:drawing>
                <wp:inline distT="0" distB="0" distL="0" distR="0">
                  <wp:extent cx="2381885" cy="3460115"/>
                  <wp:effectExtent l="0" t="0" r="0"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2" cstate="print"/>
                          <a:stretch>
                            <a:fillRect/>
                          </a:stretch>
                        </pic:blipFill>
                        <pic:spPr>
                          <a:xfrm>
                            <a:off x="0" y="0"/>
                            <a:ext cx="2382746" cy="3460773"/>
                          </a:xfrm>
                          <a:prstGeom prst="rect">
                            <a:avLst/>
                          </a:prstGeom>
                        </pic:spPr>
                      </pic:pic>
                    </a:graphicData>
                  </a:graphic>
                </wp:inline>
              </w:drawing>
            </w:r>
            <w:r>
              <w:rPr>
                <w:rFonts w:hint="eastAsia"/>
              </w:rPr>
              <w:t xml:space="preserve">  </w:t>
            </w:r>
            <w:r>
              <w:drawing>
                <wp:inline distT="0" distB="0" distL="0" distR="0">
                  <wp:extent cx="2249805" cy="3504565"/>
                  <wp:effectExtent l="0" t="0" r="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3" cstate="print"/>
                          <a:stretch>
                            <a:fillRect/>
                          </a:stretch>
                        </pic:blipFill>
                        <pic:spPr>
                          <a:xfrm>
                            <a:off x="0" y="0"/>
                            <a:ext cx="2255528" cy="3512528"/>
                          </a:xfrm>
                          <a:prstGeom prst="rect">
                            <a:avLst/>
                          </a:prstGeom>
                        </pic:spPr>
                      </pic:pic>
                    </a:graphicData>
                  </a:graphic>
                </wp:inline>
              </w:drawing>
            </w:r>
          </w:p>
          <w:p w14:paraId="5455AEAB">
            <w:pPr>
              <w:adjustRightInd w:val="0"/>
              <w:spacing w:line="240" w:lineRule="auto"/>
              <w:ind w:firstLine="0" w:firstLineChars="0"/>
              <w:jc w:val="center"/>
              <w:rPr>
                <w:b/>
                <w:bCs/>
              </w:rPr>
            </w:pPr>
            <w:r>
              <w:rPr>
                <w:rFonts w:hint="eastAsia"/>
                <w:b/>
                <w:bCs/>
              </w:rPr>
              <w:t>图3.8-6 食品工业园四斗沟（左）、八斗沟（右）整治工程大气敏感目标</w:t>
            </w:r>
          </w:p>
          <w:p w14:paraId="761AB55A">
            <w:pPr>
              <w:adjustRightInd w:val="0"/>
              <w:spacing w:before="175" w:beforeLines="50" w:line="240" w:lineRule="auto"/>
              <w:ind w:firstLine="0" w:firstLineChars="0"/>
              <w:jc w:val="center"/>
              <w:rPr>
                <w:b/>
                <w:bCs/>
              </w:rPr>
            </w:pPr>
            <w:r>
              <w:rPr>
                <w:b/>
                <w:bCs/>
              </w:rPr>
              <w:t>表3</w:t>
            </w:r>
            <w:r>
              <w:rPr>
                <w:rFonts w:hint="eastAsia"/>
                <w:b/>
                <w:bCs/>
              </w:rPr>
              <w:t>.8-7 大气</w:t>
            </w:r>
            <w:r>
              <w:rPr>
                <w:b/>
                <w:bCs/>
              </w:rPr>
              <w:t>环境保护目标系列表（</w:t>
            </w:r>
            <w:r>
              <w:rPr>
                <w:rFonts w:hint="eastAsia"/>
                <w:b/>
                <w:bCs/>
              </w:rPr>
              <w:t>7）</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076"/>
              <w:gridCol w:w="2320"/>
              <w:gridCol w:w="1493"/>
              <w:gridCol w:w="1493"/>
              <w:gridCol w:w="1076"/>
              <w:gridCol w:w="1076"/>
              <w:gridCol w:w="761"/>
            </w:tblGrid>
            <w:tr w14:paraId="4F1A033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noWrap/>
                  <w:vAlign w:val="center"/>
                </w:tcPr>
                <w:p w14:paraId="79AC38B9">
                  <w:pPr>
                    <w:spacing w:line="240" w:lineRule="auto"/>
                    <w:ind w:firstLine="0" w:firstLineChars="0"/>
                    <w:jc w:val="center"/>
                    <w:rPr>
                      <w:sz w:val="18"/>
                      <w:szCs w:val="18"/>
                    </w:rPr>
                  </w:pPr>
                  <w:r>
                    <w:rPr>
                      <w:rFonts w:hint="eastAsia"/>
                      <w:sz w:val="18"/>
                      <w:szCs w:val="18"/>
                    </w:rPr>
                    <w:t>工程名称</w:t>
                  </w:r>
                </w:p>
              </w:tc>
              <w:tc>
                <w:tcPr>
                  <w:tcW w:w="1248" w:type="pct"/>
                  <w:noWrap/>
                  <w:vAlign w:val="center"/>
                </w:tcPr>
                <w:p w14:paraId="5F091B4C">
                  <w:pPr>
                    <w:spacing w:line="240" w:lineRule="auto"/>
                    <w:ind w:firstLine="0" w:firstLineChars="0"/>
                    <w:jc w:val="center"/>
                    <w:rPr>
                      <w:sz w:val="18"/>
                      <w:szCs w:val="18"/>
                    </w:rPr>
                  </w:pPr>
                  <w:r>
                    <w:rPr>
                      <w:rFonts w:hint="eastAsia"/>
                      <w:sz w:val="18"/>
                      <w:szCs w:val="18"/>
                    </w:rPr>
                    <w:t>大气敏感目标</w:t>
                  </w:r>
                </w:p>
              </w:tc>
              <w:tc>
                <w:tcPr>
                  <w:tcW w:w="803" w:type="pct"/>
                  <w:noWrap/>
                  <w:vAlign w:val="center"/>
                </w:tcPr>
                <w:p w14:paraId="7B6929D1">
                  <w:pPr>
                    <w:spacing w:line="240" w:lineRule="auto"/>
                    <w:ind w:firstLine="0" w:firstLineChars="0"/>
                    <w:jc w:val="center"/>
                    <w:rPr>
                      <w:sz w:val="18"/>
                      <w:szCs w:val="18"/>
                    </w:rPr>
                  </w:pPr>
                  <w:r>
                    <w:rPr>
                      <w:rFonts w:hint="eastAsia"/>
                      <w:sz w:val="18"/>
                      <w:szCs w:val="18"/>
                    </w:rPr>
                    <w:t>经度（东经）</w:t>
                  </w:r>
                </w:p>
              </w:tc>
              <w:tc>
                <w:tcPr>
                  <w:tcW w:w="803" w:type="pct"/>
                  <w:noWrap/>
                  <w:vAlign w:val="center"/>
                </w:tcPr>
                <w:p w14:paraId="0C7636C2">
                  <w:pPr>
                    <w:spacing w:line="240" w:lineRule="auto"/>
                    <w:ind w:firstLine="0" w:firstLineChars="0"/>
                    <w:jc w:val="center"/>
                    <w:rPr>
                      <w:sz w:val="18"/>
                      <w:szCs w:val="18"/>
                    </w:rPr>
                  </w:pPr>
                  <w:r>
                    <w:rPr>
                      <w:rFonts w:hint="eastAsia"/>
                      <w:sz w:val="18"/>
                      <w:szCs w:val="18"/>
                    </w:rPr>
                    <w:t>纬度（北纬）</w:t>
                  </w:r>
                </w:p>
              </w:tc>
              <w:tc>
                <w:tcPr>
                  <w:tcW w:w="579" w:type="pct"/>
                  <w:noWrap/>
                  <w:vAlign w:val="center"/>
                </w:tcPr>
                <w:p w14:paraId="2E1F5F75">
                  <w:pPr>
                    <w:spacing w:line="240" w:lineRule="auto"/>
                    <w:ind w:firstLine="0" w:firstLineChars="0"/>
                    <w:jc w:val="center"/>
                    <w:rPr>
                      <w:sz w:val="18"/>
                      <w:szCs w:val="18"/>
                    </w:rPr>
                  </w:pPr>
                  <w:r>
                    <w:rPr>
                      <w:rFonts w:hint="eastAsia"/>
                      <w:sz w:val="18"/>
                      <w:szCs w:val="18"/>
                    </w:rPr>
                    <w:t>相对位置</w:t>
                  </w:r>
                </w:p>
              </w:tc>
              <w:tc>
                <w:tcPr>
                  <w:tcW w:w="579" w:type="pct"/>
                  <w:noWrap/>
                  <w:vAlign w:val="center"/>
                </w:tcPr>
                <w:p w14:paraId="049DE113">
                  <w:pPr>
                    <w:spacing w:line="240" w:lineRule="auto"/>
                    <w:ind w:firstLine="0" w:firstLineChars="0"/>
                    <w:jc w:val="center"/>
                    <w:rPr>
                      <w:sz w:val="18"/>
                      <w:szCs w:val="18"/>
                    </w:rPr>
                  </w:pPr>
                  <w:r>
                    <w:rPr>
                      <w:rFonts w:hint="eastAsia"/>
                      <w:sz w:val="18"/>
                      <w:szCs w:val="18"/>
                    </w:rPr>
                    <w:t>最近距离</w:t>
                  </w:r>
                </w:p>
              </w:tc>
              <w:tc>
                <w:tcPr>
                  <w:tcW w:w="409" w:type="pct"/>
                  <w:noWrap/>
                  <w:vAlign w:val="center"/>
                </w:tcPr>
                <w:p w14:paraId="37D05A03">
                  <w:pPr>
                    <w:spacing w:line="240" w:lineRule="auto"/>
                    <w:ind w:firstLine="0" w:firstLineChars="0"/>
                    <w:jc w:val="center"/>
                    <w:rPr>
                      <w:sz w:val="18"/>
                      <w:szCs w:val="18"/>
                    </w:rPr>
                  </w:pPr>
                  <w:r>
                    <w:rPr>
                      <w:rFonts w:hint="eastAsia"/>
                      <w:sz w:val="18"/>
                      <w:szCs w:val="18"/>
                    </w:rPr>
                    <w:t>人数</w:t>
                  </w:r>
                </w:p>
              </w:tc>
            </w:tr>
            <w:tr w14:paraId="65B0211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restart"/>
                  <w:noWrap/>
                  <w:vAlign w:val="center"/>
                </w:tcPr>
                <w:p w14:paraId="33F99AC3">
                  <w:pPr>
                    <w:spacing w:line="240" w:lineRule="auto"/>
                    <w:ind w:firstLine="0" w:firstLineChars="0"/>
                    <w:jc w:val="center"/>
                    <w:rPr>
                      <w:sz w:val="18"/>
                      <w:szCs w:val="18"/>
                    </w:rPr>
                  </w:pPr>
                  <w:r>
                    <w:rPr>
                      <w:rFonts w:hint="eastAsia"/>
                      <w:sz w:val="18"/>
                      <w:szCs w:val="18"/>
                    </w:rPr>
                    <w:t>涟中干渠</w:t>
                  </w:r>
                </w:p>
                <w:p w14:paraId="09B2FF83">
                  <w:pPr>
                    <w:spacing w:line="240" w:lineRule="auto"/>
                    <w:ind w:firstLine="0" w:firstLineChars="0"/>
                    <w:jc w:val="center"/>
                    <w:rPr>
                      <w:sz w:val="18"/>
                      <w:szCs w:val="18"/>
                    </w:rPr>
                  </w:pPr>
                  <w:r>
                    <w:rPr>
                      <w:sz w:val="18"/>
                      <w:szCs w:val="18"/>
                    </w:rPr>
                    <w:t>清淤工程</w:t>
                  </w:r>
                </w:p>
                <w:p w14:paraId="330101CF">
                  <w:pPr>
                    <w:spacing w:line="240" w:lineRule="auto"/>
                    <w:ind w:firstLine="0" w:firstLineChars="0"/>
                    <w:jc w:val="center"/>
                    <w:rPr>
                      <w:sz w:val="18"/>
                      <w:szCs w:val="18"/>
                    </w:rPr>
                  </w:pPr>
                </w:p>
              </w:tc>
              <w:tc>
                <w:tcPr>
                  <w:tcW w:w="1248" w:type="pct"/>
                  <w:noWrap/>
                  <w:vAlign w:val="center"/>
                </w:tcPr>
                <w:p w14:paraId="48AF2509">
                  <w:pPr>
                    <w:spacing w:line="240" w:lineRule="auto"/>
                    <w:ind w:firstLine="0" w:firstLineChars="0"/>
                    <w:jc w:val="center"/>
                    <w:rPr>
                      <w:sz w:val="18"/>
                      <w:szCs w:val="18"/>
                    </w:rPr>
                  </w:pPr>
                  <w:r>
                    <w:rPr>
                      <w:rFonts w:hint="eastAsia"/>
                      <w:sz w:val="18"/>
                      <w:szCs w:val="18"/>
                    </w:rPr>
                    <w:t>天晟银河湾22-38幢</w:t>
                  </w:r>
                </w:p>
              </w:tc>
              <w:tc>
                <w:tcPr>
                  <w:tcW w:w="802" w:type="pct"/>
                  <w:noWrap/>
                  <w:vAlign w:val="center"/>
                </w:tcPr>
                <w:p w14:paraId="022CA503">
                  <w:pPr>
                    <w:spacing w:line="240" w:lineRule="auto"/>
                    <w:ind w:firstLine="0" w:firstLineChars="0"/>
                    <w:jc w:val="center"/>
                    <w:rPr>
                      <w:sz w:val="18"/>
                      <w:szCs w:val="18"/>
                    </w:rPr>
                  </w:pPr>
                  <w:r>
                    <w:rPr>
                      <w:rFonts w:hint="eastAsia"/>
                      <w:sz w:val="18"/>
                      <w:szCs w:val="18"/>
                    </w:rPr>
                    <w:t>119.2413423</w:t>
                  </w:r>
                </w:p>
              </w:tc>
              <w:tc>
                <w:tcPr>
                  <w:tcW w:w="802" w:type="pct"/>
                  <w:noWrap/>
                  <w:vAlign w:val="center"/>
                </w:tcPr>
                <w:p w14:paraId="05C3164C">
                  <w:pPr>
                    <w:spacing w:line="240" w:lineRule="auto"/>
                    <w:ind w:firstLine="0" w:firstLineChars="0"/>
                    <w:jc w:val="center"/>
                    <w:rPr>
                      <w:sz w:val="18"/>
                      <w:szCs w:val="18"/>
                    </w:rPr>
                  </w:pPr>
                  <w:r>
                    <w:rPr>
                      <w:rFonts w:hint="eastAsia"/>
                      <w:sz w:val="18"/>
                      <w:szCs w:val="18"/>
                    </w:rPr>
                    <w:t>33.79129454</w:t>
                  </w:r>
                </w:p>
              </w:tc>
              <w:tc>
                <w:tcPr>
                  <w:tcW w:w="579" w:type="pct"/>
                  <w:noWrap/>
                  <w:vAlign w:val="center"/>
                </w:tcPr>
                <w:p w14:paraId="283B098D">
                  <w:pPr>
                    <w:spacing w:line="240" w:lineRule="auto"/>
                    <w:ind w:firstLine="0" w:firstLineChars="0"/>
                    <w:jc w:val="center"/>
                    <w:rPr>
                      <w:sz w:val="18"/>
                      <w:szCs w:val="18"/>
                    </w:rPr>
                  </w:pPr>
                  <w:r>
                    <w:rPr>
                      <w:rFonts w:hint="eastAsia"/>
                      <w:sz w:val="18"/>
                      <w:szCs w:val="18"/>
                    </w:rPr>
                    <w:t>SW</w:t>
                  </w:r>
                </w:p>
              </w:tc>
              <w:tc>
                <w:tcPr>
                  <w:tcW w:w="579" w:type="pct"/>
                  <w:noWrap/>
                  <w:vAlign w:val="center"/>
                </w:tcPr>
                <w:p w14:paraId="7BEA2992">
                  <w:pPr>
                    <w:spacing w:line="240" w:lineRule="auto"/>
                    <w:ind w:firstLine="0" w:firstLineChars="0"/>
                    <w:jc w:val="center"/>
                    <w:rPr>
                      <w:sz w:val="18"/>
                      <w:szCs w:val="18"/>
                    </w:rPr>
                  </w:pPr>
                  <w:r>
                    <w:rPr>
                      <w:rFonts w:hint="eastAsia"/>
                      <w:sz w:val="18"/>
                      <w:szCs w:val="18"/>
                    </w:rPr>
                    <w:t>250</w:t>
                  </w:r>
                </w:p>
              </w:tc>
              <w:tc>
                <w:tcPr>
                  <w:tcW w:w="409" w:type="pct"/>
                  <w:noWrap/>
                  <w:vAlign w:val="center"/>
                </w:tcPr>
                <w:p w14:paraId="6149C24E">
                  <w:pPr>
                    <w:spacing w:line="240" w:lineRule="auto"/>
                    <w:ind w:firstLine="0" w:firstLineChars="0"/>
                    <w:jc w:val="center"/>
                    <w:rPr>
                      <w:sz w:val="18"/>
                      <w:szCs w:val="18"/>
                    </w:rPr>
                  </w:pPr>
                  <w:r>
                    <w:rPr>
                      <w:rFonts w:hint="eastAsia"/>
                      <w:sz w:val="18"/>
                      <w:szCs w:val="18"/>
                    </w:rPr>
                    <w:t>100</w:t>
                  </w:r>
                </w:p>
              </w:tc>
            </w:tr>
            <w:tr w14:paraId="07FADAB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30F2921A">
                  <w:pPr>
                    <w:spacing w:line="240" w:lineRule="auto"/>
                    <w:ind w:firstLine="0" w:firstLineChars="0"/>
                    <w:jc w:val="center"/>
                    <w:rPr>
                      <w:sz w:val="18"/>
                      <w:szCs w:val="18"/>
                    </w:rPr>
                  </w:pPr>
                </w:p>
              </w:tc>
              <w:tc>
                <w:tcPr>
                  <w:tcW w:w="1248" w:type="pct"/>
                  <w:noWrap/>
                  <w:vAlign w:val="center"/>
                </w:tcPr>
                <w:p w14:paraId="64DBB700">
                  <w:pPr>
                    <w:spacing w:line="240" w:lineRule="auto"/>
                    <w:ind w:firstLine="0" w:firstLineChars="0"/>
                    <w:jc w:val="center"/>
                    <w:rPr>
                      <w:sz w:val="18"/>
                      <w:szCs w:val="18"/>
                    </w:rPr>
                  </w:pPr>
                  <w:r>
                    <w:rPr>
                      <w:rFonts w:hint="eastAsia"/>
                      <w:sz w:val="18"/>
                      <w:szCs w:val="18"/>
                    </w:rPr>
                    <w:t>杨庄</w:t>
                  </w:r>
                </w:p>
              </w:tc>
              <w:tc>
                <w:tcPr>
                  <w:tcW w:w="803" w:type="pct"/>
                  <w:noWrap/>
                  <w:vAlign w:val="center"/>
                </w:tcPr>
                <w:p w14:paraId="5C0866BF">
                  <w:pPr>
                    <w:spacing w:line="240" w:lineRule="auto"/>
                    <w:ind w:firstLine="0" w:firstLineChars="0"/>
                    <w:jc w:val="center"/>
                    <w:rPr>
                      <w:sz w:val="18"/>
                      <w:szCs w:val="18"/>
                    </w:rPr>
                  </w:pPr>
                  <w:r>
                    <w:rPr>
                      <w:rFonts w:hint="eastAsia"/>
                      <w:sz w:val="18"/>
                      <w:szCs w:val="18"/>
                    </w:rPr>
                    <w:t>119.2477871</w:t>
                  </w:r>
                </w:p>
              </w:tc>
              <w:tc>
                <w:tcPr>
                  <w:tcW w:w="803" w:type="pct"/>
                  <w:noWrap/>
                  <w:vAlign w:val="center"/>
                </w:tcPr>
                <w:p w14:paraId="495A8EDE">
                  <w:pPr>
                    <w:spacing w:line="240" w:lineRule="auto"/>
                    <w:ind w:firstLine="0" w:firstLineChars="0"/>
                    <w:jc w:val="center"/>
                    <w:rPr>
                      <w:sz w:val="18"/>
                      <w:szCs w:val="18"/>
                    </w:rPr>
                  </w:pPr>
                  <w:r>
                    <w:rPr>
                      <w:rFonts w:hint="eastAsia"/>
                      <w:sz w:val="18"/>
                      <w:szCs w:val="18"/>
                    </w:rPr>
                    <w:t>33.79401433</w:t>
                  </w:r>
                </w:p>
              </w:tc>
              <w:tc>
                <w:tcPr>
                  <w:tcW w:w="579" w:type="pct"/>
                  <w:noWrap/>
                  <w:vAlign w:val="center"/>
                </w:tcPr>
                <w:p w14:paraId="3227C08D">
                  <w:pPr>
                    <w:spacing w:line="240" w:lineRule="auto"/>
                    <w:ind w:firstLine="0" w:firstLineChars="0"/>
                    <w:jc w:val="center"/>
                    <w:rPr>
                      <w:sz w:val="18"/>
                      <w:szCs w:val="18"/>
                    </w:rPr>
                  </w:pPr>
                  <w:r>
                    <w:rPr>
                      <w:rFonts w:hint="eastAsia"/>
                      <w:sz w:val="18"/>
                      <w:szCs w:val="18"/>
                    </w:rPr>
                    <w:t>N</w:t>
                  </w:r>
                </w:p>
              </w:tc>
              <w:tc>
                <w:tcPr>
                  <w:tcW w:w="579" w:type="pct"/>
                  <w:noWrap/>
                  <w:vAlign w:val="center"/>
                </w:tcPr>
                <w:p w14:paraId="3A12BC43">
                  <w:pPr>
                    <w:spacing w:line="240" w:lineRule="auto"/>
                    <w:ind w:firstLine="0" w:firstLineChars="0"/>
                    <w:jc w:val="center"/>
                    <w:rPr>
                      <w:sz w:val="18"/>
                      <w:szCs w:val="18"/>
                    </w:rPr>
                  </w:pPr>
                  <w:r>
                    <w:rPr>
                      <w:rFonts w:hint="eastAsia"/>
                      <w:sz w:val="18"/>
                      <w:szCs w:val="18"/>
                    </w:rPr>
                    <w:t>38</w:t>
                  </w:r>
                </w:p>
              </w:tc>
              <w:tc>
                <w:tcPr>
                  <w:tcW w:w="409" w:type="pct"/>
                  <w:noWrap/>
                  <w:vAlign w:val="center"/>
                </w:tcPr>
                <w:p w14:paraId="7BCD2469">
                  <w:pPr>
                    <w:spacing w:line="240" w:lineRule="auto"/>
                    <w:ind w:firstLine="0" w:firstLineChars="0"/>
                    <w:jc w:val="center"/>
                    <w:rPr>
                      <w:sz w:val="18"/>
                      <w:szCs w:val="18"/>
                    </w:rPr>
                  </w:pPr>
                  <w:r>
                    <w:rPr>
                      <w:rFonts w:hint="eastAsia"/>
                      <w:sz w:val="18"/>
                      <w:szCs w:val="18"/>
                    </w:rPr>
                    <w:t>101</w:t>
                  </w:r>
                </w:p>
              </w:tc>
            </w:tr>
            <w:tr w14:paraId="35A7716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3DA4663B">
                  <w:pPr>
                    <w:spacing w:line="240" w:lineRule="auto"/>
                    <w:ind w:firstLine="0" w:firstLineChars="0"/>
                    <w:jc w:val="center"/>
                    <w:rPr>
                      <w:sz w:val="18"/>
                      <w:szCs w:val="18"/>
                    </w:rPr>
                  </w:pPr>
                </w:p>
              </w:tc>
              <w:tc>
                <w:tcPr>
                  <w:tcW w:w="1248" w:type="pct"/>
                  <w:noWrap/>
                  <w:vAlign w:val="center"/>
                </w:tcPr>
                <w:p w14:paraId="66F2CC88">
                  <w:pPr>
                    <w:spacing w:line="240" w:lineRule="auto"/>
                    <w:ind w:firstLine="0" w:firstLineChars="0"/>
                    <w:jc w:val="center"/>
                    <w:rPr>
                      <w:sz w:val="18"/>
                      <w:szCs w:val="18"/>
                    </w:rPr>
                  </w:pPr>
                  <w:r>
                    <w:rPr>
                      <w:rFonts w:hint="eastAsia"/>
                      <w:sz w:val="18"/>
                      <w:szCs w:val="18"/>
                    </w:rPr>
                    <w:t>王桂庄</w:t>
                  </w:r>
                </w:p>
              </w:tc>
              <w:tc>
                <w:tcPr>
                  <w:tcW w:w="803" w:type="pct"/>
                  <w:noWrap/>
                  <w:vAlign w:val="center"/>
                </w:tcPr>
                <w:p w14:paraId="0B9D7B37">
                  <w:pPr>
                    <w:spacing w:line="240" w:lineRule="auto"/>
                    <w:ind w:firstLine="0" w:firstLineChars="0"/>
                    <w:jc w:val="center"/>
                    <w:rPr>
                      <w:sz w:val="18"/>
                      <w:szCs w:val="18"/>
                    </w:rPr>
                  </w:pPr>
                  <w:r>
                    <w:rPr>
                      <w:rFonts w:hint="eastAsia"/>
                      <w:sz w:val="18"/>
                      <w:szCs w:val="18"/>
                    </w:rPr>
                    <w:t>119.2554564</w:t>
                  </w:r>
                </w:p>
              </w:tc>
              <w:tc>
                <w:tcPr>
                  <w:tcW w:w="803" w:type="pct"/>
                  <w:noWrap/>
                  <w:vAlign w:val="center"/>
                </w:tcPr>
                <w:p w14:paraId="338C9F7C">
                  <w:pPr>
                    <w:spacing w:line="240" w:lineRule="auto"/>
                    <w:ind w:firstLine="0" w:firstLineChars="0"/>
                    <w:jc w:val="center"/>
                    <w:rPr>
                      <w:sz w:val="18"/>
                      <w:szCs w:val="18"/>
                    </w:rPr>
                  </w:pPr>
                  <w:r>
                    <w:rPr>
                      <w:rFonts w:hint="eastAsia"/>
                      <w:sz w:val="18"/>
                      <w:szCs w:val="18"/>
                    </w:rPr>
                    <w:t>33.79438569</w:t>
                  </w:r>
                </w:p>
              </w:tc>
              <w:tc>
                <w:tcPr>
                  <w:tcW w:w="579" w:type="pct"/>
                  <w:noWrap/>
                  <w:vAlign w:val="center"/>
                </w:tcPr>
                <w:p w14:paraId="34CF1BDC">
                  <w:pPr>
                    <w:spacing w:line="240" w:lineRule="auto"/>
                    <w:ind w:firstLine="0" w:firstLineChars="0"/>
                    <w:jc w:val="center"/>
                    <w:rPr>
                      <w:sz w:val="18"/>
                      <w:szCs w:val="18"/>
                    </w:rPr>
                  </w:pPr>
                  <w:r>
                    <w:rPr>
                      <w:rFonts w:hint="eastAsia"/>
                      <w:sz w:val="18"/>
                      <w:szCs w:val="18"/>
                    </w:rPr>
                    <w:t>N</w:t>
                  </w:r>
                </w:p>
              </w:tc>
              <w:tc>
                <w:tcPr>
                  <w:tcW w:w="579" w:type="pct"/>
                  <w:noWrap/>
                  <w:vAlign w:val="center"/>
                </w:tcPr>
                <w:p w14:paraId="086C892A">
                  <w:pPr>
                    <w:spacing w:line="240" w:lineRule="auto"/>
                    <w:ind w:firstLine="0" w:firstLineChars="0"/>
                    <w:jc w:val="center"/>
                    <w:rPr>
                      <w:sz w:val="18"/>
                      <w:szCs w:val="18"/>
                    </w:rPr>
                  </w:pPr>
                  <w:r>
                    <w:rPr>
                      <w:rFonts w:hint="eastAsia"/>
                      <w:sz w:val="18"/>
                      <w:szCs w:val="18"/>
                    </w:rPr>
                    <w:t>38</w:t>
                  </w:r>
                </w:p>
              </w:tc>
              <w:tc>
                <w:tcPr>
                  <w:tcW w:w="409" w:type="pct"/>
                  <w:noWrap/>
                  <w:vAlign w:val="center"/>
                </w:tcPr>
                <w:p w14:paraId="46D6B340">
                  <w:pPr>
                    <w:spacing w:line="240" w:lineRule="auto"/>
                    <w:ind w:firstLine="0" w:firstLineChars="0"/>
                    <w:jc w:val="center"/>
                    <w:rPr>
                      <w:sz w:val="18"/>
                      <w:szCs w:val="18"/>
                    </w:rPr>
                  </w:pPr>
                  <w:r>
                    <w:rPr>
                      <w:rFonts w:hint="eastAsia"/>
                      <w:sz w:val="18"/>
                      <w:szCs w:val="18"/>
                    </w:rPr>
                    <w:t>25</w:t>
                  </w:r>
                </w:p>
              </w:tc>
            </w:tr>
            <w:tr w14:paraId="0A63CEE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73B70789">
                  <w:pPr>
                    <w:spacing w:line="240" w:lineRule="auto"/>
                    <w:ind w:firstLine="0" w:firstLineChars="0"/>
                    <w:jc w:val="center"/>
                    <w:rPr>
                      <w:sz w:val="18"/>
                      <w:szCs w:val="18"/>
                    </w:rPr>
                  </w:pPr>
                </w:p>
              </w:tc>
              <w:tc>
                <w:tcPr>
                  <w:tcW w:w="1248" w:type="pct"/>
                  <w:noWrap/>
                  <w:vAlign w:val="center"/>
                </w:tcPr>
                <w:p w14:paraId="4FA901AA">
                  <w:pPr>
                    <w:spacing w:line="240" w:lineRule="auto"/>
                    <w:ind w:firstLine="0" w:firstLineChars="0"/>
                    <w:jc w:val="center"/>
                    <w:rPr>
                      <w:sz w:val="18"/>
                      <w:szCs w:val="18"/>
                    </w:rPr>
                  </w:pPr>
                  <w:r>
                    <w:rPr>
                      <w:rFonts w:hint="eastAsia"/>
                      <w:sz w:val="18"/>
                      <w:szCs w:val="18"/>
                    </w:rPr>
                    <w:t>涟水中学</w:t>
                  </w:r>
                </w:p>
              </w:tc>
              <w:tc>
                <w:tcPr>
                  <w:tcW w:w="803" w:type="pct"/>
                  <w:noWrap/>
                  <w:vAlign w:val="center"/>
                </w:tcPr>
                <w:p w14:paraId="21B1AA01">
                  <w:pPr>
                    <w:spacing w:line="240" w:lineRule="auto"/>
                    <w:ind w:firstLine="0" w:firstLineChars="0"/>
                    <w:jc w:val="center"/>
                    <w:rPr>
                      <w:sz w:val="18"/>
                      <w:szCs w:val="18"/>
                    </w:rPr>
                  </w:pPr>
                  <w:r>
                    <w:rPr>
                      <w:rFonts w:hint="eastAsia"/>
                      <w:sz w:val="18"/>
                      <w:szCs w:val="18"/>
                    </w:rPr>
                    <w:t>119.2577363</w:t>
                  </w:r>
                </w:p>
              </w:tc>
              <w:tc>
                <w:tcPr>
                  <w:tcW w:w="803" w:type="pct"/>
                  <w:noWrap/>
                  <w:vAlign w:val="center"/>
                </w:tcPr>
                <w:p w14:paraId="37D3BAA3">
                  <w:pPr>
                    <w:spacing w:line="240" w:lineRule="auto"/>
                    <w:ind w:firstLine="0" w:firstLineChars="0"/>
                    <w:jc w:val="center"/>
                    <w:rPr>
                      <w:sz w:val="18"/>
                      <w:szCs w:val="18"/>
                    </w:rPr>
                  </w:pPr>
                  <w:r>
                    <w:rPr>
                      <w:rFonts w:hint="eastAsia"/>
                      <w:sz w:val="18"/>
                      <w:szCs w:val="18"/>
                    </w:rPr>
                    <w:t>33.79536905</w:t>
                  </w:r>
                </w:p>
              </w:tc>
              <w:tc>
                <w:tcPr>
                  <w:tcW w:w="579" w:type="pct"/>
                  <w:noWrap/>
                  <w:vAlign w:val="center"/>
                </w:tcPr>
                <w:p w14:paraId="50ABC3A0">
                  <w:pPr>
                    <w:spacing w:line="240" w:lineRule="auto"/>
                    <w:ind w:firstLine="0" w:firstLineChars="0"/>
                    <w:jc w:val="center"/>
                    <w:rPr>
                      <w:sz w:val="18"/>
                      <w:szCs w:val="18"/>
                    </w:rPr>
                  </w:pPr>
                  <w:r>
                    <w:rPr>
                      <w:rFonts w:hint="eastAsia"/>
                      <w:sz w:val="18"/>
                      <w:szCs w:val="18"/>
                    </w:rPr>
                    <w:t>N</w:t>
                  </w:r>
                </w:p>
              </w:tc>
              <w:tc>
                <w:tcPr>
                  <w:tcW w:w="579" w:type="pct"/>
                  <w:noWrap/>
                  <w:vAlign w:val="center"/>
                </w:tcPr>
                <w:p w14:paraId="687CA4BE">
                  <w:pPr>
                    <w:spacing w:line="240" w:lineRule="auto"/>
                    <w:ind w:firstLine="0" w:firstLineChars="0"/>
                    <w:jc w:val="center"/>
                    <w:rPr>
                      <w:sz w:val="18"/>
                      <w:szCs w:val="18"/>
                    </w:rPr>
                  </w:pPr>
                  <w:r>
                    <w:rPr>
                      <w:rFonts w:hint="eastAsia"/>
                      <w:sz w:val="18"/>
                      <w:szCs w:val="18"/>
                    </w:rPr>
                    <w:t>133</w:t>
                  </w:r>
                </w:p>
              </w:tc>
              <w:tc>
                <w:tcPr>
                  <w:tcW w:w="409" w:type="pct"/>
                  <w:noWrap/>
                  <w:vAlign w:val="center"/>
                </w:tcPr>
                <w:p w14:paraId="10C90224">
                  <w:pPr>
                    <w:spacing w:line="240" w:lineRule="auto"/>
                    <w:ind w:firstLine="0" w:firstLineChars="0"/>
                    <w:jc w:val="center"/>
                    <w:rPr>
                      <w:sz w:val="18"/>
                      <w:szCs w:val="18"/>
                    </w:rPr>
                  </w:pPr>
                  <w:r>
                    <w:rPr>
                      <w:rFonts w:hint="eastAsia"/>
                      <w:sz w:val="18"/>
                      <w:szCs w:val="18"/>
                    </w:rPr>
                    <w:t>400</w:t>
                  </w:r>
                </w:p>
              </w:tc>
            </w:tr>
            <w:tr w14:paraId="72B0DB0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32048999">
                  <w:pPr>
                    <w:spacing w:line="240" w:lineRule="auto"/>
                    <w:ind w:firstLine="0" w:firstLineChars="0"/>
                    <w:jc w:val="center"/>
                    <w:rPr>
                      <w:sz w:val="18"/>
                      <w:szCs w:val="18"/>
                    </w:rPr>
                  </w:pPr>
                </w:p>
              </w:tc>
              <w:tc>
                <w:tcPr>
                  <w:tcW w:w="1248" w:type="pct"/>
                  <w:noWrap/>
                  <w:vAlign w:val="center"/>
                </w:tcPr>
                <w:p w14:paraId="731F6FB9">
                  <w:pPr>
                    <w:spacing w:line="240" w:lineRule="auto"/>
                    <w:ind w:firstLine="0" w:firstLineChars="0"/>
                    <w:jc w:val="center"/>
                    <w:rPr>
                      <w:sz w:val="18"/>
                      <w:szCs w:val="18"/>
                    </w:rPr>
                  </w:pPr>
                  <w:r>
                    <w:rPr>
                      <w:rFonts w:hint="eastAsia"/>
                      <w:sz w:val="18"/>
                      <w:szCs w:val="18"/>
                    </w:rPr>
                    <w:t>翰林苑</w:t>
                  </w:r>
                </w:p>
              </w:tc>
              <w:tc>
                <w:tcPr>
                  <w:tcW w:w="803" w:type="pct"/>
                  <w:noWrap/>
                  <w:vAlign w:val="center"/>
                </w:tcPr>
                <w:p w14:paraId="180DEE71">
                  <w:pPr>
                    <w:spacing w:line="240" w:lineRule="auto"/>
                    <w:ind w:firstLine="0" w:firstLineChars="0"/>
                    <w:jc w:val="center"/>
                    <w:rPr>
                      <w:sz w:val="18"/>
                      <w:szCs w:val="18"/>
                    </w:rPr>
                  </w:pPr>
                  <w:r>
                    <w:rPr>
                      <w:rFonts w:hint="eastAsia"/>
                      <w:sz w:val="18"/>
                      <w:szCs w:val="18"/>
                    </w:rPr>
                    <w:t>119.2559712</w:t>
                  </w:r>
                </w:p>
              </w:tc>
              <w:tc>
                <w:tcPr>
                  <w:tcW w:w="803" w:type="pct"/>
                  <w:noWrap/>
                  <w:vAlign w:val="center"/>
                </w:tcPr>
                <w:p w14:paraId="69811D9F">
                  <w:pPr>
                    <w:spacing w:line="240" w:lineRule="auto"/>
                    <w:ind w:firstLine="0" w:firstLineChars="0"/>
                    <w:jc w:val="center"/>
                    <w:rPr>
                      <w:sz w:val="18"/>
                      <w:szCs w:val="18"/>
                    </w:rPr>
                  </w:pPr>
                  <w:r>
                    <w:rPr>
                      <w:rFonts w:hint="eastAsia"/>
                      <w:sz w:val="18"/>
                      <w:szCs w:val="18"/>
                    </w:rPr>
                    <w:t>33.79312600</w:t>
                  </w:r>
                </w:p>
              </w:tc>
              <w:tc>
                <w:tcPr>
                  <w:tcW w:w="579" w:type="pct"/>
                  <w:noWrap/>
                  <w:vAlign w:val="center"/>
                </w:tcPr>
                <w:p w14:paraId="195A3BEC">
                  <w:pPr>
                    <w:spacing w:line="240" w:lineRule="auto"/>
                    <w:ind w:firstLine="0" w:firstLineChars="0"/>
                    <w:jc w:val="center"/>
                    <w:rPr>
                      <w:sz w:val="18"/>
                      <w:szCs w:val="18"/>
                    </w:rPr>
                  </w:pPr>
                  <w:r>
                    <w:rPr>
                      <w:rFonts w:hint="eastAsia"/>
                      <w:sz w:val="18"/>
                      <w:szCs w:val="18"/>
                    </w:rPr>
                    <w:t>N</w:t>
                  </w:r>
                </w:p>
              </w:tc>
              <w:tc>
                <w:tcPr>
                  <w:tcW w:w="579" w:type="pct"/>
                  <w:noWrap/>
                  <w:vAlign w:val="center"/>
                </w:tcPr>
                <w:p w14:paraId="35B99A70">
                  <w:pPr>
                    <w:spacing w:line="240" w:lineRule="auto"/>
                    <w:ind w:firstLine="0" w:firstLineChars="0"/>
                    <w:jc w:val="center"/>
                    <w:rPr>
                      <w:sz w:val="18"/>
                      <w:szCs w:val="18"/>
                    </w:rPr>
                  </w:pPr>
                  <w:r>
                    <w:rPr>
                      <w:rFonts w:hint="eastAsia"/>
                      <w:sz w:val="18"/>
                      <w:szCs w:val="18"/>
                    </w:rPr>
                    <w:t>63</w:t>
                  </w:r>
                </w:p>
              </w:tc>
              <w:tc>
                <w:tcPr>
                  <w:tcW w:w="409" w:type="pct"/>
                  <w:noWrap/>
                  <w:vAlign w:val="center"/>
                </w:tcPr>
                <w:p w14:paraId="2C667C07">
                  <w:pPr>
                    <w:spacing w:line="240" w:lineRule="auto"/>
                    <w:ind w:firstLine="0" w:firstLineChars="0"/>
                    <w:jc w:val="center"/>
                    <w:rPr>
                      <w:sz w:val="18"/>
                      <w:szCs w:val="18"/>
                    </w:rPr>
                  </w:pPr>
                  <w:r>
                    <w:rPr>
                      <w:rFonts w:hint="eastAsia"/>
                      <w:sz w:val="18"/>
                      <w:szCs w:val="18"/>
                    </w:rPr>
                    <w:t>11000</w:t>
                  </w:r>
                </w:p>
              </w:tc>
            </w:tr>
            <w:tr w14:paraId="42D9537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05CE93A1">
                  <w:pPr>
                    <w:spacing w:line="240" w:lineRule="auto"/>
                    <w:ind w:firstLine="0" w:firstLineChars="0"/>
                    <w:jc w:val="center"/>
                    <w:rPr>
                      <w:sz w:val="18"/>
                      <w:szCs w:val="18"/>
                    </w:rPr>
                  </w:pPr>
                </w:p>
              </w:tc>
              <w:tc>
                <w:tcPr>
                  <w:tcW w:w="1248" w:type="pct"/>
                  <w:noWrap/>
                  <w:vAlign w:val="center"/>
                </w:tcPr>
                <w:p w14:paraId="61022815">
                  <w:pPr>
                    <w:spacing w:line="240" w:lineRule="auto"/>
                    <w:ind w:firstLine="0" w:firstLineChars="0"/>
                    <w:jc w:val="center"/>
                    <w:rPr>
                      <w:sz w:val="18"/>
                      <w:szCs w:val="18"/>
                    </w:rPr>
                  </w:pPr>
                  <w:r>
                    <w:rPr>
                      <w:rFonts w:hint="eastAsia"/>
                      <w:sz w:val="18"/>
                      <w:szCs w:val="18"/>
                    </w:rPr>
                    <w:t>剑桥印象（含幼儿园）</w:t>
                  </w:r>
                </w:p>
              </w:tc>
              <w:tc>
                <w:tcPr>
                  <w:tcW w:w="803" w:type="pct"/>
                  <w:noWrap/>
                  <w:vAlign w:val="center"/>
                </w:tcPr>
                <w:p w14:paraId="2AC887FE">
                  <w:pPr>
                    <w:spacing w:line="240" w:lineRule="auto"/>
                    <w:ind w:firstLine="0" w:firstLineChars="0"/>
                    <w:jc w:val="center"/>
                    <w:rPr>
                      <w:sz w:val="18"/>
                      <w:szCs w:val="18"/>
                    </w:rPr>
                  </w:pPr>
                  <w:r>
                    <w:rPr>
                      <w:rFonts w:hint="eastAsia"/>
                      <w:sz w:val="18"/>
                      <w:szCs w:val="18"/>
                    </w:rPr>
                    <w:t>119.2563304</w:t>
                  </w:r>
                </w:p>
              </w:tc>
              <w:tc>
                <w:tcPr>
                  <w:tcW w:w="803" w:type="pct"/>
                  <w:noWrap/>
                  <w:vAlign w:val="center"/>
                </w:tcPr>
                <w:p w14:paraId="6A15F75C">
                  <w:pPr>
                    <w:spacing w:line="240" w:lineRule="auto"/>
                    <w:ind w:firstLine="0" w:firstLineChars="0"/>
                    <w:jc w:val="center"/>
                    <w:rPr>
                      <w:sz w:val="18"/>
                      <w:szCs w:val="18"/>
                    </w:rPr>
                  </w:pPr>
                  <w:r>
                    <w:rPr>
                      <w:rFonts w:hint="eastAsia"/>
                      <w:sz w:val="18"/>
                      <w:szCs w:val="18"/>
                    </w:rPr>
                    <w:t>33.79103465</w:t>
                  </w:r>
                </w:p>
              </w:tc>
              <w:tc>
                <w:tcPr>
                  <w:tcW w:w="579" w:type="pct"/>
                  <w:noWrap/>
                  <w:vAlign w:val="center"/>
                </w:tcPr>
                <w:p w14:paraId="67BF6753">
                  <w:pPr>
                    <w:spacing w:line="240" w:lineRule="auto"/>
                    <w:ind w:firstLine="0" w:firstLineChars="0"/>
                    <w:jc w:val="center"/>
                    <w:rPr>
                      <w:sz w:val="18"/>
                      <w:szCs w:val="18"/>
                    </w:rPr>
                  </w:pPr>
                  <w:r>
                    <w:rPr>
                      <w:rFonts w:hint="eastAsia"/>
                      <w:sz w:val="18"/>
                      <w:szCs w:val="18"/>
                    </w:rPr>
                    <w:t>S</w:t>
                  </w:r>
                </w:p>
              </w:tc>
              <w:tc>
                <w:tcPr>
                  <w:tcW w:w="579" w:type="pct"/>
                  <w:noWrap/>
                  <w:vAlign w:val="center"/>
                </w:tcPr>
                <w:p w14:paraId="34EBD25D">
                  <w:pPr>
                    <w:spacing w:line="240" w:lineRule="auto"/>
                    <w:ind w:firstLine="0" w:firstLineChars="0"/>
                    <w:jc w:val="center"/>
                    <w:rPr>
                      <w:sz w:val="18"/>
                      <w:szCs w:val="18"/>
                    </w:rPr>
                  </w:pPr>
                  <w:r>
                    <w:rPr>
                      <w:rFonts w:hint="eastAsia"/>
                      <w:sz w:val="18"/>
                      <w:szCs w:val="18"/>
                    </w:rPr>
                    <w:t>300</w:t>
                  </w:r>
                </w:p>
              </w:tc>
              <w:tc>
                <w:tcPr>
                  <w:tcW w:w="409" w:type="pct"/>
                  <w:noWrap/>
                  <w:vAlign w:val="center"/>
                </w:tcPr>
                <w:p w14:paraId="55F21340">
                  <w:pPr>
                    <w:spacing w:line="240" w:lineRule="auto"/>
                    <w:ind w:firstLine="0" w:firstLineChars="0"/>
                    <w:jc w:val="center"/>
                    <w:rPr>
                      <w:sz w:val="18"/>
                      <w:szCs w:val="18"/>
                    </w:rPr>
                  </w:pPr>
                  <w:r>
                    <w:rPr>
                      <w:rFonts w:hint="eastAsia"/>
                      <w:sz w:val="18"/>
                      <w:szCs w:val="18"/>
                    </w:rPr>
                    <w:t>5500</w:t>
                  </w:r>
                </w:p>
              </w:tc>
            </w:tr>
            <w:tr w14:paraId="5D8DEB6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2663040C">
                  <w:pPr>
                    <w:spacing w:line="240" w:lineRule="auto"/>
                    <w:ind w:firstLine="0" w:firstLineChars="0"/>
                    <w:jc w:val="center"/>
                    <w:rPr>
                      <w:sz w:val="18"/>
                      <w:szCs w:val="18"/>
                    </w:rPr>
                  </w:pPr>
                </w:p>
              </w:tc>
              <w:tc>
                <w:tcPr>
                  <w:tcW w:w="1248" w:type="pct"/>
                  <w:noWrap/>
                  <w:vAlign w:val="center"/>
                </w:tcPr>
                <w:p w14:paraId="3F9F0CB6">
                  <w:pPr>
                    <w:spacing w:line="240" w:lineRule="auto"/>
                    <w:ind w:firstLine="0" w:firstLineChars="0"/>
                    <w:jc w:val="center"/>
                    <w:rPr>
                      <w:sz w:val="18"/>
                      <w:szCs w:val="18"/>
                    </w:rPr>
                  </w:pPr>
                  <w:r>
                    <w:rPr>
                      <w:rFonts w:hint="eastAsia"/>
                      <w:sz w:val="18"/>
                      <w:szCs w:val="18"/>
                    </w:rPr>
                    <w:t>新涟中花园</w:t>
                  </w:r>
                </w:p>
              </w:tc>
              <w:tc>
                <w:tcPr>
                  <w:tcW w:w="803" w:type="pct"/>
                  <w:noWrap/>
                  <w:vAlign w:val="center"/>
                </w:tcPr>
                <w:p w14:paraId="53B77F7A">
                  <w:pPr>
                    <w:spacing w:line="240" w:lineRule="auto"/>
                    <w:ind w:firstLine="0" w:firstLineChars="0"/>
                    <w:jc w:val="center"/>
                    <w:rPr>
                      <w:sz w:val="18"/>
                      <w:szCs w:val="18"/>
                    </w:rPr>
                  </w:pPr>
                  <w:r>
                    <w:rPr>
                      <w:rFonts w:hint="eastAsia"/>
                      <w:sz w:val="18"/>
                      <w:szCs w:val="18"/>
                    </w:rPr>
                    <w:t>119.2606386</w:t>
                  </w:r>
                </w:p>
              </w:tc>
              <w:tc>
                <w:tcPr>
                  <w:tcW w:w="803" w:type="pct"/>
                  <w:noWrap/>
                  <w:vAlign w:val="center"/>
                </w:tcPr>
                <w:p w14:paraId="41A25199">
                  <w:pPr>
                    <w:spacing w:line="240" w:lineRule="auto"/>
                    <w:ind w:firstLine="0" w:firstLineChars="0"/>
                    <w:jc w:val="center"/>
                    <w:rPr>
                      <w:sz w:val="18"/>
                      <w:szCs w:val="18"/>
                    </w:rPr>
                  </w:pPr>
                  <w:r>
                    <w:rPr>
                      <w:rFonts w:hint="eastAsia"/>
                      <w:sz w:val="18"/>
                      <w:szCs w:val="18"/>
                    </w:rPr>
                    <w:t>33.79343427</w:t>
                  </w:r>
                </w:p>
              </w:tc>
              <w:tc>
                <w:tcPr>
                  <w:tcW w:w="579" w:type="pct"/>
                  <w:noWrap/>
                  <w:vAlign w:val="center"/>
                </w:tcPr>
                <w:p w14:paraId="0B21321A">
                  <w:pPr>
                    <w:spacing w:line="240" w:lineRule="auto"/>
                    <w:ind w:firstLine="0" w:firstLineChars="0"/>
                    <w:jc w:val="center"/>
                    <w:rPr>
                      <w:sz w:val="18"/>
                      <w:szCs w:val="18"/>
                    </w:rPr>
                  </w:pPr>
                  <w:r>
                    <w:rPr>
                      <w:rFonts w:hint="eastAsia"/>
                      <w:sz w:val="18"/>
                      <w:szCs w:val="18"/>
                    </w:rPr>
                    <w:t>S</w:t>
                  </w:r>
                </w:p>
              </w:tc>
              <w:tc>
                <w:tcPr>
                  <w:tcW w:w="579" w:type="pct"/>
                  <w:noWrap/>
                  <w:vAlign w:val="center"/>
                </w:tcPr>
                <w:p w14:paraId="138BC8EB">
                  <w:pPr>
                    <w:spacing w:line="240" w:lineRule="auto"/>
                    <w:ind w:firstLine="0" w:firstLineChars="0"/>
                    <w:jc w:val="center"/>
                    <w:rPr>
                      <w:sz w:val="18"/>
                      <w:szCs w:val="18"/>
                    </w:rPr>
                  </w:pPr>
                  <w:r>
                    <w:rPr>
                      <w:rFonts w:hint="eastAsia"/>
                      <w:sz w:val="18"/>
                      <w:szCs w:val="18"/>
                    </w:rPr>
                    <w:t>63</w:t>
                  </w:r>
                </w:p>
              </w:tc>
              <w:tc>
                <w:tcPr>
                  <w:tcW w:w="409" w:type="pct"/>
                  <w:noWrap/>
                  <w:vAlign w:val="center"/>
                </w:tcPr>
                <w:p w14:paraId="74A79F0F">
                  <w:pPr>
                    <w:spacing w:line="240" w:lineRule="auto"/>
                    <w:ind w:firstLine="0" w:firstLineChars="0"/>
                    <w:jc w:val="center"/>
                    <w:rPr>
                      <w:sz w:val="18"/>
                      <w:szCs w:val="18"/>
                    </w:rPr>
                  </w:pPr>
                  <w:r>
                    <w:rPr>
                      <w:rFonts w:hint="eastAsia"/>
                      <w:sz w:val="18"/>
                      <w:szCs w:val="18"/>
                    </w:rPr>
                    <w:t>9400</w:t>
                  </w:r>
                </w:p>
              </w:tc>
            </w:tr>
            <w:tr w14:paraId="747E28F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288D7A82">
                  <w:pPr>
                    <w:spacing w:line="240" w:lineRule="auto"/>
                    <w:ind w:firstLine="0" w:firstLineChars="0"/>
                    <w:jc w:val="center"/>
                    <w:rPr>
                      <w:sz w:val="18"/>
                      <w:szCs w:val="18"/>
                    </w:rPr>
                  </w:pPr>
                </w:p>
              </w:tc>
              <w:tc>
                <w:tcPr>
                  <w:tcW w:w="1248" w:type="pct"/>
                  <w:noWrap/>
                  <w:vAlign w:val="center"/>
                </w:tcPr>
                <w:p w14:paraId="56A192C2">
                  <w:pPr>
                    <w:spacing w:line="240" w:lineRule="auto"/>
                    <w:ind w:firstLine="0" w:firstLineChars="0"/>
                    <w:jc w:val="center"/>
                    <w:rPr>
                      <w:sz w:val="18"/>
                      <w:szCs w:val="18"/>
                    </w:rPr>
                  </w:pPr>
                  <w:r>
                    <w:rPr>
                      <w:rFonts w:hint="eastAsia"/>
                      <w:sz w:val="18"/>
                      <w:szCs w:val="18"/>
                    </w:rPr>
                    <w:t>新港清华苑</w:t>
                  </w:r>
                </w:p>
              </w:tc>
              <w:tc>
                <w:tcPr>
                  <w:tcW w:w="803" w:type="pct"/>
                  <w:noWrap/>
                  <w:vAlign w:val="center"/>
                </w:tcPr>
                <w:p w14:paraId="0F880BE6">
                  <w:pPr>
                    <w:spacing w:line="240" w:lineRule="auto"/>
                    <w:ind w:firstLine="0" w:firstLineChars="0"/>
                    <w:jc w:val="center"/>
                    <w:rPr>
                      <w:sz w:val="18"/>
                      <w:szCs w:val="18"/>
                    </w:rPr>
                  </w:pPr>
                  <w:r>
                    <w:rPr>
                      <w:rFonts w:hint="eastAsia"/>
                      <w:sz w:val="18"/>
                      <w:szCs w:val="18"/>
                    </w:rPr>
                    <w:t>119.2612607</w:t>
                  </w:r>
                </w:p>
              </w:tc>
              <w:tc>
                <w:tcPr>
                  <w:tcW w:w="803" w:type="pct"/>
                  <w:noWrap/>
                  <w:vAlign w:val="center"/>
                </w:tcPr>
                <w:p w14:paraId="713D2DD9">
                  <w:pPr>
                    <w:spacing w:line="240" w:lineRule="auto"/>
                    <w:ind w:firstLine="0" w:firstLineChars="0"/>
                    <w:jc w:val="center"/>
                    <w:rPr>
                      <w:sz w:val="18"/>
                      <w:szCs w:val="18"/>
                    </w:rPr>
                  </w:pPr>
                  <w:r>
                    <w:rPr>
                      <w:rFonts w:hint="eastAsia"/>
                      <w:sz w:val="18"/>
                      <w:szCs w:val="18"/>
                    </w:rPr>
                    <w:t>33.79107104</w:t>
                  </w:r>
                </w:p>
              </w:tc>
              <w:tc>
                <w:tcPr>
                  <w:tcW w:w="579" w:type="pct"/>
                  <w:noWrap/>
                  <w:vAlign w:val="center"/>
                </w:tcPr>
                <w:p w14:paraId="5314DFFB">
                  <w:pPr>
                    <w:spacing w:line="240" w:lineRule="auto"/>
                    <w:ind w:firstLine="0" w:firstLineChars="0"/>
                    <w:jc w:val="center"/>
                    <w:rPr>
                      <w:sz w:val="18"/>
                      <w:szCs w:val="18"/>
                    </w:rPr>
                  </w:pPr>
                  <w:r>
                    <w:rPr>
                      <w:rFonts w:hint="eastAsia"/>
                      <w:sz w:val="18"/>
                      <w:szCs w:val="18"/>
                    </w:rPr>
                    <w:t>S</w:t>
                  </w:r>
                </w:p>
              </w:tc>
              <w:tc>
                <w:tcPr>
                  <w:tcW w:w="579" w:type="pct"/>
                  <w:noWrap/>
                  <w:vAlign w:val="center"/>
                </w:tcPr>
                <w:p w14:paraId="62E18DA7">
                  <w:pPr>
                    <w:spacing w:line="240" w:lineRule="auto"/>
                    <w:ind w:firstLine="0" w:firstLineChars="0"/>
                    <w:jc w:val="center"/>
                    <w:rPr>
                      <w:sz w:val="18"/>
                      <w:szCs w:val="18"/>
                    </w:rPr>
                  </w:pPr>
                  <w:r>
                    <w:rPr>
                      <w:rFonts w:hint="eastAsia"/>
                      <w:sz w:val="18"/>
                      <w:szCs w:val="18"/>
                    </w:rPr>
                    <w:t>312</w:t>
                  </w:r>
                </w:p>
              </w:tc>
              <w:tc>
                <w:tcPr>
                  <w:tcW w:w="409" w:type="pct"/>
                  <w:noWrap/>
                  <w:vAlign w:val="center"/>
                </w:tcPr>
                <w:p w14:paraId="020427F9">
                  <w:pPr>
                    <w:spacing w:line="240" w:lineRule="auto"/>
                    <w:ind w:firstLine="0" w:firstLineChars="0"/>
                    <w:jc w:val="center"/>
                    <w:rPr>
                      <w:sz w:val="18"/>
                      <w:szCs w:val="18"/>
                    </w:rPr>
                  </w:pPr>
                  <w:r>
                    <w:rPr>
                      <w:rFonts w:hint="eastAsia"/>
                      <w:sz w:val="18"/>
                      <w:szCs w:val="18"/>
                    </w:rPr>
                    <w:t>4500</w:t>
                  </w:r>
                </w:p>
              </w:tc>
            </w:tr>
            <w:tr w14:paraId="6306507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26F562D9">
                  <w:pPr>
                    <w:spacing w:line="240" w:lineRule="auto"/>
                    <w:ind w:firstLine="0" w:firstLineChars="0"/>
                    <w:jc w:val="center"/>
                    <w:rPr>
                      <w:sz w:val="18"/>
                      <w:szCs w:val="18"/>
                    </w:rPr>
                  </w:pPr>
                </w:p>
              </w:tc>
              <w:tc>
                <w:tcPr>
                  <w:tcW w:w="1248" w:type="pct"/>
                  <w:noWrap/>
                  <w:vAlign w:val="center"/>
                </w:tcPr>
                <w:p w14:paraId="2EDDD95A">
                  <w:pPr>
                    <w:spacing w:line="240" w:lineRule="auto"/>
                    <w:ind w:firstLine="0" w:firstLineChars="0"/>
                    <w:jc w:val="center"/>
                    <w:rPr>
                      <w:sz w:val="18"/>
                      <w:szCs w:val="18"/>
                    </w:rPr>
                  </w:pPr>
                  <w:r>
                    <w:rPr>
                      <w:rFonts w:hint="eastAsia"/>
                      <w:sz w:val="18"/>
                      <w:szCs w:val="18"/>
                    </w:rPr>
                    <w:t>国子家园</w:t>
                  </w:r>
                </w:p>
              </w:tc>
              <w:tc>
                <w:tcPr>
                  <w:tcW w:w="803" w:type="pct"/>
                  <w:noWrap/>
                  <w:vAlign w:val="center"/>
                </w:tcPr>
                <w:p w14:paraId="0FE82638">
                  <w:pPr>
                    <w:spacing w:line="240" w:lineRule="auto"/>
                    <w:ind w:firstLine="0" w:firstLineChars="0"/>
                    <w:jc w:val="center"/>
                    <w:rPr>
                      <w:sz w:val="18"/>
                      <w:szCs w:val="18"/>
                    </w:rPr>
                  </w:pPr>
                  <w:r>
                    <w:rPr>
                      <w:rFonts w:hint="eastAsia"/>
                      <w:sz w:val="18"/>
                      <w:szCs w:val="18"/>
                    </w:rPr>
                    <w:t>119.2654109</w:t>
                  </w:r>
                </w:p>
              </w:tc>
              <w:tc>
                <w:tcPr>
                  <w:tcW w:w="803" w:type="pct"/>
                  <w:noWrap/>
                  <w:vAlign w:val="center"/>
                </w:tcPr>
                <w:p w14:paraId="580EE19F">
                  <w:pPr>
                    <w:spacing w:line="240" w:lineRule="auto"/>
                    <w:ind w:firstLine="0" w:firstLineChars="0"/>
                    <w:jc w:val="center"/>
                    <w:rPr>
                      <w:sz w:val="18"/>
                      <w:szCs w:val="18"/>
                    </w:rPr>
                  </w:pPr>
                  <w:r>
                    <w:rPr>
                      <w:rFonts w:hint="eastAsia"/>
                      <w:sz w:val="18"/>
                      <w:szCs w:val="18"/>
                    </w:rPr>
                    <w:t>33.79535366</w:t>
                  </w:r>
                </w:p>
              </w:tc>
              <w:tc>
                <w:tcPr>
                  <w:tcW w:w="579" w:type="pct"/>
                  <w:noWrap/>
                  <w:vAlign w:val="center"/>
                </w:tcPr>
                <w:p w14:paraId="4DF28234">
                  <w:pPr>
                    <w:spacing w:line="240" w:lineRule="auto"/>
                    <w:ind w:firstLine="0" w:firstLineChars="0"/>
                    <w:jc w:val="center"/>
                    <w:rPr>
                      <w:sz w:val="18"/>
                      <w:szCs w:val="18"/>
                    </w:rPr>
                  </w:pPr>
                  <w:r>
                    <w:rPr>
                      <w:rFonts w:hint="eastAsia"/>
                      <w:sz w:val="18"/>
                      <w:szCs w:val="18"/>
                    </w:rPr>
                    <w:t>N</w:t>
                  </w:r>
                </w:p>
              </w:tc>
              <w:tc>
                <w:tcPr>
                  <w:tcW w:w="579" w:type="pct"/>
                  <w:noWrap/>
                  <w:vAlign w:val="center"/>
                </w:tcPr>
                <w:p w14:paraId="6B79DEE1">
                  <w:pPr>
                    <w:spacing w:line="240" w:lineRule="auto"/>
                    <w:ind w:firstLine="0" w:firstLineChars="0"/>
                    <w:jc w:val="center"/>
                    <w:rPr>
                      <w:sz w:val="18"/>
                      <w:szCs w:val="18"/>
                    </w:rPr>
                  </w:pPr>
                  <w:r>
                    <w:rPr>
                      <w:rFonts w:hint="eastAsia"/>
                      <w:sz w:val="18"/>
                      <w:szCs w:val="18"/>
                    </w:rPr>
                    <w:t>74</w:t>
                  </w:r>
                </w:p>
              </w:tc>
              <w:tc>
                <w:tcPr>
                  <w:tcW w:w="409" w:type="pct"/>
                  <w:noWrap/>
                  <w:vAlign w:val="center"/>
                </w:tcPr>
                <w:p w14:paraId="3D683D59">
                  <w:pPr>
                    <w:spacing w:line="240" w:lineRule="auto"/>
                    <w:ind w:firstLine="0" w:firstLineChars="0"/>
                    <w:jc w:val="center"/>
                    <w:rPr>
                      <w:sz w:val="18"/>
                      <w:szCs w:val="18"/>
                    </w:rPr>
                  </w:pPr>
                  <w:r>
                    <w:rPr>
                      <w:rFonts w:hint="eastAsia"/>
                      <w:sz w:val="18"/>
                      <w:szCs w:val="18"/>
                    </w:rPr>
                    <w:t>7560</w:t>
                  </w:r>
                </w:p>
              </w:tc>
            </w:tr>
            <w:tr w14:paraId="5A79D88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044A4DA9">
                  <w:pPr>
                    <w:spacing w:line="240" w:lineRule="auto"/>
                    <w:ind w:firstLine="0" w:firstLineChars="0"/>
                    <w:jc w:val="center"/>
                    <w:rPr>
                      <w:sz w:val="18"/>
                      <w:szCs w:val="18"/>
                    </w:rPr>
                  </w:pPr>
                </w:p>
              </w:tc>
              <w:tc>
                <w:tcPr>
                  <w:tcW w:w="1248" w:type="pct"/>
                  <w:noWrap/>
                  <w:vAlign w:val="center"/>
                </w:tcPr>
                <w:p w14:paraId="3192111B">
                  <w:pPr>
                    <w:spacing w:line="240" w:lineRule="auto"/>
                    <w:ind w:firstLine="0" w:firstLineChars="0"/>
                    <w:jc w:val="center"/>
                    <w:rPr>
                      <w:sz w:val="18"/>
                      <w:szCs w:val="18"/>
                    </w:rPr>
                  </w:pPr>
                  <w:r>
                    <w:rPr>
                      <w:rFonts w:hint="eastAsia"/>
                      <w:sz w:val="18"/>
                      <w:szCs w:val="18"/>
                    </w:rPr>
                    <w:t>阳光新寓</w:t>
                  </w:r>
                </w:p>
              </w:tc>
              <w:tc>
                <w:tcPr>
                  <w:tcW w:w="803" w:type="pct"/>
                  <w:noWrap/>
                  <w:vAlign w:val="center"/>
                </w:tcPr>
                <w:p w14:paraId="4BA701F0">
                  <w:pPr>
                    <w:spacing w:line="240" w:lineRule="auto"/>
                    <w:ind w:firstLine="0" w:firstLineChars="0"/>
                    <w:jc w:val="center"/>
                    <w:rPr>
                      <w:sz w:val="18"/>
                      <w:szCs w:val="18"/>
                    </w:rPr>
                  </w:pPr>
                  <w:r>
                    <w:rPr>
                      <w:rFonts w:hint="eastAsia"/>
                      <w:sz w:val="18"/>
                      <w:szCs w:val="18"/>
                    </w:rPr>
                    <w:t>119.2667573</w:t>
                  </w:r>
                </w:p>
              </w:tc>
              <w:tc>
                <w:tcPr>
                  <w:tcW w:w="803" w:type="pct"/>
                  <w:noWrap/>
                  <w:vAlign w:val="center"/>
                </w:tcPr>
                <w:p w14:paraId="610238D1">
                  <w:pPr>
                    <w:spacing w:line="240" w:lineRule="auto"/>
                    <w:ind w:firstLine="0" w:firstLineChars="0"/>
                    <w:jc w:val="center"/>
                    <w:rPr>
                      <w:sz w:val="18"/>
                      <w:szCs w:val="18"/>
                    </w:rPr>
                  </w:pPr>
                  <w:r>
                    <w:rPr>
                      <w:rFonts w:hint="eastAsia"/>
                      <w:sz w:val="18"/>
                      <w:szCs w:val="18"/>
                    </w:rPr>
                    <w:t>33.79729732</w:t>
                  </w:r>
                </w:p>
              </w:tc>
              <w:tc>
                <w:tcPr>
                  <w:tcW w:w="579" w:type="pct"/>
                  <w:noWrap/>
                  <w:vAlign w:val="center"/>
                </w:tcPr>
                <w:p w14:paraId="2D4A8198">
                  <w:pPr>
                    <w:spacing w:line="240" w:lineRule="auto"/>
                    <w:ind w:firstLine="0" w:firstLineChars="0"/>
                    <w:jc w:val="center"/>
                    <w:rPr>
                      <w:sz w:val="18"/>
                      <w:szCs w:val="18"/>
                    </w:rPr>
                  </w:pPr>
                  <w:r>
                    <w:rPr>
                      <w:rFonts w:hint="eastAsia"/>
                      <w:sz w:val="18"/>
                      <w:szCs w:val="18"/>
                    </w:rPr>
                    <w:t>N</w:t>
                  </w:r>
                </w:p>
              </w:tc>
              <w:tc>
                <w:tcPr>
                  <w:tcW w:w="579" w:type="pct"/>
                  <w:noWrap/>
                  <w:vAlign w:val="center"/>
                </w:tcPr>
                <w:p w14:paraId="1E5A6BA1">
                  <w:pPr>
                    <w:spacing w:line="240" w:lineRule="auto"/>
                    <w:ind w:firstLine="0" w:firstLineChars="0"/>
                    <w:jc w:val="center"/>
                    <w:rPr>
                      <w:sz w:val="18"/>
                      <w:szCs w:val="18"/>
                    </w:rPr>
                  </w:pPr>
                  <w:r>
                    <w:rPr>
                      <w:rFonts w:hint="eastAsia"/>
                      <w:sz w:val="18"/>
                      <w:szCs w:val="18"/>
                    </w:rPr>
                    <w:t>300</w:t>
                  </w:r>
                </w:p>
              </w:tc>
              <w:tc>
                <w:tcPr>
                  <w:tcW w:w="409" w:type="pct"/>
                  <w:noWrap/>
                  <w:vAlign w:val="center"/>
                </w:tcPr>
                <w:p w14:paraId="0DDFB6F0">
                  <w:pPr>
                    <w:spacing w:line="240" w:lineRule="auto"/>
                    <w:ind w:firstLine="0" w:firstLineChars="0"/>
                    <w:jc w:val="center"/>
                    <w:rPr>
                      <w:sz w:val="18"/>
                      <w:szCs w:val="18"/>
                    </w:rPr>
                  </w:pPr>
                  <w:r>
                    <w:rPr>
                      <w:rFonts w:hint="eastAsia"/>
                      <w:sz w:val="18"/>
                      <w:szCs w:val="18"/>
                    </w:rPr>
                    <w:t>3020</w:t>
                  </w:r>
                </w:p>
              </w:tc>
            </w:tr>
            <w:tr w14:paraId="1BF9B47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0F755804">
                  <w:pPr>
                    <w:spacing w:line="240" w:lineRule="auto"/>
                    <w:ind w:firstLine="0" w:firstLineChars="0"/>
                    <w:jc w:val="center"/>
                    <w:rPr>
                      <w:sz w:val="18"/>
                      <w:szCs w:val="18"/>
                    </w:rPr>
                  </w:pPr>
                </w:p>
              </w:tc>
              <w:tc>
                <w:tcPr>
                  <w:tcW w:w="1248" w:type="pct"/>
                  <w:noWrap/>
                  <w:vAlign w:val="center"/>
                </w:tcPr>
                <w:p w14:paraId="23BE4D2C">
                  <w:pPr>
                    <w:spacing w:line="240" w:lineRule="auto"/>
                    <w:ind w:firstLine="0" w:firstLineChars="0"/>
                    <w:jc w:val="center"/>
                    <w:rPr>
                      <w:sz w:val="18"/>
                      <w:szCs w:val="18"/>
                    </w:rPr>
                  </w:pPr>
                  <w:r>
                    <w:rPr>
                      <w:rFonts w:hint="eastAsia"/>
                      <w:sz w:val="18"/>
                      <w:szCs w:val="18"/>
                    </w:rPr>
                    <w:t>军民中心村</w:t>
                  </w:r>
                </w:p>
              </w:tc>
              <w:tc>
                <w:tcPr>
                  <w:tcW w:w="803" w:type="pct"/>
                  <w:noWrap/>
                  <w:vAlign w:val="center"/>
                </w:tcPr>
                <w:p w14:paraId="56A361E8">
                  <w:pPr>
                    <w:spacing w:line="240" w:lineRule="auto"/>
                    <w:ind w:firstLine="0" w:firstLineChars="0"/>
                    <w:jc w:val="center"/>
                    <w:rPr>
                      <w:sz w:val="18"/>
                      <w:szCs w:val="18"/>
                    </w:rPr>
                  </w:pPr>
                  <w:r>
                    <w:rPr>
                      <w:rFonts w:hint="eastAsia"/>
                      <w:sz w:val="18"/>
                      <w:szCs w:val="18"/>
                    </w:rPr>
                    <w:t>119.2657059</w:t>
                  </w:r>
                </w:p>
              </w:tc>
              <w:tc>
                <w:tcPr>
                  <w:tcW w:w="803" w:type="pct"/>
                  <w:noWrap/>
                  <w:vAlign w:val="center"/>
                </w:tcPr>
                <w:p w14:paraId="54EFE1B7">
                  <w:pPr>
                    <w:spacing w:line="240" w:lineRule="auto"/>
                    <w:ind w:firstLine="0" w:firstLineChars="0"/>
                    <w:jc w:val="center"/>
                    <w:rPr>
                      <w:sz w:val="18"/>
                      <w:szCs w:val="18"/>
                    </w:rPr>
                  </w:pPr>
                  <w:r>
                    <w:rPr>
                      <w:rFonts w:hint="eastAsia"/>
                      <w:sz w:val="18"/>
                      <w:szCs w:val="18"/>
                    </w:rPr>
                    <w:t>33.79358382</w:t>
                  </w:r>
                </w:p>
              </w:tc>
              <w:tc>
                <w:tcPr>
                  <w:tcW w:w="579" w:type="pct"/>
                  <w:noWrap/>
                  <w:vAlign w:val="center"/>
                </w:tcPr>
                <w:p w14:paraId="11B2FA8E">
                  <w:pPr>
                    <w:spacing w:line="240" w:lineRule="auto"/>
                    <w:ind w:firstLine="0" w:firstLineChars="0"/>
                    <w:jc w:val="center"/>
                    <w:rPr>
                      <w:sz w:val="18"/>
                      <w:szCs w:val="18"/>
                    </w:rPr>
                  </w:pPr>
                  <w:r>
                    <w:rPr>
                      <w:rFonts w:hint="eastAsia"/>
                      <w:sz w:val="18"/>
                      <w:szCs w:val="18"/>
                    </w:rPr>
                    <w:t>S</w:t>
                  </w:r>
                </w:p>
              </w:tc>
              <w:tc>
                <w:tcPr>
                  <w:tcW w:w="579" w:type="pct"/>
                  <w:noWrap/>
                  <w:vAlign w:val="center"/>
                </w:tcPr>
                <w:p w14:paraId="1A42E198">
                  <w:pPr>
                    <w:spacing w:line="240" w:lineRule="auto"/>
                    <w:ind w:firstLine="0" w:firstLineChars="0"/>
                    <w:jc w:val="center"/>
                    <w:rPr>
                      <w:sz w:val="18"/>
                      <w:szCs w:val="18"/>
                    </w:rPr>
                  </w:pPr>
                  <w:r>
                    <w:rPr>
                      <w:rFonts w:hint="eastAsia"/>
                      <w:sz w:val="18"/>
                      <w:szCs w:val="18"/>
                    </w:rPr>
                    <w:t>75</w:t>
                  </w:r>
                </w:p>
              </w:tc>
              <w:tc>
                <w:tcPr>
                  <w:tcW w:w="409" w:type="pct"/>
                  <w:noWrap/>
                  <w:vAlign w:val="center"/>
                </w:tcPr>
                <w:p w14:paraId="12D54D0D">
                  <w:pPr>
                    <w:spacing w:line="240" w:lineRule="auto"/>
                    <w:ind w:firstLine="0" w:firstLineChars="0"/>
                    <w:jc w:val="center"/>
                    <w:rPr>
                      <w:sz w:val="18"/>
                      <w:szCs w:val="18"/>
                    </w:rPr>
                  </w:pPr>
                  <w:r>
                    <w:rPr>
                      <w:rFonts w:hint="eastAsia"/>
                      <w:sz w:val="18"/>
                      <w:szCs w:val="18"/>
                    </w:rPr>
                    <w:t>9500</w:t>
                  </w:r>
                </w:p>
              </w:tc>
            </w:tr>
            <w:tr w14:paraId="3124DA1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558D9478">
                  <w:pPr>
                    <w:spacing w:line="240" w:lineRule="auto"/>
                    <w:ind w:firstLine="0" w:firstLineChars="0"/>
                    <w:jc w:val="center"/>
                    <w:rPr>
                      <w:sz w:val="18"/>
                      <w:szCs w:val="18"/>
                    </w:rPr>
                  </w:pPr>
                </w:p>
              </w:tc>
              <w:tc>
                <w:tcPr>
                  <w:tcW w:w="1248" w:type="pct"/>
                  <w:noWrap/>
                  <w:vAlign w:val="center"/>
                </w:tcPr>
                <w:p w14:paraId="3385ABDE">
                  <w:pPr>
                    <w:spacing w:line="240" w:lineRule="auto"/>
                    <w:ind w:firstLine="0" w:firstLineChars="0"/>
                    <w:jc w:val="center"/>
                    <w:rPr>
                      <w:sz w:val="18"/>
                      <w:szCs w:val="18"/>
                    </w:rPr>
                  </w:pPr>
                  <w:r>
                    <w:rPr>
                      <w:rFonts w:hint="eastAsia"/>
                      <w:sz w:val="18"/>
                      <w:szCs w:val="18"/>
                    </w:rPr>
                    <w:t>辅仁职业学校</w:t>
                  </w:r>
                </w:p>
              </w:tc>
              <w:tc>
                <w:tcPr>
                  <w:tcW w:w="803" w:type="pct"/>
                  <w:noWrap/>
                  <w:vAlign w:val="center"/>
                </w:tcPr>
                <w:p w14:paraId="2A1F292F">
                  <w:pPr>
                    <w:spacing w:line="240" w:lineRule="auto"/>
                    <w:ind w:firstLine="0" w:firstLineChars="0"/>
                    <w:jc w:val="center"/>
                    <w:rPr>
                      <w:sz w:val="18"/>
                      <w:szCs w:val="18"/>
                    </w:rPr>
                  </w:pPr>
                  <w:r>
                    <w:rPr>
                      <w:rFonts w:hint="eastAsia"/>
                      <w:sz w:val="18"/>
                      <w:szCs w:val="18"/>
                    </w:rPr>
                    <w:t>119.2659956</w:t>
                  </w:r>
                </w:p>
              </w:tc>
              <w:tc>
                <w:tcPr>
                  <w:tcW w:w="803" w:type="pct"/>
                  <w:noWrap/>
                  <w:vAlign w:val="center"/>
                </w:tcPr>
                <w:p w14:paraId="087BB922">
                  <w:pPr>
                    <w:spacing w:line="240" w:lineRule="auto"/>
                    <w:ind w:firstLine="0" w:firstLineChars="0"/>
                    <w:jc w:val="center"/>
                    <w:rPr>
                      <w:sz w:val="18"/>
                      <w:szCs w:val="18"/>
                    </w:rPr>
                  </w:pPr>
                  <w:r>
                    <w:rPr>
                      <w:rFonts w:hint="eastAsia"/>
                      <w:sz w:val="18"/>
                      <w:szCs w:val="18"/>
                    </w:rPr>
                    <w:t>33.79213939</w:t>
                  </w:r>
                </w:p>
              </w:tc>
              <w:tc>
                <w:tcPr>
                  <w:tcW w:w="579" w:type="pct"/>
                  <w:noWrap/>
                  <w:vAlign w:val="center"/>
                </w:tcPr>
                <w:p w14:paraId="0D7A04A7">
                  <w:pPr>
                    <w:spacing w:line="240" w:lineRule="auto"/>
                    <w:ind w:firstLine="0" w:firstLineChars="0"/>
                    <w:jc w:val="center"/>
                    <w:rPr>
                      <w:sz w:val="18"/>
                      <w:szCs w:val="18"/>
                    </w:rPr>
                  </w:pPr>
                  <w:r>
                    <w:rPr>
                      <w:rFonts w:hint="eastAsia"/>
                      <w:sz w:val="18"/>
                      <w:szCs w:val="18"/>
                    </w:rPr>
                    <w:t>S</w:t>
                  </w:r>
                </w:p>
              </w:tc>
              <w:tc>
                <w:tcPr>
                  <w:tcW w:w="579" w:type="pct"/>
                  <w:noWrap/>
                  <w:vAlign w:val="center"/>
                </w:tcPr>
                <w:p w14:paraId="1D113018">
                  <w:pPr>
                    <w:spacing w:line="240" w:lineRule="auto"/>
                    <w:ind w:firstLine="0" w:firstLineChars="0"/>
                    <w:jc w:val="center"/>
                    <w:rPr>
                      <w:sz w:val="18"/>
                      <w:szCs w:val="18"/>
                    </w:rPr>
                  </w:pPr>
                  <w:r>
                    <w:rPr>
                      <w:rFonts w:hint="eastAsia"/>
                      <w:sz w:val="18"/>
                      <w:szCs w:val="18"/>
                    </w:rPr>
                    <w:t>223</w:t>
                  </w:r>
                </w:p>
              </w:tc>
              <w:tc>
                <w:tcPr>
                  <w:tcW w:w="409" w:type="pct"/>
                  <w:noWrap/>
                  <w:vAlign w:val="center"/>
                </w:tcPr>
                <w:p w14:paraId="376ECFC0">
                  <w:pPr>
                    <w:spacing w:line="240" w:lineRule="auto"/>
                    <w:ind w:firstLine="0" w:firstLineChars="0"/>
                    <w:jc w:val="center"/>
                    <w:rPr>
                      <w:sz w:val="18"/>
                      <w:szCs w:val="18"/>
                    </w:rPr>
                  </w:pPr>
                  <w:r>
                    <w:rPr>
                      <w:rFonts w:hint="eastAsia"/>
                      <w:sz w:val="18"/>
                      <w:szCs w:val="18"/>
                    </w:rPr>
                    <w:t>2000</w:t>
                  </w:r>
                </w:p>
              </w:tc>
            </w:tr>
            <w:tr w14:paraId="78B3C12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6DCF2F98">
                  <w:pPr>
                    <w:spacing w:line="240" w:lineRule="auto"/>
                    <w:ind w:firstLine="0" w:firstLineChars="0"/>
                    <w:jc w:val="center"/>
                    <w:rPr>
                      <w:sz w:val="18"/>
                      <w:szCs w:val="18"/>
                    </w:rPr>
                  </w:pPr>
                </w:p>
              </w:tc>
              <w:tc>
                <w:tcPr>
                  <w:tcW w:w="1248" w:type="pct"/>
                  <w:noWrap/>
                  <w:vAlign w:val="center"/>
                </w:tcPr>
                <w:p w14:paraId="4061BD80">
                  <w:pPr>
                    <w:spacing w:line="240" w:lineRule="auto"/>
                    <w:ind w:firstLine="0" w:firstLineChars="0"/>
                    <w:jc w:val="center"/>
                    <w:rPr>
                      <w:sz w:val="18"/>
                      <w:szCs w:val="18"/>
                    </w:rPr>
                  </w:pPr>
                  <w:r>
                    <w:rPr>
                      <w:rFonts w:hint="eastAsia"/>
                      <w:sz w:val="18"/>
                      <w:szCs w:val="18"/>
                    </w:rPr>
                    <w:t>凤凰星城</w:t>
                  </w:r>
                </w:p>
              </w:tc>
              <w:tc>
                <w:tcPr>
                  <w:tcW w:w="803" w:type="pct"/>
                  <w:noWrap/>
                  <w:vAlign w:val="center"/>
                </w:tcPr>
                <w:p w14:paraId="00AFA4E8">
                  <w:pPr>
                    <w:spacing w:line="240" w:lineRule="auto"/>
                    <w:ind w:firstLine="0" w:firstLineChars="0"/>
                    <w:jc w:val="center"/>
                    <w:rPr>
                      <w:sz w:val="18"/>
                      <w:szCs w:val="18"/>
                    </w:rPr>
                  </w:pPr>
                  <w:r>
                    <w:rPr>
                      <w:rFonts w:hint="eastAsia"/>
                      <w:sz w:val="18"/>
                      <w:szCs w:val="18"/>
                    </w:rPr>
                    <w:t>119.2703091</w:t>
                  </w:r>
                </w:p>
              </w:tc>
              <w:tc>
                <w:tcPr>
                  <w:tcW w:w="803" w:type="pct"/>
                  <w:noWrap/>
                  <w:vAlign w:val="center"/>
                </w:tcPr>
                <w:p w14:paraId="6D55FDBE">
                  <w:pPr>
                    <w:spacing w:line="240" w:lineRule="auto"/>
                    <w:ind w:firstLine="0" w:firstLineChars="0"/>
                    <w:jc w:val="center"/>
                    <w:rPr>
                      <w:sz w:val="18"/>
                      <w:szCs w:val="18"/>
                    </w:rPr>
                  </w:pPr>
                  <w:r>
                    <w:rPr>
                      <w:rFonts w:hint="eastAsia"/>
                      <w:sz w:val="18"/>
                      <w:szCs w:val="18"/>
                    </w:rPr>
                    <w:t>33.79628297</w:t>
                  </w:r>
                </w:p>
              </w:tc>
              <w:tc>
                <w:tcPr>
                  <w:tcW w:w="579" w:type="pct"/>
                  <w:noWrap/>
                  <w:vAlign w:val="center"/>
                </w:tcPr>
                <w:p w14:paraId="16F45B56">
                  <w:pPr>
                    <w:spacing w:line="240" w:lineRule="auto"/>
                    <w:ind w:firstLine="0" w:firstLineChars="0"/>
                    <w:jc w:val="center"/>
                    <w:rPr>
                      <w:sz w:val="18"/>
                      <w:szCs w:val="18"/>
                    </w:rPr>
                  </w:pPr>
                  <w:r>
                    <w:rPr>
                      <w:rFonts w:hint="eastAsia"/>
                      <w:sz w:val="18"/>
                      <w:szCs w:val="18"/>
                    </w:rPr>
                    <w:t>N</w:t>
                  </w:r>
                </w:p>
              </w:tc>
              <w:tc>
                <w:tcPr>
                  <w:tcW w:w="579" w:type="pct"/>
                  <w:noWrap/>
                  <w:vAlign w:val="center"/>
                </w:tcPr>
                <w:p w14:paraId="3760B441">
                  <w:pPr>
                    <w:spacing w:line="240" w:lineRule="auto"/>
                    <w:ind w:firstLine="0" w:firstLineChars="0"/>
                    <w:jc w:val="center"/>
                    <w:rPr>
                      <w:sz w:val="18"/>
                      <w:szCs w:val="18"/>
                    </w:rPr>
                  </w:pPr>
                  <w:r>
                    <w:rPr>
                      <w:rFonts w:hint="eastAsia"/>
                      <w:sz w:val="18"/>
                      <w:szCs w:val="18"/>
                    </w:rPr>
                    <w:t>90</w:t>
                  </w:r>
                </w:p>
              </w:tc>
              <w:tc>
                <w:tcPr>
                  <w:tcW w:w="409" w:type="pct"/>
                  <w:noWrap/>
                  <w:vAlign w:val="center"/>
                </w:tcPr>
                <w:p w14:paraId="13EFFC6E">
                  <w:pPr>
                    <w:spacing w:line="240" w:lineRule="auto"/>
                    <w:ind w:firstLine="0" w:firstLineChars="0"/>
                    <w:jc w:val="center"/>
                    <w:rPr>
                      <w:sz w:val="18"/>
                      <w:szCs w:val="18"/>
                    </w:rPr>
                  </w:pPr>
                  <w:r>
                    <w:rPr>
                      <w:rFonts w:hint="eastAsia"/>
                      <w:sz w:val="18"/>
                      <w:szCs w:val="18"/>
                    </w:rPr>
                    <w:t>4200</w:t>
                  </w:r>
                </w:p>
              </w:tc>
            </w:tr>
            <w:tr w14:paraId="68EABEA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2304FF88">
                  <w:pPr>
                    <w:spacing w:line="240" w:lineRule="auto"/>
                    <w:ind w:firstLine="0" w:firstLineChars="0"/>
                    <w:jc w:val="center"/>
                    <w:rPr>
                      <w:sz w:val="18"/>
                      <w:szCs w:val="18"/>
                    </w:rPr>
                  </w:pPr>
                </w:p>
              </w:tc>
              <w:tc>
                <w:tcPr>
                  <w:tcW w:w="1248" w:type="pct"/>
                  <w:noWrap/>
                  <w:vAlign w:val="center"/>
                </w:tcPr>
                <w:p w14:paraId="11CBD7A8">
                  <w:pPr>
                    <w:spacing w:line="240" w:lineRule="auto"/>
                    <w:ind w:firstLine="0" w:firstLineChars="0"/>
                    <w:jc w:val="center"/>
                    <w:rPr>
                      <w:sz w:val="18"/>
                      <w:szCs w:val="18"/>
                    </w:rPr>
                  </w:pPr>
                  <w:r>
                    <w:rPr>
                      <w:rFonts w:hint="eastAsia"/>
                      <w:sz w:val="18"/>
                      <w:szCs w:val="18"/>
                    </w:rPr>
                    <w:t>中天名人湾</w:t>
                  </w:r>
                </w:p>
              </w:tc>
              <w:tc>
                <w:tcPr>
                  <w:tcW w:w="803" w:type="pct"/>
                  <w:noWrap/>
                  <w:vAlign w:val="center"/>
                </w:tcPr>
                <w:p w14:paraId="541CF3F0">
                  <w:pPr>
                    <w:spacing w:line="240" w:lineRule="auto"/>
                    <w:ind w:firstLine="0" w:firstLineChars="0"/>
                    <w:jc w:val="center"/>
                    <w:rPr>
                      <w:sz w:val="18"/>
                      <w:szCs w:val="18"/>
                    </w:rPr>
                  </w:pPr>
                  <w:r>
                    <w:rPr>
                      <w:rFonts w:hint="eastAsia"/>
                      <w:sz w:val="18"/>
                      <w:szCs w:val="18"/>
                    </w:rPr>
                    <w:t>119.2737123</w:t>
                  </w:r>
                </w:p>
              </w:tc>
              <w:tc>
                <w:tcPr>
                  <w:tcW w:w="803" w:type="pct"/>
                  <w:noWrap/>
                  <w:vAlign w:val="center"/>
                </w:tcPr>
                <w:p w14:paraId="75C728F5">
                  <w:pPr>
                    <w:spacing w:line="240" w:lineRule="auto"/>
                    <w:ind w:firstLine="0" w:firstLineChars="0"/>
                    <w:jc w:val="center"/>
                    <w:rPr>
                      <w:sz w:val="18"/>
                      <w:szCs w:val="18"/>
                    </w:rPr>
                  </w:pPr>
                  <w:r>
                    <w:rPr>
                      <w:rFonts w:hint="eastAsia"/>
                      <w:sz w:val="18"/>
                      <w:szCs w:val="18"/>
                    </w:rPr>
                    <w:t>33.79584815</w:t>
                  </w:r>
                </w:p>
              </w:tc>
              <w:tc>
                <w:tcPr>
                  <w:tcW w:w="579" w:type="pct"/>
                  <w:noWrap/>
                  <w:vAlign w:val="center"/>
                </w:tcPr>
                <w:p w14:paraId="747B38FC">
                  <w:pPr>
                    <w:spacing w:line="240" w:lineRule="auto"/>
                    <w:ind w:firstLine="0" w:firstLineChars="0"/>
                    <w:jc w:val="center"/>
                    <w:rPr>
                      <w:sz w:val="18"/>
                      <w:szCs w:val="18"/>
                    </w:rPr>
                  </w:pPr>
                  <w:r>
                    <w:rPr>
                      <w:rFonts w:hint="eastAsia"/>
                      <w:sz w:val="18"/>
                      <w:szCs w:val="18"/>
                    </w:rPr>
                    <w:t>W</w:t>
                  </w:r>
                </w:p>
              </w:tc>
              <w:tc>
                <w:tcPr>
                  <w:tcW w:w="579" w:type="pct"/>
                  <w:noWrap/>
                  <w:vAlign w:val="center"/>
                </w:tcPr>
                <w:p w14:paraId="364610A9">
                  <w:pPr>
                    <w:spacing w:line="240" w:lineRule="auto"/>
                    <w:ind w:firstLine="0" w:firstLineChars="0"/>
                    <w:jc w:val="center"/>
                    <w:rPr>
                      <w:sz w:val="18"/>
                      <w:szCs w:val="18"/>
                    </w:rPr>
                  </w:pPr>
                  <w:r>
                    <w:rPr>
                      <w:rFonts w:hint="eastAsia"/>
                      <w:sz w:val="18"/>
                      <w:szCs w:val="18"/>
                    </w:rPr>
                    <w:t>150</w:t>
                  </w:r>
                </w:p>
              </w:tc>
              <w:tc>
                <w:tcPr>
                  <w:tcW w:w="409" w:type="pct"/>
                  <w:noWrap/>
                  <w:vAlign w:val="center"/>
                </w:tcPr>
                <w:p w14:paraId="38F9F9A3">
                  <w:pPr>
                    <w:spacing w:line="240" w:lineRule="auto"/>
                    <w:ind w:firstLine="0" w:firstLineChars="0"/>
                    <w:jc w:val="center"/>
                    <w:rPr>
                      <w:sz w:val="18"/>
                      <w:szCs w:val="18"/>
                    </w:rPr>
                  </w:pPr>
                  <w:r>
                    <w:rPr>
                      <w:rFonts w:hint="eastAsia"/>
                      <w:sz w:val="18"/>
                      <w:szCs w:val="18"/>
                    </w:rPr>
                    <w:t>1200</w:t>
                  </w:r>
                </w:p>
              </w:tc>
            </w:tr>
            <w:tr w14:paraId="4E2EAE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10A1D23C">
                  <w:pPr>
                    <w:spacing w:line="240" w:lineRule="auto"/>
                    <w:ind w:firstLine="0" w:firstLineChars="0"/>
                    <w:jc w:val="center"/>
                    <w:rPr>
                      <w:sz w:val="18"/>
                      <w:szCs w:val="18"/>
                    </w:rPr>
                  </w:pPr>
                </w:p>
              </w:tc>
              <w:tc>
                <w:tcPr>
                  <w:tcW w:w="1248" w:type="pct"/>
                  <w:noWrap/>
                  <w:vAlign w:val="center"/>
                </w:tcPr>
                <w:p w14:paraId="2B0B040A">
                  <w:pPr>
                    <w:spacing w:line="240" w:lineRule="auto"/>
                    <w:ind w:firstLine="0" w:firstLineChars="0"/>
                    <w:jc w:val="center"/>
                    <w:rPr>
                      <w:sz w:val="18"/>
                      <w:szCs w:val="18"/>
                    </w:rPr>
                  </w:pPr>
                  <w:r>
                    <w:rPr>
                      <w:rFonts w:hint="eastAsia"/>
                      <w:sz w:val="18"/>
                      <w:szCs w:val="18"/>
                    </w:rPr>
                    <w:t>安东悦府</w:t>
                  </w:r>
                </w:p>
              </w:tc>
              <w:tc>
                <w:tcPr>
                  <w:tcW w:w="803" w:type="pct"/>
                  <w:noWrap/>
                  <w:vAlign w:val="center"/>
                </w:tcPr>
                <w:p w14:paraId="60A6CEF8">
                  <w:pPr>
                    <w:spacing w:line="240" w:lineRule="auto"/>
                    <w:ind w:firstLine="0" w:firstLineChars="0"/>
                    <w:jc w:val="center"/>
                    <w:rPr>
                      <w:sz w:val="18"/>
                      <w:szCs w:val="18"/>
                    </w:rPr>
                  </w:pPr>
                  <w:r>
                    <w:rPr>
                      <w:rFonts w:hint="eastAsia"/>
                      <w:sz w:val="18"/>
                      <w:szCs w:val="18"/>
                    </w:rPr>
                    <w:t>119.2766651</w:t>
                  </w:r>
                </w:p>
              </w:tc>
              <w:tc>
                <w:tcPr>
                  <w:tcW w:w="803" w:type="pct"/>
                  <w:noWrap/>
                  <w:vAlign w:val="center"/>
                </w:tcPr>
                <w:p w14:paraId="7A5EEA0A">
                  <w:pPr>
                    <w:spacing w:line="240" w:lineRule="auto"/>
                    <w:ind w:firstLine="0" w:firstLineChars="0"/>
                    <w:jc w:val="center"/>
                    <w:rPr>
                      <w:sz w:val="18"/>
                      <w:szCs w:val="18"/>
                    </w:rPr>
                  </w:pPr>
                  <w:r>
                    <w:rPr>
                      <w:rFonts w:hint="eastAsia"/>
                      <w:sz w:val="18"/>
                      <w:szCs w:val="18"/>
                    </w:rPr>
                    <w:t>33.79602872</w:t>
                  </w:r>
                </w:p>
              </w:tc>
              <w:tc>
                <w:tcPr>
                  <w:tcW w:w="579" w:type="pct"/>
                  <w:noWrap/>
                  <w:vAlign w:val="center"/>
                </w:tcPr>
                <w:p w14:paraId="26457BB1">
                  <w:pPr>
                    <w:spacing w:line="240" w:lineRule="auto"/>
                    <w:ind w:firstLine="0" w:firstLineChars="0"/>
                    <w:jc w:val="center"/>
                    <w:rPr>
                      <w:sz w:val="18"/>
                      <w:szCs w:val="18"/>
                    </w:rPr>
                  </w:pPr>
                  <w:r>
                    <w:rPr>
                      <w:rFonts w:hint="eastAsia"/>
                      <w:sz w:val="18"/>
                      <w:szCs w:val="18"/>
                    </w:rPr>
                    <w:t>W</w:t>
                  </w:r>
                </w:p>
              </w:tc>
              <w:tc>
                <w:tcPr>
                  <w:tcW w:w="579" w:type="pct"/>
                  <w:noWrap/>
                  <w:vAlign w:val="center"/>
                </w:tcPr>
                <w:p w14:paraId="52A70B18">
                  <w:pPr>
                    <w:spacing w:line="240" w:lineRule="auto"/>
                    <w:ind w:firstLine="0" w:firstLineChars="0"/>
                    <w:jc w:val="center"/>
                    <w:rPr>
                      <w:sz w:val="18"/>
                      <w:szCs w:val="18"/>
                    </w:rPr>
                  </w:pPr>
                  <w:r>
                    <w:rPr>
                      <w:rFonts w:hint="eastAsia"/>
                      <w:sz w:val="18"/>
                      <w:szCs w:val="18"/>
                    </w:rPr>
                    <w:t>408</w:t>
                  </w:r>
                </w:p>
              </w:tc>
              <w:tc>
                <w:tcPr>
                  <w:tcW w:w="409" w:type="pct"/>
                  <w:noWrap/>
                  <w:vAlign w:val="center"/>
                </w:tcPr>
                <w:p w14:paraId="6D6170BB">
                  <w:pPr>
                    <w:spacing w:line="240" w:lineRule="auto"/>
                    <w:ind w:firstLine="0" w:firstLineChars="0"/>
                    <w:jc w:val="center"/>
                    <w:rPr>
                      <w:sz w:val="18"/>
                      <w:szCs w:val="18"/>
                    </w:rPr>
                  </w:pPr>
                  <w:r>
                    <w:rPr>
                      <w:rFonts w:hint="eastAsia"/>
                      <w:sz w:val="18"/>
                      <w:szCs w:val="18"/>
                    </w:rPr>
                    <w:t>1500</w:t>
                  </w:r>
                </w:p>
              </w:tc>
            </w:tr>
            <w:tr w14:paraId="26EF190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579" w:type="pct"/>
                  <w:vMerge w:val="continue"/>
                  <w:noWrap/>
                  <w:vAlign w:val="center"/>
                </w:tcPr>
                <w:p w14:paraId="6FD7BC6D">
                  <w:pPr>
                    <w:spacing w:line="240" w:lineRule="auto"/>
                    <w:ind w:firstLine="0" w:firstLineChars="0"/>
                    <w:jc w:val="center"/>
                    <w:rPr>
                      <w:sz w:val="18"/>
                      <w:szCs w:val="18"/>
                    </w:rPr>
                  </w:pPr>
                </w:p>
              </w:tc>
              <w:tc>
                <w:tcPr>
                  <w:tcW w:w="1248" w:type="pct"/>
                  <w:noWrap/>
                  <w:vAlign w:val="center"/>
                </w:tcPr>
                <w:p w14:paraId="42649909">
                  <w:pPr>
                    <w:spacing w:line="240" w:lineRule="auto"/>
                    <w:ind w:firstLine="0" w:firstLineChars="0"/>
                    <w:jc w:val="center"/>
                    <w:rPr>
                      <w:sz w:val="18"/>
                      <w:szCs w:val="18"/>
                    </w:rPr>
                  </w:pPr>
                  <w:r>
                    <w:rPr>
                      <w:rFonts w:hint="eastAsia"/>
                      <w:sz w:val="18"/>
                      <w:szCs w:val="18"/>
                    </w:rPr>
                    <w:t>军民E区</w:t>
                  </w:r>
                </w:p>
              </w:tc>
              <w:tc>
                <w:tcPr>
                  <w:tcW w:w="803" w:type="pct"/>
                  <w:noWrap/>
                  <w:vAlign w:val="center"/>
                </w:tcPr>
                <w:p w14:paraId="284FB66D">
                  <w:pPr>
                    <w:spacing w:line="240" w:lineRule="auto"/>
                    <w:ind w:firstLine="0" w:firstLineChars="0"/>
                    <w:jc w:val="center"/>
                    <w:rPr>
                      <w:sz w:val="18"/>
                      <w:szCs w:val="18"/>
                    </w:rPr>
                  </w:pPr>
                  <w:r>
                    <w:rPr>
                      <w:rFonts w:hint="eastAsia"/>
                      <w:sz w:val="18"/>
                      <w:szCs w:val="18"/>
                    </w:rPr>
                    <w:t>119.2769065</w:t>
                  </w:r>
                </w:p>
              </w:tc>
              <w:tc>
                <w:tcPr>
                  <w:tcW w:w="803" w:type="pct"/>
                  <w:noWrap/>
                  <w:vAlign w:val="center"/>
                </w:tcPr>
                <w:p w14:paraId="15164A5E">
                  <w:pPr>
                    <w:spacing w:line="240" w:lineRule="auto"/>
                    <w:ind w:firstLine="0" w:firstLineChars="0"/>
                    <w:jc w:val="center"/>
                    <w:rPr>
                      <w:sz w:val="18"/>
                      <w:szCs w:val="18"/>
                    </w:rPr>
                  </w:pPr>
                  <w:r>
                    <w:rPr>
                      <w:rFonts w:hint="eastAsia"/>
                      <w:sz w:val="18"/>
                      <w:szCs w:val="18"/>
                    </w:rPr>
                    <w:t>33.79381722</w:t>
                  </w:r>
                </w:p>
              </w:tc>
              <w:tc>
                <w:tcPr>
                  <w:tcW w:w="579" w:type="pct"/>
                  <w:noWrap/>
                  <w:vAlign w:val="center"/>
                </w:tcPr>
                <w:p w14:paraId="132FB8AA">
                  <w:pPr>
                    <w:spacing w:line="240" w:lineRule="auto"/>
                    <w:ind w:firstLine="0" w:firstLineChars="0"/>
                    <w:jc w:val="center"/>
                    <w:rPr>
                      <w:sz w:val="18"/>
                      <w:szCs w:val="18"/>
                    </w:rPr>
                  </w:pPr>
                  <w:r>
                    <w:rPr>
                      <w:rFonts w:hint="eastAsia"/>
                      <w:sz w:val="18"/>
                      <w:szCs w:val="18"/>
                    </w:rPr>
                    <w:t>W</w:t>
                  </w:r>
                </w:p>
              </w:tc>
              <w:tc>
                <w:tcPr>
                  <w:tcW w:w="579" w:type="pct"/>
                  <w:noWrap/>
                  <w:vAlign w:val="center"/>
                </w:tcPr>
                <w:p w14:paraId="28CC144C">
                  <w:pPr>
                    <w:spacing w:line="240" w:lineRule="auto"/>
                    <w:ind w:firstLine="0" w:firstLineChars="0"/>
                    <w:jc w:val="center"/>
                    <w:rPr>
                      <w:sz w:val="18"/>
                      <w:szCs w:val="18"/>
                    </w:rPr>
                  </w:pPr>
                  <w:r>
                    <w:rPr>
                      <w:rFonts w:hint="eastAsia"/>
                      <w:sz w:val="18"/>
                      <w:szCs w:val="18"/>
                    </w:rPr>
                    <w:t>452</w:t>
                  </w:r>
                </w:p>
              </w:tc>
              <w:tc>
                <w:tcPr>
                  <w:tcW w:w="409" w:type="pct"/>
                  <w:noWrap/>
                  <w:vAlign w:val="center"/>
                </w:tcPr>
                <w:p w14:paraId="3833667A">
                  <w:pPr>
                    <w:spacing w:line="240" w:lineRule="auto"/>
                    <w:ind w:firstLine="0" w:firstLineChars="0"/>
                    <w:jc w:val="center"/>
                    <w:rPr>
                      <w:sz w:val="18"/>
                      <w:szCs w:val="18"/>
                    </w:rPr>
                  </w:pPr>
                  <w:r>
                    <w:rPr>
                      <w:rFonts w:hint="eastAsia"/>
                      <w:sz w:val="18"/>
                      <w:szCs w:val="18"/>
                    </w:rPr>
                    <w:t>4500</w:t>
                  </w:r>
                </w:p>
              </w:tc>
            </w:tr>
          </w:tbl>
          <w:p w14:paraId="3D9F2E87">
            <w:pPr>
              <w:adjustRightInd w:val="0"/>
              <w:spacing w:line="240" w:lineRule="auto"/>
              <w:ind w:firstLine="0" w:firstLineChars="0"/>
              <w:jc w:val="center"/>
              <w:rPr>
                <w:b/>
                <w:bCs/>
              </w:rPr>
            </w:pPr>
          </w:p>
          <w:p w14:paraId="1EC8D1DA">
            <w:pPr>
              <w:adjustRightInd w:val="0"/>
              <w:spacing w:line="240" w:lineRule="auto"/>
              <w:ind w:firstLine="0" w:firstLineChars="0"/>
              <w:jc w:val="center"/>
              <w:rPr>
                <w:b/>
                <w:bCs/>
              </w:rPr>
            </w:pPr>
          </w:p>
          <w:p w14:paraId="192765C0">
            <w:pPr>
              <w:pStyle w:val="2"/>
              <w:ind w:left="0" w:leftChars="0" w:firstLine="0" w:firstLineChars="0"/>
              <w:jc w:val="center"/>
            </w:pPr>
          </w:p>
          <w:p w14:paraId="17772A27">
            <w:pPr>
              <w:pStyle w:val="2"/>
              <w:ind w:left="0" w:leftChars="0" w:firstLine="0" w:firstLineChars="0"/>
              <w:jc w:val="center"/>
            </w:pPr>
            <w:r>
              <w:drawing>
                <wp:inline distT="0" distB="0" distL="0" distR="0">
                  <wp:extent cx="5486400" cy="162687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4" cstate="print"/>
                          <a:stretch>
                            <a:fillRect/>
                          </a:stretch>
                        </pic:blipFill>
                        <pic:spPr>
                          <a:xfrm>
                            <a:off x="0" y="0"/>
                            <a:ext cx="5486400" cy="1626870"/>
                          </a:xfrm>
                          <a:prstGeom prst="rect">
                            <a:avLst/>
                          </a:prstGeom>
                        </pic:spPr>
                      </pic:pic>
                    </a:graphicData>
                  </a:graphic>
                </wp:inline>
              </w:drawing>
            </w:r>
          </w:p>
          <w:p w14:paraId="5198E4DF">
            <w:pPr>
              <w:adjustRightInd w:val="0"/>
              <w:spacing w:line="240" w:lineRule="auto"/>
              <w:ind w:firstLine="0" w:firstLineChars="0"/>
              <w:jc w:val="center"/>
              <w:rPr>
                <w:b/>
                <w:bCs/>
              </w:rPr>
            </w:pPr>
            <w:r>
              <w:rPr>
                <w:rFonts w:hint="eastAsia"/>
                <w:b/>
                <w:bCs/>
              </w:rPr>
              <w:t>图3.8-7 涟中干渠清淤工程大气敏感目标</w:t>
            </w:r>
          </w:p>
          <w:p w14:paraId="71911C85">
            <w:pPr>
              <w:adjustRightInd w:val="0"/>
              <w:spacing w:before="175" w:beforeLines="50" w:line="240" w:lineRule="auto"/>
              <w:ind w:firstLine="0" w:firstLineChars="0"/>
              <w:jc w:val="center"/>
              <w:rPr>
                <w:b/>
                <w:bCs/>
              </w:rPr>
            </w:pPr>
            <w:r>
              <w:rPr>
                <w:b/>
                <w:bCs/>
              </w:rPr>
              <w:t>表3</w:t>
            </w:r>
            <w:r>
              <w:rPr>
                <w:rFonts w:hint="eastAsia"/>
                <w:b/>
                <w:bCs/>
              </w:rPr>
              <w:t>.8-8 大气</w:t>
            </w:r>
            <w:r>
              <w:rPr>
                <w:b/>
                <w:bCs/>
              </w:rPr>
              <w:t>环境保护目标系列表（</w:t>
            </w:r>
            <w:r>
              <w:rPr>
                <w:rFonts w:hint="eastAsia"/>
                <w:b/>
                <w:bCs/>
              </w:rPr>
              <w:t>8）</w:t>
            </w:r>
          </w:p>
          <w:tbl>
            <w:tblPr>
              <w:tblStyle w:val="36"/>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116"/>
              <w:gridCol w:w="2376"/>
              <w:gridCol w:w="1296"/>
              <w:gridCol w:w="1296"/>
              <w:gridCol w:w="936"/>
              <w:gridCol w:w="936"/>
              <w:gridCol w:w="666"/>
            </w:tblGrid>
            <w:tr w14:paraId="75EA11C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noWrap/>
                  <w:vAlign w:val="center"/>
                </w:tcPr>
                <w:p w14:paraId="67000E87">
                  <w:pPr>
                    <w:spacing w:line="240" w:lineRule="auto"/>
                    <w:ind w:firstLine="0" w:firstLineChars="0"/>
                    <w:jc w:val="center"/>
                    <w:rPr>
                      <w:sz w:val="18"/>
                      <w:szCs w:val="18"/>
                    </w:rPr>
                  </w:pPr>
                  <w:r>
                    <w:rPr>
                      <w:rFonts w:hint="eastAsia"/>
                      <w:sz w:val="18"/>
                      <w:szCs w:val="18"/>
                    </w:rPr>
                    <w:t>工程名称</w:t>
                  </w:r>
                </w:p>
              </w:tc>
              <w:tc>
                <w:tcPr>
                  <w:tcW w:w="0" w:type="auto"/>
                  <w:noWrap/>
                  <w:vAlign w:val="center"/>
                </w:tcPr>
                <w:p w14:paraId="083A46C2">
                  <w:pPr>
                    <w:spacing w:line="240" w:lineRule="auto"/>
                    <w:ind w:firstLine="0" w:firstLineChars="0"/>
                    <w:jc w:val="center"/>
                    <w:rPr>
                      <w:sz w:val="18"/>
                      <w:szCs w:val="18"/>
                    </w:rPr>
                  </w:pPr>
                  <w:r>
                    <w:rPr>
                      <w:rFonts w:hint="eastAsia"/>
                      <w:sz w:val="18"/>
                      <w:szCs w:val="18"/>
                    </w:rPr>
                    <w:t>大气敏感目标</w:t>
                  </w:r>
                </w:p>
              </w:tc>
              <w:tc>
                <w:tcPr>
                  <w:tcW w:w="0" w:type="auto"/>
                  <w:noWrap/>
                  <w:vAlign w:val="center"/>
                </w:tcPr>
                <w:p w14:paraId="3EB941AA">
                  <w:pPr>
                    <w:spacing w:line="240" w:lineRule="auto"/>
                    <w:ind w:firstLine="0" w:firstLineChars="0"/>
                    <w:jc w:val="center"/>
                    <w:rPr>
                      <w:sz w:val="18"/>
                      <w:szCs w:val="18"/>
                    </w:rPr>
                  </w:pPr>
                  <w:r>
                    <w:rPr>
                      <w:rFonts w:hint="eastAsia"/>
                      <w:sz w:val="18"/>
                      <w:szCs w:val="18"/>
                    </w:rPr>
                    <w:t>经度（东经）</w:t>
                  </w:r>
                </w:p>
              </w:tc>
              <w:tc>
                <w:tcPr>
                  <w:tcW w:w="0" w:type="auto"/>
                  <w:noWrap/>
                  <w:vAlign w:val="center"/>
                </w:tcPr>
                <w:p w14:paraId="6418F1A5">
                  <w:pPr>
                    <w:spacing w:line="240" w:lineRule="auto"/>
                    <w:ind w:firstLine="0" w:firstLineChars="0"/>
                    <w:jc w:val="center"/>
                    <w:rPr>
                      <w:sz w:val="18"/>
                      <w:szCs w:val="18"/>
                    </w:rPr>
                  </w:pPr>
                  <w:r>
                    <w:rPr>
                      <w:rFonts w:hint="eastAsia"/>
                      <w:sz w:val="18"/>
                      <w:szCs w:val="18"/>
                    </w:rPr>
                    <w:t>纬度（北纬）</w:t>
                  </w:r>
                </w:p>
              </w:tc>
              <w:tc>
                <w:tcPr>
                  <w:tcW w:w="0" w:type="auto"/>
                  <w:noWrap/>
                  <w:vAlign w:val="center"/>
                </w:tcPr>
                <w:p w14:paraId="2BFB2D72">
                  <w:pPr>
                    <w:spacing w:line="240" w:lineRule="auto"/>
                    <w:ind w:firstLine="0" w:firstLineChars="0"/>
                    <w:jc w:val="center"/>
                    <w:rPr>
                      <w:sz w:val="18"/>
                      <w:szCs w:val="18"/>
                    </w:rPr>
                  </w:pPr>
                  <w:r>
                    <w:rPr>
                      <w:rFonts w:hint="eastAsia"/>
                      <w:sz w:val="18"/>
                      <w:szCs w:val="18"/>
                    </w:rPr>
                    <w:t>相对位置</w:t>
                  </w:r>
                </w:p>
              </w:tc>
              <w:tc>
                <w:tcPr>
                  <w:tcW w:w="0" w:type="auto"/>
                  <w:noWrap/>
                  <w:vAlign w:val="center"/>
                </w:tcPr>
                <w:p w14:paraId="5E0B3478">
                  <w:pPr>
                    <w:spacing w:line="240" w:lineRule="auto"/>
                    <w:ind w:firstLine="0" w:firstLineChars="0"/>
                    <w:jc w:val="center"/>
                    <w:rPr>
                      <w:sz w:val="18"/>
                      <w:szCs w:val="18"/>
                    </w:rPr>
                  </w:pPr>
                  <w:r>
                    <w:rPr>
                      <w:rFonts w:hint="eastAsia"/>
                      <w:sz w:val="18"/>
                      <w:szCs w:val="18"/>
                    </w:rPr>
                    <w:t>最近距离</w:t>
                  </w:r>
                </w:p>
              </w:tc>
              <w:tc>
                <w:tcPr>
                  <w:tcW w:w="0" w:type="auto"/>
                  <w:noWrap/>
                  <w:vAlign w:val="center"/>
                </w:tcPr>
                <w:p w14:paraId="6EE8D96D">
                  <w:pPr>
                    <w:spacing w:line="240" w:lineRule="auto"/>
                    <w:ind w:firstLine="0" w:firstLineChars="0"/>
                    <w:jc w:val="center"/>
                    <w:rPr>
                      <w:sz w:val="18"/>
                      <w:szCs w:val="18"/>
                    </w:rPr>
                  </w:pPr>
                  <w:r>
                    <w:rPr>
                      <w:rFonts w:hint="eastAsia"/>
                      <w:sz w:val="18"/>
                      <w:szCs w:val="18"/>
                    </w:rPr>
                    <w:t>人数</w:t>
                  </w:r>
                </w:p>
              </w:tc>
            </w:tr>
            <w:tr w14:paraId="5B58F79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restart"/>
                  <w:noWrap/>
                  <w:vAlign w:val="center"/>
                </w:tcPr>
                <w:p w14:paraId="2FB8B76A">
                  <w:pPr>
                    <w:spacing w:line="240" w:lineRule="auto"/>
                    <w:ind w:firstLine="0" w:firstLineChars="0"/>
                    <w:jc w:val="center"/>
                    <w:rPr>
                      <w:sz w:val="18"/>
                      <w:szCs w:val="18"/>
                    </w:rPr>
                  </w:pPr>
                  <w:r>
                    <w:rPr>
                      <w:rFonts w:hint="eastAsia"/>
                      <w:sz w:val="18"/>
                      <w:szCs w:val="18"/>
                    </w:rPr>
                    <w:t>涟东总干渠</w:t>
                  </w:r>
                </w:p>
                <w:p w14:paraId="5C61394B">
                  <w:pPr>
                    <w:spacing w:line="240" w:lineRule="auto"/>
                    <w:ind w:firstLine="0" w:firstLineChars="0"/>
                    <w:jc w:val="center"/>
                    <w:rPr>
                      <w:sz w:val="18"/>
                      <w:szCs w:val="18"/>
                    </w:rPr>
                  </w:pPr>
                  <w:r>
                    <w:rPr>
                      <w:rFonts w:hint="eastAsia"/>
                      <w:sz w:val="18"/>
                      <w:szCs w:val="18"/>
                    </w:rPr>
                    <w:t>清淤工程</w:t>
                  </w:r>
                </w:p>
                <w:p w14:paraId="18DFDFA5">
                  <w:pPr>
                    <w:spacing w:line="240" w:lineRule="auto"/>
                    <w:ind w:firstLine="0" w:firstLineChars="0"/>
                    <w:jc w:val="center"/>
                    <w:rPr>
                      <w:sz w:val="18"/>
                      <w:szCs w:val="18"/>
                    </w:rPr>
                  </w:pPr>
                </w:p>
                <w:p w14:paraId="5F9377E9">
                  <w:pPr>
                    <w:spacing w:line="240" w:lineRule="auto"/>
                    <w:ind w:firstLine="360"/>
                    <w:jc w:val="center"/>
                    <w:rPr>
                      <w:sz w:val="18"/>
                      <w:szCs w:val="18"/>
                    </w:rPr>
                  </w:pPr>
                </w:p>
              </w:tc>
              <w:tc>
                <w:tcPr>
                  <w:tcW w:w="0" w:type="auto"/>
                  <w:noWrap/>
                  <w:vAlign w:val="center"/>
                </w:tcPr>
                <w:p w14:paraId="376BFD9C">
                  <w:pPr>
                    <w:spacing w:line="240" w:lineRule="auto"/>
                    <w:ind w:firstLine="0" w:firstLineChars="0"/>
                    <w:jc w:val="center"/>
                    <w:rPr>
                      <w:sz w:val="18"/>
                      <w:szCs w:val="18"/>
                    </w:rPr>
                  </w:pPr>
                  <w:r>
                    <w:rPr>
                      <w:rFonts w:hint="eastAsia"/>
                      <w:sz w:val="18"/>
                      <w:szCs w:val="18"/>
                    </w:rPr>
                    <w:t>冯许庄</w:t>
                  </w:r>
                </w:p>
              </w:tc>
              <w:tc>
                <w:tcPr>
                  <w:tcW w:w="0" w:type="auto"/>
                  <w:noWrap/>
                  <w:vAlign w:val="center"/>
                </w:tcPr>
                <w:p w14:paraId="44ED2CF4">
                  <w:pPr>
                    <w:spacing w:line="240" w:lineRule="auto"/>
                    <w:ind w:firstLine="0" w:firstLineChars="0"/>
                    <w:jc w:val="center"/>
                    <w:rPr>
                      <w:sz w:val="18"/>
                      <w:szCs w:val="18"/>
                    </w:rPr>
                  </w:pPr>
                  <w:r>
                    <w:rPr>
                      <w:rFonts w:hint="eastAsia"/>
                      <w:sz w:val="18"/>
                      <w:szCs w:val="18"/>
                    </w:rPr>
                    <w:t>119.2354872</w:t>
                  </w:r>
                </w:p>
              </w:tc>
              <w:tc>
                <w:tcPr>
                  <w:tcW w:w="0" w:type="auto"/>
                  <w:noWrap/>
                  <w:vAlign w:val="center"/>
                </w:tcPr>
                <w:p w14:paraId="59E259F7">
                  <w:pPr>
                    <w:spacing w:line="240" w:lineRule="auto"/>
                    <w:ind w:firstLine="0" w:firstLineChars="0"/>
                    <w:jc w:val="center"/>
                    <w:rPr>
                      <w:sz w:val="18"/>
                      <w:szCs w:val="18"/>
                    </w:rPr>
                  </w:pPr>
                  <w:r>
                    <w:rPr>
                      <w:rFonts w:hint="eastAsia"/>
                      <w:sz w:val="18"/>
                      <w:szCs w:val="18"/>
                    </w:rPr>
                    <w:t>33.77258725</w:t>
                  </w:r>
                </w:p>
              </w:tc>
              <w:tc>
                <w:tcPr>
                  <w:tcW w:w="0" w:type="auto"/>
                  <w:noWrap/>
                  <w:vAlign w:val="center"/>
                </w:tcPr>
                <w:p w14:paraId="5BA243F4">
                  <w:pPr>
                    <w:spacing w:line="240" w:lineRule="auto"/>
                    <w:ind w:firstLine="0" w:firstLineChars="0"/>
                    <w:jc w:val="center"/>
                    <w:rPr>
                      <w:sz w:val="18"/>
                      <w:szCs w:val="18"/>
                    </w:rPr>
                  </w:pPr>
                  <w:r>
                    <w:rPr>
                      <w:rFonts w:hint="eastAsia"/>
                      <w:sz w:val="18"/>
                      <w:szCs w:val="18"/>
                    </w:rPr>
                    <w:t>N</w:t>
                  </w:r>
                </w:p>
              </w:tc>
              <w:tc>
                <w:tcPr>
                  <w:tcW w:w="0" w:type="auto"/>
                  <w:noWrap/>
                  <w:vAlign w:val="center"/>
                </w:tcPr>
                <w:p w14:paraId="7B15BEB4">
                  <w:pPr>
                    <w:spacing w:line="240" w:lineRule="auto"/>
                    <w:ind w:firstLine="0" w:firstLineChars="0"/>
                    <w:jc w:val="center"/>
                    <w:rPr>
                      <w:sz w:val="18"/>
                      <w:szCs w:val="18"/>
                    </w:rPr>
                  </w:pPr>
                  <w:r>
                    <w:rPr>
                      <w:rFonts w:hint="eastAsia"/>
                      <w:sz w:val="18"/>
                      <w:szCs w:val="18"/>
                    </w:rPr>
                    <w:t>73</w:t>
                  </w:r>
                </w:p>
              </w:tc>
              <w:tc>
                <w:tcPr>
                  <w:tcW w:w="0" w:type="auto"/>
                  <w:noWrap/>
                  <w:vAlign w:val="center"/>
                </w:tcPr>
                <w:p w14:paraId="0C420225">
                  <w:pPr>
                    <w:spacing w:line="240" w:lineRule="auto"/>
                    <w:ind w:firstLine="0" w:firstLineChars="0"/>
                    <w:jc w:val="center"/>
                    <w:rPr>
                      <w:sz w:val="18"/>
                      <w:szCs w:val="18"/>
                    </w:rPr>
                  </w:pPr>
                  <w:r>
                    <w:rPr>
                      <w:rFonts w:hint="eastAsia"/>
                      <w:sz w:val="18"/>
                      <w:szCs w:val="18"/>
                    </w:rPr>
                    <w:t>81</w:t>
                  </w:r>
                </w:p>
              </w:tc>
            </w:tr>
            <w:tr w14:paraId="0396B2C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F1E635E">
                  <w:pPr>
                    <w:spacing w:line="240" w:lineRule="auto"/>
                    <w:ind w:firstLine="360"/>
                    <w:jc w:val="center"/>
                    <w:rPr>
                      <w:sz w:val="18"/>
                      <w:szCs w:val="18"/>
                    </w:rPr>
                  </w:pPr>
                </w:p>
              </w:tc>
              <w:tc>
                <w:tcPr>
                  <w:tcW w:w="0" w:type="auto"/>
                  <w:noWrap/>
                  <w:vAlign w:val="center"/>
                </w:tcPr>
                <w:p w14:paraId="4BD70A5A">
                  <w:pPr>
                    <w:spacing w:line="240" w:lineRule="auto"/>
                    <w:ind w:firstLine="0" w:firstLineChars="0"/>
                    <w:jc w:val="center"/>
                    <w:rPr>
                      <w:sz w:val="18"/>
                      <w:szCs w:val="18"/>
                    </w:rPr>
                  </w:pPr>
                  <w:r>
                    <w:rPr>
                      <w:rFonts w:hint="eastAsia"/>
                      <w:sz w:val="18"/>
                      <w:szCs w:val="18"/>
                    </w:rPr>
                    <w:t>刘庄</w:t>
                  </w:r>
                </w:p>
              </w:tc>
              <w:tc>
                <w:tcPr>
                  <w:tcW w:w="0" w:type="auto"/>
                  <w:noWrap/>
                  <w:vAlign w:val="center"/>
                </w:tcPr>
                <w:p w14:paraId="13B50C9E">
                  <w:pPr>
                    <w:spacing w:line="240" w:lineRule="auto"/>
                    <w:ind w:firstLine="0" w:firstLineChars="0"/>
                    <w:jc w:val="center"/>
                    <w:rPr>
                      <w:sz w:val="18"/>
                      <w:szCs w:val="18"/>
                    </w:rPr>
                  </w:pPr>
                  <w:r>
                    <w:rPr>
                      <w:rFonts w:hint="eastAsia"/>
                      <w:sz w:val="18"/>
                      <w:szCs w:val="18"/>
                    </w:rPr>
                    <w:t>119.2345012</w:t>
                  </w:r>
                </w:p>
              </w:tc>
              <w:tc>
                <w:tcPr>
                  <w:tcW w:w="0" w:type="auto"/>
                  <w:noWrap/>
                  <w:vAlign w:val="center"/>
                </w:tcPr>
                <w:p w14:paraId="23B1CEC9">
                  <w:pPr>
                    <w:spacing w:line="240" w:lineRule="auto"/>
                    <w:ind w:firstLine="0" w:firstLineChars="0"/>
                    <w:jc w:val="center"/>
                    <w:rPr>
                      <w:sz w:val="18"/>
                      <w:szCs w:val="18"/>
                    </w:rPr>
                  </w:pPr>
                  <w:r>
                    <w:rPr>
                      <w:rFonts w:hint="eastAsia"/>
                      <w:sz w:val="18"/>
                      <w:szCs w:val="18"/>
                    </w:rPr>
                    <w:t>33.77307861</w:t>
                  </w:r>
                </w:p>
              </w:tc>
              <w:tc>
                <w:tcPr>
                  <w:tcW w:w="0" w:type="auto"/>
                  <w:noWrap/>
                  <w:vAlign w:val="center"/>
                </w:tcPr>
                <w:p w14:paraId="7756B023">
                  <w:pPr>
                    <w:spacing w:line="240" w:lineRule="auto"/>
                    <w:ind w:firstLine="0" w:firstLineChars="0"/>
                    <w:jc w:val="center"/>
                    <w:rPr>
                      <w:sz w:val="18"/>
                      <w:szCs w:val="18"/>
                    </w:rPr>
                  </w:pPr>
                  <w:r>
                    <w:rPr>
                      <w:rFonts w:hint="eastAsia"/>
                      <w:sz w:val="18"/>
                      <w:szCs w:val="18"/>
                    </w:rPr>
                    <w:t>N</w:t>
                  </w:r>
                </w:p>
              </w:tc>
              <w:tc>
                <w:tcPr>
                  <w:tcW w:w="0" w:type="auto"/>
                  <w:noWrap/>
                  <w:vAlign w:val="center"/>
                </w:tcPr>
                <w:p w14:paraId="53B0149E">
                  <w:pPr>
                    <w:spacing w:line="240" w:lineRule="auto"/>
                    <w:ind w:firstLine="0" w:firstLineChars="0"/>
                    <w:jc w:val="center"/>
                    <w:rPr>
                      <w:sz w:val="18"/>
                      <w:szCs w:val="18"/>
                    </w:rPr>
                  </w:pPr>
                  <w:r>
                    <w:rPr>
                      <w:rFonts w:hint="eastAsia"/>
                      <w:sz w:val="18"/>
                      <w:szCs w:val="18"/>
                    </w:rPr>
                    <w:t>96</w:t>
                  </w:r>
                </w:p>
              </w:tc>
              <w:tc>
                <w:tcPr>
                  <w:tcW w:w="0" w:type="auto"/>
                  <w:noWrap/>
                  <w:vAlign w:val="center"/>
                </w:tcPr>
                <w:p w14:paraId="2513CC70">
                  <w:pPr>
                    <w:spacing w:line="240" w:lineRule="auto"/>
                    <w:ind w:firstLine="0" w:firstLineChars="0"/>
                    <w:jc w:val="center"/>
                    <w:rPr>
                      <w:sz w:val="18"/>
                      <w:szCs w:val="18"/>
                    </w:rPr>
                  </w:pPr>
                  <w:r>
                    <w:rPr>
                      <w:rFonts w:hint="eastAsia"/>
                      <w:sz w:val="18"/>
                      <w:szCs w:val="18"/>
                    </w:rPr>
                    <w:t>50</w:t>
                  </w:r>
                </w:p>
              </w:tc>
            </w:tr>
            <w:tr w14:paraId="0590911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78" w:hRule="atLeast"/>
              </w:trPr>
              <w:tc>
                <w:tcPr>
                  <w:tcW w:w="0" w:type="auto"/>
                  <w:vMerge w:val="continue"/>
                  <w:noWrap/>
                  <w:vAlign w:val="center"/>
                </w:tcPr>
                <w:p w14:paraId="4754C705">
                  <w:pPr>
                    <w:spacing w:line="240" w:lineRule="auto"/>
                    <w:ind w:firstLine="360"/>
                    <w:jc w:val="center"/>
                    <w:rPr>
                      <w:sz w:val="18"/>
                      <w:szCs w:val="18"/>
                    </w:rPr>
                  </w:pPr>
                </w:p>
              </w:tc>
              <w:tc>
                <w:tcPr>
                  <w:tcW w:w="0" w:type="auto"/>
                  <w:noWrap/>
                  <w:vAlign w:val="center"/>
                </w:tcPr>
                <w:p w14:paraId="1A63DF0A">
                  <w:pPr>
                    <w:spacing w:line="240" w:lineRule="auto"/>
                    <w:ind w:firstLine="0" w:firstLineChars="0"/>
                    <w:jc w:val="center"/>
                    <w:rPr>
                      <w:sz w:val="18"/>
                      <w:szCs w:val="18"/>
                    </w:rPr>
                  </w:pPr>
                  <w:r>
                    <w:rPr>
                      <w:rFonts w:hint="eastAsia"/>
                      <w:sz w:val="18"/>
                      <w:szCs w:val="18"/>
                    </w:rPr>
                    <w:t>宁和庄园药材村</w:t>
                  </w:r>
                </w:p>
              </w:tc>
              <w:tc>
                <w:tcPr>
                  <w:tcW w:w="0" w:type="auto"/>
                  <w:noWrap/>
                  <w:vAlign w:val="center"/>
                </w:tcPr>
                <w:p w14:paraId="04703C68">
                  <w:pPr>
                    <w:spacing w:line="240" w:lineRule="auto"/>
                    <w:ind w:firstLine="0" w:firstLineChars="0"/>
                    <w:jc w:val="center"/>
                    <w:rPr>
                      <w:sz w:val="18"/>
                      <w:szCs w:val="18"/>
                    </w:rPr>
                  </w:pPr>
                  <w:r>
                    <w:rPr>
                      <w:rFonts w:hint="eastAsia"/>
                      <w:sz w:val="18"/>
                      <w:szCs w:val="18"/>
                    </w:rPr>
                    <w:t>119.2296781</w:t>
                  </w:r>
                </w:p>
              </w:tc>
              <w:tc>
                <w:tcPr>
                  <w:tcW w:w="0" w:type="auto"/>
                  <w:noWrap/>
                  <w:vAlign w:val="center"/>
                </w:tcPr>
                <w:p w14:paraId="60CA16FB">
                  <w:pPr>
                    <w:spacing w:line="240" w:lineRule="auto"/>
                    <w:ind w:firstLine="0" w:firstLineChars="0"/>
                    <w:jc w:val="center"/>
                    <w:rPr>
                      <w:sz w:val="18"/>
                      <w:szCs w:val="18"/>
                    </w:rPr>
                  </w:pPr>
                  <w:r>
                    <w:rPr>
                      <w:rFonts w:hint="eastAsia"/>
                      <w:sz w:val="18"/>
                      <w:szCs w:val="18"/>
                    </w:rPr>
                    <w:t>33.77119149</w:t>
                  </w:r>
                </w:p>
              </w:tc>
              <w:tc>
                <w:tcPr>
                  <w:tcW w:w="0" w:type="auto"/>
                  <w:noWrap/>
                  <w:vAlign w:val="center"/>
                </w:tcPr>
                <w:p w14:paraId="43E073AD">
                  <w:pPr>
                    <w:spacing w:line="240" w:lineRule="auto"/>
                    <w:ind w:firstLine="0" w:firstLineChars="0"/>
                    <w:jc w:val="center"/>
                    <w:rPr>
                      <w:sz w:val="18"/>
                      <w:szCs w:val="18"/>
                    </w:rPr>
                  </w:pPr>
                  <w:r>
                    <w:rPr>
                      <w:rFonts w:hint="eastAsia"/>
                      <w:sz w:val="18"/>
                      <w:szCs w:val="18"/>
                    </w:rPr>
                    <w:t>SW</w:t>
                  </w:r>
                </w:p>
              </w:tc>
              <w:tc>
                <w:tcPr>
                  <w:tcW w:w="0" w:type="auto"/>
                  <w:noWrap/>
                  <w:vAlign w:val="center"/>
                </w:tcPr>
                <w:p w14:paraId="14C27B2F">
                  <w:pPr>
                    <w:spacing w:line="240" w:lineRule="auto"/>
                    <w:ind w:firstLine="0" w:firstLineChars="0"/>
                    <w:jc w:val="center"/>
                    <w:rPr>
                      <w:sz w:val="18"/>
                      <w:szCs w:val="18"/>
                    </w:rPr>
                  </w:pPr>
                  <w:r>
                    <w:rPr>
                      <w:rFonts w:hint="eastAsia"/>
                      <w:sz w:val="18"/>
                      <w:szCs w:val="18"/>
                    </w:rPr>
                    <w:t>410</w:t>
                  </w:r>
                </w:p>
              </w:tc>
              <w:tc>
                <w:tcPr>
                  <w:tcW w:w="0" w:type="auto"/>
                  <w:noWrap/>
                  <w:vAlign w:val="center"/>
                </w:tcPr>
                <w:p w14:paraId="03FC6A8F">
                  <w:pPr>
                    <w:spacing w:line="240" w:lineRule="auto"/>
                    <w:ind w:firstLine="0" w:firstLineChars="0"/>
                    <w:jc w:val="center"/>
                    <w:rPr>
                      <w:sz w:val="18"/>
                      <w:szCs w:val="18"/>
                    </w:rPr>
                  </w:pPr>
                  <w:r>
                    <w:rPr>
                      <w:rFonts w:hint="eastAsia"/>
                      <w:sz w:val="18"/>
                      <w:szCs w:val="18"/>
                    </w:rPr>
                    <w:t>2200</w:t>
                  </w:r>
                </w:p>
              </w:tc>
            </w:tr>
            <w:tr w14:paraId="1F66C5C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61A1DF5">
                  <w:pPr>
                    <w:spacing w:line="240" w:lineRule="auto"/>
                    <w:ind w:firstLine="360"/>
                    <w:jc w:val="center"/>
                    <w:rPr>
                      <w:sz w:val="18"/>
                      <w:szCs w:val="18"/>
                    </w:rPr>
                  </w:pPr>
                </w:p>
              </w:tc>
              <w:tc>
                <w:tcPr>
                  <w:tcW w:w="0" w:type="auto"/>
                  <w:noWrap/>
                  <w:vAlign w:val="center"/>
                </w:tcPr>
                <w:p w14:paraId="02FBFF3F">
                  <w:pPr>
                    <w:spacing w:line="240" w:lineRule="auto"/>
                    <w:ind w:firstLine="0" w:firstLineChars="0"/>
                    <w:jc w:val="center"/>
                    <w:rPr>
                      <w:sz w:val="18"/>
                      <w:szCs w:val="18"/>
                    </w:rPr>
                  </w:pPr>
                  <w:r>
                    <w:rPr>
                      <w:rFonts w:hint="eastAsia"/>
                      <w:sz w:val="18"/>
                      <w:szCs w:val="18"/>
                    </w:rPr>
                    <w:t>滨河新苑</w:t>
                  </w:r>
                </w:p>
              </w:tc>
              <w:tc>
                <w:tcPr>
                  <w:tcW w:w="0" w:type="auto"/>
                  <w:noWrap/>
                  <w:vAlign w:val="center"/>
                </w:tcPr>
                <w:p w14:paraId="187BD30E">
                  <w:pPr>
                    <w:spacing w:line="240" w:lineRule="auto"/>
                    <w:ind w:firstLine="0" w:firstLineChars="0"/>
                    <w:jc w:val="center"/>
                    <w:rPr>
                      <w:sz w:val="18"/>
                      <w:szCs w:val="18"/>
                    </w:rPr>
                  </w:pPr>
                  <w:r>
                    <w:rPr>
                      <w:rFonts w:hint="eastAsia"/>
                      <w:sz w:val="18"/>
                      <w:szCs w:val="18"/>
                    </w:rPr>
                    <w:t>119.2306923</w:t>
                  </w:r>
                </w:p>
              </w:tc>
              <w:tc>
                <w:tcPr>
                  <w:tcW w:w="0" w:type="auto"/>
                  <w:noWrap/>
                  <w:vAlign w:val="center"/>
                </w:tcPr>
                <w:p w14:paraId="615C7848">
                  <w:pPr>
                    <w:spacing w:line="240" w:lineRule="auto"/>
                    <w:ind w:firstLine="0" w:firstLineChars="0"/>
                    <w:jc w:val="center"/>
                    <w:rPr>
                      <w:sz w:val="18"/>
                      <w:szCs w:val="18"/>
                    </w:rPr>
                  </w:pPr>
                  <w:r>
                    <w:rPr>
                      <w:rFonts w:hint="eastAsia"/>
                      <w:sz w:val="18"/>
                      <w:szCs w:val="18"/>
                    </w:rPr>
                    <w:t>33.77259259</w:t>
                  </w:r>
                </w:p>
              </w:tc>
              <w:tc>
                <w:tcPr>
                  <w:tcW w:w="0" w:type="auto"/>
                  <w:noWrap/>
                  <w:vAlign w:val="center"/>
                </w:tcPr>
                <w:p w14:paraId="337F5BD7">
                  <w:pPr>
                    <w:spacing w:line="240" w:lineRule="auto"/>
                    <w:ind w:firstLine="0" w:firstLineChars="0"/>
                    <w:jc w:val="center"/>
                    <w:rPr>
                      <w:sz w:val="18"/>
                      <w:szCs w:val="18"/>
                    </w:rPr>
                  </w:pPr>
                  <w:r>
                    <w:rPr>
                      <w:rFonts w:hint="eastAsia"/>
                      <w:sz w:val="18"/>
                      <w:szCs w:val="18"/>
                    </w:rPr>
                    <w:t>E</w:t>
                  </w:r>
                </w:p>
              </w:tc>
              <w:tc>
                <w:tcPr>
                  <w:tcW w:w="0" w:type="auto"/>
                  <w:noWrap/>
                  <w:vAlign w:val="center"/>
                </w:tcPr>
                <w:p w14:paraId="37F32059">
                  <w:pPr>
                    <w:spacing w:line="240" w:lineRule="auto"/>
                    <w:ind w:firstLine="0" w:firstLineChars="0"/>
                    <w:jc w:val="center"/>
                    <w:rPr>
                      <w:sz w:val="18"/>
                      <w:szCs w:val="18"/>
                    </w:rPr>
                  </w:pPr>
                  <w:r>
                    <w:rPr>
                      <w:rFonts w:hint="eastAsia"/>
                      <w:sz w:val="18"/>
                      <w:szCs w:val="18"/>
                    </w:rPr>
                    <w:t>360</w:t>
                  </w:r>
                </w:p>
              </w:tc>
              <w:tc>
                <w:tcPr>
                  <w:tcW w:w="0" w:type="auto"/>
                  <w:noWrap/>
                  <w:vAlign w:val="center"/>
                </w:tcPr>
                <w:p w14:paraId="052CB6A0">
                  <w:pPr>
                    <w:spacing w:line="240" w:lineRule="auto"/>
                    <w:ind w:firstLine="0" w:firstLineChars="0"/>
                    <w:jc w:val="center"/>
                    <w:rPr>
                      <w:sz w:val="18"/>
                      <w:szCs w:val="18"/>
                    </w:rPr>
                  </w:pPr>
                  <w:r>
                    <w:rPr>
                      <w:rFonts w:hint="eastAsia"/>
                      <w:sz w:val="18"/>
                      <w:szCs w:val="18"/>
                    </w:rPr>
                    <w:t>2400</w:t>
                  </w:r>
                </w:p>
              </w:tc>
            </w:tr>
            <w:tr w14:paraId="6BB6BC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44BD6EB4">
                  <w:pPr>
                    <w:spacing w:line="240" w:lineRule="auto"/>
                    <w:ind w:firstLine="360"/>
                    <w:jc w:val="center"/>
                    <w:rPr>
                      <w:sz w:val="18"/>
                      <w:szCs w:val="18"/>
                    </w:rPr>
                  </w:pPr>
                </w:p>
              </w:tc>
              <w:tc>
                <w:tcPr>
                  <w:tcW w:w="0" w:type="auto"/>
                  <w:noWrap/>
                  <w:vAlign w:val="center"/>
                </w:tcPr>
                <w:p w14:paraId="324CD751">
                  <w:pPr>
                    <w:spacing w:line="240" w:lineRule="auto"/>
                    <w:ind w:firstLine="0" w:firstLineChars="0"/>
                    <w:jc w:val="center"/>
                    <w:rPr>
                      <w:sz w:val="18"/>
                      <w:szCs w:val="18"/>
                    </w:rPr>
                  </w:pPr>
                  <w:r>
                    <w:rPr>
                      <w:rFonts w:hint="eastAsia"/>
                      <w:sz w:val="18"/>
                      <w:szCs w:val="18"/>
                    </w:rPr>
                    <w:t>安东人家</w:t>
                  </w:r>
                </w:p>
              </w:tc>
              <w:tc>
                <w:tcPr>
                  <w:tcW w:w="0" w:type="auto"/>
                  <w:noWrap/>
                  <w:vAlign w:val="center"/>
                </w:tcPr>
                <w:p w14:paraId="48ED15CB">
                  <w:pPr>
                    <w:spacing w:line="240" w:lineRule="auto"/>
                    <w:ind w:firstLine="0" w:firstLineChars="0"/>
                    <w:jc w:val="center"/>
                    <w:rPr>
                      <w:sz w:val="18"/>
                      <w:szCs w:val="18"/>
                    </w:rPr>
                  </w:pPr>
                  <w:r>
                    <w:rPr>
                      <w:rFonts w:hint="eastAsia"/>
                      <w:sz w:val="18"/>
                      <w:szCs w:val="18"/>
                    </w:rPr>
                    <w:t>119.2379092</w:t>
                  </w:r>
                </w:p>
              </w:tc>
              <w:tc>
                <w:tcPr>
                  <w:tcW w:w="0" w:type="auto"/>
                  <w:noWrap/>
                  <w:vAlign w:val="center"/>
                </w:tcPr>
                <w:p w14:paraId="4A69DEA4">
                  <w:pPr>
                    <w:spacing w:line="240" w:lineRule="auto"/>
                    <w:ind w:firstLine="0" w:firstLineChars="0"/>
                    <w:jc w:val="center"/>
                    <w:rPr>
                      <w:sz w:val="18"/>
                      <w:szCs w:val="18"/>
                    </w:rPr>
                  </w:pPr>
                  <w:r>
                    <w:rPr>
                      <w:rFonts w:hint="eastAsia"/>
                      <w:sz w:val="18"/>
                      <w:szCs w:val="18"/>
                    </w:rPr>
                    <w:t>33.76676476</w:t>
                  </w:r>
                </w:p>
              </w:tc>
              <w:tc>
                <w:tcPr>
                  <w:tcW w:w="0" w:type="auto"/>
                  <w:noWrap/>
                  <w:vAlign w:val="center"/>
                </w:tcPr>
                <w:p w14:paraId="5A8F27DF">
                  <w:pPr>
                    <w:spacing w:line="240" w:lineRule="auto"/>
                    <w:ind w:firstLine="0" w:firstLineChars="0"/>
                    <w:jc w:val="center"/>
                    <w:rPr>
                      <w:sz w:val="18"/>
                      <w:szCs w:val="18"/>
                    </w:rPr>
                  </w:pPr>
                  <w:r>
                    <w:rPr>
                      <w:rFonts w:hint="eastAsia"/>
                      <w:sz w:val="18"/>
                      <w:szCs w:val="18"/>
                    </w:rPr>
                    <w:t>S</w:t>
                  </w:r>
                </w:p>
              </w:tc>
              <w:tc>
                <w:tcPr>
                  <w:tcW w:w="0" w:type="auto"/>
                  <w:noWrap/>
                  <w:vAlign w:val="center"/>
                </w:tcPr>
                <w:p w14:paraId="40F97E3D">
                  <w:pPr>
                    <w:spacing w:line="240" w:lineRule="auto"/>
                    <w:ind w:firstLine="0" w:firstLineChars="0"/>
                    <w:jc w:val="center"/>
                    <w:rPr>
                      <w:sz w:val="18"/>
                      <w:szCs w:val="18"/>
                    </w:rPr>
                  </w:pPr>
                  <w:r>
                    <w:rPr>
                      <w:rFonts w:hint="eastAsia"/>
                      <w:sz w:val="18"/>
                      <w:szCs w:val="18"/>
                    </w:rPr>
                    <w:t>391</w:t>
                  </w:r>
                </w:p>
              </w:tc>
              <w:tc>
                <w:tcPr>
                  <w:tcW w:w="0" w:type="auto"/>
                  <w:noWrap/>
                  <w:vAlign w:val="center"/>
                </w:tcPr>
                <w:p w14:paraId="3E6CB709">
                  <w:pPr>
                    <w:spacing w:line="240" w:lineRule="auto"/>
                    <w:ind w:firstLine="0" w:firstLineChars="0"/>
                    <w:jc w:val="center"/>
                    <w:rPr>
                      <w:sz w:val="18"/>
                      <w:szCs w:val="18"/>
                    </w:rPr>
                  </w:pPr>
                  <w:r>
                    <w:rPr>
                      <w:rFonts w:hint="eastAsia"/>
                      <w:sz w:val="18"/>
                      <w:szCs w:val="18"/>
                    </w:rPr>
                    <w:t>490</w:t>
                  </w:r>
                </w:p>
              </w:tc>
            </w:tr>
            <w:tr w14:paraId="6E10DA6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C58E1CA">
                  <w:pPr>
                    <w:spacing w:line="240" w:lineRule="auto"/>
                    <w:ind w:firstLine="360"/>
                    <w:jc w:val="center"/>
                    <w:rPr>
                      <w:sz w:val="18"/>
                      <w:szCs w:val="18"/>
                    </w:rPr>
                  </w:pPr>
                </w:p>
              </w:tc>
              <w:tc>
                <w:tcPr>
                  <w:tcW w:w="0" w:type="auto"/>
                  <w:noWrap/>
                  <w:vAlign w:val="center"/>
                </w:tcPr>
                <w:p w14:paraId="58DADC85">
                  <w:pPr>
                    <w:spacing w:line="240" w:lineRule="auto"/>
                    <w:ind w:firstLine="0" w:firstLineChars="0"/>
                    <w:jc w:val="center"/>
                    <w:rPr>
                      <w:sz w:val="18"/>
                      <w:szCs w:val="18"/>
                    </w:rPr>
                  </w:pPr>
                  <w:r>
                    <w:rPr>
                      <w:rFonts w:hint="eastAsia"/>
                      <w:sz w:val="18"/>
                      <w:szCs w:val="18"/>
                    </w:rPr>
                    <w:t>涟水县养老服务中心</w:t>
                  </w:r>
                </w:p>
              </w:tc>
              <w:tc>
                <w:tcPr>
                  <w:tcW w:w="0" w:type="auto"/>
                  <w:noWrap/>
                  <w:vAlign w:val="center"/>
                </w:tcPr>
                <w:p w14:paraId="5F4AC7DC">
                  <w:pPr>
                    <w:spacing w:line="240" w:lineRule="auto"/>
                    <w:ind w:firstLine="0" w:firstLineChars="0"/>
                    <w:jc w:val="center"/>
                    <w:rPr>
                      <w:sz w:val="18"/>
                      <w:szCs w:val="18"/>
                    </w:rPr>
                  </w:pPr>
                  <w:r>
                    <w:rPr>
                      <w:rFonts w:hint="eastAsia"/>
                      <w:sz w:val="18"/>
                      <w:szCs w:val="18"/>
                    </w:rPr>
                    <w:t>119.2403912</w:t>
                  </w:r>
                </w:p>
              </w:tc>
              <w:tc>
                <w:tcPr>
                  <w:tcW w:w="0" w:type="auto"/>
                  <w:noWrap/>
                  <w:vAlign w:val="center"/>
                </w:tcPr>
                <w:p w14:paraId="52E23231">
                  <w:pPr>
                    <w:spacing w:line="240" w:lineRule="auto"/>
                    <w:ind w:firstLine="0" w:firstLineChars="0"/>
                    <w:jc w:val="center"/>
                    <w:rPr>
                      <w:sz w:val="18"/>
                      <w:szCs w:val="18"/>
                    </w:rPr>
                  </w:pPr>
                  <w:r>
                    <w:rPr>
                      <w:rFonts w:hint="eastAsia"/>
                      <w:sz w:val="18"/>
                      <w:szCs w:val="18"/>
                    </w:rPr>
                    <w:t>33.76551113</w:t>
                  </w:r>
                </w:p>
              </w:tc>
              <w:tc>
                <w:tcPr>
                  <w:tcW w:w="0" w:type="auto"/>
                  <w:noWrap/>
                  <w:vAlign w:val="center"/>
                </w:tcPr>
                <w:p w14:paraId="4AAC5186">
                  <w:pPr>
                    <w:spacing w:line="240" w:lineRule="auto"/>
                    <w:ind w:firstLine="0" w:firstLineChars="0"/>
                    <w:jc w:val="center"/>
                    <w:rPr>
                      <w:sz w:val="18"/>
                      <w:szCs w:val="18"/>
                    </w:rPr>
                  </w:pPr>
                  <w:r>
                    <w:rPr>
                      <w:rFonts w:hint="eastAsia"/>
                      <w:sz w:val="18"/>
                      <w:szCs w:val="18"/>
                    </w:rPr>
                    <w:t>S</w:t>
                  </w:r>
                </w:p>
              </w:tc>
              <w:tc>
                <w:tcPr>
                  <w:tcW w:w="0" w:type="auto"/>
                  <w:noWrap/>
                  <w:vAlign w:val="center"/>
                </w:tcPr>
                <w:p w14:paraId="4FC065B5">
                  <w:pPr>
                    <w:spacing w:line="240" w:lineRule="auto"/>
                    <w:ind w:firstLine="0" w:firstLineChars="0"/>
                    <w:jc w:val="center"/>
                    <w:rPr>
                      <w:sz w:val="18"/>
                      <w:szCs w:val="18"/>
                    </w:rPr>
                  </w:pPr>
                  <w:r>
                    <w:rPr>
                      <w:rFonts w:hint="eastAsia"/>
                      <w:sz w:val="18"/>
                      <w:szCs w:val="18"/>
                    </w:rPr>
                    <w:t>448</w:t>
                  </w:r>
                </w:p>
              </w:tc>
              <w:tc>
                <w:tcPr>
                  <w:tcW w:w="0" w:type="auto"/>
                  <w:noWrap/>
                  <w:vAlign w:val="center"/>
                </w:tcPr>
                <w:p w14:paraId="230ABD67">
                  <w:pPr>
                    <w:spacing w:line="240" w:lineRule="auto"/>
                    <w:ind w:firstLine="0" w:firstLineChars="0"/>
                    <w:jc w:val="center"/>
                    <w:rPr>
                      <w:sz w:val="18"/>
                      <w:szCs w:val="18"/>
                    </w:rPr>
                  </w:pPr>
                  <w:r>
                    <w:rPr>
                      <w:rFonts w:hint="eastAsia"/>
                      <w:sz w:val="18"/>
                      <w:szCs w:val="18"/>
                    </w:rPr>
                    <w:t>150</w:t>
                  </w:r>
                </w:p>
              </w:tc>
            </w:tr>
            <w:tr w14:paraId="66A75C3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79888C7">
                  <w:pPr>
                    <w:spacing w:line="240" w:lineRule="auto"/>
                    <w:ind w:firstLine="360"/>
                    <w:jc w:val="center"/>
                    <w:rPr>
                      <w:sz w:val="18"/>
                      <w:szCs w:val="18"/>
                    </w:rPr>
                  </w:pPr>
                </w:p>
              </w:tc>
              <w:tc>
                <w:tcPr>
                  <w:tcW w:w="0" w:type="auto"/>
                  <w:noWrap/>
                  <w:vAlign w:val="center"/>
                </w:tcPr>
                <w:p w14:paraId="51C3F376">
                  <w:pPr>
                    <w:spacing w:line="240" w:lineRule="auto"/>
                    <w:ind w:firstLine="0" w:firstLineChars="0"/>
                    <w:jc w:val="center"/>
                    <w:rPr>
                      <w:sz w:val="18"/>
                      <w:szCs w:val="18"/>
                    </w:rPr>
                  </w:pPr>
                  <w:r>
                    <w:rPr>
                      <w:rFonts w:hint="eastAsia"/>
                      <w:sz w:val="18"/>
                      <w:szCs w:val="18"/>
                    </w:rPr>
                    <w:t>清苑小区</w:t>
                  </w:r>
                </w:p>
              </w:tc>
              <w:tc>
                <w:tcPr>
                  <w:tcW w:w="0" w:type="auto"/>
                  <w:noWrap/>
                  <w:vAlign w:val="center"/>
                </w:tcPr>
                <w:p w14:paraId="655FE668">
                  <w:pPr>
                    <w:spacing w:line="240" w:lineRule="auto"/>
                    <w:ind w:firstLine="0" w:firstLineChars="0"/>
                    <w:jc w:val="center"/>
                    <w:rPr>
                      <w:sz w:val="18"/>
                      <w:szCs w:val="18"/>
                    </w:rPr>
                  </w:pPr>
                  <w:r>
                    <w:rPr>
                      <w:rFonts w:hint="eastAsia"/>
                      <w:sz w:val="18"/>
                      <w:szCs w:val="18"/>
                    </w:rPr>
                    <w:t>119.2428696</w:t>
                  </w:r>
                </w:p>
              </w:tc>
              <w:tc>
                <w:tcPr>
                  <w:tcW w:w="0" w:type="auto"/>
                  <w:noWrap/>
                  <w:vAlign w:val="center"/>
                </w:tcPr>
                <w:p w14:paraId="2B171D3E">
                  <w:pPr>
                    <w:spacing w:line="240" w:lineRule="auto"/>
                    <w:ind w:firstLine="0" w:firstLineChars="0"/>
                    <w:jc w:val="center"/>
                    <w:rPr>
                      <w:sz w:val="18"/>
                      <w:szCs w:val="18"/>
                    </w:rPr>
                  </w:pPr>
                  <w:r>
                    <w:rPr>
                      <w:rFonts w:hint="eastAsia"/>
                      <w:sz w:val="18"/>
                      <w:szCs w:val="18"/>
                    </w:rPr>
                    <w:t>33.76571627</w:t>
                  </w:r>
                </w:p>
              </w:tc>
              <w:tc>
                <w:tcPr>
                  <w:tcW w:w="0" w:type="auto"/>
                  <w:noWrap/>
                  <w:vAlign w:val="center"/>
                </w:tcPr>
                <w:p w14:paraId="30C997DC">
                  <w:pPr>
                    <w:spacing w:line="240" w:lineRule="auto"/>
                    <w:ind w:firstLine="0" w:firstLineChars="0"/>
                    <w:jc w:val="center"/>
                    <w:rPr>
                      <w:sz w:val="18"/>
                      <w:szCs w:val="18"/>
                    </w:rPr>
                  </w:pPr>
                  <w:r>
                    <w:rPr>
                      <w:rFonts w:hint="eastAsia"/>
                      <w:sz w:val="18"/>
                      <w:szCs w:val="18"/>
                    </w:rPr>
                    <w:t>S</w:t>
                  </w:r>
                </w:p>
              </w:tc>
              <w:tc>
                <w:tcPr>
                  <w:tcW w:w="0" w:type="auto"/>
                  <w:noWrap/>
                  <w:vAlign w:val="center"/>
                </w:tcPr>
                <w:p w14:paraId="40D39F93">
                  <w:pPr>
                    <w:spacing w:line="240" w:lineRule="auto"/>
                    <w:ind w:firstLine="0" w:firstLineChars="0"/>
                    <w:jc w:val="center"/>
                    <w:rPr>
                      <w:sz w:val="18"/>
                      <w:szCs w:val="18"/>
                    </w:rPr>
                  </w:pPr>
                  <w:r>
                    <w:rPr>
                      <w:rFonts w:hint="eastAsia"/>
                      <w:sz w:val="18"/>
                      <w:szCs w:val="18"/>
                    </w:rPr>
                    <w:t>360</w:t>
                  </w:r>
                </w:p>
              </w:tc>
              <w:tc>
                <w:tcPr>
                  <w:tcW w:w="0" w:type="auto"/>
                  <w:noWrap/>
                  <w:vAlign w:val="center"/>
                </w:tcPr>
                <w:p w14:paraId="119D9D47">
                  <w:pPr>
                    <w:spacing w:line="240" w:lineRule="auto"/>
                    <w:ind w:firstLine="0" w:firstLineChars="0"/>
                    <w:jc w:val="center"/>
                    <w:rPr>
                      <w:sz w:val="18"/>
                      <w:szCs w:val="18"/>
                    </w:rPr>
                  </w:pPr>
                  <w:r>
                    <w:rPr>
                      <w:rFonts w:hint="eastAsia"/>
                      <w:sz w:val="18"/>
                      <w:szCs w:val="18"/>
                    </w:rPr>
                    <w:t>1240</w:t>
                  </w:r>
                </w:p>
              </w:tc>
            </w:tr>
            <w:tr w14:paraId="7680CD6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3D89CFB9">
                  <w:pPr>
                    <w:spacing w:line="240" w:lineRule="auto"/>
                    <w:ind w:firstLine="360"/>
                    <w:jc w:val="center"/>
                    <w:rPr>
                      <w:sz w:val="18"/>
                      <w:szCs w:val="18"/>
                    </w:rPr>
                  </w:pPr>
                </w:p>
              </w:tc>
              <w:tc>
                <w:tcPr>
                  <w:tcW w:w="0" w:type="auto"/>
                  <w:noWrap/>
                  <w:vAlign w:val="center"/>
                </w:tcPr>
                <w:p w14:paraId="6AF2BDF4">
                  <w:pPr>
                    <w:spacing w:line="240" w:lineRule="auto"/>
                    <w:ind w:firstLine="0" w:firstLineChars="0"/>
                    <w:jc w:val="center"/>
                    <w:rPr>
                      <w:sz w:val="18"/>
                      <w:szCs w:val="18"/>
                    </w:rPr>
                  </w:pPr>
                  <w:r>
                    <w:rPr>
                      <w:rFonts w:hint="eastAsia"/>
                      <w:sz w:val="18"/>
                      <w:szCs w:val="18"/>
                    </w:rPr>
                    <w:t>涟水县公安局巡特警大队</w:t>
                  </w:r>
                </w:p>
              </w:tc>
              <w:tc>
                <w:tcPr>
                  <w:tcW w:w="0" w:type="auto"/>
                  <w:noWrap/>
                  <w:vAlign w:val="center"/>
                </w:tcPr>
                <w:p w14:paraId="7D6E19FF">
                  <w:pPr>
                    <w:spacing w:line="240" w:lineRule="auto"/>
                    <w:ind w:firstLine="0" w:firstLineChars="0"/>
                    <w:jc w:val="center"/>
                    <w:rPr>
                      <w:sz w:val="18"/>
                      <w:szCs w:val="18"/>
                    </w:rPr>
                  </w:pPr>
                  <w:r>
                    <w:rPr>
                      <w:rFonts w:hint="eastAsia"/>
                      <w:sz w:val="18"/>
                      <w:szCs w:val="18"/>
                    </w:rPr>
                    <w:t>119.2470753</w:t>
                  </w:r>
                </w:p>
              </w:tc>
              <w:tc>
                <w:tcPr>
                  <w:tcW w:w="0" w:type="auto"/>
                  <w:noWrap/>
                  <w:vAlign w:val="center"/>
                </w:tcPr>
                <w:p w14:paraId="03E83C42">
                  <w:pPr>
                    <w:spacing w:line="240" w:lineRule="auto"/>
                    <w:ind w:firstLine="0" w:firstLineChars="0"/>
                    <w:jc w:val="center"/>
                    <w:rPr>
                      <w:sz w:val="18"/>
                      <w:szCs w:val="18"/>
                    </w:rPr>
                  </w:pPr>
                  <w:r>
                    <w:rPr>
                      <w:rFonts w:hint="eastAsia"/>
                      <w:sz w:val="18"/>
                      <w:szCs w:val="18"/>
                    </w:rPr>
                    <w:t>33.76510085</w:t>
                  </w:r>
                </w:p>
              </w:tc>
              <w:tc>
                <w:tcPr>
                  <w:tcW w:w="0" w:type="auto"/>
                  <w:noWrap/>
                  <w:vAlign w:val="center"/>
                </w:tcPr>
                <w:p w14:paraId="7F5C63C0">
                  <w:pPr>
                    <w:spacing w:line="240" w:lineRule="auto"/>
                    <w:ind w:firstLine="0" w:firstLineChars="0"/>
                    <w:jc w:val="center"/>
                    <w:rPr>
                      <w:sz w:val="18"/>
                      <w:szCs w:val="18"/>
                    </w:rPr>
                  </w:pPr>
                  <w:r>
                    <w:rPr>
                      <w:rFonts w:hint="eastAsia"/>
                      <w:sz w:val="18"/>
                      <w:szCs w:val="18"/>
                    </w:rPr>
                    <w:t>S</w:t>
                  </w:r>
                </w:p>
              </w:tc>
              <w:tc>
                <w:tcPr>
                  <w:tcW w:w="0" w:type="auto"/>
                  <w:noWrap/>
                  <w:vAlign w:val="center"/>
                </w:tcPr>
                <w:p w14:paraId="166BAA4C">
                  <w:pPr>
                    <w:spacing w:line="240" w:lineRule="auto"/>
                    <w:ind w:firstLine="0" w:firstLineChars="0"/>
                    <w:jc w:val="center"/>
                    <w:rPr>
                      <w:sz w:val="18"/>
                      <w:szCs w:val="18"/>
                    </w:rPr>
                  </w:pPr>
                  <w:r>
                    <w:rPr>
                      <w:rFonts w:hint="eastAsia"/>
                      <w:sz w:val="18"/>
                      <w:szCs w:val="18"/>
                    </w:rPr>
                    <w:t>260</w:t>
                  </w:r>
                </w:p>
              </w:tc>
              <w:tc>
                <w:tcPr>
                  <w:tcW w:w="0" w:type="auto"/>
                  <w:noWrap/>
                  <w:vAlign w:val="center"/>
                </w:tcPr>
                <w:p w14:paraId="3B70EEAA">
                  <w:pPr>
                    <w:spacing w:line="240" w:lineRule="auto"/>
                    <w:ind w:firstLine="0" w:firstLineChars="0"/>
                    <w:jc w:val="center"/>
                    <w:rPr>
                      <w:sz w:val="18"/>
                      <w:szCs w:val="18"/>
                    </w:rPr>
                  </w:pPr>
                  <w:r>
                    <w:rPr>
                      <w:rFonts w:hint="eastAsia"/>
                      <w:sz w:val="18"/>
                      <w:szCs w:val="18"/>
                    </w:rPr>
                    <w:t>50</w:t>
                  </w:r>
                </w:p>
              </w:tc>
            </w:tr>
            <w:tr w14:paraId="11ED0D5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46555DA8">
                  <w:pPr>
                    <w:spacing w:line="240" w:lineRule="auto"/>
                    <w:ind w:firstLine="360"/>
                    <w:jc w:val="center"/>
                    <w:rPr>
                      <w:sz w:val="18"/>
                      <w:szCs w:val="18"/>
                    </w:rPr>
                  </w:pPr>
                </w:p>
              </w:tc>
              <w:tc>
                <w:tcPr>
                  <w:tcW w:w="0" w:type="auto"/>
                  <w:noWrap/>
                  <w:vAlign w:val="center"/>
                </w:tcPr>
                <w:p w14:paraId="53F6E380">
                  <w:pPr>
                    <w:spacing w:line="240" w:lineRule="auto"/>
                    <w:ind w:firstLine="0" w:firstLineChars="0"/>
                    <w:jc w:val="center"/>
                    <w:rPr>
                      <w:sz w:val="18"/>
                      <w:szCs w:val="18"/>
                    </w:rPr>
                  </w:pPr>
                  <w:r>
                    <w:rPr>
                      <w:rFonts w:hint="eastAsia"/>
                      <w:sz w:val="18"/>
                      <w:szCs w:val="18"/>
                    </w:rPr>
                    <w:t>水岸城邦</w:t>
                  </w:r>
                </w:p>
              </w:tc>
              <w:tc>
                <w:tcPr>
                  <w:tcW w:w="0" w:type="auto"/>
                  <w:noWrap/>
                  <w:vAlign w:val="center"/>
                </w:tcPr>
                <w:p w14:paraId="41828DCD">
                  <w:pPr>
                    <w:spacing w:line="240" w:lineRule="auto"/>
                    <w:ind w:firstLine="0" w:firstLineChars="0"/>
                    <w:jc w:val="center"/>
                    <w:rPr>
                      <w:sz w:val="18"/>
                      <w:szCs w:val="18"/>
                    </w:rPr>
                  </w:pPr>
                  <w:r>
                    <w:rPr>
                      <w:rFonts w:hint="eastAsia"/>
                      <w:sz w:val="18"/>
                      <w:szCs w:val="18"/>
                    </w:rPr>
                    <w:t>119.2519140</w:t>
                  </w:r>
                </w:p>
              </w:tc>
              <w:tc>
                <w:tcPr>
                  <w:tcW w:w="0" w:type="auto"/>
                  <w:noWrap/>
                  <w:vAlign w:val="center"/>
                </w:tcPr>
                <w:p w14:paraId="4886C551">
                  <w:pPr>
                    <w:spacing w:line="240" w:lineRule="auto"/>
                    <w:ind w:firstLine="0" w:firstLineChars="0"/>
                    <w:jc w:val="center"/>
                    <w:rPr>
                      <w:sz w:val="18"/>
                      <w:szCs w:val="18"/>
                    </w:rPr>
                  </w:pPr>
                  <w:r>
                    <w:rPr>
                      <w:rFonts w:hint="eastAsia"/>
                      <w:sz w:val="18"/>
                      <w:szCs w:val="18"/>
                    </w:rPr>
                    <w:t>33.76430705</w:t>
                  </w:r>
                </w:p>
              </w:tc>
              <w:tc>
                <w:tcPr>
                  <w:tcW w:w="0" w:type="auto"/>
                  <w:noWrap/>
                  <w:vAlign w:val="center"/>
                </w:tcPr>
                <w:p w14:paraId="754C9814">
                  <w:pPr>
                    <w:spacing w:line="240" w:lineRule="auto"/>
                    <w:ind w:firstLine="0" w:firstLineChars="0"/>
                    <w:jc w:val="center"/>
                    <w:rPr>
                      <w:sz w:val="18"/>
                      <w:szCs w:val="18"/>
                    </w:rPr>
                  </w:pPr>
                  <w:r>
                    <w:rPr>
                      <w:rFonts w:hint="eastAsia"/>
                      <w:sz w:val="18"/>
                      <w:szCs w:val="18"/>
                    </w:rPr>
                    <w:t>SE</w:t>
                  </w:r>
                </w:p>
              </w:tc>
              <w:tc>
                <w:tcPr>
                  <w:tcW w:w="0" w:type="auto"/>
                  <w:noWrap/>
                  <w:vAlign w:val="center"/>
                </w:tcPr>
                <w:p w14:paraId="16732770">
                  <w:pPr>
                    <w:spacing w:line="240" w:lineRule="auto"/>
                    <w:ind w:firstLine="0" w:firstLineChars="0"/>
                    <w:jc w:val="center"/>
                    <w:rPr>
                      <w:sz w:val="18"/>
                      <w:szCs w:val="18"/>
                    </w:rPr>
                  </w:pPr>
                  <w:r>
                    <w:rPr>
                      <w:rFonts w:hint="eastAsia"/>
                      <w:sz w:val="18"/>
                      <w:szCs w:val="18"/>
                    </w:rPr>
                    <w:t>250</w:t>
                  </w:r>
                </w:p>
              </w:tc>
              <w:tc>
                <w:tcPr>
                  <w:tcW w:w="0" w:type="auto"/>
                  <w:noWrap/>
                  <w:vAlign w:val="center"/>
                </w:tcPr>
                <w:p w14:paraId="5ABCA404">
                  <w:pPr>
                    <w:spacing w:line="240" w:lineRule="auto"/>
                    <w:ind w:firstLine="0" w:firstLineChars="0"/>
                    <w:jc w:val="center"/>
                    <w:rPr>
                      <w:sz w:val="18"/>
                      <w:szCs w:val="18"/>
                    </w:rPr>
                  </w:pPr>
                  <w:r>
                    <w:rPr>
                      <w:rFonts w:hint="eastAsia"/>
                      <w:sz w:val="18"/>
                      <w:szCs w:val="18"/>
                    </w:rPr>
                    <w:t>510</w:t>
                  </w:r>
                </w:p>
              </w:tc>
            </w:tr>
            <w:tr w14:paraId="05C117F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4E266F71">
                  <w:pPr>
                    <w:spacing w:line="240" w:lineRule="auto"/>
                    <w:ind w:firstLine="360"/>
                    <w:jc w:val="center"/>
                    <w:rPr>
                      <w:sz w:val="18"/>
                      <w:szCs w:val="18"/>
                    </w:rPr>
                  </w:pPr>
                </w:p>
              </w:tc>
              <w:tc>
                <w:tcPr>
                  <w:tcW w:w="0" w:type="auto"/>
                  <w:noWrap/>
                  <w:vAlign w:val="center"/>
                </w:tcPr>
                <w:p w14:paraId="338E26E8">
                  <w:pPr>
                    <w:spacing w:line="240" w:lineRule="auto"/>
                    <w:ind w:firstLine="0" w:firstLineChars="0"/>
                    <w:jc w:val="center"/>
                    <w:rPr>
                      <w:sz w:val="18"/>
                      <w:szCs w:val="18"/>
                    </w:rPr>
                  </w:pPr>
                  <w:r>
                    <w:rPr>
                      <w:rFonts w:hint="eastAsia"/>
                      <w:sz w:val="18"/>
                      <w:szCs w:val="18"/>
                    </w:rPr>
                    <w:t>临淮新寓</w:t>
                  </w:r>
                </w:p>
              </w:tc>
              <w:tc>
                <w:tcPr>
                  <w:tcW w:w="0" w:type="auto"/>
                  <w:noWrap/>
                  <w:vAlign w:val="center"/>
                </w:tcPr>
                <w:p w14:paraId="6F77587D">
                  <w:pPr>
                    <w:spacing w:line="240" w:lineRule="auto"/>
                    <w:ind w:firstLine="0" w:firstLineChars="0"/>
                    <w:jc w:val="center"/>
                    <w:rPr>
                      <w:sz w:val="18"/>
                      <w:szCs w:val="18"/>
                    </w:rPr>
                  </w:pPr>
                  <w:r>
                    <w:rPr>
                      <w:rFonts w:hint="eastAsia"/>
                      <w:sz w:val="18"/>
                      <w:szCs w:val="18"/>
                    </w:rPr>
                    <w:t>119.2541456</w:t>
                  </w:r>
                </w:p>
              </w:tc>
              <w:tc>
                <w:tcPr>
                  <w:tcW w:w="0" w:type="auto"/>
                  <w:noWrap/>
                  <w:vAlign w:val="center"/>
                </w:tcPr>
                <w:p w14:paraId="508A94D1">
                  <w:pPr>
                    <w:spacing w:line="240" w:lineRule="auto"/>
                    <w:ind w:firstLine="0" w:firstLineChars="0"/>
                    <w:jc w:val="center"/>
                    <w:rPr>
                      <w:sz w:val="18"/>
                      <w:szCs w:val="18"/>
                    </w:rPr>
                  </w:pPr>
                  <w:r>
                    <w:rPr>
                      <w:rFonts w:hint="eastAsia"/>
                      <w:sz w:val="18"/>
                      <w:szCs w:val="18"/>
                    </w:rPr>
                    <w:t>33.76407961</w:t>
                  </w:r>
                </w:p>
              </w:tc>
              <w:tc>
                <w:tcPr>
                  <w:tcW w:w="0" w:type="auto"/>
                  <w:noWrap/>
                  <w:vAlign w:val="center"/>
                </w:tcPr>
                <w:p w14:paraId="6F7BF4DB">
                  <w:pPr>
                    <w:spacing w:line="240" w:lineRule="auto"/>
                    <w:ind w:firstLine="0" w:firstLineChars="0"/>
                    <w:jc w:val="center"/>
                    <w:rPr>
                      <w:sz w:val="18"/>
                      <w:szCs w:val="18"/>
                    </w:rPr>
                  </w:pPr>
                  <w:r>
                    <w:rPr>
                      <w:rFonts w:hint="eastAsia"/>
                      <w:sz w:val="18"/>
                      <w:szCs w:val="18"/>
                    </w:rPr>
                    <w:t>SE</w:t>
                  </w:r>
                </w:p>
              </w:tc>
              <w:tc>
                <w:tcPr>
                  <w:tcW w:w="0" w:type="auto"/>
                  <w:noWrap/>
                  <w:vAlign w:val="center"/>
                </w:tcPr>
                <w:p w14:paraId="016D7B16">
                  <w:pPr>
                    <w:spacing w:line="240" w:lineRule="auto"/>
                    <w:ind w:firstLine="0" w:firstLineChars="0"/>
                    <w:jc w:val="center"/>
                    <w:rPr>
                      <w:sz w:val="18"/>
                      <w:szCs w:val="18"/>
                    </w:rPr>
                  </w:pPr>
                  <w:r>
                    <w:rPr>
                      <w:rFonts w:hint="eastAsia"/>
                      <w:sz w:val="18"/>
                      <w:szCs w:val="18"/>
                    </w:rPr>
                    <w:t>350</w:t>
                  </w:r>
                </w:p>
              </w:tc>
              <w:tc>
                <w:tcPr>
                  <w:tcW w:w="0" w:type="auto"/>
                  <w:noWrap/>
                  <w:vAlign w:val="center"/>
                </w:tcPr>
                <w:p w14:paraId="6017A27A">
                  <w:pPr>
                    <w:spacing w:line="240" w:lineRule="auto"/>
                    <w:ind w:firstLine="0" w:firstLineChars="0"/>
                    <w:jc w:val="center"/>
                    <w:rPr>
                      <w:sz w:val="18"/>
                      <w:szCs w:val="18"/>
                    </w:rPr>
                  </w:pPr>
                  <w:r>
                    <w:rPr>
                      <w:rFonts w:hint="eastAsia"/>
                      <w:sz w:val="18"/>
                      <w:szCs w:val="18"/>
                    </w:rPr>
                    <w:t>150</w:t>
                  </w:r>
                </w:p>
              </w:tc>
            </w:tr>
            <w:tr w14:paraId="09F9263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BC0FE0D">
                  <w:pPr>
                    <w:spacing w:line="240" w:lineRule="auto"/>
                    <w:ind w:firstLine="360"/>
                    <w:jc w:val="center"/>
                    <w:rPr>
                      <w:sz w:val="18"/>
                      <w:szCs w:val="18"/>
                    </w:rPr>
                  </w:pPr>
                </w:p>
              </w:tc>
              <w:tc>
                <w:tcPr>
                  <w:tcW w:w="0" w:type="auto"/>
                  <w:noWrap/>
                  <w:vAlign w:val="center"/>
                </w:tcPr>
                <w:p w14:paraId="15DF0FB8">
                  <w:pPr>
                    <w:spacing w:line="240" w:lineRule="auto"/>
                    <w:ind w:firstLine="0" w:firstLineChars="0"/>
                    <w:jc w:val="center"/>
                    <w:rPr>
                      <w:sz w:val="18"/>
                      <w:szCs w:val="18"/>
                    </w:rPr>
                  </w:pPr>
                  <w:r>
                    <w:rPr>
                      <w:rFonts w:hint="eastAsia"/>
                      <w:sz w:val="18"/>
                      <w:szCs w:val="18"/>
                    </w:rPr>
                    <w:t>五岛湖公馆</w:t>
                  </w:r>
                </w:p>
              </w:tc>
              <w:tc>
                <w:tcPr>
                  <w:tcW w:w="0" w:type="auto"/>
                  <w:noWrap/>
                  <w:vAlign w:val="center"/>
                </w:tcPr>
                <w:p w14:paraId="296AB4E7">
                  <w:pPr>
                    <w:spacing w:line="240" w:lineRule="auto"/>
                    <w:ind w:firstLine="0" w:firstLineChars="0"/>
                    <w:jc w:val="center"/>
                    <w:rPr>
                      <w:sz w:val="18"/>
                      <w:szCs w:val="18"/>
                    </w:rPr>
                  </w:pPr>
                  <w:r>
                    <w:rPr>
                      <w:rFonts w:hint="eastAsia"/>
                      <w:sz w:val="18"/>
                      <w:szCs w:val="18"/>
                    </w:rPr>
                    <w:t>119.2546713</w:t>
                  </w:r>
                </w:p>
              </w:tc>
              <w:tc>
                <w:tcPr>
                  <w:tcW w:w="0" w:type="auto"/>
                  <w:noWrap/>
                  <w:vAlign w:val="center"/>
                </w:tcPr>
                <w:p w14:paraId="7DAAB816">
                  <w:pPr>
                    <w:spacing w:line="240" w:lineRule="auto"/>
                    <w:ind w:firstLine="0" w:firstLineChars="0"/>
                    <w:jc w:val="center"/>
                    <w:rPr>
                      <w:sz w:val="18"/>
                      <w:szCs w:val="18"/>
                    </w:rPr>
                  </w:pPr>
                  <w:r>
                    <w:rPr>
                      <w:rFonts w:hint="eastAsia"/>
                      <w:sz w:val="18"/>
                      <w:szCs w:val="18"/>
                    </w:rPr>
                    <w:t>33.76687574</w:t>
                  </w:r>
                </w:p>
              </w:tc>
              <w:tc>
                <w:tcPr>
                  <w:tcW w:w="0" w:type="auto"/>
                  <w:noWrap/>
                  <w:vAlign w:val="center"/>
                </w:tcPr>
                <w:p w14:paraId="196530B6">
                  <w:pPr>
                    <w:spacing w:line="240" w:lineRule="auto"/>
                    <w:ind w:firstLine="0" w:firstLineChars="0"/>
                    <w:jc w:val="center"/>
                    <w:rPr>
                      <w:sz w:val="18"/>
                      <w:szCs w:val="18"/>
                    </w:rPr>
                  </w:pPr>
                  <w:r>
                    <w:rPr>
                      <w:rFonts w:hint="eastAsia"/>
                      <w:sz w:val="18"/>
                      <w:szCs w:val="18"/>
                    </w:rPr>
                    <w:t>SE</w:t>
                  </w:r>
                </w:p>
              </w:tc>
              <w:tc>
                <w:tcPr>
                  <w:tcW w:w="0" w:type="auto"/>
                  <w:noWrap/>
                  <w:vAlign w:val="center"/>
                </w:tcPr>
                <w:p w14:paraId="5A0A6E63">
                  <w:pPr>
                    <w:spacing w:line="240" w:lineRule="auto"/>
                    <w:ind w:firstLine="0" w:firstLineChars="0"/>
                    <w:jc w:val="center"/>
                    <w:rPr>
                      <w:sz w:val="18"/>
                      <w:szCs w:val="18"/>
                    </w:rPr>
                  </w:pPr>
                  <w:r>
                    <w:rPr>
                      <w:rFonts w:hint="eastAsia"/>
                      <w:sz w:val="18"/>
                      <w:szCs w:val="18"/>
                    </w:rPr>
                    <w:t>260</w:t>
                  </w:r>
                </w:p>
              </w:tc>
              <w:tc>
                <w:tcPr>
                  <w:tcW w:w="0" w:type="auto"/>
                  <w:noWrap/>
                  <w:vAlign w:val="center"/>
                </w:tcPr>
                <w:p w14:paraId="5D39B59D">
                  <w:pPr>
                    <w:spacing w:line="240" w:lineRule="auto"/>
                    <w:ind w:firstLine="0" w:firstLineChars="0"/>
                    <w:jc w:val="center"/>
                    <w:rPr>
                      <w:sz w:val="18"/>
                      <w:szCs w:val="18"/>
                    </w:rPr>
                  </w:pPr>
                  <w:r>
                    <w:rPr>
                      <w:rFonts w:hint="eastAsia"/>
                      <w:sz w:val="18"/>
                      <w:szCs w:val="18"/>
                    </w:rPr>
                    <w:t>350</w:t>
                  </w:r>
                </w:p>
              </w:tc>
            </w:tr>
            <w:tr w14:paraId="543A229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363C188C">
                  <w:pPr>
                    <w:spacing w:line="240" w:lineRule="auto"/>
                    <w:ind w:firstLine="360"/>
                    <w:jc w:val="center"/>
                    <w:rPr>
                      <w:sz w:val="18"/>
                      <w:szCs w:val="18"/>
                    </w:rPr>
                  </w:pPr>
                </w:p>
              </w:tc>
              <w:tc>
                <w:tcPr>
                  <w:tcW w:w="0" w:type="auto"/>
                  <w:noWrap/>
                  <w:vAlign w:val="center"/>
                </w:tcPr>
                <w:p w14:paraId="3A868368">
                  <w:pPr>
                    <w:spacing w:line="240" w:lineRule="auto"/>
                    <w:ind w:firstLine="0" w:firstLineChars="0"/>
                    <w:jc w:val="center"/>
                    <w:rPr>
                      <w:sz w:val="18"/>
                      <w:szCs w:val="18"/>
                    </w:rPr>
                  </w:pPr>
                  <w:r>
                    <w:rPr>
                      <w:rFonts w:hint="eastAsia"/>
                      <w:sz w:val="18"/>
                      <w:szCs w:val="18"/>
                    </w:rPr>
                    <w:t>淮浦小区</w:t>
                  </w:r>
                </w:p>
              </w:tc>
              <w:tc>
                <w:tcPr>
                  <w:tcW w:w="0" w:type="auto"/>
                  <w:noWrap/>
                  <w:vAlign w:val="center"/>
                </w:tcPr>
                <w:p w14:paraId="556C10BC">
                  <w:pPr>
                    <w:spacing w:line="240" w:lineRule="auto"/>
                    <w:ind w:firstLine="0" w:firstLineChars="0"/>
                    <w:jc w:val="center"/>
                    <w:rPr>
                      <w:sz w:val="18"/>
                      <w:szCs w:val="18"/>
                    </w:rPr>
                  </w:pPr>
                  <w:r>
                    <w:rPr>
                      <w:rFonts w:hint="eastAsia"/>
                      <w:sz w:val="18"/>
                      <w:szCs w:val="18"/>
                    </w:rPr>
                    <w:t>119.2533406</w:t>
                  </w:r>
                </w:p>
              </w:tc>
              <w:tc>
                <w:tcPr>
                  <w:tcW w:w="0" w:type="auto"/>
                  <w:noWrap/>
                  <w:vAlign w:val="center"/>
                </w:tcPr>
                <w:p w14:paraId="2DCAE1FA">
                  <w:pPr>
                    <w:spacing w:line="240" w:lineRule="auto"/>
                    <w:ind w:firstLine="0" w:firstLineChars="0"/>
                    <w:jc w:val="center"/>
                    <w:rPr>
                      <w:sz w:val="18"/>
                      <w:szCs w:val="18"/>
                    </w:rPr>
                  </w:pPr>
                  <w:r>
                    <w:rPr>
                      <w:rFonts w:hint="eastAsia"/>
                      <w:sz w:val="18"/>
                      <w:szCs w:val="18"/>
                    </w:rPr>
                    <w:t>33.76967204</w:t>
                  </w:r>
                </w:p>
              </w:tc>
              <w:tc>
                <w:tcPr>
                  <w:tcW w:w="0" w:type="auto"/>
                  <w:noWrap/>
                  <w:vAlign w:val="center"/>
                </w:tcPr>
                <w:p w14:paraId="5B4BF9F4">
                  <w:pPr>
                    <w:spacing w:line="240" w:lineRule="auto"/>
                    <w:ind w:firstLine="0" w:firstLineChars="0"/>
                    <w:jc w:val="center"/>
                    <w:rPr>
                      <w:sz w:val="18"/>
                      <w:szCs w:val="18"/>
                    </w:rPr>
                  </w:pPr>
                  <w:r>
                    <w:rPr>
                      <w:rFonts w:hint="eastAsia"/>
                      <w:sz w:val="18"/>
                      <w:szCs w:val="18"/>
                    </w:rPr>
                    <w:t>S</w:t>
                  </w:r>
                </w:p>
              </w:tc>
              <w:tc>
                <w:tcPr>
                  <w:tcW w:w="0" w:type="auto"/>
                  <w:noWrap/>
                  <w:vAlign w:val="center"/>
                </w:tcPr>
                <w:p w14:paraId="0CC0E015">
                  <w:pPr>
                    <w:spacing w:line="240" w:lineRule="auto"/>
                    <w:ind w:firstLine="0" w:firstLineChars="0"/>
                    <w:jc w:val="center"/>
                    <w:rPr>
                      <w:sz w:val="18"/>
                      <w:szCs w:val="18"/>
                    </w:rPr>
                  </w:pPr>
                  <w:r>
                    <w:rPr>
                      <w:rFonts w:hint="eastAsia"/>
                      <w:sz w:val="18"/>
                      <w:szCs w:val="18"/>
                    </w:rPr>
                    <w:t>46</w:t>
                  </w:r>
                </w:p>
              </w:tc>
              <w:tc>
                <w:tcPr>
                  <w:tcW w:w="0" w:type="auto"/>
                  <w:noWrap/>
                  <w:vAlign w:val="center"/>
                </w:tcPr>
                <w:p w14:paraId="5E614252">
                  <w:pPr>
                    <w:spacing w:line="240" w:lineRule="auto"/>
                    <w:ind w:firstLine="0" w:firstLineChars="0"/>
                    <w:jc w:val="center"/>
                    <w:rPr>
                      <w:sz w:val="18"/>
                      <w:szCs w:val="18"/>
                    </w:rPr>
                  </w:pPr>
                  <w:r>
                    <w:rPr>
                      <w:rFonts w:hint="eastAsia"/>
                      <w:sz w:val="18"/>
                      <w:szCs w:val="18"/>
                    </w:rPr>
                    <w:t>430</w:t>
                  </w:r>
                </w:p>
              </w:tc>
            </w:tr>
            <w:tr w14:paraId="03837D5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54D32A0">
                  <w:pPr>
                    <w:spacing w:line="240" w:lineRule="auto"/>
                    <w:ind w:firstLine="360"/>
                    <w:jc w:val="center"/>
                    <w:rPr>
                      <w:sz w:val="18"/>
                      <w:szCs w:val="18"/>
                    </w:rPr>
                  </w:pPr>
                </w:p>
              </w:tc>
              <w:tc>
                <w:tcPr>
                  <w:tcW w:w="0" w:type="auto"/>
                  <w:noWrap/>
                  <w:vAlign w:val="center"/>
                </w:tcPr>
                <w:p w14:paraId="0D9BFA12">
                  <w:pPr>
                    <w:spacing w:line="240" w:lineRule="auto"/>
                    <w:ind w:firstLine="0" w:firstLineChars="0"/>
                    <w:jc w:val="center"/>
                    <w:rPr>
                      <w:sz w:val="18"/>
                      <w:szCs w:val="18"/>
                    </w:rPr>
                  </w:pPr>
                  <w:r>
                    <w:rPr>
                      <w:rFonts w:hint="eastAsia"/>
                      <w:sz w:val="18"/>
                      <w:szCs w:val="18"/>
                    </w:rPr>
                    <w:t>盛大开元名都</w:t>
                  </w:r>
                </w:p>
              </w:tc>
              <w:tc>
                <w:tcPr>
                  <w:tcW w:w="0" w:type="auto"/>
                  <w:noWrap/>
                  <w:vAlign w:val="center"/>
                </w:tcPr>
                <w:p w14:paraId="33D54521">
                  <w:pPr>
                    <w:spacing w:line="240" w:lineRule="auto"/>
                    <w:ind w:firstLine="0" w:firstLineChars="0"/>
                    <w:jc w:val="center"/>
                    <w:rPr>
                      <w:sz w:val="18"/>
                      <w:szCs w:val="18"/>
                    </w:rPr>
                  </w:pPr>
                  <w:r>
                    <w:rPr>
                      <w:rFonts w:hint="eastAsia"/>
                      <w:sz w:val="18"/>
                      <w:szCs w:val="18"/>
                    </w:rPr>
                    <w:t>119.2559797</w:t>
                  </w:r>
                </w:p>
              </w:tc>
              <w:tc>
                <w:tcPr>
                  <w:tcW w:w="0" w:type="auto"/>
                  <w:noWrap/>
                  <w:vAlign w:val="center"/>
                </w:tcPr>
                <w:p w14:paraId="17C9CC7F">
                  <w:pPr>
                    <w:spacing w:line="240" w:lineRule="auto"/>
                    <w:ind w:firstLine="0" w:firstLineChars="0"/>
                    <w:jc w:val="center"/>
                    <w:rPr>
                      <w:sz w:val="18"/>
                      <w:szCs w:val="18"/>
                    </w:rPr>
                  </w:pPr>
                  <w:r>
                    <w:rPr>
                      <w:rFonts w:hint="eastAsia"/>
                      <w:sz w:val="18"/>
                      <w:szCs w:val="18"/>
                    </w:rPr>
                    <w:t>33.77021618</w:t>
                  </w:r>
                </w:p>
              </w:tc>
              <w:tc>
                <w:tcPr>
                  <w:tcW w:w="0" w:type="auto"/>
                  <w:noWrap/>
                  <w:vAlign w:val="center"/>
                </w:tcPr>
                <w:p w14:paraId="33B6DEE2">
                  <w:pPr>
                    <w:spacing w:line="240" w:lineRule="auto"/>
                    <w:ind w:firstLine="0" w:firstLineChars="0"/>
                    <w:jc w:val="center"/>
                    <w:rPr>
                      <w:sz w:val="18"/>
                      <w:szCs w:val="18"/>
                    </w:rPr>
                  </w:pPr>
                  <w:r>
                    <w:rPr>
                      <w:rFonts w:hint="eastAsia"/>
                      <w:sz w:val="18"/>
                      <w:szCs w:val="18"/>
                    </w:rPr>
                    <w:t>S</w:t>
                  </w:r>
                </w:p>
              </w:tc>
              <w:tc>
                <w:tcPr>
                  <w:tcW w:w="0" w:type="auto"/>
                  <w:noWrap/>
                  <w:vAlign w:val="center"/>
                </w:tcPr>
                <w:p w14:paraId="0991472B">
                  <w:pPr>
                    <w:spacing w:line="240" w:lineRule="auto"/>
                    <w:ind w:firstLine="0" w:firstLineChars="0"/>
                    <w:jc w:val="center"/>
                    <w:rPr>
                      <w:sz w:val="18"/>
                      <w:szCs w:val="18"/>
                    </w:rPr>
                  </w:pPr>
                  <w:r>
                    <w:rPr>
                      <w:rFonts w:hint="eastAsia"/>
                      <w:sz w:val="18"/>
                      <w:szCs w:val="18"/>
                    </w:rPr>
                    <w:t>61</w:t>
                  </w:r>
                </w:p>
              </w:tc>
              <w:tc>
                <w:tcPr>
                  <w:tcW w:w="0" w:type="auto"/>
                  <w:noWrap/>
                  <w:vAlign w:val="center"/>
                </w:tcPr>
                <w:p w14:paraId="2563DF8A">
                  <w:pPr>
                    <w:spacing w:line="240" w:lineRule="auto"/>
                    <w:ind w:firstLine="0" w:firstLineChars="0"/>
                    <w:jc w:val="center"/>
                    <w:rPr>
                      <w:sz w:val="18"/>
                      <w:szCs w:val="18"/>
                    </w:rPr>
                  </w:pPr>
                  <w:r>
                    <w:rPr>
                      <w:rFonts w:hint="eastAsia"/>
                      <w:sz w:val="18"/>
                      <w:szCs w:val="18"/>
                    </w:rPr>
                    <w:t>2500</w:t>
                  </w:r>
                </w:p>
              </w:tc>
            </w:tr>
            <w:tr w14:paraId="468FC3B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666C1BAA">
                  <w:pPr>
                    <w:spacing w:line="240" w:lineRule="auto"/>
                    <w:ind w:firstLine="360"/>
                    <w:jc w:val="center"/>
                    <w:rPr>
                      <w:sz w:val="18"/>
                      <w:szCs w:val="18"/>
                    </w:rPr>
                  </w:pPr>
                </w:p>
              </w:tc>
              <w:tc>
                <w:tcPr>
                  <w:tcW w:w="0" w:type="auto"/>
                  <w:noWrap/>
                  <w:vAlign w:val="center"/>
                </w:tcPr>
                <w:p w14:paraId="5C6E3747">
                  <w:pPr>
                    <w:spacing w:line="240" w:lineRule="auto"/>
                    <w:ind w:firstLine="0" w:firstLineChars="0"/>
                    <w:jc w:val="center"/>
                    <w:rPr>
                      <w:sz w:val="18"/>
                      <w:szCs w:val="18"/>
                    </w:rPr>
                  </w:pPr>
                  <w:r>
                    <w:rPr>
                      <w:rFonts w:hint="eastAsia"/>
                      <w:sz w:val="18"/>
                      <w:szCs w:val="18"/>
                    </w:rPr>
                    <w:t>温州花苑</w:t>
                  </w:r>
                </w:p>
              </w:tc>
              <w:tc>
                <w:tcPr>
                  <w:tcW w:w="0" w:type="auto"/>
                  <w:noWrap/>
                  <w:vAlign w:val="center"/>
                </w:tcPr>
                <w:p w14:paraId="0B4B7590">
                  <w:pPr>
                    <w:spacing w:line="240" w:lineRule="auto"/>
                    <w:ind w:firstLine="0" w:firstLineChars="0"/>
                    <w:jc w:val="center"/>
                    <w:rPr>
                      <w:sz w:val="18"/>
                      <w:szCs w:val="18"/>
                    </w:rPr>
                  </w:pPr>
                  <w:r>
                    <w:rPr>
                      <w:rFonts w:hint="eastAsia"/>
                      <w:sz w:val="18"/>
                      <w:szCs w:val="18"/>
                    </w:rPr>
                    <w:t>119.2684659</w:t>
                  </w:r>
                </w:p>
              </w:tc>
              <w:tc>
                <w:tcPr>
                  <w:tcW w:w="0" w:type="auto"/>
                  <w:noWrap/>
                  <w:vAlign w:val="center"/>
                </w:tcPr>
                <w:p w14:paraId="68E9D5D3">
                  <w:pPr>
                    <w:spacing w:line="240" w:lineRule="auto"/>
                    <w:ind w:firstLine="0" w:firstLineChars="0"/>
                    <w:jc w:val="center"/>
                    <w:rPr>
                      <w:sz w:val="18"/>
                      <w:szCs w:val="18"/>
                    </w:rPr>
                  </w:pPr>
                  <w:r>
                    <w:rPr>
                      <w:rFonts w:hint="eastAsia"/>
                      <w:sz w:val="18"/>
                      <w:szCs w:val="18"/>
                    </w:rPr>
                    <w:t>33.77015785</w:t>
                  </w:r>
                </w:p>
              </w:tc>
              <w:tc>
                <w:tcPr>
                  <w:tcW w:w="0" w:type="auto"/>
                  <w:noWrap/>
                  <w:vAlign w:val="center"/>
                </w:tcPr>
                <w:p w14:paraId="6DBCE88D">
                  <w:pPr>
                    <w:spacing w:line="240" w:lineRule="auto"/>
                    <w:ind w:firstLine="0" w:firstLineChars="0"/>
                    <w:jc w:val="center"/>
                    <w:rPr>
                      <w:sz w:val="18"/>
                      <w:szCs w:val="18"/>
                    </w:rPr>
                  </w:pPr>
                  <w:r>
                    <w:rPr>
                      <w:rFonts w:hint="eastAsia"/>
                      <w:sz w:val="18"/>
                      <w:szCs w:val="18"/>
                    </w:rPr>
                    <w:t>N</w:t>
                  </w:r>
                </w:p>
              </w:tc>
              <w:tc>
                <w:tcPr>
                  <w:tcW w:w="0" w:type="auto"/>
                  <w:noWrap/>
                  <w:vAlign w:val="center"/>
                </w:tcPr>
                <w:p w14:paraId="03324E74">
                  <w:pPr>
                    <w:spacing w:line="240" w:lineRule="auto"/>
                    <w:ind w:firstLine="0" w:firstLineChars="0"/>
                    <w:jc w:val="center"/>
                    <w:rPr>
                      <w:sz w:val="18"/>
                      <w:szCs w:val="18"/>
                    </w:rPr>
                  </w:pPr>
                  <w:r>
                    <w:rPr>
                      <w:rFonts w:hint="eastAsia"/>
                      <w:sz w:val="18"/>
                      <w:szCs w:val="18"/>
                    </w:rPr>
                    <w:t>42</w:t>
                  </w:r>
                </w:p>
              </w:tc>
              <w:tc>
                <w:tcPr>
                  <w:tcW w:w="0" w:type="auto"/>
                  <w:noWrap/>
                  <w:vAlign w:val="center"/>
                </w:tcPr>
                <w:p w14:paraId="3BF87AE7">
                  <w:pPr>
                    <w:spacing w:line="240" w:lineRule="auto"/>
                    <w:ind w:firstLine="0" w:firstLineChars="0"/>
                    <w:jc w:val="center"/>
                    <w:rPr>
                      <w:sz w:val="18"/>
                      <w:szCs w:val="18"/>
                    </w:rPr>
                  </w:pPr>
                  <w:r>
                    <w:rPr>
                      <w:rFonts w:hint="eastAsia"/>
                      <w:sz w:val="18"/>
                      <w:szCs w:val="18"/>
                    </w:rPr>
                    <w:t>1700</w:t>
                  </w:r>
                </w:p>
              </w:tc>
            </w:tr>
            <w:tr w14:paraId="118E013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4532AA1">
                  <w:pPr>
                    <w:spacing w:line="240" w:lineRule="auto"/>
                    <w:ind w:firstLine="360"/>
                    <w:jc w:val="center"/>
                    <w:rPr>
                      <w:sz w:val="18"/>
                      <w:szCs w:val="18"/>
                    </w:rPr>
                  </w:pPr>
                </w:p>
              </w:tc>
              <w:tc>
                <w:tcPr>
                  <w:tcW w:w="0" w:type="auto"/>
                  <w:noWrap/>
                  <w:vAlign w:val="center"/>
                </w:tcPr>
                <w:p w14:paraId="55972759">
                  <w:pPr>
                    <w:spacing w:line="240" w:lineRule="auto"/>
                    <w:ind w:firstLine="0" w:firstLineChars="0"/>
                    <w:jc w:val="center"/>
                    <w:rPr>
                      <w:sz w:val="18"/>
                      <w:szCs w:val="18"/>
                    </w:rPr>
                  </w:pPr>
                  <w:r>
                    <w:rPr>
                      <w:rFonts w:hint="eastAsia"/>
                      <w:sz w:val="18"/>
                      <w:szCs w:val="18"/>
                    </w:rPr>
                    <w:t>现代名流花苑</w:t>
                  </w:r>
                </w:p>
              </w:tc>
              <w:tc>
                <w:tcPr>
                  <w:tcW w:w="0" w:type="auto"/>
                  <w:noWrap/>
                  <w:vAlign w:val="center"/>
                </w:tcPr>
                <w:p w14:paraId="22CD5867">
                  <w:pPr>
                    <w:spacing w:line="240" w:lineRule="auto"/>
                    <w:ind w:firstLine="0" w:firstLineChars="0"/>
                    <w:jc w:val="center"/>
                    <w:rPr>
                      <w:sz w:val="18"/>
                      <w:szCs w:val="18"/>
                    </w:rPr>
                  </w:pPr>
                  <w:r>
                    <w:rPr>
                      <w:rFonts w:hint="eastAsia"/>
                      <w:sz w:val="18"/>
                      <w:szCs w:val="18"/>
                    </w:rPr>
                    <w:t>119.2592736</w:t>
                  </w:r>
                </w:p>
              </w:tc>
              <w:tc>
                <w:tcPr>
                  <w:tcW w:w="0" w:type="auto"/>
                  <w:noWrap/>
                  <w:vAlign w:val="center"/>
                </w:tcPr>
                <w:p w14:paraId="3AC51D71">
                  <w:pPr>
                    <w:spacing w:line="240" w:lineRule="auto"/>
                    <w:ind w:firstLine="0" w:firstLineChars="0"/>
                    <w:jc w:val="center"/>
                    <w:rPr>
                      <w:sz w:val="18"/>
                      <w:szCs w:val="18"/>
                    </w:rPr>
                  </w:pPr>
                  <w:r>
                    <w:rPr>
                      <w:rFonts w:hint="eastAsia"/>
                      <w:sz w:val="18"/>
                      <w:szCs w:val="18"/>
                    </w:rPr>
                    <w:t>33.77107290</w:t>
                  </w:r>
                </w:p>
              </w:tc>
              <w:tc>
                <w:tcPr>
                  <w:tcW w:w="0" w:type="auto"/>
                  <w:noWrap/>
                  <w:vAlign w:val="center"/>
                </w:tcPr>
                <w:p w14:paraId="37075078">
                  <w:pPr>
                    <w:spacing w:line="240" w:lineRule="auto"/>
                    <w:ind w:firstLine="0" w:firstLineChars="0"/>
                    <w:jc w:val="center"/>
                    <w:rPr>
                      <w:sz w:val="18"/>
                      <w:szCs w:val="18"/>
                    </w:rPr>
                  </w:pPr>
                  <w:r>
                    <w:rPr>
                      <w:rFonts w:hint="eastAsia"/>
                      <w:sz w:val="18"/>
                      <w:szCs w:val="18"/>
                    </w:rPr>
                    <w:t>S</w:t>
                  </w:r>
                </w:p>
              </w:tc>
              <w:tc>
                <w:tcPr>
                  <w:tcW w:w="0" w:type="auto"/>
                  <w:noWrap/>
                  <w:vAlign w:val="center"/>
                </w:tcPr>
                <w:p w14:paraId="2EA6CBF5">
                  <w:pPr>
                    <w:spacing w:line="240" w:lineRule="auto"/>
                    <w:ind w:firstLine="0" w:firstLineChars="0"/>
                    <w:jc w:val="center"/>
                    <w:rPr>
                      <w:sz w:val="18"/>
                      <w:szCs w:val="18"/>
                    </w:rPr>
                  </w:pPr>
                  <w:r>
                    <w:rPr>
                      <w:rFonts w:hint="eastAsia"/>
                      <w:sz w:val="18"/>
                      <w:szCs w:val="18"/>
                    </w:rPr>
                    <w:t>61</w:t>
                  </w:r>
                </w:p>
              </w:tc>
              <w:tc>
                <w:tcPr>
                  <w:tcW w:w="0" w:type="auto"/>
                  <w:noWrap/>
                  <w:vAlign w:val="center"/>
                </w:tcPr>
                <w:p w14:paraId="4FEB50F7">
                  <w:pPr>
                    <w:spacing w:line="240" w:lineRule="auto"/>
                    <w:ind w:firstLine="0" w:firstLineChars="0"/>
                    <w:jc w:val="center"/>
                    <w:rPr>
                      <w:sz w:val="18"/>
                      <w:szCs w:val="18"/>
                    </w:rPr>
                  </w:pPr>
                  <w:r>
                    <w:rPr>
                      <w:rFonts w:hint="eastAsia"/>
                      <w:sz w:val="18"/>
                      <w:szCs w:val="18"/>
                    </w:rPr>
                    <w:t>3200</w:t>
                  </w:r>
                </w:p>
              </w:tc>
            </w:tr>
            <w:tr w14:paraId="6D986C3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FD0E9D5">
                  <w:pPr>
                    <w:spacing w:line="240" w:lineRule="auto"/>
                    <w:ind w:firstLine="360"/>
                    <w:jc w:val="center"/>
                    <w:rPr>
                      <w:sz w:val="18"/>
                      <w:szCs w:val="18"/>
                    </w:rPr>
                  </w:pPr>
                </w:p>
              </w:tc>
              <w:tc>
                <w:tcPr>
                  <w:tcW w:w="0" w:type="auto"/>
                  <w:noWrap/>
                  <w:vAlign w:val="center"/>
                </w:tcPr>
                <w:p w14:paraId="5CA73DDC">
                  <w:pPr>
                    <w:spacing w:line="240" w:lineRule="auto"/>
                    <w:ind w:firstLine="0" w:firstLineChars="0"/>
                    <w:jc w:val="center"/>
                    <w:rPr>
                      <w:sz w:val="18"/>
                      <w:szCs w:val="18"/>
                    </w:rPr>
                  </w:pPr>
                  <w:r>
                    <w:rPr>
                      <w:rFonts w:hint="eastAsia"/>
                      <w:sz w:val="18"/>
                      <w:szCs w:val="18"/>
                    </w:rPr>
                    <w:t>涟水县博物馆</w:t>
                  </w:r>
                </w:p>
              </w:tc>
              <w:tc>
                <w:tcPr>
                  <w:tcW w:w="0" w:type="auto"/>
                  <w:noWrap/>
                  <w:vAlign w:val="center"/>
                </w:tcPr>
                <w:p w14:paraId="16FD0494">
                  <w:pPr>
                    <w:spacing w:line="240" w:lineRule="auto"/>
                    <w:ind w:firstLine="0" w:firstLineChars="0"/>
                    <w:jc w:val="center"/>
                    <w:rPr>
                      <w:sz w:val="18"/>
                      <w:szCs w:val="18"/>
                    </w:rPr>
                  </w:pPr>
                  <w:r>
                    <w:rPr>
                      <w:rFonts w:hint="eastAsia"/>
                      <w:sz w:val="18"/>
                      <w:szCs w:val="18"/>
                    </w:rPr>
                    <w:t>119.2628846</w:t>
                  </w:r>
                </w:p>
              </w:tc>
              <w:tc>
                <w:tcPr>
                  <w:tcW w:w="0" w:type="auto"/>
                  <w:noWrap/>
                  <w:vAlign w:val="center"/>
                </w:tcPr>
                <w:p w14:paraId="03A56B93">
                  <w:pPr>
                    <w:spacing w:line="240" w:lineRule="auto"/>
                    <w:ind w:firstLine="0" w:firstLineChars="0"/>
                    <w:jc w:val="center"/>
                    <w:rPr>
                      <w:sz w:val="18"/>
                      <w:szCs w:val="18"/>
                    </w:rPr>
                  </w:pPr>
                  <w:r>
                    <w:rPr>
                      <w:rFonts w:hint="eastAsia"/>
                      <w:sz w:val="18"/>
                      <w:szCs w:val="18"/>
                    </w:rPr>
                    <w:t>33.77193458</w:t>
                  </w:r>
                </w:p>
              </w:tc>
              <w:tc>
                <w:tcPr>
                  <w:tcW w:w="0" w:type="auto"/>
                  <w:noWrap/>
                  <w:vAlign w:val="center"/>
                </w:tcPr>
                <w:p w14:paraId="7C1C96A7">
                  <w:pPr>
                    <w:spacing w:line="240" w:lineRule="auto"/>
                    <w:ind w:firstLine="0" w:firstLineChars="0"/>
                    <w:jc w:val="center"/>
                    <w:rPr>
                      <w:sz w:val="18"/>
                      <w:szCs w:val="18"/>
                    </w:rPr>
                  </w:pPr>
                  <w:r>
                    <w:rPr>
                      <w:rFonts w:hint="eastAsia"/>
                      <w:sz w:val="18"/>
                      <w:szCs w:val="18"/>
                    </w:rPr>
                    <w:t>S</w:t>
                  </w:r>
                </w:p>
              </w:tc>
              <w:tc>
                <w:tcPr>
                  <w:tcW w:w="0" w:type="auto"/>
                  <w:noWrap/>
                  <w:vAlign w:val="center"/>
                </w:tcPr>
                <w:p w14:paraId="6FCC83F8">
                  <w:pPr>
                    <w:spacing w:line="240" w:lineRule="auto"/>
                    <w:ind w:firstLine="0" w:firstLineChars="0"/>
                    <w:jc w:val="center"/>
                    <w:rPr>
                      <w:sz w:val="18"/>
                      <w:szCs w:val="18"/>
                    </w:rPr>
                  </w:pPr>
                  <w:r>
                    <w:rPr>
                      <w:rFonts w:hint="eastAsia"/>
                      <w:sz w:val="18"/>
                      <w:szCs w:val="18"/>
                    </w:rPr>
                    <w:t>67</w:t>
                  </w:r>
                </w:p>
              </w:tc>
              <w:tc>
                <w:tcPr>
                  <w:tcW w:w="0" w:type="auto"/>
                  <w:noWrap/>
                  <w:vAlign w:val="center"/>
                </w:tcPr>
                <w:p w14:paraId="13EFB250">
                  <w:pPr>
                    <w:spacing w:line="240" w:lineRule="auto"/>
                    <w:ind w:firstLine="0" w:firstLineChars="0"/>
                    <w:jc w:val="center"/>
                    <w:rPr>
                      <w:sz w:val="18"/>
                      <w:szCs w:val="18"/>
                    </w:rPr>
                  </w:pPr>
                  <w:r>
                    <w:rPr>
                      <w:rFonts w:hint="eastAsia"/>
                      <w:sz w:val="18"/>
                      <w:szCs w:val="18"/>
                    </w:rPr>
                    <w:t>50</w:t>
                  </w:r>
                </w:p>
              </w:tc>
            </w:tr>
            <w:tr w14:paraId="03077DD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B7C934A">
                  <w:pPr>
                    <w:spacing w:line="240" w:lineRule="auto"/>
                    <w:ind w:firstLine="360"/>
                    <w:jc w:val="center"/>
                    <w:rPr>
                      <w:sz w:val="18"/>
                      <w:szCs w:val="18"/>
                    </w:rPr>
                  </w:pPr>
                </w:p>
              </w:tc>
              <w:tc>
                <w:tcPr>
                  <w:tcW w:w="0" w:type="auto"/>
                  <w:noWrap/>
                  <w:vAlign w:val="center"/>
                </w:tcPr>
                <w:p w14:paraId="452B2392">
                  <w:pPr>
                    <w:spacing w:line="240" w:lineRule="auto"/>
                    <w:ind w:firstLine="0" w:firstLineChars="0"/>
                    <w:jc w:val="center"/>
                    <w:rPr>
                      <w:sz w:val="18"/>
                      <w:szCs w:val="18"/>
                    </w:rPr>
                  </w:pPr>
                  <w:r>
                    <w:rPr>
                      <w:rFonts w:hint="eastAsia"/>
                      <w:sz w:val="18"/>
                      <w:szCs w:val="18"/>
                    </w:rPr>
                    <w:t>中央城一期、二期、御公馆</w:t>
                  </w:r>
                </w:p>
              </w:tc>
              <w:tc>
                <w:tcPr>
                  <w:tcW w:w="0" w:type="auto"/>
                  <w:noWrap/>
                  <w:vAlign w:val="center"/>
                </w:tcPr>
                <w:p w14:paraId="23007FE4">
                  <w:pPr>
                    <w:spacing w:line="240" w:lineRule="auto"/>
                    <w:ind w:firstLine="0" w:firstLineChars="0"/>
                    <w:jc w:val="center"/>
                    <w:rPr>
                      <w:sz w:val="18"/>
                      <w:szCs w:val="18"/>
                    </w:rPr>
                  </w:pPr>
                  <w:r>
                    <w:rPr>
                      <w:rFonts w:hint="eastAsia"/>
                      <w:sz w:val="18"/>
                      <w:szCs w:val="18"/>
                    </w:rPr>
                    <w:t>119.2638900</w:t>
                  </w:r>
                </w:p>
              </w:tc>
              <w:tc>
                <w:tcPr>
                  <w:tcW w:w="0" w:type="auto"/>
                  <w:noWrap/>
                  <w:vAlign w:val="center"/>
                </w:tcPr>
                <w:p w14:paraId="65371E39">
                  <w:pPr>
                    <w:spacing w:line="240" w:lineRule="auto"/>
                    <w:ind w:firstLine="0" w:firstLineChars="0"/>
                    <w:jc w:val="center"/>
                    <w:rPr>
                      <w:sz w:val="18"/>
                      <w:szCs w:val="18"/>
                    </w:rPr>
                  </w:pPr>
                  <w:r>
                    <w:rPr>
                      <w:rFonts w:hint="eastAsia"/>
                      <w:sz w:val="18"/>
                      <w:szCs w:val="18"/>
                    </w:rPr>
                    <w:t>33.77223809</w:t>
                  </w:r>
                </w:p>
              </w:tc>
              <w:tc>
                <w:tcPr>
                  <w:tcW w:w="0" w:type="auto"/>
                  <w:noWrap/>
                  <w:vAlign w:val="center"/>
                </w:tcPr>
                <w:p w14:paraId="0E8F6D17">
                  <w:pPr>
                    <w:spacing w:line="240" w:lineRule="auto"/>
                    <w:ind w:firstLine="0" w:firstLineChars="0"/>
                    <w:jc w:val="center"/>
                    <w:rPr>
                      <w:sz w:val="18"/>
                      <w:szCs w:val="18"/>
                    </w:rPr>
                  </w:pPr>
                  <w:r>
                    <w:rPr>
                      <w:rFonts w:hint="eastAsia"/>
                      <w:sz w:val="18"/>
                      <w:szCs w:val="18"/>
                    </w:rPr>
                    <w:t>S</w:t>
                  </w:r>
                </w:p>
              </w:tc>
              <w:tc>
                <w:tcPr>
                  <w:tcW w:w="0" w:type="auto"/>
                  <w:noWrap/>
                  <w:vAlign w:val="center"/>
                </w:tcPr>
                <w:p w14:paraId="2F58D2EA">
                  <w:pPr>
                    <w:spacing w:line="240" w:lineRule="auto"/>
                    <w:ind w:firstLine="0" w:firstLineChars="0"/>
                    <w:jc w:val="center"/>
                    <w:rPr>
                      <w:sz w:val="18"/>
                      <w:szCs w:val="18"/>
                    </w:rPr>
                  </w:pPr>
                  <w:r>
                    <w:rPr>
                      <w:rFonts w:hint="eastAsia"/>
                      <w:sz w:val="18"/>
                      <w:szCs w:val="18"/>
                    </w:rPr>
                    <w:t>67</w:t>
                  </w:r>
                </w:p>
              </w:tc>
              <w:tc>
                <w:tcPr>
                  <w:tcW w:w="0" w:type="auto"/>
                  <w:noWrap/>
                  <w:vAlign w:val="center"/>
                </w:tcPr>
                <w:p w14:paraId="7DA02063">
                  <w:pPr>
                    <w:spacing w:line="240" w:lineRule="auto"/>
                    <w:ind w:firstLine="0" w:firstLineChars="0"/>
                    <w:jc w:val="center"/>
                    <w:rPr>
                      <w:sz w:val="18"/>
                      <w:szCs w:val="18"/>
                    </w:rPr>
                  </w:pPr>
                  <w:r>
                    <w:rPr>
                      <w:rFonts w:hint="eastAsia"/>
                      <w:sz w:val="18"/>
                      <w:szCs w:val="18"/>
                    </w:rPr>
                    <w:t>15000</w:t>
                  </w:r>
                </w:p>
              </w:tc>
            </w:tr>
            <w:tr w14:paraId="3E18E3D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172542D">
                  <w:pPr>
                    <w:spacing w:line="240" w:lineRule="auto"/>
                    <w:ind w:firstLine="360"/>
                    <w:jc w:val="center"/>
                    <w:rPr>
                      <w:sz w:val="18"/>
                      <w:szCs w:val="18"/>
                    </w:rPr>
                  </w:pPr>
                </w:p>
              </w:tc>
              <w:tc>
                <w:tcPr>
                  <w:tcW w:w="0" w:type="auto"/>
                  <w:noWrap/>
                  <w:vAlign w:val="center"/>
                </w:tcPr>
                <w:p w14:paraId="2A14245C">
                  <w:pPr>
                    <w:spacing w:line="240" w:lineRule="auto"/>
                    <w:ind w:firstLine="0" w:firstLineChars="0"/>
                    <w:jc w:val="center"/>
                    <w:rPr>
                      <w:sz w:val="18"/>
                      <w:szCs w:val="18"/>
                    </w:rPr>
                  </w:pPr>
                  <w:r>
                    <w:rPr>
                      <w:rFonts w:hint="eastAsia"/>
                      <w:sz w:val="18"/>
                      <w:szCs w:val="18"/>
                    </w:rPr>
                    <w:t>湖滨花苑</w:t>
                  </w:r>
                </w:p>
              </w:tc>
              <w:tc>
                <w:tcPr>
                  <w:tcW w:w="0" w:type="auto"/>
                  <w:noWrap/>
                  <w:vAlign w:val="center"/>
                </w:tcPr>
                <w:p w14:paraId="61C39804">
                  <w:pPr>
                    <w:spacing w:line="240" w:lineRule="auto"/>
                    <w:ind w:firstLine="0" w:firstLineChars="0"/>
                    <w:jc w:val="center"/>
                    <w:rPr>
                      <w:sz w:val="18"/>
                      <w:szCs w:val="18"/>
                    </w:rPr>
                  </w:pPr>
                  <w:r>
                    <w:rPr>
                      <w:rFonts w:hint="eastAsia"/>
                      <w:sz w:val="18"/>
                      <w:szCs w:val="18"/>
                    </w:rPr>
                    <w:t>119.2713237</w:t>
                  </w:r>
                </w:p>
              </w:tc>
              <w:tc>
                <w:tcPr>
                  <w:tcW w:w="0" w:type="auto"/>
                  <w:noWrap/>
                  <w:vAlign w:val="center"/>
                </w:tcPr>
                <w:p w14:paraId="27ABACF1">
                  <w:pPr>
                    <w:spacing w:line="240" w:lineRule="auto"/>
                    <w:ind w:firstLine="0" w:firstLineChars="0"/>
                    <w:jc w:val="center"/>
                    <w:rPr>
                      <w:sz w:val="18"/>
                      <w:szCs w:val="18"/>
                    </w:rPr>
                  </w:pPr>
                  <w:r>
                    <w:rPr>
                      <w:rFonts w:hint="eastAsia"/>
                      <w:sz w:val="18"/>
                      <w:szCs w:val="18"/>
                    </w:rPr>
                    <w:t>33.77017659</w:t>
                  </w:r>
                </w:p>
              </w:tc>
              <w:tc>
                <w:tcPr>
                  <w:tcW w:w="0" w:type="auto"/>
                  <w:noWrap/>
                  <w:vAlign w:val="center"/>
                </w:tcPr>
                <w:p w14:paraId="00166B14">
                  <w:pPr>
                    <w:spacing w:line="240" w:lineRule="auto"/>
                    <w:ind w:firstLine="0" w:firstLineChars="0"/>
                    <w:jc w:val="center"/>
                    <w:rPr>
                      <w:sz w:val="18"/>
                      <w:szCs w:val="18"/>
                    </w:rPr>
                  </w:pPr>
                  <w:r>
                    <w:rPr>
                      <w:rFonts w:hint="eastAsia"/>
                      <w:sz w:val="18"/>
                      <w:szCs w:val="18"/>
                    </w:rPr>
                    <w:t>S</w:t>
                  </w:r>
                </w:p>
              </w:tc>
              <w:tc>
                <w:tcPr>
                  <w:tcW w:w="0" w:type="auto"/>
                  <w:noWrap/>
                  <w:vAlign w:val="center"/>
                </w:tcPr>
                <w:p w14:paraId="7716835A">
                  <w:pPr>
                    <w:spacing w:line="240" w:lineRule="auto"/>
                    <w:ind w:firstLine="0" w:firstLineChars="0"/>
                    <w:jc w:val="center"/>
                    <w:rPr>
                      <w:sz w:val="18"/>
                      <w:szCs w:val="18"/>
                    </w:rPr>
                  </w:pPr>
                  <w:r>
                    <w:rPr>
                      <w:rFonts w:hint="eastAsia"/>
                      <w:sz w:val="18"/>
                      <w:szCs w:val="18"/>
                    </w:rPr>
                    <w:t>485</w:t>
                  </w:r>
                </w:p>
              </w:tc>
              <w:tc>
                <w:tcPr>
                  <w:tcW w:w="0" w:type="auto"/>
                  <w:noWrap/>
                  <w:vAlign w:val="center"/>
                </w:tcPr>
                <w:p w14:paraId="35BA1087">
                  <w:pPr>
                    <w:spacing w:line="240" w:lineRule="auto"/>
                    <w:ind w:firstLine="0" w:firstLineChars="0"/>
                    <w:jc w:val="center"/>
                    <w:rPr>
                      <w:sz w:val="18"/>
                      <w:szCs w:val="18"/>
                    </w:rPr>
                  </w:pPr>
                  <w:r>
                    <w:rPr>
                      <w:rFonts w:hint="eastAsia"/>
                      <w:sz w:val="18"/>
                      <w:szCs w:val="18"/>
                    </w:rPr>
                    <w:t>550</w:t>
                  </w:r>
                </w:p>
              </w:tc>
            </w:tr>
            <w:tr w14:paraId="184ED56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BE94595">
                  <w:pPr>
                    <w:spacing w:line="240" w:lineRule="auto"/>
                    <w:ind w:firstLine="360"/>
                    <w:jc w:val="center"/>
                    <w:rPr>
                      <w:sz w:val="18"/>
                      <w:szCs w:val="18"/>
                    </w:rPr>
                  </w:pPr>
                </w:p>
              </w:tc>
              <w:tc>
                <w:tcPr>
                  <w:tcW w:w="0" w:type="auto"/>
                  <w:noWrap/>
                  <w:vAlign w:val="center"/>
                </w:tcPr>
                <w:p w14:paraId="1F1F51DA">
                  <w:pPr>
                    <w:spacing w:line="240" w:lineRule="auto"/>
                    <w:ind w:firstLine="0" w:firstLineChars="0"/>
                    <w:jc w:val="center"/>
                    <w:rPr>
                      <w:sz w:val="18"/>
                      <w:szCs w:val="18"/>
                    </w:rPr>
                  </w:pPr>
                  <w:r>
                    <w:rPr>
                      <w:rFonts w:hint="eastAsia"/>
                      <w:sz w:val="18"/>
                      <w:szCs w:val="18"/>
                    </w:rPr>
                    <w:t>向阳小学</w:t>
                  </w:r>
                </w:p>
              </w:tc>
              <w:tc>
                <w:tcPr>
                  <w:tcW w:w="0" w:type="auto"/>
                  <w:noWrap/>
                  <w:vAlign w:val="center"/>
                </w:tcPr>
                <w:p w14:paraId="0F93E12E">
                  <w:pPr>
                    <w:spacing w:line="240" w:lineRule="auto"/>
                    <w:ind w:firstLine="0" w:firstLineChars="0"/>
                    <w:jc w:val="center"/>
                    <w:rPr>
                      <w:sz w:val="18"/>
                      <w:szCs w:val="18"/>
                    </w:rPr>
                  </w:pPr>
                  <w:r>
                    <w:rPr>
                      <w:rFonts w:hint="eastAsia"/>
                      <w:sz w:val="18"/>
                      <w:szCs w:val="18"/>
                    </w:rPr>
                    <w:t>119.2743862</w:t>
                  </w:r>
                </w:p>
              </w:tc>
              <w:tc>
                <w:tcPr>
                  <w:tcW w:w="0" w:type="auto"/>
                  <w:noWrap/>
                  <w:vAlign w:val="center"/>
                </w:tcPr>
                <w:p w14:paraId="3732520A">
                  <w:pPr>
                    <w:spacing w:line="240" w:lineRule="auto"/>
                    <w:ind w:firstLine="0" w:firstLineChars="0"/>
                    <w:jc w:val="center"/>
                    <w:rPr>
                      <w:sz w:val="18"/>
                      <w:szCs w:val="18"/>
                    </w:rPr>
                  </w:pPr>
                  <w:r>
                    <w:rPr>
                      <w:rFonts w:hint="eastAsia"/>
                      <w:sz w:val="18"/>
                      <w:szCs w:val="18"/>
                    </w:rPr>
                    <w:t>33.77104617</w:t>
                  </w:r>
                </w:p>
              </w:tc>
              <w:tc>
                <w:tcPr>
                  <w:tcW w:w="0" w:type="auto"/>
                  <w:noWrap/>
                  <w:vAlign w:val="center"/>
                </w:tcPr>
                <w:p w14:paraId="2082298B">
                  <w:pPr>
                    <w:spacing w:line="240" w:lineRule="auto"/>
                    <w:ind w:firstLine="0" w:firstLineChars="0"/>
                    <w:jc w:val="center"/>
                    <w:rPr>
                      <w:sz w:val="18"/>
                      <w:szCs w:val="18"/>
                    </w:rPr>
                  </w:pPr>
                  <w:r>
                    <w:rPr>
                      <w:rFonts w:hint="eastAsia"/>
                      <w:sz w:val="18"/>
                      <w:szCs w:val="18"/>
                    </w:rPr>
                    <w:t>SE</w:t>
                  </w:r>
                </w:p>
              </w:tc>
              <w:tc>
                <w:tcPr>
                  <w:tcW w:w="0" w:type="auto"/>
                  <w:noWrap/>
                  <w:vAlign w:val="center"/>
                </w:tcPr>
                <w:p w14:paraId="3C808027">
                  <w:pPr>
                    <w:spacing w:line="240" w:lineRule="auto"/>
                    <w:ind w:firstLine="0" w:firstLineChars="0"/>
                    <w:jc w:val="center"/>
                    <w:rPr>
                      <w:sz w:val="18"/>
                      <w:szCs w:val="18"/>
                    </w:rPr>
                  </w:pPr>
                  <w:r>
                    <w:rPr>
                      <w:rFonts w:hint="eastAsia"/>
                      <w:sz w:val="18"/>
                      <w:szCs w:val="18"/>
                    </w:rPr>
                    <w:t>340</w:t>
                  </w:r>
                </w:p>
              </w:tc>
              <w:tc>
                <w:tcPr>
                  <w:tcW w:w="0" w:type="auto"/>
                  <w:noWrap/>
                  <w:vAlign w:val="center"/>
                </w:tcPr>
                <w:p w14:paraId="28C13D06">
                  <w:pPr>
                    <w:spacing w:line="240" w:lineRule="auto"/>
                    <w:ind w:firstLine="0" w:firstLineChars="0"/>
                    <w:jc w:val="center"/>
                    <w:rPr>
                      <w:sz w:val="18"/>
                      <w:szCs w:val="18"/>
                    </w:rPr>
                  </w:pPr>
                  <w:r>
                    <w:rPr>
                      <w:rFonts w:hint="eastAsia"/>
                      <w:sz w:val="18"/>
                      <w:szCs w:val="18"/>
                    </w:rPr>
                    <w:t>100</w:t>
                  </w:r>
                </w:p>
              </w:tc>
            </w:tr>
            <w:tr w14:paraId="7AF1598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35D1860">
                  <w:pPr>
                    <w:spacing w:line="240" w:lineRule="auto"/>
                    <w:ind w:firstLine="360"/>
                    <w:jc w:val="center"/>
                    <w:rPr>
                      <w:sz w:val="18"/>
                      <w:szCs w:val="18"/>
                    </w:rPr>
                  </w:pPr>
                </w:p>
              </w:tc>
              <w:tc>
                <w:tcPr>
                  <w:tcW w:w="0" w:type="auto"/>
                  <w:noWrap/>
                  <w:vAlign w:val="center"/>
                </w:tcPr>
                <w:p w14:paraId="457CD372">
                  <w:pPr>
                    <w:spacing w:line="240" w:lineRule="auto"/>
                    <w:ind w:firstLine="0" w:firstLineChars="0"/>
                    <w:jc w:val="center"/>
                    <w:rPr>
                      <w:sz w:val="18"/>
                      <w:szCs w:val="18"/>
                    </w:rPr>
                  </w:pPr>
                  <w:r>
                    <w:rPr>
                      <w:rFonts w:hint="eastAsia"/>
                      <w:sz w:val="18"/>
                      <w:szCs w:val="18"/>
                    </w:rPr>
                    <w:t>老教委宿舍区</w:t>
                  </w:r>
                </w:p>
              </w:tc>
              <w:tc>
                <w:tcPr>
                  <w:tcW w:w="0" w:type="auto"/>
                  <w:noWrap/>
                  <w:vAlign w:val="center"/>
                </w:tcPr>
                <w:p w14:paraId="60C89B92">
                  <w:pPr>
                    <w:spacing w:line="240" w:lineRule="auto"/>
                    <w:ind w:firstLine="0" w:firstLineChars="0"/>
                    <w:jc w:val="center"/>
                    <w:rPr>
                      <w:sz w:val="18"/>
                      <w:szCs w:val="18"/>
                    </w:rPr>
                  </w:pPr>
                  <w:r>
                    <w:rPr>
                      <w:rFonts w:hint="eastAsia"/>
                      <w:sz w:val="18"/>
                      <w:szCs w:val="18"/>
                    </w:rPr>
                    <w:t>119.2766118</w:t>
                  </w:r>
                </w:p>
              </w:tc>
              <w:tc>
                <w:tcPr>
                  <w:tcW w:w="0" w:type="auto"/>
                  <w:noWrap/>
                  <w:vAlign w:val="center"/>
                </w:tcPr>
                <w:p w14:paraId="0B05241B">
                  <w:pPr>
                    <w:spacing w:line="240" w:lineRule="auto"/>
                    <w:ind w:firstLine="0" w:firstLineChars="0"/>
                    <w:jc w:val="center"/>
                    <w:rPr>
                      <w:sz w:val="18"/>
                      <w:szCs w:val="18"/>
                    </w:rPr>
                  </w:pPr>
                  <w:r>
                    <w:rPr>
                      <w:rFonts w:hint="eastAsia"/>
                      <w:sz w:val="18"/>
                      <w:szCs w:val="18"/>
                    </w:rPr>
                    <w:t>33.77133064</w:t>
                  </w:r>
                </w:p>
              </w:tc>
              <w:tc>
                <w:tcPr>
                  <w:tcW w:w="0" w:type="auto"/>
                  <w:noWrap/>
                  <w:vAlign w:val="center"/>
                </w:tcPr>
                <w:p w14:paraId="5F46E125">
                  <w:pPr>
                    <w:spacing w:line="240" w:lineRule="auto"/>
                    <w:ind w:firstLine="0" w:firstLineChars="0"/>
                    <w:jc w:val="center"/>
                    <w:rPr>
                      <w:sz w:val="18"/>
                      <w:szCs w:val="18"/>
                    </w:rPr>
                  </w:pPr>
                  <w:r>
                    <w:rPr>
                      <w:rFonts w:hint="eastAsia"/>
                      <w:sz w:val="18"/>
                      <w:szCs w:val="18"/>
                    </w:rPr>
                    <w:t>SE</w:t>
                  </w:r>
                </w:p>
              </w:tc>
              <w:tc>
                <w:tcPr>
                  <w:tcW w:w="0" w:type="auto"/>
                  <w:noWrap/>
                  <w:vAlign w:val="center"/>
                </w:tcPr>
                <w:p w14:paraId="3D383144">
                  <w:pPr>
                    <w:spacing w:line="240" w:lineRule="auto"/>
                    <w:ind w:firstLine="0" w:firstLineChars="0"/>
                    <w:jc w:val="center"/>
                    <w:rPr>
                      <w:sz w:val="18"/>
                      <w:szCs w:val="18"/>
                    </w:rPr>
                  </w:pPr>
                  <w:r>
                    <w:rPr>
                      <w:rFonts w:hint="eastAsia"/>
                      <w:sz w:val="18"/>
                      <w:szCs w:val="18"/>
                    </w:rPr>
                    <w:t>420</w:t>
                  </w:r>
                </w:p>
              </w:tc>
              <w:tc>
                <w:tcPr>
                  <w:tcW w:w="0" w:type="auto"/>
                  <w:noWrap/>
                  <w:vAlign w:val="center"/>
                </w:tcPr>
                <w:p w14:paraId="2FC6DBF7">
                  <w:pPr>
                    <w:spacing w:line="240" w:lineRule="auto"/>
                    <w:ind w:firstLine="0" w:firstLineChars="0"/>
                    <w:jc w:val="center"/>
                    <w:rPr>
                      <w:sz w:val="18"/>
                      <w:szCs w:val="18"/>
                    </w:rPr>
                  </w:pPr>
                  <w:r>
                    <w:rPr>
                      <w:rFonts w:hint="eastAsia"/>
                      <w:sz w:val="18"/>
                      <w:szCs w:val="18"/>
                    </w:rPr>
                    <w:t>450</w:t>
                  </w:r>
                </w:p>
              </w:tc>
            </w:tr>
            <w:tr w14:paraId="341152A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804CF90">
                  <w:pPr>
                    <w:spacing w:line="240" w:lineRule="auto"/>
                    <w:ind w:firstLine="360"/>
                    <w:jc w:val="center"/>
                    <w:rPr>
                      <w:sz w:val="18"/>
                      <w:szCs w:val="18"/>
                    </w:rPr>
                  </w:pPr>
                </w:p>
              </w:tc>
              <w:tc>
                <w:tcPr>
                  <w:tcW w:w="0" w:type="auto"/>
                  <w:noWrap/>
                  <w:vAlign w:val="center"/>
                </w:tcPr>
                <w:p w14:paraId="0B9B8548">
                  <w:pPr>
                    <w:spacing w:line="240" w:lineRule="auto"/>
                    <w:ind w:firstLine="0" w:firstLineChars="0"/>
                    <w:jc w:val="center"/>
                    <w:rPr>
                      <w:sz w:val="18"/>
                      <w:szCs w:val="18"/>
                    </w:rPr>
                  </w:pPr>
                  <w:r>
                    <w:rPr>
                      <w:rFonts w:hint="eastAsia"/>
                      <w:sz w:val="18"/>
                      <w:szCs w:val="18"/>
                    </w:rPr>
                    <w:t>红日医院</w:t>
                  </w:r>
                </w:p>
              </w:tc>
              <w:tc>
                <w:tcPr>
                  <w:tcW w:w="0" w:type="auto"/>
                  <w:noWrap/>
                  <w:vAlign w:val="center"/>
                </w:tcPr>
                <w:p w14:paraId="6854D6F2">
                  <w:pPr>
                    <w:spacing w:line="240" w:lineRule="auto"/>
                    <w:ind w:firstLine="0" w:firstLineChars="0"/>
                    <w:jc w:val="center"/>
                    <w:rPr>
                      <w:sz w:val="18"/>
                      <w:szCs w:val="18"/>
                    </w:rPr>
                  </w:pPr>
                  <w:r>
                    <w:rPr>
                      <w:rFonts w:hint="eastAsia"/>
                      <w:sz w:val="18"/>
                      <w:szCs w:val="18"/>
                    </w:rPr>
                    <w:t>119.2780534</w:t>
                  </w:r>
                </w:p>
              </w:tc>
              <w:tc>
                <w:tcPr>
                  <w:tcW w:w="0" w:type="auto"/>
                  <w:noWrap/>
                  <w:vAlign w:val="center"/>
                </w:tcPr>
                <w:p w14:paraId="19C7002C">
                  <w:pPr>
                    <w:spacing w:line="240" w:lineRule="auto"/>
                    <w:ind w:firstLine="0" w:firstLineChars="0"/>
                    <w:jc w:val="center"/>
                    <w:rPr>
                      <w:sz w:val="18"/>
                      <w:szCs w:val="18"/>
                    </w:rPr>
                  </w:pPr>
                  <w:r>
                    <w:rPr>
                      <w:rFonts w:hint="eastAsia"/>
                      <w:sz w:val="18"/>
                      <w:szCs w:val="18"/>
                    </w:rPr>
                    <w:t>33.77351780</w:t>
                  </w:r>
                </w:p>
              </w:tc>
              <w:tc>
                <w:tcPr>
                  <w:tcW w:w="0" w:type="auto"/>
                  <w:noWrap/>
                  <w:vAlign w:val="center"/>
                </w:tcPr>
                <w:p w14:paraId="025E4DF0">
                  <w:pPr>
                    <w:spacing w:line="240" w:lineRule="auto"/>
                    <w:ind w:firstLine="0" w:firstLineChars="0"/>
                    <w:jc w:val="center"/>
                    <w:rPr>
                      <w:sz w:val="18"/>
                      <w:szCs w:val="18"/>
                    </w:rPr>
                  </w:pPr>
                  <w:r>
                    <w:rPr>
                      <w:rFonts w:hint="eastAsia"/>
                      <w:sz w:val="18"/>
                      <w:szCs w:val="18"/>
                    </w:rPr>
                    <w:t>W</w:t>
                  </w:r>
                </w:p>
              </w:tc>
              <w:tc>
                <w:tcPr>
                  <w:tcW w:w="0" w:type="auto"/>
                  <w:noWrap/>
                  <w:vAlign w:val="center"/>
                </w:tcPr>
                <w:p w14:paraId="76E09B45">
                  <w:pPr>
                    <w:spacing w:line="240" w:lineRule="auto"/>
                    <w:ind w:firstLine="0" w:firstLineChars="0"/>
                    <w:jc w:val="center"/>
                    <w:rPr>
                      <w:sz w:val="18"/>
                      <w:szCs w:val="18"/>
                    </w:rPr>
                  </w:pPr>
                  <w:r>
                    <w:rPr>
                      <w:rFonts w:hint="eastAsia"/>
                      <w:sz w:val="18"/>
                      <w:szCs w:val="18"/>
                    </w:rPr>
                    <w:t>460</w:t>
                  </w:r>
                </w:p>
              </w:tc>
              <w:tc>
                <w:tcPr>
                  <w:tcW w:w="0" w:type="auto"/>
                  <w:noWrap/>
                  <w:vAlign w:val="center"/>
                </w:tcPr>
                <w:p w14:paraId="21B190EB">
                  <w:pPr>
                    <w:spacing w:line="240" w:lineRule="auto"/>
                    <w:ind w:firstLine="0" w:firstLineChars="0"/>
                    <w:jc w:val="center"/>
                    <w:rPr>
                      <w:sz w:val="18"/>
                      <w:szCs w:val="18"/>
                    </w:rPr>
                  </w:pPr>
                  <w:r>
                    <w:rPr>
                      <w:rFonts w:hint="eastAsia"/>
                      <w:sz w:val="18"/>
                      <w:szCs w:val="18"/>
                    </w:rPr>
                    <w:t>250</w:t>
                  </w:r>
                </w:p>
              </w:tc>
            </w:tr>
            <w:tr w14:paraId="365E529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79D7F62">
                  <w:pPr>
                    <w:spacing w:line="240" w:lineRule="auto"/>
                    <w:ind w:firstLine="360"/>
                    <w:jc w:val="center"/>
                    <w:rPr>
                      <w:sz w:val="18"/>
                      <w:szCs w:val="18"/>
                    </w:rPr>
                  </w:pPr>
                </w:p>
              </w:tc>
              <w:tc>
                <w:tcPr>
                  <w:tcW w:w="0" w:type="auto"/>
                  <w:noWrap/>
                  <w:vAlign w:val="center"/>
                </w:tcPr>
                <w:p w14:paraId="102C7F7D">
                  <w:pPr>
                    <w:spacing w:line="240" w:lineRule="auto"/>
                    <w:ind w:firstLine="0" w:firstLineChars="0"/>
                    <w:jc w:val="center"/>
                    <w:rPr>
                      <w:sz w:val="18"/>
                      <w:szCs w:val="18"/>
                    </w:rPr>
                  </w:pPr>
                  <w:r>
                    <w:rPr>
                      <w:rFonts w:hint="eastAsia"/>
                      <w:sz w:val="18"/>
                      <w:szCs w:val="18"/>
                    </w:rPr>
                    <w:t>北门新村</w:t>
                  </w:r>
                </w:p>
              </w:tc>
              <w:tc>
                <w:tcPr>
                  <w:tcW w:w="0" w:type="auto"/>
                  <w:noWrap/>
                  <w:vAlign w:val="center"/>
                </w:tcPr>
                <w:p w14:paraId="16238A52">
                  <w:pPr>
                    <w:spacing w:line="240" w:lineRule="auto"/>
                    <w:ind w:firstLine="0" w:firstLineChars="0"/>
                    <w:jc w:val="center"/>
                    <w:rPr>
                      <w:sz w:val="18"/>
                      <w:szCs w:val="18"/>
                    </w:rPr>
                  </w:pPr>
                  <w:r>
                    <w:rPr>
                      <w:rFonts w:hint="eastAsia"/>
                      <w:sz w:val="18"/>
                      <w:szCs w:val="18"/>
                    </w:rPr>
                    <w:t>119.2766547</w:t>
                  </w:r>
                </w:p>
              </w:tc>
              <w:tc>
                <w:tcPr>
                  <w:tcW w:w="0" w:type="auto"/>
                  <w:noWrap/>
                  <w:vAlign w:val="center"/>
                </w:tcPr>
                <w:p w14:paraId="6C7E3032">
                  <w:pPr>
                    <w:spacing w:line="240" w:lineRule="auto"/>
                    <w:ind w:firstLine="0" w:firstLineChars="0"/>
                    <w:jc w:val="center"/>
                    <w:rPr>
                      <w:sz w:val="18"/>
                      <w:szCs w:val="18"/>
                    </w:rPr>
                  </w:pPr>
                  <w:r>
                    <w:rPr>
                      <w:rFonts w:hint="eastAsia"/>
                      <w:sz w:val="18"/>
                      <w:szCs w:val="18"/>
                    </w:rPr>
                    <w:t>33.77491579</w:t>
                  </w:r>
                </w:p>
              </w:tc>
              <w:tc>
                <w:tcPr>
                  <w:tcW w:w="0" w:type="auto"/>
                  <w:noWrap/>
                  <w:vAlign w:val="center"/>
                </w:tcPr>
                <w:p w14:paraId="400BE826">
                  <w:pPr>
                    <w:spacing w:line="240" w:lineRule="auto"/>
                    <w:ind w:firstLine="0" w:firstLineChars="0"/>
                    <w:jc w:val="center"/>
                    <w:rPr>
                      <w:sz w:val="18"/>
                      <w:szCs w:val="18"/>
                    </w:rPr>
                  </w:pPr>
                  <w:r>
                    <w:rPr>
                      <w:rFonts w:hint="eastAsia"/>
                      <w:sz w:val="18"/>
                      <w:szCs w:val="18"/>
                    </w:rPr>
                    <w:t>W</w:t>
                  </w:r>
                </w:p>
              </w:tc>
              <w:tc>
                <w:tcPr>
                  <w:tcW w:w="0" w:type="auto"/>
                  <w:noWrap/>
                  <w:vAlign w:val="center"/>
                </w:tcPr>
                <w:p w14:paraId="23D5C88E">
                  <w:pPr>
                    <w:spacing w:line="240" w:lineRule="auto"/>
                    <w:ind w:firstLine="0" w:firstLineChars="0"/>
                    <w:jc w:val="center"/>
                    <w:rPr>
                      <w:sz w:val="18"/>
                      <w:szCs w:val="18"/>
                    </w:rPr>
                  </w:pPr>
                  <w:r>
                    <w:rPr>
                      <w:rFonts w:hint="eastAsia"/>
                      <w:sz w:val="18"/>
                      <w:szCs w:val="18"/>
                    </w:rPr>
                    <w:t>310</w:t>
                  </w:r>
                </w:p>
              </w:tc>
              <w:tc>
                <w:tcPr>
                  <w:tcW w:w="0" w:type="auto"/>
                  <w:noWrap/>
                  <w:vAlign w:val="center"/>
                </w:tcPr>
                <w:p w14:paraId="5B7BC5C1">
                  <w:pPr>
                    <w:spacing w:line="240" w:lineRule="auto"/>
                    <w:ind w:firstLine="0" w:firstLineChars="0"/>
                    <w:jc w:val="center"/>
                    <w:rPr>
                      <w:sz w:val="18"/>
                      <w:szCs w:val="18"/>
                    </w:rPr>
                  </w:pPr>
                  <w:r>
                    <w:rPr>
                      <w:rFonts w:hint="eastAsia"/>
                      <w:sz w:val="18"/>
                      <w:szCs w:val="18"/>
                    </w:rPr>
                    <w:t>420</w:t>
                  </w:r>
                </w:p>
              </w:tc>
            </w:tr>
            <w:tr w14:paraId="7DD193C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78" w:hRule="atLeast"/>
              </w:trPr>
              <w:tc>
                <w:tcPr>
                  <w:tcW w:w="0" w:type="auto"/>
                  <w:vMerge w:val="continue"/>
                  <w:noWrap/>
                  <w:vAlign w:val="center"/>
                </w:tcPr>
                <w:p w14:paraId="5B93E7D0">
                  <w:pPr>
                    <w:spacing w:line="240" w:lineRule="auto"/>
                    <w:ind w:firstLine="360"/>
                    <w:jc w:val="center"/>
                    <w:rPr>
                      <w:sz w:val="18"/>
                      <w:szCs w:val="18"/>
                    </w:rPr>
                  </w:pPr>
                </w:p>
              </w:tc>
              <w:tc>
                <w:tcPr>
                  <w:tcW w:w="0" w:type="auto"/>
                  <w:noWrap/>
                  <w:vAlign w:val="center"/>
                </w:tcPr>
                <w:p w14:paraId="5430F8CB">
                  <w:pPr>
                    <w:spacing w:line="240" w:lineRule="auto"/>
                    <w:ind w:firstLine="0" w:firstLineChars="0"/>
                    <w:jc w:val="center"/>
                    <w:rPr>
                      <w:sz w:val="18"/>
                      <w:szCs w:val="18"/>
                    </w:rPr>
                  </w:pPr>
                  <w:r>
                    <w:rPr>
                      <w:rFonts w:hint="eastAsia"/>
                      <w:sz w:val="18"/>
                      <w:szCs w:val="18"/>
                    </w:rPr>
                    <w:t>种子公司宿舍</w:t>
                  </w:r>
                </w:p>
              </w:tc>
              <w:tc>
                <w:tcPr>
                  <w:tcW w:w="0" w:type="auto"/>
                  <w:noWrap/>
                  <w:vAlign w:val="center"/>
                </w:tcPr>
                <w:p w14:paraId="75C5629A">
                  <w:pPr>
                    <w:spacing w:line="240" w:lineRule="auto"/>
                    <w:ind w:firstLine="0" w:firstLineChars="0"/>
                    <w:jc w:val="center"/>
                    <w:rPr>
                      <w:sz w:val="18"/>
                      <w:szCs w:val="18"/>
                    </w:rPr>
                  </w:pPr>
                  <w:r>
                    <w:rPr>
                      <w:rFonts w:hint="eastAsia"/>
                      <w:sz w:val="18"/>
                      <w:szCs w:val="18"/>
                    </w:rPr>
                    <w:t>119.2748871</w:t>
                  </w:r>
                </w:p>
              </w:tc>
              <w:tc>
                <w:tcPr>
                  <w:tcW w:w="0" w:type="auto"/>
                  <w:noWrap/>
                  <w:vAlign w:val="center"/>
                </w:tcPr>
                <w:p w14:paraId="3064AC80">
                  <w:pPr>
                    <w:spacing w:line="240" w:lineRule="auto"/>
                    <w:ind w:firstLine="0" w:firstLineChars="0"/>
                    <w:jc w:val="center"/>
                    <w:rPr>
                      <w:sz w:val="18"/>
                      <w:szCs w:val="18"/>
                    </w:rPr>
                  </w:pPr>
                  <w:r>
                    <w:rPr>
                      <w:rFonts w:hint="eastAsia"/>
                      <w:sz w:val="18"/>
                      <w:szCs w:val="18"/>
                    </w:rPr>
                    <w:t>33.77624681</w:t>
                  </w:r>
                </w:p>
              </w:tc>
              <w:tc>
                <w:tcPr>
                  <w:tcW w:w="0" w:type="auto"/>
                  <w:noWrap/>
                  <w:vAlign w:val="center"/>
                </w:tcPr>
                <w:p w14:paraId="213A7C66">
                  <w:pPr>
                    <w:spacing w:line="240" w:lineRule="auto"/>
                    <w:ind w:firstLine="0" w:firstLineChars="0"/>
                    <w:jc w:val="center"/>
                    <w:rPr>
                      <w:sz w:val="18"/>
                      <w:szCs w:val="18"/>
                    </w:rPr>
                  </w:pPr>
                  <w:r>
                    <w:rPr>
                      <w:rFonts w:hint="eastAsia"/>
                      <w:sz w:val="18"/>
                      <w:szCs w:val="18"/>
                    </w:rPr>
                    <w:t>NE</w:t>
                  </w:r>
                </w:p>
              </w:tc>
              <w:tc>
                <w:tcPr>
                  <w:tcW w:w="0" w:type="auto"/>
                  <w:noWrap/>
                  <w:vAlign w:val="center"/>
                </w:tcPr>
                <w:p w14:paraId="5BC31CFC">
                  <w:pPr>
                    <w:spacing w:line="240" w:lineRule="auto"/>
                    <w:ind w:firstLine="0" w:firstLineChars="0"/>
                    <w:jc w:val="center"/>
                    <w:rPr>
                      <w:sz w:val="18"/>
                      <w:szCs w:val="18"/>
                    </w:rPr>
                  </w:pPr>
                  <w:r>
                    <w:rPr>
                      <w:rFonts w:hint="eastAsia"/>
                      <w:sz w:val="18"/>
                      <w:szCs w:val="18"/>
                    </w:rPr>
                    <w:t>220</w:t>
                  </w:r>
                </w:p>
              </w:tc>
              <w:tc>
                <w:tcPr>
                  <w:tcW w:w="0" w:type="auto"/>
                  <w:noWrap/>
                  <w:vAlign w:val="center"/>
                </w:tcPr>
                <w:p w14:paraId="673BD7C5">
                  <w:pPr>
                    <w:spacing w:line="240" w:lineRule="auto"/>
                    <w:ind w:firstLine="0" w:firstLineChars="0"/>
                    <w:jc w:val="center"/>
                    <w:rPr>
                      <w:sz w:val="18"/>
                      <w:szCs w:val="18"/>
                    </w:rPr>
                  </w:pPr>
                  <w:r>
                    <w:rPr>
                      <w:rFonts w:hint="eastAsia"/>
                      <w:sz w:val="18"/>
                      <w:szCs w:val="18"/>
                    </w:rPr>
                    <w:t>180</w:t>
                  </w:r>
                </w:p>
              </w:tc>
            </w:tr>
            <w:tr w14:paraId="7AB7D05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6C202D9C">
                  <w:pPr>
                    <w:spacing w:line="240" w:lineRule="auto"/>
                    <w:ind w:firstLine="360"/>
                    <w:jc w:val="center"/>
                    <w:rPr>
                      <w:sz w:val="18"/>
                      <w:szCs w:val="18"/>
                    </w:rPr>
                  </w:pPr>
                </w:p>
              </w:tc>
              <w:tc>
                <w:tcPr>
                  <w:tcW w:w="0" w:type="auto"/>
                  <w:noWrap/>
                  <w:vAlign w:val="center"/>
                </w:tcPr>
                <w:p w14:paraId="2982A98B">
                  <w:pPr>
                    <w:spacing w:line="240" w:lineRule="auto"/>
                    <w:ind w:firstLine="0" w:firstLineChars="0"/>
                    <w:jc w:val="center"/>
                    <w:rPr>
                      <w:sz w:val="18"/>
                      <w:szCs w:val="18"/>
                    </w:rPr>
                  </w:pPr>
                  <w:r>
                    <w:rPr>
                      <w:rFonts w:hint="eastAsia"/>
                      <w:sz w:val="18"/>
                      <w:szCs w:val="18"/>
                    </w:rPr>
                    <w:t>河滨花苑</w:t>
                  </w:r>
                </w:p>
              </w:tc>
              <w:tc>
                <w:tcPr>
                  <w:tcW w:w="0" w:type="auto"/>
                  <w:noWrap/>
                  <w:vAlign w:val="center"/>
                </w:tcPr>
                <w:p w14:paraId="14AEF451">
                  <w:pPr>
                    <w:spacing w:line="240" w:lineRule="auto"/>
                    <w:ind w:firstLine="0" w:firstLineChars="0"/>
                    <w:jc w:val="center"/>
                    <w:rPr>
                      <w:sz w:val="18"/>
                      <w:szCs w:val="18"/>
                    </w:rPr>
                  </w:pPr>
                  <w:r>
                    <w:rPr>
                      <w:rFonts w:hint="eastAsia"/>
                      <w:sz w:val="18"/>
                      <w:szCs w:val="18"/>
                    </w:rPr>
                    <w:t>119.2720574</w:t>
                  </w:r>
                </w:p>
              </w:tc>
              <w:tc>
                <w:tcPr>
                  <w:tcW w:w="0" w:type="auto"/>
                  <w:noWrap/>
                  <w:vAlign w:val="center"/>
                </w:tcPr>
                <w:p w14:paraId="16DF9175">
                  <w:pPr>
                    <w:spacing w:line="240" w:lineRule="auto"/>
                    <w:ind w:firstLine="0" w:firstLineChars="0"/>
                    <w:jc w:val="center"/>
                    <w:rPr>
                      <w:sz w:val="18"/>
                      <w:szCs w:val="18"/>
                    </w:rPr>
                  </w:pPr>
                  <w:r>
                    <w:rPr>
                      <w:rFonts w:hint="eastAsia"/>
                      <w:sz w:val="18"/>
                      <w:szCs w:val="18"/>
                    </w:rPr>
                    <w:t>33.77523016</w:t>
                  </w:r>
                </w:p>
              </w:tc>
              <w:tc>
                <w:tcPr>
                  <w:tcW w:w="0" w:type="auto"/>
                  <w:noWrap/>
                  <w:vAlign w:val="center"/>
                </w:tcPr>
                <w:p w14:paraId="19DBFAAA">
                  <w:pPr>
                    <w:spacing w:line="240" w:lineRule="auto"/>
                    <w:ind w:firstLine="0" w:firstLineChars="0"/>
                    <w:jc w:val="center"/>
                    <w:rPr>
                      <w:sz w:val="18"/>
                      <w:szCs w:val="18"/>
                    </w:rPr>
                  </w:pPr>
                  <w:r>
                    <w:rPr>
                      <w:rFonts w:hint="eastAsia"/>
                      <w:sz w:val="18"/>
                      <w:szCs w:val="18"/>
                    </w:rPr>
                    <w:t>N</w:t>
                  </w:r>
                </w:p>
              </w:tc>
              <w:tc>
                <w:tcPr>
                  <w:tcW w:w="0" w:type="auto"/>
                  <w:noWrap/>
                  <w:vAlign w:val="center"/>
                </w:tcPr>
                <w:p w14:paraId="272C1856">
                  <w:pPr>
                    <w:spacing w:line="240" w:lineRule="auto"/>
                    <w:ind w:firstLine="0" w:firstLineChars="0"/>
                    <w:jc w:val="center"/>
                    <w:rPr>
                      <w:sz w:val="18"/>
                      <w:szCs w:val="18"/>
                    </w:rPr>
                  </w:pPr>
                  <w:r>
                    <w:rPr>
                      <w:rFonts w:hint="eastAsia"/>
                      <w:sz w:val="18"/>
                      <w:szCs w:val="18"/>
                    </w:rPr>
                    <w:t>47</w:t>
                  </w:r>
                </w:p>
              </w:tc>
              <w:tc>
                <w:tcPr>
                  <w:tcW w:w="0" w:type="auto"/>
                  <w:noWrap/>
                  <w:vAlign w:val="center"/>
                </w:tcPr>
                <w:p w14:paraId="61AE6725">
                  <w:pPr>
                    <w:spacing w:line="240" w:lineRule="auto"/>
                    <w:ind w:firstLine="0" w:firstLineChars="0"/>
                    <w:jc w:val="center"/>
                    <w:rPr>
                      <w:sz w:val="18"/>
                      <w:szCs w:val="18"/>
                    </w:rPr>
                  </w:pPr>
                  <w:r>
                    <w:rPr>
                      <w:rFonts w:hint="eastAsia"/>
                      <w:sz w:val="18"/>
                      <w:szCs w:val="18"/>
                    </w:rPr>
                    <w:t>380</w:t>
                  </w:r>
                </w:p>
              </w:tc>
            </w:tr>
            <w:tr w14:paraId="30416A9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78" w:hRule="atLeast"/>
              </w:trPr>
              <w:tc>
                <w:tcPr>
                  <w:tcW w:w="0" w:type="auto"/>
                  <w:vMerge w:val="continue"/>
                  <w:noWrap/>
                  <w:vAlign w:val="center"/>
                </w:tcPr>
                <w:p w14:paraId="78C10BB2">
                  <w:pPr>
                    <w:spacing w:line="240" w:lineRule="auto"/>
                    <w:ind w:firstLine="360"/>
                    <w:jc w:val="center"/>
                    <w:rPr>
                      <w:sz w:val="18"/>
                      <w:szCs w:val="18"/>
                    </w:rPr>
                  </w:pPr>
                </w:p>
              </w:tc>
              <w:tc>
                <w:tcPr>
                  <w:tcW w:w="0" w:type="auto"/>
                  <w:noWrap/>
                  <w:vAlign w:val="center"/>
                </w:tcPr>
                <w:p w14:paraId="20EAA75F">
                  <w:pPr>
                    <w:spacing w:line="240" w:lineRule="auto"/>
                    <w:ind w:firstLine="0" w:firstLineChars="0"/>
                    <w:jc w:val="center"/>
                    <w:rPr>
                      <w:sz w:val="18"/>
                      <w:szCs w:val="18"/>
                    </w:rPr>
                  </w:pPr>
                  <w:r>
                    <w:rPr>
                      <w:rFonts w:hint="eastAsia"/>
                      <w:sz w:val="18"/>
                      <w:szCs w:val="18"/>
                    </w:rPr>
                    <w:t>壹城新莲南区</w:t>
                  </w:r>
                </w:p>
              </w:tc>
              <w:tc>
                <w:tcPr>
                  <w:tcW w:w="0" w:type="auto"/>
                  <w:noWrap/>
                  <w:vAlign w:val="center"/>
                </w:tcPr>
                <w:p w14:paraId="6523BD27">
                  <w:pPr>
                    <w:spacing w:line="240" w:lineRule="auto"/>
                    <w:ind w:firstLine="0" w:firstLineChars="0"/>
                    <w:jc w:val="center"/>
                    <w:rPr>
                      <w:sz w:val="18"/>
                      <w:szCs w:val="18"/>
                    </w:rPr>
                  </w:pPr>
                  <w:r>
                    <w:rPr>
                      <w:rFonts w:hint="eastAsia"/>
                      <w:sz w:val="18"/>
                      <w:szCs w:val="18"/>
                    </w:rPr>
                    <w:t>119.2722290</w:t>
                  </w:r>
                </w:p>
              </w:tc>
              <w:tc>
                <w:tcPr>
                  <w:tcW w:w="0" w:type="auto"/>
                  <w:noWrap/>
                  <w:vAlign w:val="center"/>
                </w:tcPr>
                <w:p w14:paraId="271C729C">
                  <w:pPr>
                    <w:spacing w:line="240" w:lineRule="auto"/>
                    <w:ind w:firstLine="0" w:firstLineChars="0"/>
                    <w:jc w:val="center"/>
                    <w:rPr>
                      <w:sz w:val="18"/>
                      <w:szCs w:val="18"/>
                    </w:rPr>
                  </w:pPr>
                  <w:r>
                    <w:rPr>
                      <w:rFonts w:hint="eastAsia"/>
                      <w:sz w:val="18"/>
                      <w:szCs w:val="18"/>
                    </w:rPr>
                    <w:t>33.77882852</w:t>
                  </w:r>
                </w:p>
              </w:tc>
              <w:tc>
                <w:tcPr>
                  <w:tcW w:w="0" w:type="auto"/>
                  <w:noWrap/>
                  <w:vAlign w:val="center"/>
                </w:tcPr>
                <w:p w14:paraId="0965A4AA">
                  <w:pPr>
                    <w:spacing w:line="240" w:lineRule="auto"/>
                    <w:ind w:firstLine="0" w:firstLineChars="0"/>
                    <w:jc w:val="center"/>
                    <w:rPr>
                      <w:sz w:val="18"/>
                      <w:szCs w:val="18"/>
                    </w:rPr>
                  </w:pPr>
                  <w:r>
                    <w:rPr>
                      <w:rFonts w:hint="eastAsia"/>
                      <w:sz w:val="18"/>
                      <w:szCs w:val="18"/>
                    </w:rPr>
                    <w:t>N</w:t>
                  </w:r>
                </w:p>
              </w:tc>
              <w:tc>
                <w:tcPr>
                  <w:tcW w:w="0" w:type="auto"/>
                  <w:noWrap/>
                  <w:vAlign w:val="center"/>
                </w:tcPr>
                <w:p w14:paraId="1B6AC701">
                  <w:pPr>
                    <w:spacing w:line="240" w:lineRule="auto"/>
                    <w:ind w:firstLine="0" w:firstLineChars="0"/>
                    <w:jc w:val="center"/>
                    <w:rPr>
                      <w:sz w:val="18"/>
                      <w:szCs w:val="18"/>
                    </w:rPr>
                  </w:pPr>
                  <w:r>
                    <w:rPr>
                      <w:rFonts w:hint="eastAsia"/>
                      <w:sz w:val="18"/>
                      <w:szCs w:val="18"/>
                    </w:rPr>
                    <w:t>450</w:t>
                  </w:r>
                </w:p>
              </w:tc>
              <w:tc>
                <w:tcPr>
                  <w:tcW w:w="0" w:type="auto"/>
                  <w:noWrap/>
                  <w:vAlign w:val="center"/>
                </w:tcPr>
                <w:p w14:paraId="6A614282">
                  <w:pPr>
                    <w:spacing w:line="240" w:lineRule="auto"/>
                    <w:ind w:firstLine="0" w:firstLineChars="0"/>
                    <w:jc w:val="center"/>
                    <w:rPr>
                      <w:sz w:val="18"/>
                      <w:szCs w:val="18"/>
                    </w:rPr>
                  </w:pPr>
                  <w:r>
                    <w:rPr>
                      <w:rFonts w:hint="eastAsia"/>
                      <w:sz w:val="18"/>
                      <w:szCs w:val="18"/>
                    </w:rPr>
                    <w:t>220</w:t>
                  </w:r>
                </w:p>
              </w:tc>
            </w:tr>
            <w:tr w14:paraId="6182E6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8A20162">
                  <w:pPr>
                    <w:spacing w:line="240" w:lineRule="auto"/>
                    <w:ind w:firstLine="360"/>
                    <w:jc w:val="center"/>
                    <w:rPr>
                      <w:sz w:val="18"/>
                      <w:szCs w:val="18"/>
                    </w:rPr>
                  </w:pPr>
                </w:p>
              </w:tc>
              <w:tc>
                <w:tcPr>
                  <w:tcW w:w="0" w:type="auto"/>
                  <w:noWrap/>
                  <w:vAlign w:val="center"/>
                </w:tcPr>
                <w:p w14:paraId="5A1BFC18">
                  <w:pPr>
                    <w:spacing w:line="240" w:lineRule="auto"/>
                    <w:ind w:firstLine="0" w:firstLineChars="0"/>
                    <w:jc w:val="center"/>
                    <w:rPr>
                      <w:sz w:val="18"/>
                      <w:szCs w:val="18"/>
                    </w:rPr>
                  </w:pPr>
                  <w:r>
                    <w:rPr>
                      <w:rFonts w:hint="eastAsia"/>
                      <w:sz w:val="18"/>
                      <w:szCs w:val="18"/>
                    </w:rPr>
                    <w:t>锦绣前城</w:t>
                  </w:r>
                </w:p>
              </w:tc>
              <w:tc>
                <w:tcPr>
                  <w:tcW w:w="0" w:type="auto"/>
                  <w:noWrap/>
                  <w:vAlign w:val="center"/>
                </w:tcPr>
                <w:p w14:paraId="7EA30958">
                  <w:pPr>
                    <w:spacing w:line="240" w:lineRule="auto"/>
                    <w:ind w:firstLine="0" w:firstLineChars="0"/>
                    <w:jc w:val="center"/>
                    <w:rPr>
                      <w:sz w:val="18"/>
                      <w:szCs w:val="18"/>
                    </w:rPr>
                  </w:pPr>
                  <w:r>
                    <w:rPr>
                      <w:rFonts w:hint="eastAsia"/>
                      <w:sz w:val="18"/>
                      <w:szCs w:val="18"/>
                    </w:rPr>
                    <w:t>119.2690801</w:t>
                  </w:r>
                </w:p>
              </w:tc>
              <w:tc>
                <w:tcPr>
                  <w:tcW w:w="0" w:type="auto"/>
                  <w:noWrap/>
                  <w:vAlign w:val="center"/>
                </w:tcPr>
                <w:p w14:paraId="4FAA72FF">
                  <w:pPr>
                    <w:spacing w:line="240" w:lineRule="auto"/>
                    <w:ind w:firstLine="0" w:firstLineChars="0"/>
                    <w:jc w:val="center"/>
                    <w:rPr>
                      <w:sz w:val="18"/>
                      <w:szCs w:val="18"/>
                    </w:rPr>
                  </w:pPr>
                  <w:r>
                    <w:rPr>
                      <w:rFonts w:hint="eastAsia"/>
                      <w:sz w:val="18"/>
                      <w:szCs w:val="18"/>
                    </w:rPr>
                    <w:t>33.77520117</w:t>
                  </w:r>
                </w:p>
              </w:tc>
              <w:tc>
                <w:tcPr>
                  <w:tcW w:w="0" w:type="auto"/>
                  <w:noWrap/>
                  <w:vAlign w:val="center"/>
                </w:tcPr>
                <w:p w14:paraId="590A8E8E">
                  <w:pPr>
                    <w:spacing w:line="240" w:lineRule="auto"/>
                    <w:ind w:firstLine="0" w:firstLineChars="0"/>
                    <w:jc w:val="center"/>
                    <w:rPr>
                      <w:sz w:val="18"/>
                      <w:szCs w:val="18"/>
                    </w:rPr>
                  </w:pPr>
                  <w:r>
                    <w:rPr>
                      <w:rFonts w:hint="eastAsia"/>
                      <w:sz w:val="18"/>
                      <w:szCs w:val="18"/>
                    </w:rPr>
                    <w:t>N</w:t>
                  </w:r>
                </w:p>
              </w:tc>
              <w:tc>
                <w:tcPr>
                  <w:tcW w:w="0" w:type="auto"/>
                  <w:noWrap/>
                  <w:vAlign w:val="center"/>
                </w:tcPr>
                <w:p w14:paraId="050BC956">
                  <w:pPr>
                    <w:spacing w:line="240" w:lineRule="auto"/>
                    <w:ind w:firstLine="0" w:firstLineChars="0"/>
                    <w:jc w:val="center"/>
                    <w:rPr>
                      <w:sz w:val="18"/>
                      <w:szCs w:val="18"/>
                    </w:rPr>
                  </w:pPr>
                  <w:r>
                    <w:rPr>
                      <w:rFonts w:hint="eastAsia"/>
                      <w:sz w:val="18"/>
                      <w:szCs w:val="18"/>
                    </w:rPr>
                    <w:t>62</w:t>
                  </w:r>
                </w:p>
              </w:tc>
              <w:tc>
                <w:tcPr>
                  <w:tcW w:w="0" w:type="auto"/>
                  <w:noWrap/>
                  <w:vAlign w:val="center"/>
                </w:tcPr>
                <w:p w14:paraId="3037A35D">
                  <w:pPr>
                    <w:spacing w:line="240" w:lineRule="auto"/>
                    <w:ind w:firstLine="0" w:firstLineChars="0"/>
                    <w:jc w:val="center"/>
                    <w:rPr>
                      <w:sz w:val="18"/>
                      <w:szCs w:val="18"/>
                    </w:rPr>
                  </w:pPr>
                  <w:r>
                    <w:rPr>
                      <w:rFonts w:hint="eastAsia"/>
                      <w:sz w:val="18"/>
                      <w:szCs w:val="18"/>
                    </w:rPr>
                    <w:t>450</w:t>
                  </w:r>
                </w:p>
              </w:tc>
            </w:tr>
            <w:tr w14:paraId="7F89A9F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78" w:hRule="atLeast"/>
              </w:trPr>
              <w:tc>
                <w:tcPr>
                  <w:tcW w:w="0" w:type="auto"/>
                  <w:vMerge w:val="continue"/>
                  <w:noWrap/>
                  <w:vAlign w:val="center"/>
                </w:tcPr>
                <w:p w14:paraId="75CAD930">
                  <w:pPr>
                    <w:spacing w:line="240" w:lineRule="auto"/>
                    <w:ind w:firstLine="360"/>
                    <w:jc w:val="center"/>
                    <w:rPr>
                      <w:sz w:val="18"/>
                      <w:szCs w:val="18"/>
                    </w:rPr>
                  </w:pPr>
                </w:p>
              </w:tc>
              <w:tc>
                <w:tcPr>
                  <w:tcW w:w="0" w:type="auto"/>
                  <w:noWrap/>
                  <w:vAlign w:val="center"/>
                </w:tcPr>
                <w:p w14:paraId="01FAFAE1">
                  <w:pPr>
                    <w:spacing w:line="240" w:lineRule="auto"/>
                    <w:ind w:firstLine="0" w:firstLineChars="0"/>
                    <w:jc w:val="center"/>
                    <w:rPr>
                      <w:sz w:val="18"/>
                      <w:szCs w:val="18"/>
                    </w:rPr>
                  </w:pPr>
                  <w:r>
                    <w:rPr>
                      <w:rFonts w:hint="eastAsia"/>
                      <w:sz w:val="18"/>
                      <w:szCs w:val="18"/>
                    </w:rPr>
                    <w:t>金色华府</w:t>
                  </w:r>
                </w:p>
              </w:tc>
              <w:tc>
                <w:tcPr>
                  <w:tcW w:w="0" w:type="auto"/>
                  <w:noWrap/>
                  <w:vAlign w:val="center"/>
                </w:tcPr>
                <w:p w14:paraId="147747B5">
                  <w:pPr>
                    <w:spacing w:line="240" w:lineRule="auto"/>
                    <w:ind w:firstLine="0" w:firstLineChars="0"/>
                    <w:jc w:val="center"/>
                    <w:rPr>
                      <w:sz w:val="18"/>
                      <w:szCs w:val="18"/>
                    </w:rPr>
                  </w:pPr>
                  <w:r>
                    <w:rPr>
                      <w:rFonts w:hint="eastAsia"/>
                      <w:sz w:val="18"/>
                      <w:szCs w:val="18"/>
                    </w:rPr>
                    <w:t>119.2678356</w:t>
                  </w:r>
                </w:p>
              </w:tc>
              <w:tc>
                <w:tcPr>
                  <w:tcW w:w="0" w:type="auto"/>
                  <w:noWrap/>
                  <w:vAlign w:val="center"/>
                </w:tcPr>
                <w:p w14:paraId="3F06A68D">
                  <w:pPr>
                    <w:spacing w:line="240" w:lineRule="auto"/>
                    <w:ind w:firstLine="0" w:firstLineChars="0"/>
                    <w:jc w:val="center"/>
                    <w:rPr>
                      <w:sz w:val="18"/>
                      <w:szCs w:val="18"/>
                    </w:rPr>
                  </w:pPr>
                  <w:r>
                    <w:rPr>
                      <w:rFonts w:hint="eastAsia"/>
                      <w:sz w:val="18"/>
                      <w:szCs w:val="18"/>
                    </w:rPr>
                    <w:t>33.77777846</w:t>
                  </w:r>
                </w:p>
              </w:tc>
              <w:tc>
                <w:tcPr>
                  <w:tcW w:w="0" w:type="auto"/>
                  <w:noWrap/>
                  <w:vAlign w:val="center"/>
                </w:tcPr>
                <w:p w14:paraId="7D3037C0">
                  <w:pPr>
                    <w:spacing w:line="240" w:lineRule="auto"/>
                    <w:ind w:firstLine="0" w:firstLineChars="0"/>
                    <w:jc w:val="center"/>
                    <w:rPr>
                      <w:sz w:val="18"/>
                      <w:szCs w:val="18"/>
                    </w:rPr>
                  </w:pPr>
                  <w:r>
                    <w:rPr>
                      <w:rFonts w:hint="eastAsia"/>
                      <w:sz w:val="18"/>
                      <w:szCs w:val="18"/>
                    </w:rPr>
                    <w:t>N</w:t>
                  </w:r>
                </w:p>
              </w:tc>
              <w:tc>
                <w:tcPr>
                  <w:tcW w:w="0" w:type="auto"/>
                  <w:noWrap/>
                  <w:vAlign w:val="center"/>
                </w:tcPr>
                <w:p w14:paraId="3DD7BA5C">
                  <w:pPr>
                    <w:spacing w:line="240" w:lineRule="auto"/>
                    <w:ind w:firstLine="0" w:firstLineChars="0"/>
                    <w:jc w:val="center"/>
                    <w:rPr>
                      <w:sz w:val="18"/>
                      <w:szCs w:val="18"/>
                    </w:rPr>
                  </w:pPr>
                  <w:r>
                    <w:rPr>
                      <w:rFonts w:hint="eastAsia"/>
                      <w:sz w:val="18"/>
                      <w:szCs w:val="18"/>
                    </w:rPr>
                    <w:t>370</w:t>
                  </w:r>
                </w:p>
              </w:tc>
              <w:tc>
                <w:tcPr>
                  <w:tcW w:w="0" w:type="auto"/>
                  <w:noWrap/>
                  <w:vAlign w:val="center"/>
                </w:tcPr>
                <w:p w14:paraId="18152DC5">
                  <w:pPr>
                    <w:spacing w:line="240" w:lineRule="auto"/>
                    <w:ind w:firstLine="0" w:firstLineChars="0"/>
                    <w:jc w:val="center"/>
                    <w:rPr>
                      <w:sz w:val="18"/>
                      <w:szCs w:val="18"/>
                    </w:rPr>
                  </w:pPr>
                  <w:r>
                    <w:rPr>
                      <w:rFonts w:hint="eastAsia"/>
                      <w:sz w:val="18"/>
                      <w:szCs w:val="18"/>
                    </w:rPr>
                    <w:t>680</w:t>
                  </w:r>
                </w:p>
              </w:tc>
            </w:tr>
            <w:tr w14:paraId="2872FF0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F497869">
                  <w:pPr>
                    <w:spacing w:line="240" w:lineRule="auto"/>
                    <w:ind w:firstLine="360"/>
                    <w:jc w:val="center"/>
                    <w:rPr>
                      <w:sz w:val="18"/>
                      <w:szCs w:val="18"/>
                    </w:rPr>
                  </w:pPr>
                </w:p>
              </w:tc>
              <w:tc>
                <w:tcPr>
                  <w:tcW w:w="0" w:type="auto"/>
                  <w:noWrap/>
                  <w:vAlign w:val="center"/>
                </w:tcPr>
                <w:p w14:paraId="209D49B6">
                  <w:pPr>
                    <w:spacing w:line="240" w:lineRule="auto"/>
                    <w:ind w:firstLine="0" w:firstLineChars="0"/>
                    <w:jc w:val="center"/>
                    <w:rPr>
                      <w:sz w:val="18"/>
                      <w:szCs w:val="18"/>
                    </w:rPr>
                  </w:pPr>
                  <w:r>
                    <w:rPr>
                      <w:rFonts w:hint="eastAsia"/>
                      <w:sz w:val="18"/>
                      <w:szCs w:val="18"/>
                    </w:rPr>
                    <w:t>莲洲花园</w:t>
                  </w:r>
                </w:p>
              </w:tc>
              <w:tc>
                <w:tcPr>
                  <w:tcW w:w="0" w:type="auto"/>
                  <w:noWrap/>
                  <w:vAlign w:val="center"/>
                </w:tcPr>
                <w:p w14:paraId="4D217E5E">
                  <w:pPr>
                    <w:spacing w:line="240" w:lineRule="auto"/>
                    <w:ind w:firstLine="0" w:firstLineChars="0"/>
                    <w:jc w:val="center"/>
                    <w:rPr>
                      <w:sz w:val="18"/>
                      <w:szCs w:val="18"/>
                    </w:rPr>
                  </w:pPr>
                  <w:r>
                    <w:rPr>
                      <w:rFonts w:hint="eastAsia"/>
                      <w:sz w:val="18"/>
                      <w:szCs w:val="18"/>
                    </w:rPr>
                    <w:t>119.2648315</w:t>
                  </w:r>
                </w:p>
              </w:tc>
              <w:tc>
                <w:tcPr>
                  <w:tcW w:w="0" w:type="auto"/>
                  <w:noWrap/>
                  <w:vAlign w:val="center"/>
                </w:tcPr>
                <w:p w14:paraId="18F9BF48">
                  <w:pPr>
                    <w:spacing w:line="240" w:lineRule="auto"/>
                    <w:ind w:firstLine="0" w:firstLineChars="0"/>
                    <w:jc w:val="center"/>
                    <w:rPr>
                      <w:sz w:val="18"/>
                      <w:szCs w:val="18"/>
                    </w:rPr>
                  </w:pPr>
                  <w:r>
                    <w:rPr>
                      <w:rFonts w:hint="eastAsia"/>
                      <w:sz w:val="18"/>
                      <w:szCs w:val="18"/>
                    </w:rPr>
                    <w:t>33.77407303</w:t>
                  </w:r>
                </w:p>
              </w:tc>
              <w:tc>
                <w:tcPr>
                  <w:tcW w:w="0" w:type="auto"/>
                  <w:noWrap/>
                  <w:vAlign w:val="center"/>
                </w:tcPr>
                <w:p w14:paraId="402BEC8C">
                  <w:pPr>
                    <w:spacing w:line="240" w:lineRule="auto"/>
                    <w:ind w:firstLine="0" w:firstLineChars="0"/>
                    <w:jc w:val="center"/>
                    <w:rPr>
                      <w:sz w:val="18"/>
                      <w:szCs w:val="18"/>
                    </w:rPr>
                  </w:pPr>
                  <w:r>
                    <w:rPr>
                      <w:rFonts w:hint="eastAsia"/>
                      <w:sz w:val="18"/>
                      <w:szCs w:val="18"/>
                    </w:rPr>
                    <w:t>N</w:t>
                  </w:r>
                </w:p>
              </w:tc>
              <w:tc>
                <w:tcPr>
                  <w:tcW w:w="0" w:type="auto"/>
                  <w:noWrap/>
                  <w:vAlign w:val="center"/>
                </w:tcPr>
                <w:p w14:paraId="701E83F5">
                  <w:pPr>
                    <w:spacing w:line="240" w:lineRule="auto"/>
                    <w:ind w:firstLine="0" w:firstLineChars="0"/>
                    <w:jc w:val="center"/>
                    <w:rPr>
                      <w:sz w:val="18"/>
                      <w:szCs w:val="18"/>
                    </w:rPr>
                  </w:pPr>
                  <w:r>
                    <w:rPr>
                      <w:rFonts w:hint="eastAsia"/>
                      <w:sz w:val="18"/>
                      <w:szCs w:val="18"/>
                    </w:rPr>
                    <w:t>65</w:t>
                  </w:r>
                </w:p>
              </w:tc>
              <w:tc>
                <w:tcPr>
                  <w:tcW w:w="0" w:type="auto"/>
                  <w:noWrap/>
                  <w:vAlign w:val="center"/>
                </w:tcPr>
                <w:p w14:paraId="5DB94AAF">
                  <w:pPr>
                    <w:spacing w:line="240" w:lineRule="auto"/>
                    <w:ind w:firstLine="0" w:firstLineChars="0"/>
                    <w:jc w:val="center"/>
                    <w:rPr>
                      <w:sz w:val="18"/>
                      <w:szCs w:val="18"/>
                    </w:rPr>
                  </w:pPr>
                  <w:r>
                    <w:rPr>
                      <w:rFonts w:hint="eastAsia"/>
                      <w:sz w:val="18"/>
                      <w:szCs w:val="18"/>
                    </w:rPr>
                    <w:t>950</w:t>
                  </w:r>
                </w:p>
              </w:tc>
            </w:tr>
            <w:tr w14:paraId="33B5723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EADA4A0">
                  <w:pPr>
                    <w:spacing w:line="240" w:lineRule="auto"/>
                    <w:ind w:firstLine="360"/>
                    <w:jc w:val="center"/>
                    <w:rPr>
                      <w:sz w:val="18"/>
                      <w:szCs w:val="18"/>
                    </w:rPr>
                  </w:pPr>
                </w:p>
              </w:tc>
              <w:tc>
                <w:tcPr>
                  <w:tcW w:w="0" w:type="auto"/>
                  <w:noWrap/>
                  <w:vAlign w:val="center"/>
                </w:tcPr>
                <w:p w14:paraId="4691711B">
                  <w:pPr>
                    <w:spacing w:line="240" w:lineRule="auto"/>
                    <w:ind w:firstLine="0" w:firstLineChars="0"/>
                    <w:jc w:val="center"/>
                    <w:rPr>
                      <w:sz w:val="18"/>
                      <w:szCs w:val="18"/>
                    </w:rPr>
                  </w:pPr>
                  <w:r>
                    <w:rPr>
                      <w:rFonts w:hint="eastAsia"/>
                      <w:sz w:val="18"/>
                      <w:szCs w:val="18"/>
                    </w:rPr>
                    <w:t>府前御景园</w:t>
                  </w:r>
                </w:p>
              </w:tc>
              <w:tc>
                <w:tcPr>
                  <w:tcW w:w="0" w:type="auto"/>
                  <w:noWrap/>
                  <w:vAlign w:val="center"/>
                </w:tcPr>
                <w:p w14:paraId="54ACF0A0">
                  <w:pPr>
                    <w:spacing w:line="240" w:lineRule="auto"/>
                    <w:ind w:firstLine="0" w:firstLineChars="0"/>
                    <w:jc w:val="center"/>
                    <w:rPr>
                      <w:sz w:val="18"/>
                      <w:szCs w:val="18"/>
                    </w:rPr>
                  </w:pPr>
                  <w:r>
                    <w:rPr>
                      <w:rFonts w:hint="eastAsia"/>
                      <w:sz w:val="18"/>
                      <w:szCs w:val="18"/>
                    </w:rPr>
                    <w:t>119.2648100</w:t>
                  </w:r>
                </w:p>
              </w:tc>
              <w:tc>
                <w:tcPr>
                  <w:tcW w:w="0" w:type="auto"/>
                  <w:noWrap/>
                  <w:vAlign w:val="center"/>
                </w:tcPr>
                <w:p w14:paraId="0997FF79">
                  <w:pPr>
                    <w:spacing w:line="240" w:lineRule="auto"/>
                    <w:ind w:firstLine="0" w:firstLineChars="0"/>
                    <w:jc w:val="center"/>
                    <w:rPr>
                      <w:sz w:val="18"/>
                      <w:szCs w:val="18"/>
                    </w:rPr>
                  </w:pPr>
                  <w:r>
                    <w:rPr>
                      <w:rFonts w:hint="eastAsia"/>
                      <w:sz w:val="18"/>
                      <w:szCs w:val="18"/>
                    </w:rPr>
                    <w:t>33.77700706</w:t>
                  </w:r>
                </w:p>
              </w:tc>
              <w:tc>
                <w:tcPr>
                  <w:tcW w:w="0" w:type="auto"/>
                  <w:noWrap/>
                  <w:vAlign w:val="center"/>
                </w:tcPr>
                <w:p w14:paraId="2730742A">
                  <w:pPr>
                    <w:spacing w:line="240" w:lineRule="auto"/>
                    <w:ind w:firstLine="0" w:firstLineChars="0"/>
                    <w:jc w:val="center"/>
                    <w:rPr>
                      <w:sz w:val="18"/>
                      <w:szCs w:val="18"/>
                    </w:rPr>
                  </w:pPr>
                  <w:r>
                    <w:rPr>
                      <w:rFonts w:hint="eastAsia"/>
                      <w:sz w:val="18"/>
                      <w:szCs w:val="18"/>
                    </w:rPr>
                    <w:t>N</w:t>
                  </w:r>
                </w:p>
              </w:tc>
              <w:tc>
                <w:tcPr>
                  <w:tcW w:w="0" w:type="auto"/>
                  <w:noWrap/>
                  <w:vAlign w:val="center"/>
                </w:tcPr>
                <w:p w14:paraId="08E5335F">
                  <w:pPr>
                    <w:spacing w:line="240" w:lineRule="auto"/>
                    <w:ind w:firstLine="0" w:firstLineChars="0"/>
                    <w:jc w:val="center"/>
                    <w:rPr>
                      <w:sz w:val="18"/>
                      <w:szCs w:val="18"/>
                    </w:rPr>
                  </w:pPr>
                  <w:r>
                    <w:rPr>
                      <w:rFonts w:hint="eastAsia"/>
                      <w:sz w:val="18"/>
                      <w:szCs w:val="18"/>
                    </w:rPr>
                    <w:t>380</w:t>
                  </w:r>
                </w:p>
              </w:tc>
              <w:tc>
                <w:tcPr>
                  <w:tcW w:w="0" w:type="auto"/>
                  <w:noWrap/>
                  <w:vAlign w:val="center"/>
                </w:tcPr>
                <w:p w14:paraId="5BF07B42">
                  <w:pPr>
                    <w:spacing w:line="240" w:lineRule="auto"/>
                    <w:ind w:firstLine="0" w:firstLineChars="0"/>
                    <w:jc w:val="center"/>
                    <w:rPr>
                      <w:sz w:val="18"/>
                      <w:szCs w:val="18"/>
                    </w:rPr>
                  </w:pPr>
                  <w:r>
                    <w:rPr>
                      <w:rFonts w:hint="eastAsia"/>
                      <w:sz w:val="18"/>
                      <w:szCs w:val="18"/>
                    </w:rPr>
                    <w:t>550</w:t>
                  </w:r>
                </w:p>
              </w:tc>
            </w:tr>
            <w:tr w14:paraId="080A7D8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2EB5649">
                  <w:pPr>
                    <w:spacing w:line="240" w:lineRule="auto"/>
                    <w:ind w:firstLine="360"/>
                    <w:jc w:val="center"/>
                    <w:rPr>
                      <w:sz w:val="18"/>
                      <w:szCs w:val="18"/>
                    </w:rPr>
                  </w:pPr>
                </w:p>
              </w:tc>
              <w:tc>
                <w:tcPr>
                  <w:tcW w:w="0" w:type="auto"/>
                  <w:noWrap/>
                  <w:vAlign w:val="center"/>
                </w:tcPr>
                <w:p w14:paraId="295A121A">
                  <w:pPr>
                    <w:spacing w:line="240" w:lineRule="auto"/>
                    <w:ind w:firstLine="0" w:firstLineChars="0"/>
                    <w:jc w:val="center"/>
                    <w:rPr>
                      <w:sz w:val="18"/>
                      <w:szCs w:val="18"/>
                    </w:rPr>
                  </w:pPr>
                  <w:r>
                    <w:rPr>
                      <w:rFonts w:hint="eastAsia"/>
                      <w:sz w:val="18"/>
                      <w:szCs w:val="18"/>
                    </w:rPr>
                    <w:t>天下景城</w:t>
                  </w:r>
                </w:p>
              </w:tc>
              <w:tc>
                <w:tcPr>
                  <w:tcW w:w="0" w:type="auto"/>
                  <w:noWrap/>
                  <w:vAlign w:val="center"/>
                </w:tcPr>
                <w:p w14:paraId="7F753247">
                  <w:pPr>
                    <w:spacing w:line="240" w:lineRule="auto"/>
                    <w:ind w:firstLine="0" w:firstLineChars="0"/>
                    <w:jc w:val="center"/>
                    <w:rPr>
                      <w:sz w:val="18"/>
                      <w:szCs w:val="18"/>
                    </w:rPr>
                  </w:pPr>
                  <w:r>
                    <w:rPr>
                      <w:rFonts w:hint="eastAsia"/>
                      <w:sz w:val="18"/>
                      <w:szCs w:val="18"/>
                    </w:rPr>
                    <w:t>119.2572408</w:t>
                  </w:r>
                </w:p>
              </w:tc>
              <w:tc>
                <w:tcPr>
                  <w:tcW w:w="0" w:type="auto"/>
                  <w:noWrap/>
                  <w:vAlign w:val="center"/>
                </w:tcPr>
                <w:p w14:paraId="4E16CEE5">
                  <w:pPr>
                    <w:spacing w:line="240" w:lineRule="auto"/>
                    <w:ind w:firstLine="0" w:firstLineChars="0"/>
                    <w:jc w:val="center"/>
                    <w:rPr>
                      <w:sz w:val="18"/>
                      <w:szCs w:val="18"/>
                    </w:rPr>
                  </w:pPr>
                  <w:r>
                    <w:rPr>
                      <w:rFonts w:hint="eastAsia"/>
                      <w:sz w:val="18"/>
                      <w:szCs w:val="18"/>
                    </w:rPr>
                    <w:t>33.77221802</w:t>
                  </w:r>
                </w:p>
              </w:tc>
              <w:tc>
                <w:tcPr>
                  <w:tcW w:w="0" w:type="auto"/>
                  <w:noWrap/>
                  <w:vAlign w:val="center"/>
                </w:tcPr>
                <w:p w14:paraId="5C0BFFD5">
                  <w:pPr>
                    <w:spacing w:line="240" w:lineRule="auto"/>
                    <w:ind w:firstLine="0" w:firstLineChars="0"/>
                    <w:jc w:val="center"/>
                    <w:rPr>
                      <w:sz w:val="18"/>
                      <w:szCs w:val="18"/>
                    </w:rPr>
                  </w:pPr>
                  <w:r>
                    <w:rPr>
                      <w:rFonts w:hint="eastAsia"/>
                      <w:sz w:val="18"/>
                      <w:szCs w:val="18"/>
                    </w:rPr>
                    <w:t>N</w:t>
                  </w:r>
                </w:p>
              </w:tc>
              <w:tc>
                <w:tcPr>
                  <w:tcW w:w="0" w:type="auto"/>
                  <w:noWrap/>
                  <w:vAlign w:val="center"/>
                </w:tcPr>
                <w:p w14:paraId="536263A5">
                  <w:pPr>
                    <w:spacing w:line="240" w:lineRule="auto"/>
                    <w:ind w:firstLine="0" w:firstLineChars="0"/>
                    <w:jc w:val="center"/>
                    <w:rPr>
                      <w:sz w:val="18"/>
                      <w:szCs w:val="18"/>
                    </w:rPr>
                  </w:pPr>
                  <w:r>
                    <w:rPr>
                      <w:rFonts w:hint="eastAsia"/>
                      <w:sz w:val="18"/>
                      <w:szCs w:val="18"/>
                    </w:rPr>
                    <w:t>67</w:t>
                  </w:r>
                </w:p>
              </w:tc>
              <w:tc>
                <w:tcPr>
                  <w:tcW w:w="0" w:type="auto"/>
                  <w:noWrap/>
                  <w:vAlign w:val="center"/>
                </w:tcPr>
                <w:p w14:paraId="0095A5E9">
                  <w:pPr>
                    <w:spacing w:line="240" w:lineRule="auto"/>
                    <w:ind w:firstLine="0" w:firstLineChars="0"/>
                    <w:jc w:val="center"/>
                    <w:rPr>
                      <w:sz w:val="18"/>
                      <w:szCs w:val="18"/>
                    </w:rPr>
                  </w:pPr>
                  <w:r>
                    <w:rPr>
                      <w:rFonts w:hint="eastAsia"/>
                      <w:sz w:val="18"/>
                      <w:szCs w:val="18"/>
                    </w:rPr>
                    <w:t>670</w:t>
                  </w:r>
                </w:p>
              </w:tc>
            </w:tr>
            <w:tr w14:paraId="0F05691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57DE854">
                  <w:pPr>
                    <w:spacing w:line="240" w:lineRule="auto"/>
                    <w:ind w:firstLine="360"/>
                    <w:jc w:val="center"/>
                    <w:rPr>
                      <w:sz w:val="18"/>
                      <w:szCs w:val="18"/>
                    </w:rPr>
                  </w:pPr>
                </w:p>
              </w:tc>
              <w:tc>
                <w:tcPr>
                  <w:tcW w:w="0" w:type="auto"/>
                  <w:noWrap/>
                  <w:vAlign w:val="center"/>
                </w:tcPr>
                <w:p w14:paraId="1A46A669">
                  <w:pPr>
                    <w:spacing w:line="240" w:lineRule="auto"/>
                    <w:ind w:firstLine="0" w:firstLineChars="0"/>
                    <w:jc w:val="center"/>
                    <w:rPr>
                      <w:sz w:val="18"/>
                      <w:szCs w:val="18"/>
                    </w:rPr>
                  </w:pPr>
                  <w:r>
                    <w:rPr>
                      <w:rFonts w:hint="eastAsia"/>
                      <w:sz w:val="18"/>
                      <w:szCs w:val="18"/>
                    </w:rPr>
                    <w:t>怡和花园</w:t>
                  </w:r>
                </w:p>
              </w:tc>
              <w:tc>
                <w:tcPr>
                  <w:tcW w:w="0" w:type="auto"/>
                  <w:noWrap/>
                  <w:vAlign w:val="center"/>
                </w:tcPr>
                <w:p w14:paraId="236ADBB5">
                  <w:pPr>
                    <w:spacing w:line="240" w:lineRule="auto"/>
                    <w:ind w:firstLine="0" w:firstLineChars="0"/>
                    <w:jc w:val="center"/>
                    <w:rPr>
                      <w:sz w:val="18"/>
                      <w:szCs w:val="18"/>
                    </w:rPr>
                  </w:pPr>
                  <w:r>
                    <w:rPr>
                      <w:rFonts w:hint="eastAsia"/>
                      <w:sz w:val="18"/>
                      <w:szCs w:val="18"/>
                    </w:rPr>
                    <w:t>119.2565864</w:t>
                  </w:r>
                </w:p>
              </w:tc>
              <w:tc>
                <w:tcPr>
                  <w:tcW w:w="0" w:type="auto"/>
                  <w:noWrap/>
                  <w:vAlign w:val="center"/>
                </w:tcPr>
                <w:p w14:paraId="557B6A82">
                  <w:pPr>
                    <w:spacing w:line="240" w:lineRule="auto"/>
                    <w:ind w:firstLine="0" w:firstLineChars="0"/>
                    <w:jc w:val="center"/>
                    <w:rPr>
                      <w:sz w:val="18"/>
                      <w:szCs w:val="18"/>
                    </w:rPr>
                  </w:pPr>
                  <w:r>
                    <w:rPr>
                      <w:rFonts w:hint="eastAsia"/>
                      <w:sz w:val="18"/>
                      <w:szCs w:val="18"/>
                    </w:rPr>
                    <w:t>33.77387237</w:t>
                  </w:r>
                </w:p>
              </w:tc>
              <w:tc>
                <w:tcPr>
                  <w:tcW w:w="0" w:type="auto"/>
                  <w:noWrap/>
                  <w:vAlign w:val="center"/>
                </w:tcPr>
                <w:p w14:paraId="7AB1E4D0">
                  <w:pPr>
                    <w:spacing w:line="240" w:lineRule="auto"/>
                    <w:ind w:firstLine="0" w:firstLineChars="0"/>
                    <w:jc w:val="center"/>
                    <w:rPr>
                      <w:sz w:val="18"/>
                      <w:szCs w:val="18"/>
                    </w:rPr>
                  </w:pPr>
                  <w:r>
                    <w:rPr>
                      <w:rFonts w:hint="eastAsia"/>
                      <w:sz w:val="18"/>
                      <w:szCs w:val="18"/>
                    </w:rPr>
                    <w:t>N</w:t>
                  </w:r>
                </w:p>
              </w:tc>
              <w:tc>
                <w:tcPr>
                  <w:tcW w:w="0" w:type="auto"/>
                  <w:noWrap/>
                  <w:vAlign w:val="center"/>
                </w:tcPr>
                <w:p w14:paraId="15A3F128">
                  <w:pPr>
                    <w:spacing w:line="240" w:lineRule="auto"/>
                    <w:ind w:firstLine="0" w:firstLineChars="0"/>
                    <w:jc w:val="center"/>
                    <w:rPr>
                      <w:sz w:val="18"/>
                      <w:szCs w:val="18"/>
                    </w:rPr>
                  </w:pPr>
                  <w:r>
                    <w:rPr>
                      <w:rFonts w:hint="eastAsia"/>
                      <w:sz w:val="18"/>
                      <w:szCs w:val="18"/>
                    </w:rPr>
                    <w:t>270</w:t>
                  </w:r>
                </w:p>
              </w:tc>
              <w:tc>
                <w:tcPr>
                  <w:tcW w:w="0" w:type="auto"/>
                  <w:noWrap/>
                  <w:vAlign w:val="center"/>
                </w:tcPr>
                <w:p w14:paraId="4D674D18">
                  <w:pPr>
                    <w:spacing w:line="240" w:lineRule="auto"/>
                    <w:ind w:firstLine="0" w:firstLineChars="0"/>
                    <w:jc w:val="center"/>
                    <w:rPr>
                      <w:sz w:val="18"/>
                      <w:szCs w:val="18"/>
                    </w:rPr>
                  </w:pPr>
                  <w:r>
                    <w:rPr>
                      <w:rFonts w:hint="eastAsia"/>
                      <w:sz w:val="18"/>
                      <w:szCs w:val="18"/>
                    </w:rPr>
                    <w:t>780</w:t>
                  </w:r>
                </w:p>
              </w:tc>
            </w:tr>
            <w:tr w14:paraId="0B92496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D9D42E3">
                  <w:pPr>
                    <w:spacing w:line="240" w:lineRule="auto"/>
                    <w:ind w:firstLine="360"/>
                    <w:jc w:val="center"/>
                    <w:rPr>
                      <w:sz w:val="18"/>
                      <w:szCs w:val="18"/>
                    </w:rPr>
                  </w:pPr>
                </w:p>
              </w:tc>
              <w:tc>
                <w:tcPr>
                  <w:tcW w:w="0" w:type="auto"/>
                  <w:noWrap/>
                  <w:vAlign w:val="center"/>
                </w:tcPr>
                <w:p w14:paraId="751BECC2">
                  <w:pPr>
                    <w:spacing w:line="240" w:lineRule="auto"/>
                    <w:ind w:firstLine="0" w:firstLineChars="0"/>
                    <w:jc w:val="center"/>
                    <w:rPr>
                      <w:sz w:val="18"/>
                      <w:szCs w:val="18"/>
                    </w:rPr>
                  </w:pPr>
                  <w:r>
                    <w:rPr>
                      <w:rFonts w:hint="eastAsia"/>
                      <w:sz w:val="18"/>
                      <w:szCs w:val="18"/>
                    </w:rPr>
                    <w:t>涟水县人民法院</w:t>
                  </w:r>
                </w:p>
              </w:tc>
              <w:tc>
                <w:tcPr>
                  <w:tcW w:w="0" w:type="auto"/>
                  <w:noWrap/>
                  <w:vAlign w:val="center"/>
                </w:tcPr>
                <w:p w14:paraId="4B56B6B4">
                  <w:pPr>
                    <w:spacing w:line="240" w:lineRule="auto"/>
                    <w:ind w:firstLine="0" w:firstLineChars="0"/>
                    <w:jc w:val="center"/>
                    <w:rPr>
                      <w:sz w:val="18"/>
                      <w:szCs w:val="18"/>
                    </w:rPr>
                  </w:pPr>
                  <w:r>
                    <w:rPr>
                      <w:rFonts w:hint="eastAsia"/>
                      <w:sz w:val="18"/>
                      <w:szCs w:val="18"/>
                    </w:rPr>
                    <w:t>119.2577558</w:t>
                  </w:r>
                </w:p>
              </w:tc>
              <w:tc>
                <w:tcPr>
                  <w:tcW w:w="0" w:type="auto"/>
                  <w:noWrap/>
                  <w:vAlign w:val="center"/>
                </w:tcPr>
                <w:p w14:paraId="58ABE457">
                  <w:pPr>
                    <w:spacing w:line="240" w:lineRule="auto"/>
                    <w:ind w:firstLine="0" w:firstLineChars="0"/>
                    <w:jc w:val="center"/>
                    <w:rPr>
                      <w:sz w:val="18"/>
                      <w:szCs w:val="18"/>
                    </w:rPr>
                  </w:pPr>
                  <w:r>
                    <w:rPr>
                      <w:rFonts w:hint="eastAsia"/>
                      <w:sz w:val="18"/>
                      <w:szCs w:val="18"/>
                    </w:rPr>
                    <w:t>33.77601717</w:t>
                  </w:r>
                </w:p>
              </w:tc>
              <w:tc>
                <w:tcPr>
                  <w:tcW w:w="0" w:type="auto"/>
                  <w:noWrap/>
                  <w:vAlign w:val="center"/>
                </w:tcPr>
                <w:p w14:paraId="5563CC59">
                  <w:pPr>
                    <w:spacing w:line="240" w:lineRule="auto"/>
                    <w:ind w:firstLine="0" w:firstLineChars="0"/>
                    <w:jc w:val="center"/>
                    <w:rPr>
                      <w:sz w:val="18"/>
                      <w:szCs w:val="18"/>
                    </w:rPr>
                  </w:pPr>
                  <w:r>
                    <w:rPr>
                      <w:rFonts w:hint="eastAsia"/>
                      <w:sz w:val="18"/>
                      <w:szCs w:val="18"/>
                    </w:rPr>
                    <w:t>N</w:t>
                  </w:r>
                </w:p>
              </w:tc>
              <w:tc>
                <w:tcPr>
                  <w:tcW w:w="0" w:type="auto"/>
                  <w:noWrap/>
                  <w:vAlign w:val="center"/>
                </w:tcPr>
                <w:p w14:paraId="70A35E00">
                  <w:pPr>
                    <w:spacing w:line="240" w:lineRule="auto"/>
                    <w:ind w:firstLine="0" w:firstLineChars="0"/>
                    <w:jc w:val="center"/>
                    <w:rPr>
                      <w:sz w:val="18"/>
                      <w:szCs w:val="18"/>
                    </w:rPr>
                  </w:pPr>
                  <w:r>
                    <w:rPr>
                      <w:rFonts w:hint="eastAsia"/>
                      <w:sz w:val="18"/>
                      <w:szCs w:val="18"/>
                    </w:rPr>
                    <w:t>460</w:t>
                  </w:r>
                </w:p>
              </w:tc>
              <w:tc>
                <w:tcPr>
                  <w:tcW w:w="0" w:type="auto"/>
                  <w:noWrap/>
                  <w:vAlign w:val="center"/>
                </w:tcPr>
                <w:p w14:paraId="465A26E0">
                  <w:pPr>
                    <w:spacing w:line="240" w:lineRule="auto"/>
                    <w:ind w:firstLine="0" w:firstLineChars="0"/>
                    <w:jc w:val="center"/>
                    <w:rPr>
                      <w:sz w:val="18"/>
                      <w:szCs w:val="18"/>
                    </w:rPr>
                  </w:pPr>
                  <w:r>
                    <w:rPr>
                      <w:rFonts w:hint="eastAsia"/>
                      <w:sz w:val="18"/>
                      <w:szCs w:val="18"/>
                    </w:rPr>
                    <w:t>60</w:t>
                  </w:r>
                </w:p>
              </w:tc>
            </w:tr>
            <w:tr w14:paraId="30C80C5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616A8B9">
                  <w:pPr>
                    <w:spacing w:line="240" w:lineRule="auto"/>
                    <w:ind w:firstLine="360"/>
                    <w:jc w:val="center"/>
                    <w:rPr>
                      <w:sz w:val="18"/>
                      <w:szCs w:val="18"/>
                    </w:rPr>
                  </w:pPr>
                </w:p>
              </w:tc>
              <w:tc>
                <w:tcPr>
                  <w:tcW w:w="0" w:type="auto"/>
                  <w:noWrap/>
                  <w:vAlign w:val="center"/>
                </w:tcPr>
                <w:p w14:paraId="2E536C71">
                  <w:pPr>
                    <w:spacing w:line="240" w:lineRule="auto"/>
                    <w:ind w:firstLine="0" w:firstLineChars="0"/>
                    <w:jc w:val="center"/>
                    <w:rPr>
                      <w:sz w:val="18"/>
                      <w:szCs w:val="18"/>
                    </w:rPr>
                  </w:pPr>
                  <w:r>
                    <w:rPr>
                      <w:rFonts w:hint="eastAsia"/>
                      <w:sz w:val="18"/>
                      <w:szCs w:val="18"/>
                    </w:rPr>
                    <w:t>世家花苑金轮世家</w:t>
                  </w:r>
                </w:p>
              </w:tc>
              <w:tc>
                <w:tcPr>
                  <w:tcW w:w="0" w:type="auto"/>
                  <w:noWrap/>
                  <w:vAlign w:val="center"/>
                </w:tcPr>
                <w:p w14:paraId="5173FD79">
                  <w:pPr>
                    <w:spacing w:line="240" w:lineRule="auto"/>
                    <w:ind w:firstLine="0" w:firstLineChars="0"/>
                    <w:jc w:val="center"/>
                    <w:rPr>
                      <w:sz w:val="18"/>
                      <w:szCs w:val="18"/>
                    </w:rPr>
                  </w:pPr>
                  <w:r>
                    <w:rPr>
                      <w:rFonts w:hint="eastAsia"/>
                      <w:sz w:val="18"/>
                      <w:szCs w:val="18"/>
                    </w:rPr>
                    <w:t>119.2568761</w:t>
                  </w:r>
                </w:p>
              </w:tc>
              <w:tc>
                <w:tcPr>
                  <w:tcW w:w="0" w:type="auto"/>
                  <w:noWrap/>
                  <w:vAlign w:val="center"/>
                </w:tcPr>
                <w:p w14:paraId="69CFDD4D">
                  <w:pPr>
                    <w:spacing w:line="240" w:lineRule="auto"/>
                    <w:ind w:firstLine="0" w:firstLineChars="0"/>
                    <w:jc w:val="center"/>
                    <w:rPr>
                      <w:sz w:val="18"/>
                      <w:szCs w:val="18"/>
                    </w:rPr>
                  </w:pPr>
                  <w:r>
                    <w:rPr>
                      <w:rFonts w:hint="eastAsia"/>
                      <w:sz w:val="18"/>
                      <w:szCs w:val="18"/>
                    </w:rPr>
                    <w:t>33.77562478</w:t>
                  </w:r>
                </w:p>
              </w:tc>
              <w:tc>
                <w:tcPr>
                  <w:tcW w:w="0" w:type="auto"/>
                  <w:noWrap/>
                  <w:vAlign w:val="center"/>
                </w:tcPr>
                <w:p w14:paraId="6669C4B6">
                  <w:pPr>
                    <w:spacing w:line="240" w:lineRule="auto"/>
                    <w:ind w:firstLine="0" w:firstLineChars="0"/>
                    <w:jc w:val="center"/>
                    <w:rPr>
                      <w:sz w:val="18"/>
                      <w:szCs w:val="18"/>
                    </w:rPr>
                  </w:pPr>
                  <w:r>
                    <w:rPr>
                      <w:rFonts w:hint="eastAsia"/>
                      <w:sz w:val="18"/>
                      <w:szCs w:val="18"/>
                    </w:rPr>
                    <w:t>N</w:t>
                  </w:r>
                </w:p>
              </w:tc>
              <w:tc>
                <w:tcPr>
                  <w:tcW w:w="0" w:type="auto"/>
                  <w:noWrap/>
                  <w:vAlign w:val="center"/>
                </w:tcPr>
                <w:p w14:paraId="02AC6FFC">
                  <w:pPr>
                    <w:spacing w:line="240" w:lineRule="auto"/>
                    <w:ind w:firstLine="0" w:firstLineChars="0"/>
                    <w:jc w:val="center"/>
                    <w:rPr>
                      <w:sz w:val="18"/>
                      <w:szCs w:val="18"/>
                    </w:rPr>
                  </w:pPr>
                  <w:r>
                    <w:rPr>
                      <w:rFonts w:hint="eastAsia"/>
                      <w:sz w:val="18"/>
                      <w:szCs w:val="18"/>
                    </w:rPr>
                    <w:t>434</w:t>
                  </w:r>
                </w:p>
              </w:tc>
              <w:tc>
                <w:tcPr>
                  <w:tcW w:w="0" w:type="auto"/>
                  <w:noWrap/>
                  <w:vAlign w:val="center"/>
                </w:tcPr>
                <w:p w14:paraId="2C50BF4F">
                  <w:pPr>
                    <w:spacing w:line="240" w:lineRule="auto"/>
                    <w:ind w:firstLine="0" w:firstLineChars="0"/>
                    <w:jc w:val="center"/>
                    <w:rPr>
                      <w:sz w:val="18"/>
                      <w:szCs w:val="18"/>
                    </w:rPr>
                  </w:pPr>
                  <w:r>
                    <w:rPr>
                      <w:rFonts w:hint="eastAsia"/>
                      <w:sz w:val="18"/>
                      <w:szCs w:val="18"/>
                    </w:rPr>
                    <w:t>620</w:t>
                  </w:r>
                </w:p>
              </w:tc>
            </w:tr>
            <w:tr w14:paraId="4E4BB10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58E8A3A">
                  <w:pPr>
                    <w:spacing w:line="240" w:lineRule="auto"/>
                    <w:ind w:firstLine="0" w:firstLineChars="0"/>
                    <w:jc w:val="center"/>
                    <w:rPr>
                      <w:sz w:val="18"/>
                      <w:szCs w:val="18"/>
                    </w:rPr>
                  </w:pPr>
                </w:p>
              </w:tc>
              <w:tc>
                <w:tcPr>
                  <w:tcW w:w="0" w:type="auto"/>
                  <w:noWrap/>
                  <w:vAlign w:val="center"/>
                </w:tcPr>
                <w:p w14:paraId="48598905">
                  <w:pPr>
                    <w:spacing w:line="240" w:lineRule="auto"/>
                    <w:ind w:firstLine="0" w:firstLineChars="0"/>
                    <w:jc w:val="center"/>
                    <w:rPr>
                      <w:sz w:val="18"/>
                      <w:szCs w:val="18"/>
                    </w:rPr>
                  </w:pPr>
                  <w:r>
                    <w:rPr>
                      <w:rFonts w:hint="eastAsia"/>
                      <w:sz w:val="18"/>
                      <w:szCs w:val="18"/>
                    </w:rPr>
                    <w:t>润通花园</w:t>
                  </w:r>
                </w:p>
              </w:tc>
              <w:tc>
                <w:tcPr>
                  <w:tcW w:w="0" w:type="auto"/>
                  <w:noWrap/>
                  <w:vAlign w:val="center"/>
                </w:tcPr>
                <w:p w14:paraId="2DEA5644">
                  <w:pPr>
                    <w:spacing w:line="240" w:lineRule="auto"/>
                    <w:ind w:firstLine="0" w:firstLineChars="0"/>
                    <w:jc w:val="center"/>
                    <w:rPr>
                      <w:sz w:val="18"/>
                      <w:szCs w:val="18"/>
                    </w:rPr>
                  </w:pPr>
                  <w:r>
                    <w:rPr>
                      <w:rFonts w:hint="eastAsia"/>
                      <w:sz w:val="18"/>
                      <w:szCs w:val="18"/>
                    </w:rPr>
                    <w:t>119.2535850</w:t>
                  </w:r>
                </w:p>
              </w:tc>
              <w:tc>
                <w:tcPr>
                  <w:tcW w:w="0" w:type="auto"/>
                  <w:noWrap/>
                  <w:vAlign w:val="center"/>
                </w:tcPr>
                <w:p w14:paraId="11FC3331">
                  <w:pPr>
                    <w:spacing w:line="240" w:lineRule="auto"/>
                    <w:ind w:firstLine="0" w:firstLineChars="0"/>
                    <w:jc w:val="center"/>
                    <w:rPr>
                      <w:sz w:val="18"/>
                      <w:szCs w:val="18"/>
                    </w:rPr>
                  </w:pPr>
                  <w:r>
                    <w:rPr>
                      <w:rFonts w:hint="eastAsia"/>
                      <w:sz w:val="18"/>
                      <w:szCs w:val="18"/>
                    </w:rPr>
                    <w:t>33.77121693</w:t>
                  </w:r>
                </w:p>
              </w:tc>
              <w:tc>
                <w:tcPr>
                  <w:tcW w:w="0" w:type="auto"/>
                  <w:noWrap/>
                  <w:vAlign w:val="center"/>
                </w:tcPr>
                <w:p w14:paraId="13449307">
                  <w:pPr>
                    <w:spacing w:line="240" w:lineRule="auto"/>
                    <w:ind w:firstLine="0" w:firstLineChars="0"/>
                    <w:jc w:val="center"/>
                    <w:rPr>
                      <w:sz w:val="18"/>
                      <w:szCs w:val="18"/>
                    </w:rPr>
                  </w:pPr>
                  <w:r>
                    <w:rPr>
                      <w:rFonts w:hint="eastAsia"/>
                      <w:sz w:val="18"/>
                      <w:szCs w:val="18"/>
                    </w:rPr>
                    <w:t>N</w:t>
                  </w:r>
                </w:p>
              </w:tc>
              <w:tc>
                <w:tcPr>
                  <w:tcW w:w="0" w:type="auto"/>
                  <w:noWrap/>
                  <w:vAlign w:val="center"/>
                </w:tcPr>
                <w:p w14:paraId="48C93E2C">
                  <w:pPr>
                    <w:spacing w:line="240" w:lineRule="auto"/>
                    <w:ind w:firstLine="0" w:firstLineChars="0"/>
                    <w:jc w:val="center"/>
                    <w:rPr>
                      <w:sz w:val="18"/>
                      <w:szCs w:val="18"/>
                    </w:rPr>
                  </w:pPr>
                  <w:r>
                    <w:rPr>
                      <w:rFonts w:hint="eastAsia"/>
                      <w:sz w:val="18"/>
                      <w:szCs w:val="18"/>
                    </w:rPr>
                    <w:t>70</w:t>
                  </w:r>
                </w:p>
              </w:tc>
              <w:tc>
                <w:tcPr>
                  <w:tcW w:w="0" w:type="auto"/>
                  <w:noWrap/>
                  <w:vAlign w:val="center"/>
                </w:tcPr>
                <w:p w14:paraId="6B62F486">
                  <w:pPr>
                    <w:spacing w:line="240" w:lineRule="auto"/>
                    <w:ind w:firstLine="0" w:firstLineChars="0"/>
                    <w:jc w:val="center"/>
                    <w:rPr>
                      <w:sz w:val="18"/>
                      <w:szCs w:val="18"/>
                    </w:rPr>
                  </w:pPr>
                  <w:r>
                    <w:rPr>
                      <w:rFonts w:hint="eastAsia"/>
                      <w:sz w:val="18"/>
                      <w:szCs w:val="18"/>
                    </w:rPr>
                    <w:t>340</w:t>
                  </w:r>
                </w:p>
              </w:tc>
            </w:tr>
            <w:tr w14:paraId="3C2AE70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restart"/>
                  <w:noWrap/>
                  <w:vAlign w:val="center"/>
                </w:tcPr>
                <w:p w14:paraId="48D2B581">
                  <w:pPr>
                    <w:spacing w:line="240" w:lineRule="auto"/>
                    <w:ind w:firstLine="0" w:firstLineChars="0"/>
                    <w:jc w:val="center"/>
                    <w:rPr>
                      <w:sz w:val="18"/>
                      <w:szCs w:val="18"/>
                    </w:rPr>
                  </w:pPr>
                  <w:r>
                    <w:rPr>
                      <w:rFonts w:hint="eastAsia"/>
                      <w:sz w:val="18"/>
                      <w:szCs w:val="18"/>
                    </w:rPr>
                    <w:t>涟东总干渠</w:t>
                  </w:r>
                </w:p>
                <w:p w14:paraId="5689E18A">
                  <w:pPr>
                    <w:spacing w:line="240" w:lineRule="auto"/>
                    <w:ind w:firstLine="0" w:firstLineChars="0"/>
                    <w:jc w:val="center"/>
                    <w:rPr>
                      <w:sz w:val="18"/>
                      <w:szCs w:val="18"/>
                    </w:rPr>
                  </w:pPr>
                  <w:r>
                    <w:rPr>
                      <w:rFonts w:hint="eastAsia"/>
                      <w:sz w:val="18"/>
                      <w:szCs w:val="18"/>
                    </w:rPr>
                    <w:t>清淤工程</w:t>
                  </w:r>
                </w:p>
              </w:tc>
              <w:tc>
                <w:tcPr>
                  <w:tcW w:w="0" w:type="auto"/>
                  <w:noWrap/>
                  <w:vAlign w:val="center"/>
                </w:tcPr>
                <w:p w14:paraId="029E5682">
                  <w:pPr>
                    <w:spacing w:line="240" w:lineRule="auto"/>
                    <w:ind w:firstLine="0" w:firstLineChars="0"/>
                    <w:jc w:val="center"/>
                    <w:rPr>
                      <w:sz w:val="18"/>
                      <w:szCs w:val="18"/>
                    </w:rPr>
                  </w:pPr>
                  <w:r>
                    <w:rPr>
                      <w:rFonts w:hint="eastAsia"/>
                      <w:sz w:val="18"/>
                      <w:szCs w:val="18"/>
                    </w:rPr>
                    <w:t>吕惠庄</w:t>
                  </w:r>
                </w:p>
              </w:tc>
              <w:tc>
                <w:tcPr>
                  <w:tcW w:w="0" w:type="auto"/>
                  <w:noWrap/>
                  <w:vAlign w:val="center"/>
                </w:tcPr>
                <w:p w14:paraId="0F6977DF">
                  <w:pPr>
                    <w:spacing w:line="240" w:lineRule="auto"/>
                    <w:ind w:firstLine="0" w:firstLineChars="0"/>
                    <w:jc w:val="center"/>
                    <w:rPr>
                      <w:sz w:val="18"/>
                      <w:szCs w:val="18"/>
                    </w:rPr>
                  </w:pPr>
                  <w:r>
                    <w:rPr>
                      <w:rFonts w:hint="eastAsia"/>
                      <w:sz w:val="18"/>
                      <w:szCs w:val="18"/>
                    </w:rPr>
                    <w:t>119.2522683</w:t>
                  </w:r>
                </w:p>
              </w:tc>
              <w:tc>
                <w:tcPr>
                  <w:tcW w:w="0" w:type="auto"/>
                  <w:noWrap/>
                  <w:vAlign w:val="center"/>
                </w:tcPr>
                <w:p w14:paraId="5C2853CB">
                  <w:pPr>
                    <w:spacing w:line="240" w:lineRule="auto"/>
                    <w:ind w:firstLine="0" w:firstLineChars="0"/>
                    <w:jc w:val="center"/>
                    <w:rPr>
                      <w:sz w:val="18"/>
                      <w:szCs w:val="18"/>
                    </w:rPr>
                  </w:pPr>
                  <w:r>
                    <w:rPr>
                      <w:rFonts w:hint="eastAsia"/>
                      <w:sz w:val="18"/>
                      <w:szCs w:val="18"/>
                    </w:rPr>
                    <w:t>33.77320917</w:t>
                  </w:r>
                </w:p>
              </w:tc>
              <w:tc>
                <w:tcPr>
                  <w:tcW w:w="0" w:type="auto"/>
                  <w:noWrap/>
                  <w:vAlign w:val="center"/>
                </w:tcPr>
                <w:p w14:paraId="122382EB">
                  <w:pPr>
                    <w:spacing w:line="240" w:lineRule="auto"/>
                    <w:ind w:firstLine="0" w:firstLineChars="0"/>
                    <w:jc w:val="center"/>
                    <w:rPr>
                      <w:sz w:val="18"/>
                      <w:szCs w:val="18"/>
                    </w:rPr>
                  </w:pPr>
                  <w:r>
                    <w:rPr>
                      <w:rFonts w:hint="eastAsia"/>
                      <w:sz w:val="18"/>
                      <w:szCs w:val="18"/>
                    </w:rPr>
                    <w:t>N</w:t>
                  </w:r>
                </w:p>
              </w:tc>
              <w:tc>
                <w:tcPr>
                  <w:tcW w:w="0" w:type="auto"/>
                  <w:noWrap/>
                  <w:vAlign w:val="center"/>
                </w:tcPr>
                <w:p w14:paraId="7762219F">
                  <w:pPr>
                    <w:spacing w:line="240" w:lineRule="auto"/>
                    <w:ind w:firstLine="0" w:firstLineChars="0"/>
                    <w:jc w:val="center"/>
                    <w:rPr>
                      <w:sz w:val="18"/>
                      <w:szCs w:val="18"/>
                    </w:rPr>
                  </w:pPr>
                  <w:r>
                    <w:rPr>
                      <w:rFonts w:hint="eastAsia"/>
                      <w:sz w:val="18"/>
                      <w:szCs w:val="18"/>
                    </w:rPr>
                    <w:t>310</w:t>
                  </w:r>
                </w:p>
              </w:tc>
              <w:tc>
                <w:tcPr>
                  <w:tcW w:w="0" w:type="auto"/>
                  <w:noWrap/>
                  <w:vAlign w:val="center"/>
                </w:tcPr>
                <w:p w14:paraId="0AB0D012">
                  <w:pPr>
                    <w:spacing w:line="240" w:lineRule="auto"/>
                    <w:ind w:firstLine="0" w:firstLineChars="0"/>
                    <w:jc w:val="center"/>
                    <w:rPr>
                      <w:sz w:val="18"/>
                      <w:szCs w:val="18"/>
                    </w:rPr>
                  </w:pPr>
                  <w:r>
                    <w:rPr>
                      <w:rFonts w:hint="eastAsia"/>
                      <w:sz w:val="18"/>
                      <w:szCs w:val="18"/>
                    </w:rPr>
                    <w:t>250</w:t>
                  </w:r>
                </w:p>
              </w:tc>
            </w:tr>
            <w:tr w14:paraId="71060F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4EDE2FD">
                  <w:pPr>
                    <w:spacing w:line="240" w:lineRule="auto"/>
                    <w:ind w:firstLine="0" w:firstLineChars="0"/>
                    <w:jc w:val="center"/>
                    <w:rPr>
                      <w:sz w:val="18"/>
                      <w:szCs w:val="18"/>
                    </w:rPr>
                  </w:pPr>
                </w:p>
              </w:tc>
              <w:tc>
                <w:tcPr>
                  <w:tcW w:w="0" w:type="auto"/>
                  <w:noWrap/>
                  <w:vAlign w:val="center"/>
                </w:tcPr>
                <w:p w14:paraId="4529EFE2">
                  <w:pPr>
                    <w:spacing w:line="240" w:lineRule="auto"/>
                    <w:ind w:firstLine="0" w:firstLineChars="0"/>
                    <w:jc w:val="center"/>
                    <w:rPr>
                      <w:sz w:val="18"/>
                      <w:szCs w:val="18"/>
                    </w:rPr>
                  </w:pPr>
                  <w:r>
                    <w:rPr>
                      <w:rFonts w:hint="eastAsia"/>
                      <w:sz w:val="18"/>
                      <w:szCs w:val="18"/>
                    </w:rPr>
                    <w:t>淮浦中心村</w:t>
                  </w:r>
                </w:p>
              </w:tc>
              <w:tc>
                <w:tcPr>
                  <w:tcW w:w="0" w:type="auto"/>
                  <w:noWrap/>
                  <w:vAlign w:val="center"/>
                </w:tcPr>
                <w:p w14:paraId="74E4811F">
                  <w:pPr>
                    <w:spacing w:line="240" w:lineRule="auto"/>
                    <w:ind w:firstLine="0" w:firstLineChars="0"/>
                    <w:jc w:val="center"/>
                    <w:rPr>
                      <w:sz w:val="18"/>
                      <w:szCs w:val="18"/>
                    </w:rPr>
                  </w:pPr>
                  <w:r>
                    <w:rPr>
                      <w:rFonts w:hint="eastAsia"/>
                      <w:sz w:val="18"/>
                      <w:szCs w:val="18"/>
                    </w:rPr>
                    <w:t>119.2513671</w:t>
                  </w:r>
                </w:p>
              </w:tc>
              <w:tc>
                <w:tcPr>
                  <w:tcW w:w="0" w:type="auto"/>
                  <w:noWrap/>
                  <w:vAlign w:val="center"/>
                </w:tcPr>
                <w:p w14:paraId="7D3A8229">
                  <w:pPr>
                    <w:spacing w:line="240" w:lineRule="auto"/>
                    <w:ind w:firstLine="0" w:firstLineChars="0"/>
                    <w:jc w:val="center"/>
                    <w:rPr>
                      <w:sz w:val="18"/>
                      <w:szCs w:val="18"/>
                    </w:rPr>
                  </w:pPr>
                  <w:r>
                    <w:rPr>
                      <w:rFonts w:hint="eastAsia"/>
                      <w:sz w:val="18"/>
                      <w:szCs w:val="18"/>
                    </w:rPr>
                    <w:t>33.77198716</w:t>
                  </w:r>
                </w:p>
              </w:tc>
              <w:tc>
                <w:tcPr>
                  <w:tcW w:w="0" w:type="auto"/>
                  <w:noWrap/>
                  <w:vAlign w:val="center"/>
                </w:tcPr>
                <w:p w14:paraId="48A0617F">
                  <w:pPr>
                    <w:spacing w:line="240" w:lineRule="auto"/>
                    <w:ind w:firstLine="0" w:firstLineChars="0"/>
                    <w:jc w:val="center"/>
                    <w:rPr>
                      <w:sz w:val="18"/>
                      <w:szCs w:val="18"/>
                    </w:rPr>
                  </w:pPr>
                  <w:r>
                    <w:rPr>
                      <w:rFonts w:hint="eastAsia"/>
                      <w:sz w:val="18"/>
                      <w:szCs w:val="18"/>
                    </w:rPr>
                    <w:t>N</w:t>
                  </w:r>
                </w:p>
              </w:tc>
              <w:tc>
                <w:tcPr>
                  <w:tcW w:w="0" w:type="auto"/>
                  <w:noWrap/>
                  <w:vAlign w:val="center"/>
                </w:tcPr>
                <w:p w14:paraId="4BC90FB1">
                  <w:pPr>
                    <w:spacing w:line="240" w:lineRule="auto"/>
                    <w:ind w:firstLine="0" w:firstLineChars="0"/>
                    <w:jc w:val="center"/>
                    <w:rPr>
                      <w:sz w:val="18"/>
                      <w:szCs w:val="18"/>
                    </w:rPr>
                  </w:pPr>
                  <w:r>
                    <w:rPr>
                      <w:rFonts w:hint="eastAsia"/>
                      <w:sz w:val="18"/>
                      <w:szCs w:val="18"/>
                    </w:rPr>
                    <w:t>210</w:t>
                  </w:r>
                </w:p>
              </w:tc>
              <w:tc>
                <w:tcPr>
                  <w:tcW w:w="0" w:type="auto"/>
                  <w:noWrap/>
                  <w:vAlign w:val="center"/>
                </w:tcPr>
                <w:p w14:paraId="7B6BC8DF">
                  <w:pPr>
                    <w:spacing w:line="240" w:lineRule="auto"/>
                    <w:ind w:firstLine="0" w:firstLineChars="0"/>
                    <w:jc w:val="center"/>
                    <w:rPr>
                      <w:sz w:val="18"/>
                      <w:szCs w:val="18"/>
                    </w:rPr>
                  </w:pPr>
                  <w:r>
                    <w:rPr>
                      <w:rFonts w:hint="eastAsia"/>
                      <w:sz w:val="18"/>
                      <w:szCs w:val="18"/>
                    </w:rPr>
                    <w:t>120</w:t>
                  </w:r>
                </w:p>
              </w:tc>
            </w:tr>
            <w:tr w14:paraId="017E1D6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08C3D32">
                  <w:pPr>
                    <w:spacing w:line="240" w:lineRule="auto"/>
                    <w:ind w:firstLine="0" w:firstLineChars="0"/>
                    <w:jc w:val="center"/>
                    <w:rPr>
                      <w:sz w:val="18"/>
                      <w:szCs w:val="18"/>
                    </w:rPr>
                  </w:pPr>
                </w:p>
              </w:tc>
              <w:tc>
                <w:tcPr>
                  <w:tcW w:w="0" w:type="auto"/>
                  <w:noWrap/>
                  <w:vAlign w:val="center"/>
                </w:tcPr>
                <w:p w14:paraId="6F146F78">
                  <w:pPr>
                    <w:spacing w:line="240" w:lineRule="auto"/>
                    <w:ind w:firstLine="0" w:firstLineChars="0"/>
                    <w:jc w:val="center"/>
                    <w:rPr>
                      <w:sz w:val="18"/>
                      <w:szCs w:val="18"/>
                    </w:rPr>
                  </w:pPr>
                  <w:r>
                    <w:rPr>
                      <w:rFonts w:hint="eastAsia"/>
                      <w:sz w:val="18"/>
                      <w:szCs w:val="18"/>
                    </w:rPr>
                    <w:t>褚范庄</w:t>
                  </w:r>
                </w:p>
              </w:tc>
              <w:tc>
                <w:tcPr>
                  <w:tcW w:w="0" w:type="auto"/>
                  <w:noWrap/>
                  <w:vAlign w:val="center"/>
                </w:tcPr>
                <w:p w14:paraId="7E05334B">
                  <w:pPr>
                    <w:spacing w:line="240" w:lineRule="auto"/>
                    <w:ind w:firstLine="0" w:firstLineChars="0"/>
                    <w:jc w:val="center"/>
                    <w:rPr>
                      <w:sz w:val="18"/>
                      <w:szCs w:val="18"/>
                    </w:rPr>
                  </w:pPr>
                  <w:r>
                    <w:rPr>
                      <w:rFonts w:hint="eastAsia"/>
                      <w:sz w:val="18"/>
                      <w:szCs w:val="18"/>
                    </w:rPr>
                    <w:t>119.2484872</w:t>
                  </w:r>
                </w:p>
              </w:tc>
              <w:tc>
                <w:tcPr>
                  <w:tcW w:w="0" w:type="auto"/>
                  <w:noWrap/>
                  <w:vAlign w:val="center"/>
                </w:tcPr>
                <w:p w14:paraId="288DC93F">
                  <w:pPr>
                    <w:spacing w:line="240" w:lineRule="auto"/>
                    <w:ind w:firstLine="0" w:firstLineChars="0"/>
                    <w:jc w:val="center"/>
                    <w:rPr>
                      <w:sz w:val="18"/>
                      <w:szCs w:val="18"/>
                    </w:rPr>
                  </w:pPr>
                  <w:r>
                    <w:rPr>
                      <w:rFonts w:hint="eastAsia"/>
                      <w:sz w:val="18"/>
                      <w:szCs w:val="18"/>
                    </w:rPr>
                    <w:t>33.77038199</w:t>
                  </w:r>
                </w:p>
              </w:tc>
              <w:tc>
                <w:tcPr>
                  <w:tcW w:w="0" w:type="auto"/>
                  <w:noWrap/>
                  <w:vAlign w:val="center"/>
                </w:tcPr>
                <w:p w14:paraId="626E393F">
                  <w:pPr>
                    <w:spacing w:line="240" w:lineRule="auto"/>
                    <w:ind w:firstLine="0" w:firstLineChars="0"/>
                    <w:jc w:val="center"/>
                    <w:rPr>
                      <w:sz w:val="18"/>
                      <w:szCs w:val="18"/>
                    </w:rPr>
                  </w:pPr>
                  <w:r>
                    <w:rPr>
                      <w:rFonts w:hint="eastAsia"/>
                      <w:sz w:val="18"/>
                      <w:szCs w:val="18"/>
                    </w:rPr>
                    <w:t>N</w:t>
                  </w:r>
                </w:p>
              </w:tc>
              <w:tc>
                <w:tcPr>
                  <w:tcW w:w="0" w:type="auto"/>
                  <w:noWrap/>
                  <w:vAlign w:val="center"/>
                </w:tcPr>
                <w:p w14:paraId="39970B0A">
                  <w:pPr>
                    <w:spacing w:line="240" w:lineRule="auto"/>
                    <w:ind w:firstLine="0" w:firstLineChars="0"/>
                    <w:jc w:val="center"/>
                    <w:rPr>
                      <w:sz w:val="18"/>
                      <w:szCs w:val="18"/>
                    </w:rPr>
                  </w:pPr>
                  <w:r>
                    <w:rPr>
                      <w:rFonts w:hint="eastAsia"/>
                      <w:sz w:val="18"/>
                      <w:szCs w:val="18"/>
                    </w:rPr>
                    <w:t>115</w:t>
                  </w:r>
                </w:p>
              </w:tc>
              <w:tc>
                <w:tcPr>
                  <w:tcW w:w="0" w:type="auto"/>
                  <w:noWrap/>
                  <w:vAlign w:val="center"/>
                </w:tcPr>
                <w:p w14:paraId="728F60B6">
                  <w:pPr>
                    <w:spacing w:line="240" w:lineRule="auto"/>
                    <w:ind w:firstLine="0" w:firstLineChars="0"/>
                    <w:jc w:val="center"/>
                    <w:rPr>
                      <w:sz w:val="18"/>
                      <w:szCs w:val="18"/>
                    </w:rPr>
                  </w:pPr>
                  <w:r>
                    <w:rPr>
                      <w:rFonts w:hint="eastAsia"/>
                      <w:sz w:val="18"/>
                      <w:szCs w:val="18"/>
                    </w:rPr>
                    <w:t>120</w:t>
                  </w:r>
                </w:p>
              </w:tc>
            </w:tr>
            <w:tr w14:paraId="0127443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E3AD8D9">
                  <w:pPr>
                    <w:spacing w:line="240" w:lineRule="auto"/>
                    <w:ind w:firstLine="0" w:firstLineChars="0"/>
                    <w:jc w:val="center"/>
                    <w:rPr>
                      <w:sz w:val="18"/>
                      <w:szCs w:val="18"/>
                    </w:rPr>
                  </w:pPr>
                </w:p>
              </w:tc>
              <w:tc>
                <w:tcPr>
                  <w:tcW w:w="0" w:type="auto"/>
                  <w:noWrap/>
                  <w:vAlign w:val="center"/>
                </w:tcPr>
                <w:p w14:paraId="129DF446">
                  <w:pPr>
                    <w:spacing w:line="240" w:lineRule="auto"/>
                    <w:ind w:firstLine="0" w:firstLineChars="0"/>
                    <w:jc w:val="center"/>
                    <w:rPr>
                      <w:sz w:val="18"/>
                      <w:szCs w:val="18"/>
                    </w:rPr>
                  </w:pPr>
                  <w:r>
                    <w:rPr>
                      <w:rFonts w:hint="eastAsia"/>
                      <w:sz w:val="18"/>
                      <w:szCs w:val="18"/>
                    </w:rPr>
                    <w:t>浦西福地</w:t>
                  </w:r>
                </w:p>
              </w:tc>
              <w:tc>
                <w:tcPr>
                  <w:tcW w:w="0" w:type="auto"/>
                  <w:noWrap/>
                  <w:vAlign w:val="center"/>
                </w:tcPr>
                <w:p w14:paraId="50B0CE89">
                  <w:pPr>
                    <w:spacing w:line="240" w:lineRule="auto"/>
                    <w:ind w:firstLine="0" w:firstLineChars="0"/>
                    <w:jc w:val="center"/>
                    <w:rPr>
                      <w:sz w:val="18"/>
                      <w:szCs w:val="18"/>
                    </w:rPr>
                  </w:pPr>
                  <w:r>
                    <w:rPr>
                      <w:rFonts w:hint="eastAsia"/>
                      <w:sz w:val="18"/>
                      <w:szCs w:val="18"/>
                    </w:rPr>
                    <w:t>119.2476992</w:t>
                  </w:r>
                </w:p>
              </w:tc>
              <w:tc>
                <w:tcPr>
                  <w:tcW w:w="0" w:type="auto"/>
                  <w:noWrap/>
                  <w:vAlign w:val="center"/>
                </w:tcPr>
                <w:p w14:paraId="29F044F3">
                  <w:pPr>
                    <w:spacing w:line="240" w:lineRule="auto"/>
                    <w:ind w:firstLine="0" w:firstLineChars="0"/>
                    <w:jc w:val="center"/>
                    <w:rPr>
                      <w:sz w:val="18"/>
                      <w:szCs w:val="18"/>
                    </w:rPr>
                  </w:pPr>
                  <w:r>
                    <w:rPr>
                      <w:rFonts w:hint="eastAsia"/>
                      <w:sz w:val="18"/>
                      <w:szCs w:val="18"/>
                    </w:rPr>
                    <w:t>33.77316989</w:t>
                  </w:r>
                </w:p>
              </w:tc>
              <w:tc>
                <w:tcPr>
                  <w:tcW w:w="0" w:type="auto"/>
                  <w:noWrap/>
                  <w:vAlign w:val="center"/>
                </w:tcPr>
                <w:p w14:paraId="0191D654">
                  <w:pPr>
                    <w:spacing w:line="240" w:lineRule="auto"/>
                    <w:ind w:firstLine="0" w:firstLineChars="0"/>
                    <w:jc w:val="center"/>
                    <w:rPr>
                      <w:sz w:val="18"/>
                      <w:szCs w:val="18"/>
                    </w:rPr>
                  </w:pPr>
                  <w:r>
                    <w:rPr>
                      <w:rFonts w:hint="eastAsia"/>
                      <w:sz w:val="18"/>
                      <w:szCs w:val="18"/>
                    </w:rPr>
                    <w:t>N</w:t>
                  </w:r>
                </w:p>
              </w:tc>
              <w:tc>
                <w:tcPr>
                  <w:tcW w:w="0" w:type="auto"/>
                  <w:noWrap/>
                  <w:vAlign w:val="center"/>
                </w:tcPr>
                <w:p w14:paraId="52D802E5">
                  <w:pPr>
                    <w:spacing w:line="240" w:lineRule="auto"/>
                    <w:ind w:firstLine="0" w:firstLineChars="0"/>
                    <w:jc w:val="center"/>
                    <w:rPr>
                      <w:sz w:val="18"/>
                      <w:szCs w:val="18"/>
                    </w:rPr>
                  </w:pPr>
                  <w:r>
                    <w:rPr>
                      <w:rFonts w:hint="eastAsia"/>
                      <w:sz w:val="18"/>
                      <w:szCs w:val="18"/>
                    </w:rPr>
                    <w:t>440</w:t>
                  </w:r>
                </w:p>
              </w:tc>
              <w:tc>
                <w:tcPr>
                  <w:tcW w:w="0" w:type="auto"/>
                  <w:noWrap/>
                  <w:vAlign w:val="center"/>
                </w:tcPr>
                <w:p w14:paraId="43F3F5BE">
                  <w:pPr>
                    <w:spacing w:line="240" w:lineRule="auto"/>
                    <w:ind w:firstLine="0" w:firstLineChars="0"/>
                    <w:jc w:val="center"/>
                    <w:rPr>
                      <w:sz w:val="18"/>
                      <w:szCs w:val="18"/>
                    </w:rPr>
                  </w:pPr>
                  <w:r>
                    <w:rPr>
                      <w:rFonts w:hint="eastAsia"/>
                      <w:sz w:val="18"/>
                      <w:szCs w:val="18"/>
                    </w:rPr>
                    <w:t>200</w:t>
                  </w:r>
                </w:p>
              </w:tc>
            </w:tr>
            <w:tr w14:paraId="22A45B5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A7051FC">
                  <w:pPr>
                    <w:spacing w:line="240" w:lineRule="auto"/>
                    <w:ind w:firstLine="0" w:firstLineChars="0"/>
                    <w:jc w:val="center"/>
                    <w:rPr>
                      <w:sz w:val="18"/>
                      <w:szCs w:val="18"/>
                    </w:rPr>
                  </w:pPr>
                </w:p>
              </w:tc>
              <w:tc>
                <w:tcPr>
                  <w:tcW w:w="0" w:type="auto"/>
                  <w:noWrap/>
                  <w:vAlign w:val="center"/>
                </w:tcPr>
                <w:p w14:paraId="22061B40">
                  <w:pPr>
                    <w:spacing w:line="240" w:lineRule="auto"/>
                    <w:ind w:firstLine="0" w:firstLineChars="0"/>
                    <w:jc w:val="center"/>
                    <w:rPr>
                      <w:sz w:val="18"/>
                      <w:szCs w:val="18"/>
                    </w:rPr>
                  </w:pPr>
                  <w:r>
                    <w:rPr>
                      <w:rFonts w:hint="eastAsia"/>
                      <w:sz w:val="18"/>
                      <w:szCs w:val="18"/>
                    </w:rPr>
                    <w:t>高徐庄</w:t>
                  </w:r>
                </w:p>
              </w:tc>
              <w:tc>
                <w:tcPr>
                  <w:tcW w:w="0" w:type="auto"/>
                  <w:noWrap/>
                  <w:vAlign w:val="center"/>
                </w:tcPr>
                <w:p w14:paraId="5F501800">
                  <w:pPr>
                    <w:spacing w:line="240" w:lineRule="auto"/>
                    <w:ind w:firstLine="0" w:firstLineChars="0"/>
                    <w:jc w:val="center"/>
                    <w:rPr>
                      <w:sz w:val="18"/>
                      <w:szCs w:val="18"/>
                    </w:rPr>
                  </w:pPr>
                  <w:r>
                    <w:rPr>
                      <w:rFonts w:hint="eastAsia"/>
                      <w:sz w:val="18"/>
                      <w:szCs w:val="18"/>
                    </w:rPr>
                    <w:t>119.2436240</w:t>
                  </w:r>
                </w:p>
              </w:tc>
              <w:tc>
                <w:tcPr>
                  <w:tcW w:w="0" w:type="auto"/>
                  <w:noWrap/>
                  <w:vAlign w:val="center"/>
                </w:tcPr>
                <w:p w14:paraId="1EB5A938">
                  <w:pPr>
                    <w:spacing w:line="240" w:lineRule="auto"/>
                    <w:ind w:firstLine="0" w:firstLineChars="0"/>
                    <w:jc w:val="center"/>
                    <w:rPr>
                      <w:sz w:val="18"/>
                      <w:szCs w:val="18"/>
                    </w:rPr>
                  </w:pPr>
                  <w:r>
                    <w:rPr>
                      <w:rFonts w:hint="eastAsia"/>
                      <w:sz w:val="18"/>
                      <w:szCs w:val="18"/>
                    </w:rPr>
                    <w:t>33.77026766</w:t>
                  </w:r>
                </w:p>
              </w:tc>
              <w:tc>
                <w:tcPr>
                  <w:tcW w:w="0" w:type="auto"/>
                  <w:noWrap/>
                  <w:vAlign w:val="center"/>
                </w:tcPr>
                <w:p w14:paraId="3A298E6E">
                  <w:pPr>
                    <w:spacing w:line="240" w:lineRule="auto"/>
                    <w:ind w:firstLine="0" w:firstLineChars="0"/>
                    <w:jc w:val="center"/>
                    <w:rPr>
                      <w:sz w:val="18"/>
                      <w:szCs w:val="18"/>
                    </w:rPr>
                  </w:pPr>
                  <w:r>
                    <w:rPr>
                      <w:rFonts w:hint="eastAsia"/>
                      <w:sz w:val="18"/>
                      <w:szCs w:val="18"/>
                    </w:rPr>
                    <w:t>N</w:t>
                  </w:r>
                </w:p>
              </w:tc>
              <w:tc>
                <w:tcPr>
                  <w:tcW w:w="0" w:type="auto"/>
                  <w:noWrap/>
                  <w:vAlign w:val="center"/>
                </w:tcPr>
                <w:p w14:paraId="6749D791">
                  <w:pPr>
                    <w:spacing w:line="240" w:lineRule="auto"/>
                    <w:ind w:firstLine="0" w:firstLineChars="0"/>
                    <w:jc w:val="center"/>
                    <w:rPr>
                      <w:sz w:val="18"/>
                      <w:szCs w:val="18"/>
                    </w:rPr>
                  </w:pPr>
                  <w:r>
                    <w:rPr>
                      <w:rFonts w:hint="eastAsia"/>
                      <w:sz w:val="18"/>
                      <w:szCs w:val="18"/>
                    </w:rPr>
                    <w:t>90</w:t>
                  </w:r>
                </w:p>
              </w:tc>
              <w:tc>
                <w:tcPr>
                  <w:tcW w:w="0" w:type="auto"/>
                  <w:noWrap/>
                  <w:vAlign w:val="center"/>
                </w:tcPr>
                <w:p w14:paraId="16DFCC11">
                  <w:pPr>
                    <w:spacing w:line="240" w:lineRule="auto"/>
                    <w:ind w:firstLine="0" w:firstLineChars="0"/>
                    <w:jc w:val="center"/>
                    <w:rPr>
                      <w:sz w:val="18"/>
                      <w:szCs w:val="18"/>
                    </w:rPr>
                  </w:pPr>
                  <w:r>
                    <w:rPr>
                      <w:rFonts w:hint="eastAsia"/>
                      <w:sz w:val="18"/>
                      <w:szCs w:val="18"/>
                    </w:rPr>
                    <w:t>75</w:t>
                  </w:r>
                </w:p>
              </w:tc>
            </w:tr>
            <w:tr w14:paraId="1958B94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65167DC">
                  <w:pPr>
                    <w:spacing w:line="240" w:lineRule="auto"/>
                    <w:ind w:firstLine="0" w:firstLineChars="0"/>
                    <w:jc w:val="center"/>
                    <w:rPr>
                      <w:sz w:val="18"/>
                      <w:szCs w:val="18"/>
                    </w:rPr>
                  </w:pPr>
                </w:p>
              </w:tc>
              <w:tc>
                <w:tcPr>
                  <w:tcW w:w="0" w:type="auto"/>
                  <w:noWrap/>
                  <w:vAlign w:val="center"/>
                </w:tcPr>
                <w:p w14:paraId="4C0A266F">
                  <w:pPr>
                    <w:spacing w:line="240" w:lineRule="auto"/>
                    <w:ind w:firstLine="0" w:firstLineChars="0"/>
                    <w:jc w:val="center"/>
                    <w:rPr>
                      <w:sz w:val="18"/>
                      <w:szCs w:val="18"/>
                    </w:rPr>
                  </w:pPr>
                  <w:r>
                    <w:rPr>
                      <w:rFonts w:hint="eastAsia"/>
                      <w:sz w:val="18"/>
                      <w:szCs w:val="18"/>
                    </w:rPr>
                    <w:t>塔松庄</w:t>
                  </w:r>
                </w:p>
              </w:tc>
              <w:tc>
                <w:tcPr>
                  <w:tcW w:w="0" w:type="auto"/>
                  <w:noWrap/>
                  <w:vAlign w:val="center"/>
                </w:tcPr>
                <w:p w14:paraId="3C713D0D">
                  <w:pPr>
                    <w:spacing w:line="240" w:lineRule="auto"/>
                    <w:ind w:firstLine="0" w:firstLineChars="0"/>
                    <w:jc w:val="center"/>
                    <w:rPr>
                      <w:sz w:val="18"/>
                      <w:szCs w:val="18"/>
                    </w:rPr>
                  </w:pPr>
                  <w:r>
                    <w:rPr>
                      <w:rFonts w:hint="eastAsia"/>
                      <w:sz w:val="18"/>
                      <w:szCs w:val="18"/>
                    </w:rPr>
                    <w:t>119.2404718</w:t>
                  </w:r>
                </w:p>
              </w:tc>
              <w:tc>
                <w:tcPr>
                  <w:tcW w:w="0" w:type="auto"/>
                  <w:noWrap/>
                  <w:vAlign w:val="center"/>
                </w:tcPr>
                <w:p w14:paraId="5F3FF58F">
                  <w:pPr>
                    <w:spacing w:line="240" w:lineRule="auto"/>
                    <w:ind w:firstLine="0" w:firstLineChars="0"/>
                    <w:jc w:val="center"/>
                    <w:rPr>
                      <w:sz w:val="18"/>
                      <w:szCs w:val="18"/>
                    </w:rPr>
                  </w:pPr>
                  <w:r>
                    <w:rPr>
                      <w:rFonts w:hint="eastAsia"/>
                      <w:sz w:val="18"/>
                      <w:szCs w:val="18"/>
                    </w:rPr>
                    <w:t>33.77099623</w:t>
                  </w:r>
                </w:p>
              </w:tc>
              <w:tc>
                <w:tcPr>
                  <w:tcW w:w="0" w:type="auto"/>
                  <w:noWrap/>
                  <w:vAlign w:val="center"/>
                </w:tcPr>
                <w:p w14:paraId="33BC66FC">
                  <w:pPr>
                    <w:spacing w:line="240" w:lineRule="auto"/>
                    <w:ind w:firstLine="0" w:firstLineChars="0"/>
                    <w:jc w:val="center"/>
                    <w:rPr>
                      <w:sz w:val="18"/>
                      <w:szCs w:val="18"/>
                    </w:rPr>
                  </w:pPr>
                  <w:r>
                    <w:rPr>
                      <w:rFonts w:hint="eastAsia"/>
                      <w:sz w:val="18"/>
                      <w:szCs w:val="18"/>
                    </w:rPr>
                    <w:t>N</w:t>
                  </w:r>
                </w:p>
              </w:tc>
              <w:tc>
                <w:tcPr>
                  <w:tcW w:w="0" w:type="auto"/>
                  <w:noWrap/>
                  <w:vAlign w:val="center"/>
                </w:tcPr>
                <w:p w14:paraId="5DC7AAEF">
                  <w:pPr>
                    <w:spacing w:line="240" w:lineRule="auto"/>
                    <w:ind w:firstLine="0" w:firstLineChars="0"/>
                    <w:jc w:val="center"/>
                    <w:rPr>
                      <w:sz w:val="18"/>
                      <w:szCs w:val="18"/>
                    </w:rPr>
                  </w:pPr>
                  <w:r>
                    <w:rPr>
                      <w:rFonts w:hint="eastAsia"/>
                      <w:sz w:val="18"/>
                      <w:szCs w:val="18"/>
                    </w:rPr>
                    <w:t>80</w:t>
                  </w:r>
                </w:p>
              </w:tc>
              <w:tc>
                <w:tcPr>
                  <w:tcW w:w="0" w:type="auto"/>
                  <w:noWrap/>
                  <w:vAlign w:val="center"/>
                </w:tcPr>
                <w:p w14:paraId="4FF58769">
                  <w:pPr>
                    <w:spacing w:line="240" w:lineRule="auto"/>
                    <w:ind w:firstLine="0" w:firstLineChars="0"/>
                    <w:jc w:val="center"/>
                    <w:rPr>
                      <w:sz w:val="18"/>
                      <w:szCs w:val="18"/>
                    </w:rPr>
                  </w:pPr>
                  <w:r>
                    <w:rPr>
                      <w:rFonts w:hint="eastAsia"/>
                      <w:sz w:val="18"/>
                      <w:szCs w:val="18"/>
                    </w:rPr>
                    <w:t>90</w:t>
                  </w:r>
                </w:p>
              </w:tc>
            </w:tr>
            <w:tr w14:paraId="4031BC5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BC80B50">
                  <w:pPr>
                    <w:spacing w:line="240" w:lineRule="auto"/>
                    <w:ind w:firstLine="0" w:firstLineChars="0"/>
                    <w:jc w:val="center"/>
                    <w:rPr>
                      <w:sz w:val="18"/>
                      <w:szCs w:val="18"/>
                    </w:rPr>
                  </w:pPr>
                </w:p>
              </w:tc>
              <w:tc>
                <w:tcPr>
                  <w:tcW w:w="0" w:type="auto"/>
                  <w:noWrap/>
                  <w:vAlign w:val="center"/>
                </w:tcPr>
                <w:p w14:paraId="4467034F">
                  <w:pPr>
                    <w:spacing w:line="240" w:lineRule="auto"/>
                    <w:ind w:firstLine="0" w:firstLineChars="0"/>
                    <w:jc w:val="center"/>
                    <w:rPr>
                      <w:sz w:val="18"/>
                      <w:szCs w:val="18"/>
                    </w:rPr>
                  </w:pPr>
                  <w:r>
                    <w:rPr>
                      <w:rFonts w:hint="eastAsia"/>
                      <w:sz w:val="18"/>
                      <w:szCs w:val="18"/>
                    </w:rPr>
                    <w:t>涟水县新区小学</w:t>
                  </w:r>
                </w:p>
              </w:tc>
              <w:tc>
                <w:tcPr>
                  <w:tcW w:w="0" w:type="auto"/>
                  <w:noWrap/>
                  <w:vAlign w:val="center"/>
                </w:tcPr>
                <w:p w14:paraId="3EF6C24B">
                  <w:pPr>
                    <w:spacing w:line="240" w:lineRule="auto"/>
                    <w:ind w:firstLine="0" w:firstLineChars="0"/>
                    <w:jc w:val="center"/>
                    <w:rPr>
                      <w:sz w:val="18"/>
                      <w:szCs w:val="18"/>
                    </w:rPr>
                  </w:pPr>
                  <w:r>
                    <w:rPr>
                      <w:rFonts w:hint="eastAsia"/>
                      <w:sz w:val="18"/>
                      <w:szCs w:val="18"/>
                    </w:rPr>
                    <w:t>119.2411154</w:t>
                  </w:r>
                </w:p>
              </w:tc>
              <w:tc>
                <w:tcPr>
                  <w:tcW w:w="0" w:type="auto"/>
                  <w:noWrap/>
                  <w:vAlign w:val="center"/>
                </w:tcPr>
                <w:p w14:paraId="1B8893DC">
                  <w:pPr>
                    <w:spacing w:line="240" w:lineRule="auto"/>
                    <w:ind w:firstLine="0" w:firstLineChars="0"/>
                    <w:jc w:val="center"/>
                    <w:rPr>
                      <w:sz w:val="18"/>
                      <w:szCs w:val="18"/>
                    </w:rPr>
                  </w:pPr>
                  <w:r>
                    <w:rPr>
                      <w:rFonts w:hint="eastAsia"/>
                      <w:sz w:val="18"/>
                      <w:szCs w:val="18"/>
                    </w:rPr>
                    <w:t>33.77337322</w:t>
                  </w:r>
                </w:p>
              </w:tc>
              <w:tc>
                <w:tcPr>
                  <w:tcW w:w="0" w:type="auto"/>
                  <w:noWrap/>
                  <w:vAlign w:val="center"/>
                </w:tcPr>
                <w:p w14:paraId="619D25E1">
                  <w:pPr>
                    <w:spacing w:line="240" w:lineRule="auto"/>
                    <w:ind w:firstLine="0" w:firstLineChars="0"/>
                    <w:jc w:val="center"/>
                    <w:rPr>
                      <w:sz w:val="18"/>
                      <w:szCs w:val="18"/>
                    </w:rPr>
                  </w:pPr>
                  <w:r>
                    <w:rPr>
                      <w:rFonts w:hint="eastAsia"/>
                      <w:sz w:val="18"/>
                      <w:szCs w:val="18"/>
                    </w:rPr>
                    <w:t>NE</w:t>
                  </w:r>
                </w:p>
              </w:tc>
              <w:tc>
                <w:tcPr>
                  <w:tcW w:w="0" w:type="auto"/>
                  <w:noWrap/>
                  <w:vAlign w:val="center"/>
                </w:tcPr>
                <w:p w14:paraId="64C3031A">
                  <w:pPr>
                    <w:spacing w:line="240" w:lineRule="auto"/>
                    <w:ind w:firstLine="0" w:firstLineChars="0"/>
                    <w:jc w:val="center"/>
                    <w:rPr>
                      <w:sz w:val="18"/>
                      <w:szCs w:val="18"/>
                    </w:rPr>
                  </w:pPr>
                  <w:r>
                    <w:rPr>
                      <w:rFonts w:hint="eastAsia"/>
                      <w:sz w:val="18"/>
                      <w:szCs w:val="18"/>
                    </w:rPr>
                    <w:t>350</w:t>
                  </w:r>
                </w:p>
              </w:tc>
              <w:tc>
                <w:tcPr>
                  <w:tcW w:w="0" w:type="auto"/>
                  <w:noWrap/>
                  <w:vAlign w:val="center"/>
                </w:tcPr>
                <w:p w14:paraId="285AD889">
                  <w:pPr>
                    <w:spacing w:line="240" w:lineRule="auto"/>
                    <w:ind w:firstLine="0" w:firstLineChars="0"/>
                    <w:jc w:val="center"/>
                    <w:rPr>
                      <w:sz w:val="18"/>
                      <w:szCs w:val="18"/>
                    </w:rPr>
                  </w:pPr>
                  <w:r>
                    <w:rPr>
                      <w:rFonts w:hint="eastAsia"/>
                      <w:sz w:val="18"/>
                      <w:szCs w:val="18"/>
                    </w:rPr>
                    <w:t>550</w:t>
                  </w:r>
                </w:p>
              </w:tc>
            </w:tr>
          </w:tbl>
          <w:p w14:paraId="4F1219E9">
            <w:pPr>
              <w:pStyle w:val="2"/>
              <w:ind w:firstLine="480"/>
            </w:pPr>
          </w:p>
          <w:p w14:paraId="0478D91D">
            <w:pPr>
              <w:pStyle w:val="2"/>
              <w:ind w:left="0" w:leftChars="0" w:firstLine="0" w:firstLineChars="0"/>
            </w:pPr>
            <w:r>
              <w:drawing>
                <wp:inline distT="0" distB="0" distL="0" distR="0">
                  <wp:extent cx="5486400" cy="2900045"/>
                  <wp:effectExtent l="0" t="0" r="0" b="0"/>
                  <wp:docPr id="1587992448" name="图片 158799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48" name="图片 1587992448"/>
                          <pic:cNvPicPr>
                            <a:picLocks noChangeAspect="1"/>
                          </pic:cNvPicPr>
                        </pic:nvPicPr>
                        <pic:blipFill>
                          <a:blip r:embed="rId45" cstate="print"/>
                          <a:stretch>
                            <a:fillRect/>
                          </a:stretch>
                        </pic:blipFill>
                        <pic:spPr>
                          <a:xfrm>
                            <a:off x="0" y="0"/>
                            <a:ext cx="5486400" cy="2900045"/>
                          </a:xfrm>
                          <a:prstGeom prst="rect">
                            <a:avLst/>
                          </a:prstGeom>
                        </pic:spPr>
                      </pic:pic>
                    </a:graphicData>
                  </a:graphic>
                </wp:inline>
              </w:drawing>
            </w:r>
          </w:p>
          <w:p w14:paraId="2B2DDC5E">
            <w:pPr>
              <w:adjustRightInd w:val="0"/>
              <w:spacing w:line="240" w:lineRule="auto"/>
              <w:ind w:firstLine="0" w:firstLineChars="0"/>
              <w:jc w:val="center"/>
              <w:rPr>
                <w:b/>
                <w:bCs/>
              </w:rPr>
            </w:pPr>
            <w:r>
              <w:rPr>
                <w:rFonts w:hint="eastAsia"/>
                <w:b/>
                <w:bCs/>
              </w:rPr>
              <w:t>图3.8-8 涟东总干渠清淤工程大气敏感目标</w:t>
            </w:r>
          </w:p>
          <w:p w14:paraId="196BC9C8">
            <w:pPr>
              <w:adjustRightInd w:val="0"/>
              <w:spacing w:before="175" w:beforeLines="50" w:line="240" w:lineRule="auto"/>
              <w:ind w:firstLine="0" w:firstLineChars="0"/>
              <w:jc w:val="center"/>
              <w:rPr>
                <w:b/>
                <w:bCs/>
              </w:rPr>
            </w:pPr>
            <w:r>
              <w:rPr>
                <w:b/>
                <w:bCs/>
              </w:rPr>
              <w:t>表3</w:t>
            </w:r>
            <w:r>
              <w:rPr>
                <w:rFonts w:hint="eastAsia"/>
                <w:b/>
                <w:bCs/>
              </w:rPr>
              <w:t>.8-9大气</w:t>
            </w:r>
            <w:r>
              <w:rPr>
                <w:b/>
                <w:bCs/>
              </w:rPr>
              <w:t>环境保护目标系列表（</w:t>
            </w:r>
            <w:r>
              <w:rPr>
                <w:rFonts w:hint="eastAsia"/>
                <w:b/>
                <w:bCs/>
              </w:rPr>
              <w:t>9）</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167"/>
              <w:gridCol w:w="1840"/>
              <w:gridCol w:w="1617"/>
              <w:gridCol w:w="1617"/>
              <w:gridCol w:w="1167"/>
              <w:gridCol w:w="1168"/>
              <w:gridCol w:w="719"/>
            </w:tblGrid>
            <w:tr w14:paraId="6A4475A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noWrap/>
                  <w:vAlign w:val="center"/>
                </w:tcPr>
                <w:p w14:paraId="5728CA02">
                  <w:pPr>
                    <w:spacing w:line="240" w:lineRule="auto"/>
                    <w:ind w:firstLine="0" w:firstLineChars="0"/>
                    <w:jc w:val="center"/>
                    <w:rPr>
                      <w:sz w:val="18"/>
                      <w:szCs w:val="18"/>
                    </w:rPr>
                  </w:pPr>
                  <w:r>
                    <w:rPr>
                      <w:rFonts w:hint="eastAsia"/>
                      <w:sz w:val="18"/>
                      <w:szCs w:val="18"/>
                    </w:rPr>
                    <w:t>工程名称</w:t>
                  </w:r>
                </w:p>
              </w:tc>
              <w:tc>
                <w:tcPr>
                  <w:tcW w:w="990" w:type="pct"/>
                  <w:noWrap/>
                  <w:vAlign w:val="center"/>
                </w:tcPr>
                <w:p w14:paraId="52DA8C16">
                  <w:pPr>
                    <w:spacing w:line="240" w:lineRule="auto"/>
                    <w:ind w:firstLine="0" w:firstLineChars="0"/>
                    <w:jc w:val="center"/>
                    <w:rPr>
                      <w:sz w:val="18"/>
                      <w:szCs w:val="18"/>
                    </w:rPr>
                  </w:pPr>
                  <w:r>
                    <w:rPr>
                      <w:rFonts w:hint="eastAsia"/>
                      <w:sz w:val="18"/>
                      <w:szCs w:val="18"/>
                    </w:rPr>
                    <w:t>大气敏感目标</w:t>
                  </w:r>
                </w:p>
              </w:tc>
              <w:tc>
                <w:tcPr>
                  <w:tcW w:w="870" w:type="pct"/>
                  <w:noWrap/>
                  <w:vAlign w:val="center"/>
                </w:tcPr>
                <w:p w14:paraId="253D0E45">
                  <w:pPr>
                    <w:spacing w:line="240" w:lineRule="auto"/>
                    <w:ind w:firstLine="0" w:firstLineChars="0"/>
                    <w:jc w:val="center"/>
                    <w:rPr>
                      <w:sz w:val="18"/>
                      <w:szCs w:val="18"/>
                    </w:rPr>
                  </w:pPr>
                  <w:r>
                    <w:rPr>
                      <w:rFonts w:hint="eastAsia"/>
                      <w:sz w:val="18"/>
                      <w:szCs w:val="18"/>
                    </w:rPr>
                    <w:t>经度（东经）</w:t>
                  </w:r>
                </w:p>
              </w:tc>
              <w:tc>
                <w:tcPr>
                  <w:tcW w:w="870" w:type="pct"/>
                  <w:noWrap/>
                  <w:vAlign w:val="center"/>
                </w:tcPr>
                <w:p w14:paraId="32594495">
                  <w:pPr>
                    <w:spacing w:line="240" w:lineRule="auto"/>
                    <w:ind w:firstLine="0" w:firstLineChars="0"/>
                    <w:jc w:val="center"/>
                    <w:rPr>
                      <w:sz w:val="18"/>
                      <w:szCs w:val="18"/>
                    </w:rPr>
                  </w:pPr>
                  <w:r>
                    <w:rPr>
                      <w:rFonts w:hint="eastAsia"/>
                      <w:sz w:val="18"/>
                      <w:szCs w:val="18"/>
                    </w:rPr>
                    <w:t>纬度（北纬）</w:t>
                  </w:r>
                </w:p>
              </w:tc>
              <w:tc>
                <w:tcPr>
                  <w:tcW w:w="628" w:type="pct"/>
                  <w:noWrap/>
                  <w:vAlign w:val="center"/>
                </w:tcPr>
                <w:p w14:paraId="25A8E7F7">
                  <w:pPr>
                    <w:spacing w:line="240" w:lineRule="auto"/>
                    <w:ind w:firstLine="0" w:firstLineChars="0"/>
                    <w:jc w:val="center"/>
                    <w:rPr>
                      <w:sz w:val="18"/>
                      <w:szCs w:val="18"/>
                    </w:rPr>
                  </w:pPr>
                  <w:r>
                    <w:rPr>
                      <w:rFonts w:hint="eastAsia"/>
                      <w:sz w:val="18"/>
                      <w:szCs w:val="18"/>
                    </w:rPr>
                    <w:t>相对位置</w:t>
                  </w:r>
                </w:p>
              </w:tc>
              <w:tc>
                <w:tcPr>
                  <w:tcW w:w="628" w:type="pct"/>
                  <w:noWrap/>
                  <w:vAlign w:val="center"/>
                </w:tcPr>
                <w:p w14:paraId="5BD7AE6B">
                  <w:pPr>
                    <w:spacing w:line="240" w:lineRule="auto"/>
                    <w:ind w:firstLine="0" w:firstLineChars="0"/>
                    <w:jc w:val="center"/>
                    <w:rPr>
                      <w:sz w:val="18"/>
                      <w:szCs w:val="18"/>
                    </w:rPr>
                  </w:pPr>
                  <w:r>
                    <w:rPr>
                      <w:rFonts w:hint="eastAsia"/>
                      <w:sz w:val="18"/>
                      <w:szCs w:val="18"/>
                    </w:rPr>
                    <w:t>最近距离</w:t>
                  </w:r>
                </w:p>
              </w:tc>
              <w:tc>
                <w:tcPr>
                  <w:tcW w:w="386" w:type="pct"/>
                  <w:noWrap/>
                  <w:vAlign w:val="center"/>
                </w:tcPr>
                <w:p w14:paraId="7C4B27D8">
                  <w:pPr>
                    <w:spacing w:line="240" w:lineRule="auto"/>
                    <w:ind w:firstLine="0" w:firstLineChars="0"/>
                    <w:jc w:val="center"/>
                    <w:rPr>
                      <w:sz w:val="18"/>
                      <w:szCs w:val="18"/>
                    </w:rPr>
                  </w:pPr>
                  <w:r>
                    <w:rPr>
                      <w:rFonts w:hint="eastAsia"/>
                      <w:sz w:val="18"/>
                      <w:szCs w:val="18"/>
                    </w:rPr>
                    <w:t>人数</w:t>
                  </w:r>
                </w:p>
              </w:tc>
            </w:tr>
            <w:tr w14:paraId="4C14F1E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vMerge w:val="restart"/>
                  <w:noWrap/>
                  <w:vAlign w:val="center"/>
                </w:tcPr>
                <w:p w14:paraId="5F62DFAF">
                  <w:pPr>
                    <w:spacing w:line="240" w:lineRule="auto"/>
                    <w:ind w:firstLine="0" w:firstLineChars="0"/>
                    <w:jc w:val="center"/>
                    <w:rPr>
                      <w:sz w:val="18"/>
                      <w:szCs w:val="18"/>
                    </w:rPr>
                  </w:pPr>
                  <w:r>
                    <w:rPr>
                      <w:rFonts w:hint="eastAsia"/>
                      <w:sz w:val="18"/>
                      <w:szCs w:val="18"/>
                    </w:rPr>
                    <w:t>小盐河</w:t>
                  </w:r>
                </w:p>
                <w:p w14:paraId="6F2C301C">
                  <w:pPr>
                    <w:spacing w:line="240" w:lineRule="auto"/>
                    <w:ind w:firstLine="0" w:firstLineChars="0"/>
                    <w:jc w:val="center"/>
                    <w:rPr>
                      <w:sz w:val="18"/>
                      <w:szCs w:val="18"/>
                    </w:rPr>
                  </w:pPr>
                  <w:r>
                    <w:rPr>
                      <w:sz w:val="18"/>
                      <w:szCs w:val="18"/>
                    </w:rPr>
                    <w:t>整治工程</w:t>
                  </w:r>
                </w:p>
                <w:p w14:paraId="0D3EA5D3">
                  <w:pPr>
                    <w:spacing w:line="240" w:lineRule="auto"/>
                    <w:ind w:firstLine="0" w:firstLineChars="0"/>
                    <w:jc w:val="center"/>
                    <w:rPr>
                      <w:sz w:val="18"/>
                      <w:szCs w:val="18"/>
                    </w:rPr>
                  </w:pPr>
                </w:p>
              </w:tc>
              <w:tc>
                <w:tcPr>
                  <w:tcW w:w="990" w:type="pct"/>
                  <w:noWrap/>
                  <w:vAlign w:val="center"/>
                </w:tcPr>
                <w:p w14:paraId="376C48AC">
                  <w:pPr>
                    <w:spacing w:line="240" w:lineRule="auto"/>
                    <w:ind w:firstLine="0" w:firstLineChars="0"/>
                    <w:jc w:val="center"/>
                    <w:rPr>
                      <w:sz w:val="18"/>
                      <w:szCs w:val="18"/>
                    </w:rPr>
                  </w:pPr>
                  <w:r>
                    <w:rPr>
                      <w:rFonts w:hint="eastAsia"/>
                      <w:sz w:val="18"/>
                      <w:szCs w:val="18"/>
                    </w:rPr>
                    <w:t>张庄</w:t>
                  </w:r>
                </w:p>
              </w:tc>
              <w:tc>
                <w:tcPr>
                  <w:tcW w:w="870" w:type="pct"/>
                  <w:noWrap/>
                  <w:vAlign w:val="center"/>
                </w:tcPr>
                <w:p w14:paraId="502CD117">
                  <w:pPr>
                    <w:spacing w:line="240" w:lineRule="auto"/>
                    <w:ind w:firstLine="0" w:firstLineChars="0"/>
                    <w:jc w:val="center"/>
                    <w:rPr>
                      <w:sz w:val="18"/>
                      <w:szCs w:val="18"/>
                    </w:rPr>
                  </w:pPr>
                  <w:r>
                    <w:rPr>
                      <w:rFonts w:hint="eastAsia"/>
                      <w:sz w:val="18"/>
                      <w:szCs w:val="18"/>
                    </w:rPr>
                    <w:t>119.3718109</w:t>
                  </w:r>
                </w:p>
              </w:tc>
              <w:tc>
                <w:tcPr>
                  <w:tcW w:w="870" w:type="pct"/>
                  <w:noWrap/>
                  <w:vAlign w:val="center"/>
                </w:tcPr>
                <w:p w14:paraId="625E3AB1">
                  <w:pPr>
                    <w:spacing w:line="240" w:lineRule="auto"/>
                    <w:ind w:firstLine="0" w:firstLineChars="0"/>
                    <w:jc w:val="center"/>
                    <w:rPr>
                      <w:sz w:val="18"/>
                      <w:szCs w:val="18"/>
                    </w:rPr>
                  </w:pPr>
                  <w:r>
                    <w:rPr>
                      <w:rFonts w:hint="eastAsia"/>
                      <w:sz w:val="18"/>
                      <w:szCs w:val="18"/>
                    </w:rPr>
                    <w:t>33.77523029</w:t>
                  </w:r>
                </w:p>
              </w:tc>
              <w:tc>
                <w:tcPr>
                  <w:tcW w:w="628" w:type="pct"/>
                  <w:noWrap/>
                  <w:vAlign w:val="center"/>
                </w:tcPr>
                <w:p w14:paraId="53FE8240">
                  <w:pPr>
                    <w:spacing w:line="240" w:lineRule="auto"/>
                    <w:ind w:firstLine="0" w:firstLineChars="0"/>
                    <w:jc w:val="center"/>
                    <w:rPr>
                      <w:sz w:val="18"/>
                      <w:szCs w:val="18"/>
                    </w:rPr>
                  </w:pPr>
                  <w:r>
                    <w:rPr>
                      <w:rFonts w:hint="eastAsia"/>
                      <w:sz w:val="18"/>
                      <w:szCs w:val="18"/>
                    </w:rPr>
                    <w:t>S</w:t>
                  </w:r>
                </w:p>
              </w:tc>
              <w:tc>
                <w:tcPr>
                  <w:tcW w:w="628" w:type="pct"/>
                  <w:noWrap/>
                  <w:vAlign w:val="center"/>
                </w:tcPr>
                <w:p w14:paraId="65D7A4F1">
                  <w:pPr>
                    <w:spacing w:line="240" w:lineRule="auto"/>
                    <w:ind w:firstLine="0" w:firstLineChars="0"/>
                    <w:jc w:val="center"/>
                    <w:rPr>
                      <w:sz w:val="18"/>
                      <w:szCs w:val="18"/>
                    </w:rPr>
                  </w:pPr>
                  <w:r>
                    <w:rPr>
                      <w:rFonts w:hint="eastAsia"/>
                      <w:sz w:val="18"/>
                      <w:szCs w:val="18"/>
                    </w:rPr>
                    <w:t>168</w:t>
                  </w:r>
                </w:p>
              </w:tc>
              <w:tc>
                <w:tcPr>
                  <w:tcW w:w="386" w:type="pct"/>
                  <w:noWrap/>
                  <w:vAlign w:val="center"/>
                </w:tcPr>
                <w:p w14:paraId="1CDFADA2">
                  <w:pPr>
                    <w:spacing w:line="240" w:lineRule="auto"/>
                    <w:ind w:firstLine="0" w:firstLineChars="0"/>
                    <w:jc w:val="center"/>
                    <w:rPr>
                      <w:sz w:val="18"/>
                      <w:szCs w:val="18"/>
                    </w:rPr>
                  </w:pPr>
                  <w:r>
                    <w:rPr>
                      <w:rFonts w:hint="eastAsia"/>
                      <w:sz w:val="18"/>
                      <w:szCs w:val="18"/>
                    </w:rPr>
                    <w:t>36</w:t>
                  </w:r>
                </w:p>
              </w:tc>
            </w:tr>
            <w:tr w14:paraId="4638F81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vMerge w:val="continue"/>
                  <w:noWrap/>
                  <w:vAlign w:val="center"/>
                </w:tcPr>
                <w:p w14:paraId="5A90DA6C">
                  <w:pPr>
                    <w:spacing w:line="240" w:lineRule="auto"/>
                    <w:ind w:firstLine="0" w:firstLineChars="0"/>
                    <w:jc w:val="center"/>
                    <w:rPr>
                      <w:sz w:val="18"/>
                      <w:szCs w:val="18"/>
                    </w:rPr>
                  </w:pPr>
                </w:p>
              </w:tc>
              <w:tc>
                <w:tcPr>
                  <w:tcW w:w="990" w:type="pct"/>
                  <w:noWrap/>
                  <w:vAlign w:val="center"/>
                </w:tcPr>
                <w:p w14:paraId="02184139">
                  <w:pPr>
                    <w:spacing w:line="240" w:lineRule="auto"/>
                    <w:ind w:firstLine="0" w:firstLineChars="0"/>
                    <w:jc w:val="center"/>
                    <w:rPr>
                      <w:sz w:val="18"/>
                      <w:szCs w:val="18"/>
                    </w:rPr>
                  </w:pPr>
                  <w:r>
                    <w:rPr>
                      <w:rFonts w:hint="eastAsia"/>
                      <w:sz w:val="18"/>
                      <w:szCs w:val="18"/>
                    </w:rPr>
                    <w:t>顺集村顺集小学</w:t>
                  </w:r>
                </w:p>
              </w:tc>
              <w:tc>
                <w:tcPr>
                  <w:tcW w:w="870" w:type="pct"/>
                  <w:noWrap/>
                  <w:vAlign w:val="center"/>
                </w:tcPr>
                <w:p w14:paraId="778ACEF7">
                  <w:pPr>
                    <w:spacing w:line="240" w:lineRule="auto"/>
                    <w:ind w:firstLine="0" w:firstLineChars="0"/>
                    <w:jc w:val="center"/>
                    <w:rPr>
                      <w:sz w:val="18"/>
                      <w:szCs w:val="18"/>
                    </w:rPr>
                  </w:pPr>
                  <w:r>
                    <w:rPr>
                      <w:rFonts w:hint="eastAsia"/>
                      <w:sz w:val="18"/>
                      <w:szCs w:val="18"/>
                    </w:rPr>
                    <w:t>119.3704574</w:t>
                  </w:r>
                </w:p>
              </w:tc>
              <w:tc>
                <w:tcPr>
                  <w:tcW w:w="870" w:type="pct"/>
                  <w:noWrap/>
                  <w:vAlign w:val="center"/>
                </w:tcPr>
                <w:p w14:paraId="2332E0D5">
                  <w:pPr>
                    <w:spacing w:line="240" w:lineRule="auto"/>
                    <w:ind w:firstLine="0" w:firstLineChars="0"/>
                    <w:jc w:val="center"/>
                    <w:rPr>
                      <w:sz w:val="18"/>
                      <w:szCs w:val="18"/>
                    </w:rPr>
                  </w:pPr>
                  <w:r>
                    <w:rPr>
                      <w:rFonts w:hint="eastAsia"/>
                      <w:sz w:val="18"/>
                      <w:szCs w:val="18"/>
                    </w:rPr>
                    <w:t>33.77755659</w:t>
                  </w:r>
                </w:p>
              </w:tc>
              <w:tc>
                <w:tcPr>
                  <w:tcW w:w="628" w:type="pct"/>
                  <w:noWrap/>
                  <w:vAlign w:val="center"/>
                </w:tcPr>
                <w:p w14:paraId="71E80299">
                  <w:pPr>
                    <w:spacing w:line="240" w:lineRule="auto"/>
                    <w:ind w:firstLine="0" w:firstLineChars="0"/>
                    <w:jc w:val="center"/>
                    <w:rPr>
                      <w:sz w:val="18"/>
                      <w:szCs w:val="18"/>
                    </w:rPr>
                  </w:pPr>
                  <w:r>
                    <w:rPr>
                      <w:rFonts w:hint="eastAsia"/>
                      <w:sz w:val="18"/>
                      <w:szCs w:val="18"/>
                    </w:rPr>
                    <w:t>N</w:t>
                  </w:r>
                </w:p>
              </w:tc>
              <w:tc>
                <w:tcPr>
                  <w:tcW w:w="628" w:type="pct"/>
                  <w:noWrap/>
                  <w:vAlign w:val="center"/>
                </w:tcPr>
                <w:p w14:paraId="6CB8A2C3">
                  <w:pPr>
                    <w:spacing w:line="240" w:lineRule="auto"/>
                    <w:ind w:firstLine="0" w:firstLineChars="0"/>
                    <w:jc w:val="center"/>
                    <w:rPr>
                      <w:sz w:val="18"/>
                      <w:szCs w:val="18"/>
                    </w:rPr>
                  </w:pPr>
                  <w:r>
                    <w:rPr>
                      <w:rFonts w:hint="eastAsia"/>
                      <w:sz w:val="18"/>
                      <w:szCs w:val="18"/>
                    </w:rPr>
                    <w:t>108</w:t>
                  </w:r>
                </w:p>
              </w:tc>
              <w:tc>
                <w:tcPr>
                  <w:tcW w:w="386" w:type="pct"/>
                  <w:noWrap/>
                  <w:vAlign w:val="center"/>
                </w:tcPr>
                <w:p w14:paraId="0249045C">
                  <w:pPr>
                    <w:spacing w:line="240" w:lineRule="auto"/>
                    <w:ind w:firstLine="0" w:firstLineChars="0"/>
                    <w:jc w:val="center"/>
                    <w:rPr>
                      <w:sz w:val="18"/>
                      <w:szCs w:val="18"/>
                    </w:rPr>
                  </w:pPr>
                  <w:r>
                    <w:rPr>
                      <w:rFonts w:hint="eastAsia"/>
                      <w:sz w:val="18"/>
                      <w:szCs w:val="18"/>
                    </w:rPr>
                    <w:t>50</w:t>
                  </w:r>
                </w:p>
              </w:tc>
            </w:tr>
            <w:tr w14:paraId="79CAF11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vMerge w:val="continue"/>
                  <w:noWrap/>
                  <w:vAlign w:val="center"/>
                </w:tcPr>
                <w:p w14:paraId="12926CD1">
                  <w:pPr>
                    <w:spacing w:line="240" w:lineRule="auto"/>
                    <w:ind w:firstLine="0" w:firstLineChars="0"/>
                    <w:jc w:val="center"/>
                    <w:rPr>
                      <w:sz w:val="18"/>
                      <w:szCs w:val="18"/>
                    </w:rPr>
                  </w:pPr>
                </w:p>
              </w:tc>
              <w:tc>
                <w:tcPr>
                  <w:tcW w:w="990" w:type="pct"/>
                  <w:noWrap/>
                  <w:vAlign w:val="center"/>
                </w:tcPr>
                <w:p w14:paraId="16654BF8">
                  <w:pPr>
                    <w:spacing w:line="240" w:lineRule="auto"/>
                    <w:ind w:firstLine="0" w:firstLineChars="0"/>
                    <w:jc w:val="center"/>
                    <w:rPr>
                      <w:sz w:val="18"/>
                      <w:szCs w:val="18"/>
                    </w:rPr>
                  </w:pPr>
                  <w:r>
                    <w:rPr>
                      <w:rFonts w:hint="eastAsia"/>
                      <w:sz w:val="18"/>
                      <w:szCs w:val="18"/>
                    </w:rPr>
                    <w:t>陆庄</w:t>
                  </w:r>
                </w:p>
              </w:tc>
              <w:tc>
                <w:tcPr>
                  <w:tcW w:w="870" w:type="pct"/>
                  <w:noWrap/>
                  <w:vAlign w:val="center"/>
                </w:tcPr>
                <w:p w14:paraId="47202BDB">
                  <w:pPr>
                    <w:spacing w:line="240" w:lineRule="auto"/>
                    <w:ind w:firstLine="0" w:firstLineChars="0"/>
                    <w:jc w:val="center"/>
                    <w:rPr>
                      <w:sz w:val="18"/>
                      <w:szCs w:val="18"/>
                    </w:rPr>
                  </w:pPr>
                  <w:r>
                    <w:rPr>
                      <w:rFonts w:hint="eastAsia"/>
                      <w:sz w:val="18"/>
                      <w:szCs w:val="18"/>
                    </w:rPr>
                    <w:t>119.3754528</w:t>
                  </w:r>
                </w:p>
              </w:tc>
              <w:tc>
                <w:tcPr>
                  <w:tcW w:w="870" w:type="pct"/>
                  <w:noWrap/>
                  <w:vAlign w:val="center"/>
                </w:tcPr>
                <w:p w14:paraId="383F4454">
                  <w:pPr>
                    <w:spacing w:line="240" w:lineRule="auto"/>
                    <w:ind w:firstLine="0" w:firstLineChars="0"/>
                    <w:jc w:val="center"/>
                    <w:rPr>
                      <w:sz w:val="18"/>
                      <w:szCs w:val="18"/>
                    </w:rPr>
                  </w:pPr>
                  <w:r>
                    <w:rPr>
                      <w:rFonts w:hint="eastAsia"/>
                      <w:sz w:val="18"/>
                      <w:szCs w:val="18"/>
                    </w:rPr>
                    <w:t>33.77636791</w:t>
                  </w:r>
                </w:p>
              </w:tc>
              <w:tc>
                <w:tcPr>
                  <w:tcW w:w="628" w:type="pct"/>
                  <w:noWrap/>
                  <w:vAlign w:val="center"/>
                </w:tcPr>
                <w:p w14:paraId="6E2D2733">
                  <w:pPr>
                    <w:spacing w:line="240" w:lineRule="auto"/>
                    <w:ind w:firstLine="0" w:firstLineChars="0"/>
                    <w:jc w:val="center"/>
                    <w:rPr>
                      <w:sz w:val="18"/>
                      <w:szCs w:val="18"/>
                    </w:rPr>
                  </w:pPr>
                  <w:r>
                    <w:rPr>
                      <w:rFonts w:hint="eastAsia"/>
                      <w:sz w:val="18"/>
                      <w:szCs w:val="18"/>
                    </w:rPr>
                    <w:t>W</w:t>
                  </w:r>
                </w:p>
              </w:tc>
              <w:tc>
                <w:tcPr>
                  <w:tcW w:w="628" w:type="pct"/>
                  <w:noWrap/>
                  <w:vAlign w:val="center"/>
                </w:tcPr>
                <w:p w14:paraId="5545C3D1">
                  <w:pPr>
                    <w:spacing w:line="240" w:lineRule="auto"/>
                    <w:ind w:firstLine="0" w:firstLineChars="0"/>
                    <w:jc w:val="center"/>
                    <w:rPr>
                      <w:sz w:val="18"/>
                      <w:szCs w:val="18"/>
                    </w:rPr>
                  </w:pPr>
                  <w:r>
                    <w:rPr>
                      <w:rFonts w:hint="eastAsia"/>
                      <w:sz w:val="18"/>
                      <w:szCs w:val="18"/>
                    </w:rPr>
                    <w:t>270</w:t>
                  </w:r>
                </w:p>
              </w:tc>
              <w:tc>
                <w:tcPr>
                  <w:tcW w:w="386" w:type="pct"/>
                  <w:noWrap/>
                  <w:vAlign w:val="center"/>
                </w:tcPr>
                <w:p w14:paraId="7075FF2A">
                  <w:pPr>
                    <w:spacing w:line="240" w:lineRule="auto"/>
                    <w:ind w:firstLine="0" w:firstLineChars="0"/>
                    <w:jc w:val="center"/>
                    <w:rPr>
                      <w:sz w:val="18"/>
                      <w:szCs w:val="18"/>
                    </w:rPr>
                  </w:pPr>
                  <w:r>
                    <w:rPr>
                      <w:rFonts w:hint="eastAsia"/>
                      <w:sz w:val="18"/>
                      <w:szCs w:val="18"/>
                    </w:rPr>
                    <w:t>45</w:t>
                  </w:r>
                </w:p>
              </w:tc>
            </w:tr>
            <w:tr w14:paraId="1F32147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vMerge w:val="continue"/>
                  <w:noWrap/>
                  <w:vAlign w:val="center"/>
                </w:tcPr>
                <w:p w14:paraId="798F9229">
                  <w:pPr>
                    <w:spacing w:line="240" w:lineRule="auto"/>
                    <w:ind w:firstLine="0" w:firstLineChars="0"/>
                    <w:jc w:val="center"/>
                    <w:rPr>
                      <w:sz w:val="18"/>
                      <w:szCs w:val="18"/>
                    </w:rPr>
                  </w:pPr>
                </w:p>
              </w:tc>
              <w:tc>
                <w:tcPr>
                  <w:tcW w:w="990" w:type="pct"/>
                  <w:noWrap/>
                  <w:vAlign w:val="center"/>
                </w:tcPr>
                <w:p w14:paraId="13E71F84">
                  <w:pPr>
                    <w:spacing w:line="240" w:lineRule="auto"/>
                    <w:ind w:firstLine="0" w:firstLineChars="0"/>
                    <w:jc w:val="center"/>
                    <w:rPr>
                      <w:sz w:val="18"/>
                      <w:szCs w:val="18"/>
                    </w:rPr>
                  </w:pPr>
                  <w:r>
                    <w:rPr>
                      <w:rFonts w:hint="eastAsia"/>
                      <w:sz w:val="18"/>
                      <w:szCs w:val="18"/>
                    </w:rPr>
                    <w:t>刘庄</w:t>
                  </w:r>
                </w:p>
              </w:tc>
              <w:tc>
                <w:tcPr>
                  <w:tcW w:w="870" w:type="pct"/>
                  <w:noWrap/>
                  <w:vAlign w:val="center"/>
                </w:tcPr>
                <w:p w14:paraId="24B0BEBB">
                  <w:pPr>
                    <w:spacing w:line="240" w:lineRule="auto"/>
                    <w:ind w:firstLine="0" w:firstLineChars="0"/>
                    <w:jc w:val="center"/>
                    <w:rPr>
                      <w:sz w:val="18"/>
                      <w:szCs w:val="18"/>
                    </w:rPr>
                  </w:pPr>
                  <w:r>
                    <w:rPr>
                      <w:rFonts w:hint="eastAsia"/>
                      <w:sz w:val="18"/>
                      <w:szCs w:val="18"/>
                    </w:rPr>
                    <w:t>119.3681904</w:t>
                  </w:r>
                </w:p>
              </w:tc>
              <w:tc>
                <w:tcPr>
                  <w:tcW w:w="870" w:type="pct"/>
                  <w:noWrap/>
                  <w:vAlign w:val="center"/>
                </w:tcPr>
                <w:p w14:paraId="2B91D31E">
                  <w:pPr>
                    <w:spacing w:line="240" w:lineRule="auto"/>
                    <w:ind w:firstLine="0" w:firstLineChars="0"/>
                    <w:jc w:val="center"/>
                    <w:rPr>
                      <w:sz w:val="18"/>
                      <w:szCs w:val="18"/>
                    </w:rPr>
                  </w:pPr>
                  <w:r>
                    <w:rPr>
                      <w:rFonts w:hint="eastAsia"/>
                      <w:sz w:val="18"/>
                      <w:szCs w:val="18"/>
                    </w:rPr>
                    <w:t>33.77848995</w:t>
                  </w:r>
                </w:p>
              </w:tc>
              <w:tc>
                <w:tcPr>
                  <w:tcW w:w="628" w:type="pct"/>
                  <w:noWrap/>
                  <w:vAlign w:val="center"/>
                </w:tcPr>
                <w:p w14:paraId="145CEECF">
                  <w:pPr>
                    <w:spacing w:line="240" w:lineRule="auto"/>
                    <w:ind w:firstLine="0" w:firstLineChars="0"/>
                    <w:jc w:val="center"/>
                    <w:rPr>
                      <w:sz w:val="18"/>
                      <w:szCs w:val="18"/>
                    </w:rPr>
                  </w:pPr>
                  <w:r>
                    <w:rPr>
                      <w:rFonts w:hint="eastAsia"/>
                      <w:sz w:val="18"/>
                      <w:szCs w:val="18"/>
                    </w:rPr>
                    <w:t>NW</w:t>
                  </w:r>
                </w:p>
              </w:tc>
              <w:tc>
                <w:tcPr>
                  <w:tcW w:w="628" w:type="pct"/>
                  <w:noWrap/>
                  <w:vAlign w:val="center"/>
                </w:tcPr>
                <w:p w14:paraId="4C42248F">
                  <w:pPr>
                    <w:spacing w:line="240" w:lineRule="auto"/>
                    <w:ind w:firstLine="0" w:firstLineChars="0"/>
                    <w:jc w:val="center"/>
                    <w:rPr>
                      <w:sz w:val="18"/>
                      <w:szCs w:val="18"/>
                    </w:rPr>
                  </w:pPr>
                  <w:r>
                    <w:rPr>
                      <w:rFonts w:hint="eastAsia"/>
                      <w:sz w:val="18"/>
                      <w:szCs w:val="18"/>
                    </w:rPr>
                    <w:t>277</w:t>
                  </w:r>
                </w:p>
              </w:tc>
              <w:tc>
                <w:tcPr>
                  <w:tcW w:w="386" w:type="pct"/>
                  <w:noWrap/>
                  <w:vAlign w:val="center"/>
                </w:tcPr>
                <w:p w14:paraId="208165FB">
                  <w:pPr>
                    <w:spacing w:line="240" w:lineRule="auto"/>
                    <w:ind w:firstLine="0" w:firstLineChars="0"/>
                    <w:jc w:val="center"/>
                    <w:rPr>
                      <w:sz w:val="18"/>
                      <w:szCs w:val="18"/>
                    </w:rPr>
                  </w:pPr>
                  <w:r>
                    <w:rPr>
                      <w:rFonts w:hint="eastAsia"/>
                      <w:sz w:val="18"/>
                      <w:szCs w:val="18"/>
                    </w:rPr>
                    <w:t>30</w:t>
                  </w:r>
                </w:p>
              </w:tc>
            </w:tr>
            <w:tr w14:paraId="2BBAB6F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vMerge w:val="continue"/>
                  <w:noWrap/>
                  <w:vAlign w:val="center"/>
                </w:tcPr>
                <w:p w14:paraId="5F48019B">
                  <w:pPr>
                    <w:spacing w:line="240" w:lineRule="auto"/>
                    <w:ind w:firstLine="0" w:firstLineChars="0"/>
                    <w:jc w:val="center"/>
                    <w:rPr>
                      <w:sz w:val="18"/>
                      <w:szCs w:val="18"/>
                    </w:rPr>
                  </w:pPr>
                </w:p>
              </w:tc>
              <w:tc>
                <w:tcPr>
                  <w:tcW w:w="990" w:type="pct"/>
                  <w:noWrap/>
                  <w:vAlign w:val="center"/>
                </w:tcPr>
                <w:p w14:paraId="6872721F">
                  <w:pPr>
                    <w:spacing w:line="240" w:lineRule="auto"/>
                    <w:ind w:firstLine="0" w:firstLineChars="0"/>
                    <w:jc w:val="center"/>
                    <w:rPr>
                      <w:sz w:val="18"/>
                      <w:szCs w:val="18"/>
                    </w:rPr>
                  </w:pPr>
                  <w:r>
                    <w:rPr>
                      <w:rFonts w:hint="eastAsia"/>
                      <w:sz w:val="18"/>
                      <w:szCs w:val="18"/>
                    </w:rPr>
                    <w:t>小张庄</w:t>
                  </w:r>
                </w:p>
              </w:tc>
              <w:tc>
                <w:tcPr>
                  <w:tcW w:w="870" w:type="pct"/>
                  <w:noWrap/>
                  <w:vAlign w:val="center"/>
                </w:tcPr>
                <w:p w14:paraId="0990EECD">
                  <w:pPr>
                    <w:spacing w:line="240" w:lineRule="auto"/>
                    <w:ind w:firstLine="0" w:firstLineChars="0"/>
                    <w:jc w:val="center"/>
                    <w:rPr>
                      <w:sz w:val="18"/>
                      <w:szCs w:val="18"/>
                    </w:rPr>
                  </w:pPr>
                  <w:r>
                    <w:rPr>
                      <w:rFonts w:hint="eastAsia"/>
                      <w:sz w:val="18"/>
                      <w:szCs w:val="18"/>
                    </w:rPr>
                    <w:t>119.3688994</w:t>
                  </w:r>
                </w:p>
              </w:tc>
              <w:tc>
                <w:tcPr>
                  <w:tcW w:w="870" w:type="pct"/>
                  <w:noWrap/>
                  <w:vAlign w:val="center"/>
                </w:tcPr>
                <w:p w14:paraId="1825D24B">
                  <w:pPr>
                    <w:spacing w:line="240" w:lineRule="auto"/>
                    <w:ind w:firstLine="0" w:firstLineChars="0"/>
                    <w:jc w:val="center"/>
                    <w:rPr>
                      <w:sz w:val="18"/>
                      <w:szCs w:val="18"/>
                    </w:rPr>
                  </w:pPr>
                  <w:r>
                    <w:rPr>
                      <w:rFonts w:hint="eastAsia"/>
                      <w:sz w:val="18"/>
                      <w:szCs w:val="18"/>
                    </w:rPr>
                    <w:t>33.77718866</w:t>
                  </w:r>
                </w:p>
              </w:tc>
              <w:tc>
                <w:tcPr>
                  <w:tcW w:w="628" w:type="pct"/>
                  <w:noWrap/>
                  <w:vAlign w:val="center"/>
                </w:tcPr>
                <w:p w14:paraId="7E0133FA">
                  <w:pPr>
                    <w:spacing w:line="240" w:lineRule="auto"/>
                    <w:ind w:firstLine="0" w:firstLineChars="0"/>
                    <w:jc w:val="center"/>
                    <w:rPr>
                      <w:sz w:val="18"/>
                      <w:szCs w:val="18"/>
                    </w:rPr>
                  </w:pPr>
                  <w:r>
                    <w:rPr>
                      <w:rFonts w:hint="eastAsia"/>
                      <w:sz w:val="18"/>
                      <w:szCs w:val="18"/>
                    </w:rPr>
                    <w:t>E</w:t>
                  </w:r>
                </w:p>
              </w:tc>
              <w:tc>
                <w:tcPr>
                  <w:tcW w:w="628" w:type="pct"/>
                  <w:noWrap/>
                  <w:vAlign w:val="center"/>
                </w:tcPr>
                <w:p w14:paraId="0F33E886">
                  <w:pPr>
                    <w:spacing w:line="240" w:lineRule="auto"/>
                    <w:ind w:firstLine="0" w:firstLineChars="0"/>
                    <w:jc w:val="center"/>
                    <w:rPr>
                      <w:sz w:val="18"/>
                      <w:szCs w:val="18"/>
                    </w:rPr>
                  </w:pPr>
                  <w:r>
                    <w:rPr>
                      <w:rFonts w:hint="eastAsia"/>
                      <w:sz w:val="18"/>
                      <w:szCs w:val="18"/>
                    </w:rPr>
                    <w:t>115</w:t>
                  </w:r>
                </w:p>
              </w:tc>
              <w:tc>
                <w:tcPr>
                  <w:tcW w:w="386" w:type="pct"/>
                  <w:noWrap/>
                  <w:vAlign w:val="center"/>
                </w:tcPr>
                <w:p w14:paraId="556C02F8">
                  <w:pPr>
                    <w:spacing w:line="240" w:lineRule="auto"/>
                    <w:ind w:firstLine="0" w:firstLineChars="0"/>
                    <w:jc w:val="center"/>
                    <w:rPr>
                      <w:sz w:val="18"/>
                      <w:szCs w:val="18"/>
                    </w:rPr>
                  </w:pPr>
                  <w:r>
                    <w:rPr>
                      <w:rFonts w:hint="eastAsia"/>
                      <w:sz w:val="18"/>
                      <w:szCs w:val="18"/>
                    </w:rPr>
                    <w:t>24</w:t>
                  </w:r>
                </w:p>
              </w:tc>
            </w:tr>
            <w:tr w14:paraId="1E15648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vMerge w:val="continue"/>
                  <w:noWrap/>
                  <w:vAlign w:val="center"/>
                </w:tcPr>
                <w:p w14:paraId="3509F786">
                  <w:pPr>
                    <w:spacing w:line="240" w:lineRule="auto"/>
                    <w:ind w:firstLine="0" w:firstLineChars="0"/>
                    <w:jc w:val="center"/>
                    <w:rPr>
                      <w:sz w:val="18"/>
                      <w:szCs w:val="18"/>
                    </w:rPr>
                  </w:pPr>
                </w:p>
              </w:tc>
              <w:tc>
                <w:tcPr>
                  <w:tcW w:w="990" w:type="pct"/>
                  <w:noWrap/>
                  <w:vAlign w:val="center"/>
                </w:tcPr>
                <w:p w14:paraId="5A69A8B1">
                  <w:pPr>
                    <w:spacing w:line="240" w:lineRule="auto"/>
                    <w:ind w:firstLine="0" w:firstLineChars="0"/>
                    <w:jc w:val="center"/>
                    <w:rPr>
                      <w:sz w:val="18"/>
                      <w:szCs w:val="18"/>
                    </w:rPr>
                  </w:pPr>
                  <w:r>
                    <w:rPr>
                      <w:rFonts w:hint="eastAsia"/>
                      <w:sz w:val="18"/>
                      <w:szCs w:val="18"/>
                    </w:rPr>
                    <w:t>贾庄</w:t>
                  </w:r>
                </w:p>
              </w:tc>
              <w:tc>
                <w:tcPr>
                  <w:tcW w:w="870" w:type="pct"/>
                  <w:noWrap/>
                  <w:vAlign w:val="center"/>
                </w:tcPr>
                <w:p w14:paraId="2279866A">
                  <w:pPr>
                    <w:spacing w:line="240" w:lineRule="auto"/>
                    <w:ind w:firstLine="0" w:firstLineChars="0"/>
                    <w:jc w:val="center"/>
                    <w:rPr>
                      <w:sz w:val="18"/>
                      <w:szCs w:val="18"/>
                    </w:rPr>
                  </w:pPr>
                  <w:r>
                    <w:rPr>
                      <w:rFonts w:hint="eastAsia"/>
                      <w:sz w:val="18"/>
                      <w:szCs w:val="18"/>
                    </w:rPr>
                    <w:t>119.3693081</w:t>
                  </w:r>
                </w:p>
              </w:tc>
              <w:tc>
                <w:tcPr>
                  <w:tcW w:w="870" w:type="pct"/>
                  <w:noWrap/>
                  <w:vAlign w:val="center"/>
                </w:tcPr>
                <w:p w14:paraId="2B264A81">
                  <w:pPr>
                    <w:spacing w:line="240" w:lineRule="auto"/>
                    <w:ind w:firstLine="0" w:firstLineChars="0"/>
                    <w:jc w:val="center"/>
                    <w:rPr>
                      <w:sz w:val="18"/>
                      <w:szCs w:val="18"/>
                    </w:rPr>
                  </w:pPr>
                  <w:r>
                    <w:rPr>
                      <w:rFonts w:hint="eastAsia"/>
                      <w:sz w:val="18"/>
                      <w:szCs w:val="18"/>
                    </w:rPr>
                    <w:t>33.78057879</w:t>
                  </w:r>
                </w:p>
              </w:tc>
              <w:tc>
                <w:tcPr>
                  <w:tcW w:w="628" w:type="pct"/>
                  <w:noWrap/>
                  <w:vAlign w:val="center"/>
                </w:tcPr>
                <w:p w14:paraId="770500F7">
                  <w:pPr>
                    <w:spacing w:line="240" w:lineRule="auto"/>
                    <w:ind w:firstLine="0" w:firstLineChars="0"/>
                    <w:jc w:val="center"/>
                    <w:rPr>
                      <w:sz w:val="18"/>
                      <w:szCs w:val="18"/>
                    </w:rPr>
                  </w:pPr>
                  <w:r>
                    <w:rPr>
                      <w:rFonts w:hint="eastAsia"/>
                      <w:sz w:val="18"/>
                      <w:szCs w:val="18"/>
                    </w:rPr>
                    <w:t>NW</w:t>
                  </w:r>
                </w:p>
              </w:tc>
              <w:tc>
                <w:tcPr>
                  <w:tcW w:w="628" w:type="pct"/>
                  <w:noWrap/>
                  <w:vAlign w:val="center"/>
                </w:tcPr>
                <w:p w14:paraId="1602F639">
                  <w:pPr>
                    <w:spacing w:line="240" w:lineRule="auto"/>
                    <w:ind w:firstLine="0" w:firstLineChars="0"/>
                    <w:jc w:val="center"/>
                    <w:rPr>
                      <w:sz w:val="18"/>
                      <w:szCs w:val="18"/>
                    </w:rPr>
                  </w:pPr>
                  <w:r>
                    <w:rPr>
                      <w:rFonts w:hint="eastAsia"/>
                      <w:sz w:val="18"/>
                      <w:szCs w:val="18"/>
                    </w:rPr>
                    <w:t>433</w:t>
                  </w:r>
                </w:p>
              </w:tc>
              <w:tc>
                <w:tcPr>
                  <w:tcW w:w="386" w:type="pct"/>
                  <w:noWrap/>
                  <w:vAlign w:val="center"/>
                </w:tcPr>
                <w:p w14:paraId="0AACB12B">
                  <w:pPr>
                    <w:spacing w:line="240" w:lineRule="auto"/>
                    <w:ind w:firstLine="0" w:firstLineChars="0"/>
                    <w:jc w:val="center"/>
                    <w:rPr>
                      <w:sz w:val="18"/>
                      <w:szCs w:val="18"/>
                    </w:rPr>
                  </w:pPr>
                  <w:r>
                    <w:rPr>
                      <w:rFonts w:hint="eastAsia"/>
                      <w:sz w:val="18"/>
                      <w:szCs w:val="18"/>
                    </w:rPr>
                    <w:t>33</w:t>
                  </w:r>
                </w:p>
              </w:tc>
            </w:tr>
            <w:tr w14:paraId="706FFC1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vMerge w:val="continue"/>
                  <w:noWrap/>
                  <w:vAlign w:val="center"/>
                </w:tcPr>
                <w:p w14:paraId="35BEB22A">
                  <w:pPr>
                    <w:spacing w:line="240" w:lineRule="auto"/>
                    <w:ind w:firstLine="0" w:firstLineChars="0"/>
                    <w:jc w:val="center"/>
                    <w:rPr>
                      <w:sz w:val="18"/>
                      <w:szCs w:val="18"/>
                    </w:rPr>
                  </w:pPr>
                </w:p>
              </w:tc>
              <w:tc>
                <w:tcPr>
                  <w:tcW w:w="990" w:type="pct"/>
                  <w:noWrap/>
                  <w:vAlign w:val="center"/>
                </w:tcPr>
                <w:p w14:paraId="6FC5B94A">
                  <w:pPr>
                    <w:spacing w:line="240" w:lineRule="auto"/>
                    <w:ind w:firstLine="0" w:firstLineChars="0"/>
                    <w:jc w:val="center"/>
                    <w:rPr>
                      <w:sz w:val="18"/>
                      <w:szCs w:val="18"/>
                    </w:rPr>
                  </w:pPr>
                  <w:r>
                    <w:rPr>
                      <w:rFonts w:hint="eastAsia"/>
                      <w:sz w:val="18"/>
                      <w:szCs w:val="18"/>
                    </w:rPr>
                    <w:t>水庄</w:t>
                  </w:r>
                </w:p>
              </w:tc>
              <w:tc>
                <w:tcPr>
                  <w:tcW w:w="870" w:type="pct"/>
                  <w:noWrap/>
                  <w:vAlign w:val="center"/>
                </w:tcPr>
                <w:p w14:paraId="0F624964">
                  <w:pPr>
                    <w:spacing w:line="240" w:lineRule="auto"/>
                    <w:ind w:firstLine="0" w:firstLineChars="0"/>
                    <w:jc w:val="center"/>
                    <w:rPr>
                      <w:sz w:val="18"/>
                      <w:szCs w:val="18"/>
                    </w:rPr>
                  </w:pPr>
                  <w:r>
                    <w:rPr>
                      <w:rFonts w:hint="eastAsia"/>
                      <w:sz w:val="18"/>
                      <w:szCs w:val="18"/>
                    </w:rPr>
                    <w:t>119.3657405</w:t>
                  </w:r>
                </w:p>
              </w:tc>
              <w:tc>
                <w:tcPr>
                  <w:tcW w:w="870" w:type="pct"/>
                  <w:noWrap/>
                  <w:vAlign w:val="center"/>
                </w:tcPr>
                <w:p w14:paraId="48A63E65">
                  <w:pPr>
                    <w:spacing w:line="240" w:lineRule="auto"/>
                    <w:ind w:firstLine="0" w:firstLineChars="0"/>
                    <w:jc w:val="center"/>
                    <w:rPr>
                      <w:sz w:val="18"/>
                      <w:szCs w:val="18"/>
                    </w:rPr>
                  </w:pPr>
                  <w:r>
                    <w:rPr>
                      <w:rFonts w:hint="eastAsia"/>
                      <w:sz w:val="18"/>
                      <w:szCs w:val="18"/>
                    </w:rPr>
                    <w:t>33.77899475</w:t>
                  </w:r>
                </w:p>
              </w:tc>
              <w:tc>
                <w:tcPr>
                  <w:tcW w:w="628" w:type="pct"/>
                  <w:noWrap/>
                  <w:vAlign w:val="center"/>
                </w:tcPr>
                <w:p w14:paraId="2CB483F5">
                  <w:pPr>
                    <w:spacing w:line="240" w:lineRule="auto"/>
                    <w:ind w:firstLine="0" w:firstLineChars="0"/>
                    <w:jc w:val="center"/>
                    <w:rPr>
                      <w:sz w:val="18"/>
                      <w:szCs w:val="18"/>
                    </w:rPr>
                  </w:pPr>
                  <w:r>
                    <w:rPr>
                      <w:rFonts w:hint="eastAsia"/>
                      <w:sz w:val="18"/>
                      <w:szCs w:val="18"/>
                    </w:rPr>
                    <w:t>NW</w:t>
                  </w:r>
                </w:p>
              </w:tc>
              <w:tc>
                <w:tcPr>
                  <w:tcW w:w="628" w:type="pct"/>
                  <w:noWrap/>
                  <w:vAlign w:val="center"/>
                </w:tcPr>
                <w:p w14:paraId="24370A9F">
                  <w:pPr>
                    <w:spacing w:line="240" w:lineRule="auto"/>
                    <w:ind w:firstLine="0" w:firstLineChars="0"/>
                    <w:jc w:val="center"/>
                    <w:rPr>
                      <w:sz w:val="18"/>
                      <w:szCs w:val="18"/>
                    </w:rPr>
                  </w:pPr>
                  <w:r>
                    <w:rPr>
                      <w:rFonts w:hint="eastAsia"/>
                      <w:sz w:val="18"/>
                      <w:szCs w:val="18"/>
                    </w:rPr>
                    <w:t>475</w:t>
                  </w:r>
                </w:p>
              </w:tc>
              <w:tc>
                <w:tcPr>
                  <w:tcW w:w="386" w:type="pct"/>
                  <w:noWrap/>
                  <w:vAlign w:val="center"/>
                </w:tcPr>
                <w:p w14:paraId="6E9F4D93">
                  <w:pPr>
                    <w:spacing w:line="240" w:lineRule="auto"/>
                    <w:ind w:firstLine="0" w:firstLineChars="0"/>
                    <w:jc w:val="center"/>
                    <w:rPr>
                      <w:sz w:val="18"/>
                      <w:szCs w:val="18"/>
                    </w:rPr>
                  </w:pPr>
                  <w:r>
                    <w:rPr>
                      <w:rFonts w:hint="eastAsia"/>
                      <w:sz w:val="18"/>
                      <w:szCs w:val="18"/>
                    </w:rPr>
                    <w:t>40</w:t>
                  </w:r>
                </w:p>
              </w:tc>
            </w:tr>
            <w:tr w14:paraId="40CD7E0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vMerge w:val="continue"/>
                  <w:noWrap/>
                  <w:vAlign w:val="center"/>
                </w:tcPr>
                <w:p w14:paraId="132793D1">
                  <w:pPr>
                    <w:spacing w:line="240" w:lineRule="auto"/>
                    <w:ind w:firstLine="0" w:firstLineChars="0"/>
                    <w:jc w:val="center"/>
                    <w:rPr>
                      <w:sz w:val="18"/>
                      <w:szCs w:val="18"/>
                    </w:rPr>
                  </w:pPr>
                </w:p>
              </w:tc>
              <w:tc>
                <w:tcPr>
                  <w:tcW w:w="990" w:type="pct"/>
                  <w:noWrap/>
                  <w:vAlign w:val="center"/>
                </w:tcPr>
                <w:p w14:paraId="705E8414">
                  <w:pPr>
                    <w:spacing w:line="240" w:lineRule="auto"/>
                    <w:ind w:firstLine="0" w:firstLineChars="0"/>
                    <w:jc w:val="center"/>
                    <w:rPr>
                      <w:sz w:val="18"/>
                      <w:szCs w:val="18"/>
                    </w:rPr>
                  </w:pPr>
                  <w:r>
                    <w:rPr>
                      <w:rFonts w:hint="eastAsia"/>
                      <w:sz w:val="18"/>
                      <w:szCs w:val="18"/>
                    </w:rPr>
                    <w:t>季节</w:t>
                  </w:r>
                </w:p>
              </w:tc>
              <w:tc>
                <w:tcPr>
                  <w:tcW w:w="870" w:type="pct"/>
                  <w:noWrap/>
                  <w:vAlign w:val="center"/>
                </w:tcPr>
                <w:p w14:paraId="74FDD438">
                  <w:pPr>
                    <w:spacing w:line="240" w:lineRule="auto"/>
                    <w:ind w:firstLine="0" w:firstLineChars="0"/>
                    <w:jc w:val="center"/>
                    <w:rPr>
                      <w:sz w:val="18"/>
                      <w:szCs w:val="18"/>
                    </w:rPr>
                  </w:pPr>
                  <w:r>
                    <w:rPr>
                      <w:rFonts w:hint="eastAsia"/>
                      <w:sz w:val="18"/>
                      <w:szCs w:val="18"/>
                    </w:rPr>
                    <w:t>119.3702413</w:t>
                  </w:r>
                </w:p>
              </w:tc>
              <w:tc>
                <w:tcPr>
                  <w:tcW w:w="870" w:type="pct"/>
                  <w:noWrap/>
                  <w:vAlign w:val="center"/>
                </w:tcPr>
                <w:p w14:paraId="48C36A58">
                  <w:pPr>
                    <w:spacing w:line="240" w:lineRule="auto"/>
                    <w:ind w:firstLine="0" w:firstLineChars="0"/>
                    <w:jc w:val="center"/>
                    <w:rPr>
                      <w:sz w:val="18"/>
                      <w:szCs w:val="18"/>
                    </w:rPr>
                  </w:pPr>
                  <w:r>
                    <w:rPr>
                      <w:rFonts w:hint="eastAsia"/>
                      <w:sz w:val="18"/>
                      <w:szCs w:val="18"/>
                    </w:rPr>
                    <w:t>33.76570075</w:t>
                  </w:r>
                </w:p>
              </w:tc>
              <w:tc>
                <w:tcPr>
                  <w:tcW w:w="628" w:type="pct"/>
                  <w:noWrap/>
                  <w:vAlign w:val="center"/>
                </w:tcPr>
                <w:p w14:paraId="0BD39181">
                  <w:pPr>
                    <w:spacing w:line="240" w:lineRule="auto"/>
                    <w:ind w:firstLine="0" w:firstLineChars="0"/>
                    <w:jc w:val="center"/>
                    <w:rPr>
                      <w:sz w:val="18"/>
                      <w:szCs w:val="18"/>
                    </w:rPr>
                  </w:pPr>
                  <w:r>
                    <w:rPr>
                      <w:rFonts w:hint="eastAsia"/>
                      <w:sz w:val="18"/>
                      <w:szCs w:val="18"/>
                    </w:rPr>
                    <w:t>W</w:t>
                  </w:r>
                </w:p>
              </w:tc>
              <w:tc>
                <w:tcPr>
                  <w:tcW w:w="628" w:type="pct"/>
                  <w:noWrap/>
                  <w:vAlign w:val="center"/>
                </w:tcPr>
                <w:p w14:paraId="4E81CC0B">
                  <w:pPr>
                    <w:spacing w:line="240" w:lineRule="auto"/>
                    <w:ind w:firstLine="0" w:firstLineChars="0"/>
                    <w:jc w:val="center"/>
                    <w:rPr>
                      <w:sz w:val="18"/>
                      <w:szCs w:val="18"/>
                    </w:rPr>
                  </w:pPr>
                  <w:r>
                    <w:rPr>
                      <w:rFonts w:hint="eastAsia"/>
                      <w:sz w:val="18"/>
                      <w:szCs w:val="18"/>
                    </w:rPr>
                    <w:t>497</w:t>
                  </w:r>
                </w:p>
              </w:tc>
              <w:tc>
                <w:tcPr>
                  <w:tcW w:w="386" w:type="pct"/>
                  <w:noWrap/>
                  <w:vAlign w:val="center"/>
                </w:tcPr>
                <w:p w14:paraId="647D9517">
                  <w:pPr>
                    <w:spacing w:line="240" w:lineRule="auto"/>
                    <w:ind w:firstLine="0" w:firstLineChars="0"/>
                    <w:jc w:val="center"/>
                    <w:rPr>
                      <w:sz w:val="18"/>
                      <w:szCs w:val="18"/>
                    </w:rPr>
                  </w:pPr>
                  <w:r>
                    <w:rPr>
                      <w:rFonts w:hint="eastAsia"/>
                      <w:sz w:val="18"/>
                      <w:szCs w:val="18"/>
                    </w:rPr>
                    <w:t>45</w:t>
                  </w:r>
                </w:p>
              </w:tc>
            </w:tr>
            <w:tr w14:paraId="5FAD034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628" w:type="pct"/>
                  <w:vMerge w:val="continue"/>
                  <w:noWrap/>
                  <w:vAlign w:val="center"/>
                </w:tcPr>
                <w:p w14:paraId="2669ABBD">
                  <w:pPr>
                    <w:spacing w:line="240" w:lineRule="auto"/>
                    <w:ind w:firstLine="0" w:firstLineChars="0"/>
                    <w:jc w:val="center"/>
                    <w:rPr>
                      <w:sz w:val="18"/>
                      <w:szCs w:val="18"/>
                    </w:rPr>
                  </w:pPr>
                </w:p>
              </w:tc>
              <w:tc>
                <w:tcPr>
                  <w:tcW w:w="990" w:type="pct"/>
                  <w:noWrap/>
                  <w:vAlign w:val="center"/>
                </w:tcPr>
                <w:p w14:paraId="3EEE4488">
                  <w:pPr>
                    <w:spacing w:line="240" w:lineRule="auto"/>
                    <w:ind w:firstLine="0" w:firstLineChars="0"/>
                    <w:jc w:val="center"/>
                    <w:rPr>
                      <w:sz w:val="18"/>
                      <w:szCs w:val="18"/>
                    </w:rPr>
                  </w:pPr>
                  <w:r>
                    <w:rPr>
                      <w:rFonts w:hint="eastAsia"/>
                      <w:sz w:val="18"/>
                      <w:szCs w:val="18"/>
                    </w:rPr>
                    <w:t>罗庄</w:t>
                  </w:r>
                </w:p>
              </w:tc>
              <w:tc>
                <w:tcPr>
                  <w:tcW w:w="870" w:type="pct"/>
                  <w:noWrap/>
                  <w:vAlign w:val="center"/>
                </w:tcPr>
                <w:p w14:paraId="55C7EB33">
                  <w:pPr>
                    <w:spacing w:line="240" w:lineRule="auto"/>
                    <w:ind w:firstLine="0" w:firstLineChars="0"/>
                    <w:jc w:val="center"/>
                    <w:rPr>
                      <w:sz w:val="18"/>
                      <w:szCs w:val="18"/>
                    </w:rPr>
                  </w:pPr>
                  <w:r>
                    <w:rPr>
                      <w:rFonts w:hint="eastAsia"/>
                      <w:sz w:val="18"/>
                      <w:szCs w:val="18"/>
                    </w:rPr>
                    <w:t>119.3658261</w:t>
                  </w:r>
                </w:p>
              </w:tc>
              <w:tc>
                <w:tcPr>
                  <w:tcW w:w="870" w:type="pct"/>
                  <w:noWrap/>
                  <w:vAlign w:val="center"/>
                </w:tcPr>
                <w:p w14:paraId="7196DC8A">
                  <w:pPr>
                    <w:spacing w:line="240" w:lineRule="auto"/>
                    <w:ind w:firstLine="0" w:firstLineChars="0"/>
                    <w:jc w:val="center"/>
                    <w:rPr>
                      <w:sz w:val="18"/>
                      <w:szCs w:val="18"/>
                    </w:rPr>
                  </w:pPr>
                  <w:r>
                    <w:rPr>
                      <w:rFonts w:hint="eastAsia"/>
                      <w:sz w:val="18"/>
                      <w:szCs w:val="18"/>
                    </w:rPr>
                    <w:t>33.77567663</w:t>
                  </w:r>
                </w:p>
              </w:tc>
              <w:tc>
                <w:tcPr>
                  <w:tcW w:w="628" w:type="pct"/>
                  <w:noWrap/>
                  <w:vAlign w:val="center"/>
                </w:tcPr>
                <w:p w14:paraId="4397923E">
                  <w:pPr>
                    <w:spacing w:line="240" w:lineRule="auto"/>
                    <w:ind w:firstLine="0" w:firstLineChars="0"/>
                    <w:jc w:val="center"/>
                    <w:rPr>
                      <w:sz w:val="18"/>
                      <w:szCs w:val="18"/>
                    </w:rPr>
                  </w:pPr>
                  <w:r>
                    <w:rPr>
                      <w:rFonts w:hint="eastAsia"/>
                      <w:sz w:val="18"/>
                      <w:szCs w:val="18"/>
                    </w:rPr>
                    <w:t>E</w:t>
                  </w:r>
                </w:p>
              </w:tc>
              <w:tc>
                <w:tcPr>
                  <w:tcW w:w="628" w:type="pct"/>
                  <w:noWrap/>
                  <w:vAlign w:val="center"/>
                </w:tcPr>
                <w:p w14:paraId="28D234F5">
                  <w:pPr>
                    <w:spacing w:line="240" w:lineRule="auto"/>
                    <w:ind w:firstLine="0" w:firstLineChars="0"/>
                    <w:jc w:val="center"/>
                    <w:rPr>
                      <w:sz w:val="18"/>
                      <w:szCs w:val="18"/>
                    </w:rPr>
                  </w:pPr>
                  <w:r>
                    <w:rPr>
                      <w:rFonts w:hint="eastAsia"/>
                      <w:sz w:val="18"/>
                      <w:szCs w:val="18"/>
                    </w:rPr>
                    <w:t>280</w:t>
                  </w:r>
                </w:p>
              </w:tc>
              <w:tc>
                <w:tcPr>
                  <w:tcW w:w="386" w:type="pct"/>
                  <w:noWrap/>
                  <w:vAlign w:val="center"/>
                </w:tcPr>
                <w:p w14:paraId="23466C14">
                  <w:pPr>
                    <w:spacing w:line="240" w:lineRule="auto"/>
                    <w:ind w:firstLine="0" w:firstLineChars="0"/>
                    <w:jc w:val="center"/>
                    <w:rPr>
                      <w:sz w:val="18"/>
                      <w:szCs w:val="18"/>
                    </w:rPr>
                  </w:pPr>
                  <w:r>
                    <w:rPr>
                      <w:rFonts w:hint="eastAsia"/>
                      <w:sz w:val="18"/>
                      <w:szCs w:val="18"/>
                    </w:rPr>
                    <w:t>25</w:t>
                  </w:r>
                </w:p>
              </w:tc>
            </w:tr>
          </w:tbl>
          <w:p w14:paraId="0B635D43">
            <w:pPr>
              <w:adjustRightInd w:val="0"/>
              <w:spacing w:before="175" w:beforeLines="50" w:line="240" w:lineRule="auto"/>
              <w:ind w:firstLine="0" w:firstLineChars="0"/>
              <w:jc w:val="center"/>
              <w:rPr>
                <w:b/>
                <w:bCs/>
              </w:rPr>
            </w:pPr>
            <w:r>
              <w:rPr>
                <w:b/>
                <w:bCs/>
              </w:rPr>
              <w:t>表3</w:t>
            </w:r>
            <w:r>
              <w:rPr>
                <w:rFonts w:hint="eastAsia"/>
                <w:b/>
                <w:bCs/>
              </w:rPr>
              <w:t>.8-10大气</w:t>
            </w:r>
            <w:r>
              <w:rPr>
                <w:b/>
                <w:bCs/>
              </w:rPr>
              <w:t>环境保护目标系列表（</w:t>
            </w:r>
            <w:r>
              <w:rPr>
                <w:rFonts w:hint="eastAsia"/>
                <w:b/>
                <w:bCs/>
              </w:rPr>
              <w:t>10）</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926"/>
              <w:gridCol w:w="1508"/>
              <w:gridCol w:w="1508"/>
              <w:gridCol w:w="1508"/>
              <w:gridCol w:w="1089"/>
              <w:gridCol w:w="1089"/>
              <w:gridCol w:w="667"/>
            </w:tblGrid>
            <w:tr w14:paraId="18E621D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noWrap/>
                  <w:vAlign w:val="center"/>
                </w:tcPr>
                <w:p w14:paraId="7DFD9C17">
                  <w:pPr>
                    <w:spacing w:line="240" w:lineRule="auto"/>
                    <w:ind w:firstLine="0" w:firstLineChars="0"/>
                    <w:jc w:val="center"/>
                    <w:rPr>
                      <w:sz w:val="18"/>
                      <w:szCs w:val="18"/>
                    </w:rPr>
                  </w:pPr>
                  <w:r>
                    <w:rPr>
                      <w:rFonts w:hint="eastAsia"/>
                      <w:sz w:val="18"/>
                      <w:szCs w:val="18"/>
                    </w:rPr>
                    <w:t>工程名称</w:t>
                  </w:r>
                </w:p>
              </w:tc>
              <w:tc>
                <w:tcPr>
                  <w:tcW w:w="811" w:type="pct"/>
                  <w:noWrap/>
                  <w:vAlign w:val="center"/>
                </w:tcPr>
                <w:p w14:paraId="055A2CDF">
                  <w:pPr>
                    <w:spacing w:line="240" w:lineRule="auto"/>
                    <w:ind w:firstLine="0" w:firstLineChars="0"/>
                    <w:jc w:val="center"/>
                    <w:rPr>
                      <w:sz w:val="18"/>
                      <w:szCs w:val="18"/>
                    </w:rPr>
                  </w:pPr>
                  <w:r>
                    <w:rPr>
                      <w:rFonts w:hint="eastAsia"/>
                      <w:sz w:val="18"/>
                      <w:szCs w:val="18"/>
                    </w:rPr>
                    <w:t>大气敏感目标</w:t>
                  </w:r>
                </w:p>
              </w:tc>
              <w:tc>
                <w:tcPr>
                  <w:tcW w:w="811" w:type="pct"/>
                  <w:noWrap/>
                  <w:vAlign w:val="center"/>
                </w:tcPr>
                <w:p w14:paraId="6F782D11">
                  <w:pPr>
                    <w:spacing w:line="240" w:lineRule="auto"/>
                    <w:ind w:firstLine="0" w:firstLineChars="0"/>
                    <w:jc w:val="center"/>
                    <w:rPr>
                      <w:sz w:val="18"/>
                      <w:szCs w:val="18"/>
                    </w:rPr>
                  </w:pPr>
                  <w:r>
                    <w:rPr>
                      <w:rFonts w:hint="eastAsia"/>
                      <w:sz w:val="18"/>
                      <w:szCs w:val="18"/>
                    </w:rPr>
                    <w:t>经度（东经）</w:t>
                  </w:r>
                </w:p>
              </w:tc>
              <w:tc>
                <w:tcPr>
                  <w:tcW w:w="811" w:type="pct"/>
                  <w:noWrap/>
                  <w:vAlign w:val="center"/>
                </w:tcPr>
                <w:p w14:paraId="7065DF02">
                  <w:pPr>
                    <w:spacing w:line="240" w:lineRule="auto"/>
                    <w:ind w:firstLine="0" w:firstLineChars="0"/>
                    <w:jc w:val="center"/>
                    <w:rPr>
                      <w:sz w:val="18"/>
                      <w:szCs w:val="18"/>
                    </w:rPr>
                  </w:pPr>
                  <w:r>
                    <w:rPr>
                      <w:rFonts w:hint="eastAsia"/>
                      <w:sz w:val="18"/>
                      <w:szCs w:val="18"/>
                    </w:rPr>
                    <w:t>纬度（北纬）</w:t>
                  </w:r>
                </w:p>
              </w:tc>
              <w:tc>
                <w:tcPr>
                  <w:tcW w:w="586" w:type="pct"/>
                  <w:noWrap/>
                  <w:vAlign w:val="center"/>
                </w:tcPr>
                <w:p w14:paraId="0F29370E">
                  <w:pPr>
                    <w:spacing w:line="240" w:lineRule="auto"/>
                    <w:ind w:firstLine="0" w:firstLineChars="0"/>
                    <w:jc w:val="center"/>
                    <w:rPr>
                      <w:sz w:val="18"/>
                      <w:szCs w:val="18"/>
                    </w:rPr>
                  </w:pPr>
                  <w:r>
                    <w:rPr>
                      <w:rFonts w:hint="eastAsia"/>
                      <w:sz w:val="18"/>
                      <w:szCs w:val="18"/>
                    </w:rPr>
                    <w:t>相对位置</w:t>
                  </w:r>
                </w:p>
              </w:tc>
              <w:tc>
                <w:tcPr>
                  <w:tcW w:w="586" w:type="pct"/>
                  <w:noWrap/>
                  <w:vAlign w:val="center"/>
                </w:tcPr>
                <w:p w14:paraId="3B31DA25">
                  <w:pPr>
                    <w:spacing w:line="240" w:lineRule="auto"/>
                    <w:ind w:firstLine="0" w:firstLineChars="0"/>
                    <w:jc w:val="center"/>
                    <w:rPr>
                      <w:sz w:val="18"/>
                      <w:szCs w:val="18"/>
                    </w:rPr>
                  </w:pPr>
                  <w:r>
                    <w:rPr>
                      <w:rFonts w:hint="eastAsia"/>
                      <w:sz w:val="18"/>
                      <w:szCs w:val="18"/>
                    </w:rPr>
                    <w:t>最近距离</w:t>
                  </w:r>
                </w:p>
              </w:tc>
              <w:tc>
                <w:tcPr>
                  <w:tcW w:w="360" w:type="pct"/>
                  <w:noWrap/>
                  <w:vAlign w:val="center"/>
                </w:tcPr>
                <w:p w14:paraId="028A90EA">
                  <w:pPr>
                    <w:spacing w:line="240" w:lineRule="auto"/>
                    <w:ind w:firstLine="0" w:firstLineChars="0"/>
                    <w:jc w:val="center"/>
                    <w:rPr>
                      <w:sz w:val="18"/>
                      <w:szCs w:val="18"/>
                    </w:rPr>
                  </w:pPr>
                  <w:r>
                    <w:rPr>
                      <w:rFonts w:hint="eastAsia"/>
                      <w:sz w:val="18"/>
                      <w:szCs w:val="18"/>
                    </w:rPr>
                    <w:t>人数</w:t>
                  </w:r>
                </w:p>
              </w:tc>
            </w:tr>
            <w:tr w14:paraId="659C7DD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restart"/>
                  <w:noWrap/>
                  <w:vAlign w:val="center"/>
                </w:tcPr>
                <w:p w14:paraId="4FAC53B3">
                  <w:pPr>
                    <w:spacing w:line="240" w:lineRule="auto"/>
                    <w:ind w:firstLine="0" w:firstLineChars="0"/>
                    <w:jc w:val="center"/>
                    <w:rPr>
                      <w:sz w:val="18"/>
                      <w:szCs w:val="18"/>
                    </w:rPr>
                  </w:pPr>
                  <w:r>
                    <w:rPr>
                      <w:rFonts w:hint="eastAsia"/>
                      <w:sz w:val="18"/>
                      <w:szCs w:val="18"/>
                    </w:rPr>
                    <w:t>东张河渠首闸拆建</w:t>
                  </w:r>
                </w:p>
              </w:tc>
              <w:tc>
                <w:tcPr>
                  <w:tcW w:w="811" w:type="pct"/>
                  <w:noWrap/>
                  <w:vAlign w:val="center"/>
                </w:tcPr>
                <w:p w14:paraId="2113E5C7">
                  <w:pPr>
                    <w:spacing w:line="240" w:lineRule="auto"/>
                    <w:ind w:firstLine="0" w:firstLineChars="0"/>
                    <w:jc w:val="center"/>
                    <w:rPr>
                      <w:sz w:val="18"/>
                      <w:szCs w:val="18"/>
                    </w:rPr>
                  </w:pPr>
                  <w:r>
                    <w:rPr>
                      <w:rFonts w:hint="eastAsia"/>
                      <w:sz w:val="18"/>
                      <w:szCs w:val="18"/>
                    </w:rPr>
                    <w:t>朱庄</w:t>
                  </w:r>
                </w:p>
              </w:tc>
              <w:tc>
                <w:tcPr>
                  <w:tcW w:w="811" w:type="pct"/>
                  <w:noWrap/>
                  <w:vAlign w:val="center"/>
                </w:tcPr>
                <w:p w14:paraId="1362BE6A">
                  <w:pPr>
                    <w:spacing w:line="240" w:lineRule="auto"/>
                    <w:ind w:firstLine="0" w:firstLineChars="0"/>
                    <w:jc w:val="center"/>
                    <w:rPr>
                      <w:sz w:val="18"/>
                      <w:szCs w:val="18"/>
                    </w:rPr>
                  </w:pPr>
                  <w:r>
                    <w:rPr>
                      <w:rFonts w:hint="eastAsia"/>
                      <w:sz w:val="18"/>
                      <w:szCs w:val="18"/>
                    </w:rPr>
                    <w:t>119.1701916</w:t>
                  </w:r>
                </w:p>
              </w:tc>
              <w:tc>
                <w:tcPr>
                  <w:tcW w:w="811" w:type="pct"/>
                  <w:noWrap/>
                  <w:vAlign w:val="center"/>
                </w:tcPr>
                <w:p w14:paraId="4E2FA80C">
                  <w:pPr>
                    <w:spacing w:line="240" w:lineRule="auto"/>
                    <w:ind w:firstLine="0" w:firstLineChars="0"/>
                    <w:jc w:val="center"/>
                    <w:rPr>
                      <w:sz w:val="18"/>
                      <w:szCs w:val="18"/>
                    </w:rPr>
                  </w:pPr>
                  <w:r>
                    <w:rPr>
                      <w:rFonts w:hint="eastAsia"/>
                      <w:sz w:val="18"/>
                      <w:szCs w:val="18"/>
                    </w:rPr>
                    <w:t>33.74300267</w:t>
                  </w:r>
                </w:p>
              </w:tc>
              <w:tc>
                <w:tcPr>
                  <w:tcW w:w="586" w:type="pct"/>
                  <w:noWrap/>
                  <w:vAlign w:val="center"/>
                </w:tcPr>
                <w:p w14:paraId="154EAF66">
                  <w:pPr>
                    <w:spacing w:line="240" w:lineRule="auto"/>
                    <w:ind w:firstLine="0" w:firstLineChars="0"/>
                    <w:jc w:val="center"/>
                    <w:rPr>
                      <w:sz w:val="18"/>
                      <w:szCs w:val="18"/>
                    </w:rPr>
                  </w:pPr>
                  <w:r>
                    <w:rPr>
                      <w:rFonts w:hint="eastAsia"/>
                      <w:sz w:val="18"/>
                      <w:szCs w:val="18"/>
                    </w:rPr>
                    <w:t>N</w:t>
                  </w:r>
                </w:p>
              </w:tc>
              <w:tc>
                <w:tcPr>
                  <w:tcW w:w="586" w:type="pct"/>
                  <w:noWrap/>
                  <w:vAlign w:val="center"/>
                </w:tcPr>
                <w:p w14:paraId="06ABAA22">
                  <w:pPr>
                    <w:spacing w:line="240" w:lineRule="auto"/>
                    <w:ind w:firstLine="0" w:firstLineChars="0"/>
                    <w:jc w:val="center"/>
                    <w:rPr>
                      <w:sz w:val="18"/>
                      <w:szCs w:val="18"/>
                    </w:rPr>
                  </w:pPr>
                  <w:r>
                    <w:rPr>
                      <w:rFonts w:hint="eastAsia"/>
                      <w:sz w:val="18"/>
                      <w:szCs w:val="18"/>
                    </w:rPr>
                    <w:t>323</w:t>
                  </w:r>
                </w:p>
              </w:tc>
              <w:tc>
                <w:tcPr>
                  <w:tcW w:w="360" w:type="pct"/>
                  <w:noWrap/>
                  <w:vAlign w:val="center"/>
                </w:tcPr>
                <w:p w14:paraId="02AA982C">
                  <w:pPr>
                    <w:spacing w:line="240" w:lineRule="auto"/>
                    <w:ind w:firstLine="0" w:firstLineChars="0"/>
                    <w:jc w:val="center"/>
                    <w:rPr>
                      <w:sz w:val="18"/>
                      <w:szCs w:val="18"/>
                    </w:rPr>
                  </w:pPr>
                  <w:r>
                    <w:rPr>
                      <w:rFonts w:hint="eastAsia"/>
                      <w:sz w:val="18"/>
                      <w:szCs w:val="18"/>
                    </w:rPr>
                    <w:t>24</w:t>
                  </w:r>
                </w:p>
              </w:tc>
            </w:tr>
            <w:tr w14:paraId="5918FE2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3F94813E">
                  <w:pPr>
                    <w:spacing w:line="240" w:lineRule="auto"/>
                    <w:ind w:firstLine="0" w:firstLineChars="0"/>
                    <w:jc w:val="center"/>
                    <w:rPr>
                      <w:sz w:val="18"/>
                      <w:szCs w:val="18"/>
                    </w:rPr>
                  </w:pPr>
                </w:p>
              </w:tc>
              <w:tc>
                <w:tcPr>
                  <w:tcW w:w="811" w:type="pct"/>
                  <w:noWrap/>
                  <w:vAlign w:val="center"/>
                </w:tcPr>
                <w:p w14:paraId="3F2EF3BA">
                  <w:pPr>
                    <w:spacing w:line="240" w:lineRule="auto"/>
                    <w:ind w:firstLine="0" w:firstLineChars="0"/>
                    <w:jc w:val="center"/>
                    <w:rPr>
                      <w:sz w:val="18"/>
                      <w:szCs w:val="18"/>
                    </w:rPr>
                  </w:pPr>
                  <w:r>
                    <w:rPr>
                      <w:rFonts w:hint="eastAsia"/>
                      <w:sz w:val="18"/>
                      <w:szCs w:val="18"/>
                    </w:rPr>
                    <w:t>陈庄</w:t>
                  </w:r>
                </w:p>
              </w:tc>
              <w:tc>
                <w:tcPr>
                  <w:tcW w:w="811" w:type="pct"/>
                  <w:noWrap/>
                  <w:vAlign w:val="center"/>
                </w:tcPr>
                <w:p w14:paraId="0748F600">
                  <w:pPr>
                    <w:spacing w:line="240" w:lineRule="auto"/>
                    <w:ind w:firstLine="0" w:firstLineChars="0"/>
                    <w:jc w:val="center"/>
                    <w:rPr>
                      <w:sz w:val="18"/>
                      <w:szCs w:val="18"/>
                    </w:rPr>
                  </w:pPr>
                  <w:r>
                    <w:rPr>
                      <w:rFonts w:hint="eastAsia"/>
                      <w:sz w:val="18"/>
                      <w:szCs w:val="18"/>
                    </w:rPr>
                    <w:t>119.1668300</w:t>
                  </w:r>
                </w:p>
              </w:tc>
              <w:tc>
                <w:tcPr>
                  <w:tcW w:w="811" w:type="pct"/>
                  <w:noWrap/>
                  <w:vAlign w:val="center"/>
                </w:tcPr>
                <w:p w14:paraId="1511FFCC">
                  <w:pPr>
                    <w:spacing w:line="240" w:lineRule="auto"/>
                    <w:ind w:firstLine="0" w:firstLineChars="0"/>
                    <w:jc w:val="center"/>
                    <w:rPr>
                      <w:sz w:val="18"/>
                      <w:szCs w:val="18"/>
                    </w:rPr>
                  </w:pPr>
                  <w:r>
                    <w:rPr>
                      <w:rFonts w:hint="eastAsia"/>
                      <w:sz w:val="18"/>
                      <w:szCs w:val="18"/>
                    </w:rPr>
                    <w:t>33.74109920</w:t>
                  </w:r>
                </w:p>
              </w:tc>
              <w:tc>
                <w:tcPr>
                  <w:tcW w:w="586" w:type="pct"/>
                  <w:noWrap/>
                  <w:vAlign w:val="center"/>
                </w:tcPr>
                <w:p w14:paraId="6E8EE583">
                  <w:pPr>
                    <w:spacing w:line="240" w:lineRule="auto"/>
                    <w:ind w:firstLine="0" w:firstLineChars="0"/>
                    <w:jc w:val="center"/>
                    <w:rPr>
                      <w:sz w:val="18"/>
                      <w:szCs w:val="18"/>
                    </w:rPr>
                  </w:pPr>
                  <w:r>
                    <w:rPr>
                      <w:rFonts w:hint="eastAsia"/>
                      <w:sz w:val="18"/>
                      <w:szCs w:val="18"/>
                    </w:rPr>
                    <w:t>E</w:t>
                  </w:r>
                </w:p>
              </w:tc>
              <w:tc>
                <w:tcPr>
                  <w:tcW w:w="586" w:type="pct"/>
                  <w:noWrap/>
                  <w:vAlign w:val="center"/>
                </w:tcPr>
                <w:p w14:paraId="7B07B977">
                  <w:pPr>
                    <w:spacing w:line="240" w:lineRule="auto"/>
                    <w:ind w:firstLine="0" w:firstLineChars="0"/>
                    <w:jc w:val="center"/>
                    <w:rPr>
                      <w:sz w:val="18"/>
                      <w:szCs w:val="18"/>
                    </w:rPr>
                  </w:pPr>
                  <w:r>
                    <w:rPr>
                      <w:rFonts w:hint="eastAsia"/>
                      <w:sz w:val="18"/>
                      <w:szCs w:val="18"/>
                    </w:rPr>
                    <w:t>200</w:t>
                  </w:r>
                </w:p>
              </w:tc>
              <w:tc>
                <w:tcPr>
                  <w:tcW w:w="360" w:type="pct"/>
                  <w:noWrap/>
                  <w:vAlign w:val="center"/>
                </w:tcPr>
                <w:p w14:paraId="7262F334">
                  <w:pPr>
                    <w:spacing w:line="240" w:lineRule="auto"/>
                    <w:ind w:firstLine="0" w:firstLineChars="0"/>
                    <w:jc w:val="center"/>
                    <w:rPr>
                      <w:sz w:val="18"/>
                      <w:szCs w:val="18"/>
                    </w:rPr>
                  </w:pPr>
                  <w:r>
                    <w:rPr>
                      <w:rFonts w:hint="eastAsia"/>
                      <w:sz w:val="18"/>
                      <w:szCs w:val="18"/>
                    </w:rPr>
                    <w:t>33</w:t>
                  </w:r>
                </w:p>
              </w:tc>
            </w:tr>
            <w:tr w14:paraId="4AF44C3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2EDB56DE">
                  <w:pPr>
                    <w:spacing w:line="240" w:lineRule="auto"/>
                    <w:ind w:firstLine="0" w:firstLineChars="0"/>
                    <w:jc w:val="center"/>
                    <w:rPr>
                      <w:sz w:val="18"/>
                      <w:szCs w:val="18"/>
                    </w:rPr>
                  </w:pPr>
                </w:p>
              </w:tc>
              <w:tc>
                <w:tcPr>
                  <w:tcW w:w="811" w:type="pct"/>
                  <w:noWrap/>
                  <w:vAlign w:val="center"/>
                </w:tcPr>
                <w:p w14:paraId="2FA052AC">
                  <w:pPr>
                    <w:spacing w:line="240" w:lineRule="auto"/>
                    <w:ind w:firstLine="0" w:firstLineChars="0"/>
                    <w:jc w:val="center"/>
                    <w:rPr>
                      <w:sz w:val="18"/>
                      <w:szCs w:val="18"/>
                    </w:rPr>
                  </w:pPr>
                  <w:r>
                    <w:rPr>
                      <w:rFonts w:hint="eastAsia"/>
                      <w:sz w:val="18"/>
                      <w:szCs w:val="18"/>
                    </w:rPr>
                    <w:t>王庄</w:t>
                  </w:r>
                </w:p>
              </w:tc>
              <w:tc>
                <w:tcPr>
                  <w:tcW w:w="811" w:type="pct"/>
                  <w:noWrap/>
                  <w:vAlign w:val="center"/>
                </w:tcPr>
                <w:p w14:paraId="34906A06">
                  <w:pPr>
                    <w:spacing w:line="240" w:lineRule="auto"/>
                    <w:ind w:firstLine="0" w:firstLineChars="0"/>
                    <w:jc w:val="center"/>
                    <w:rPr>
                      <w:sz w:val="18"/>
                      <w:szCs w:val="18"/>
                    </w:rPr>
                  </w:pPr>
                  <w:r>
                    <w:rPr>
                      <w:rFonts w:hint="eastAsia"/>
                      <w:sz w:val="18"/>
                      <w:szCs w:val="18"/>
                    </w:rPr>
                    <w:t>119.1657058</w:t>
                  </w:r>
                </w:p>
              </w:tc>
              <w:tc>
                <w:tcPr>
                  <w:tcW w:w="811" w:type="pct"/>
                  <w:noWrap/>
                  <w:vAlign w:val="center"/>
                </w:tcPr>
                <w:p w14:paraId="23404458">
                  <w:pPr>
                    <w:spacing w:line="240" w:lineRule="auto"/>
                    <w:ind w:firstLine="0" w:firstLineChars="0"/>
                    <w:jc w:val="center"/>
                    <w:rPr>
                      <w:sz w:val="18"/>
                      <w:szCs w:val="18"/>
                    </w:rPr>
                  </w:pPr>
                  <w:r>
                    <w:rPr>
                      <w:rFonts w:hint="eastAsia"/>
                      <w:sz w:val="18"/>
                      <w:szCs w:val="18"/>
                    </w:rPr>
                    <w:t>33.73960202</w:t>
                  </w:r>
                </w:p>
              </w:tc>
              <w:tc>
                <w:tcPr>
                  <w:tcW w:w="586" w:type="pct"/>
                  <w:noWrap/>
                  <w:vAlign w:val="center"/>
                </w:tcPr>
                <w:p w14:paraId="738AA77A">
                  <w:pPr>
                    <w:spacing w:line="240" w:lineRule="auto"/>
                    <w:ind w:firstLine="0" w:firstLineChars="0"/>
                    <w:jc w:val="center"/>
                    <w:rPr>
                      <w:sz w:val="18"/>
                      <w:szCs w:val="18"/>
                    </w:rPr>
                  </w:pPr>
                  <w:r>
                    <w:rPr>
                      <w:rFonts w:hint="eastAsia"/>
                      <w:sz w:val="18"/>
                      <w:szCs w:val="18"/>
                    </w:rPr>
                    <w:t>SW</w:t>
                  </w:r>
                </w:p>
              </w:tc>
              <w:tc>
                <w:tcPr>
                  <w:tcW w:w="586" w:type="pct"/>
                  <w:noWrap/>
                  <w:vAlign w:val="center"/>
                </w:tcPr>
                <w:p w14:paraId="2947E669">
                  <w:pPr>
                    <w:spacing w:line="240" w:lineRule="auto"/>
                    <w:ind w:firstLine="0" w:firstLineChars="0"/>
                    <w:jc w:val="center"/>
                    <w:rPr>
                      <w:sz w:val="18"/>
                      <w:szCs w:val="18"/>
                    </w:rPr>
                  </w:pPr>
                  <w:r>
                    <w:rPr>
                      <w:rFonts w:hint="eastAsia"/>
                      <w:sz w:val="18"/>
                      <w:szCs w:val="18"/>
                    </w:rPr>
                    <w:t>310</w:t>
                  </w:r>
                </w:p>
              </w:tc>
              <w:tc>
                <w:tcPr>
                  <w:tcW w:w="360" w:type="pct"/>
                  <w:noWrap/>
                  <w:vAlign w:val="center"/>
                </w:tcPr>
                <w:p w14:paraId="465F23FC">
                  <w:pPr>
                    <w:spacing w:line="240" w:lineRule="auto"/>
                    <w:ind w:firstLine="0" w:firstLineChars="0"/>
                    <w:jc w:val="center"/>
                    <w:rPr>
                      <w:sz w:val="18"/>
                      <w:szCs w:val="18"/>
                    </w:rPr>
                  </w:pPr>
                  <w:r>
                    <w:rPr>
                      <w:rFonts w:hint="eastAsia"/>
                      <w:sz w:val="18"/>
                      <w:szCs w:val="18"/>
                    </w:rPr>
                    <w:t>18</w:t>
                  </w:r>
                </w:p>
              </w:tc>
            </w:tr>
            <w:tr w14:paraId="2495052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191CD9BC">
                  <w:pPr>
                    <w:spacing w:line="240" w:lineRule="auto"/>
                    <w:ind w:firstLine="0" w:firstLineChars="0"/>
                    <w:jc w:val="center"/>
                    <w:rPr>
                      <w:sz w:val="18"/>
                      <w:szCs w:val="18"/>
                    </w:rPr>
                  </w:pPr>
                </w:p>
              </w:tc>
              <w:tc>
                <w:tcPr>
                  <w:tcW w:w="811" w:type="pct"/>
                  <w:noWrap/>
                  <w:vAlign w:val="center"/>
                </w:tcPr>
                <w:p w14:paraId="02D9CF87">
                  <w:pPr>
                    <w:spacing w:line="240" w:lineRule="auto"/>
                    <w:ind w:firstLine="0" w:firstLineChars="0"/>
                    <w:jc w:val="center"/>
                    <w:rPr>
                      <w:sz w:val="18"/>
                      <w:szCs w:val="18"/>
                    </w:rPr>
                  </w:pPr>
                  <w:r>
                    <w:rPr>
                      <w:rFonts w:hint="eastAsia"/>
                      <w:sz w:val="18"/>
                      <w:szCs w:val="18"/>
                    </w:rPr>
                    <w:t>尹荡小学</w:t>
                  </w:r>
                </w:p>
              </w:tc>
              <w:tc>
                <w:tcPr>
                  <w:tcW w:w="811" w:type="pct"/>
                  <w:noWrap/>
                  <w:vAlign w:val="center"/>
                </w:tcPr>
                <w:p w14:paraId="78FB136E">
                  <w:pPr>
                    <w:spacing w:line="240" w:lineRule="auto"/>
                    <w:ind w:firstLine="0" w:firstLineChars="0"/>
                    <w:jc w:val="center"/>
                    <w:rPr>
                      <w:sz w:val="18"/>
                      <w:szCs w:val="18"/>
                    </w:rPr>
                  </w:pPr>
                  <w:r>
                    <w:rPr>
                      <w:rFonts w:hint="eastAsia"/>
                      <w:sz w:val="18"/>
                      <w:szCs w:val="18"/>
                    </w:rPr>
                    <w:t>119.1689171</w:t>
                  </w:r>
                </w:p>
              </w:tc>
              <w:tc>
                <w:tcPr>
                  <w:tcW w:w="811" w:type="pct"/>
                  <w:noWrap/>
                  <w:vAlign w:val="center"/>
                </w:tcPr>
                <w:p w14:paraId="5325554E">
                  <w:pPr>
                    <w:spacing w:line="240" w:lineRule="auto"/>
                    <w:ind w:firstLine="0" w:firstLineChars="0"/>
                    <w:jc w:val="center"/>
                    <w:rPr>
                      <w:sz w:val="18"/>
                      <w:szCs w:val="18"/>
                    </w:rPr>
                  </w:pPr>
                  <w:r>
                    <w:rPr>
                      <w:rFonts w:hint="eastAsia"/>
                      <w:sz w:val="18"/>
                      <w:szCs w:val="18"/>
                    </w:rPr>
                    <w:t>33.73763277</w:t>
                  </w:r>
                </w:p>
              </w:tc>
              <w:tc>
                <w:tcPr>
                  <w:tcW w:w="586" w:type="pct"/>
                  <w:noWrap/>
                  <w:vAlign w:val="center"/>
                </w:tcPr>
                <w:p w14:paraId="5A4662EE">
                  <w:pPr>
                    <w:spacing w:line="240" w:lineRule="auto"/>
                    <w:ind w:firstLine="0" w:firstLineChars="0"/>
                    <w:jc w:val="center"/>
                    <w:rPr>
                      <w:sz w:val="18"/>
                      <w:szCs w:val="18"/>
                    </w:rPr>
                  </w:pPr>
                  <w:r>
                    <w:rPr>
                      <w:rFonts w:hint="eastAsia"/>
                      <w:sz w:val="18"/>
                      <w:szCs w:val="18"/>
                    </w:rPr>
                    <w:t>SE</w:t>
                  </w:r>
                </w:p>
              </w:tc>
              <w:tc>
                <w:tcPr>
                  <w:tcW w:w="586" w:type="pct"/>
                  <w:noWrap/>
                  <w:vAlign w:val="center"/>
                </w:tcPr>
                <w:p w14:paraId="594E3D3E">
                  <w:pPr>
                    <w:spacing w:line="240" w:lineRule="auto"/>
                    <w:ind w:firstLine="0" w:firstLineChars="0"/>
                    <w:jc w:val="center"/>
                    <w:rPr>
                      <w:sz w:val="18"/>
                      <w:szCs w:val="18"/>
                    </w:rPr>
                  </w:pPr>
                  <w:r>
                    <w:rPr>
                      <w:rFonts w:hint="eastAsia"/>
                      <w:sz w:val="18"/>
                      <w:szCs w:val="18"/>
                    </w:rPr>
                    <w:t>310</w:t>
                  </w:r>
                </w:p>
              </w:tc>
              <w:tc>
                <w:tcPr>
                  <w:tcW w:w="360" w:type="pct"/>
                  <w:noWrap/>
                  <w:vAlign w:val="center"/>
                </w:tcPr>
                <w:p w14:paraId="29906C3C">
                  <w:pPr>
                    <w:spacing w:line="240" w:lineRule="auto"/>
                    <w:ind w:firstLine="0" w:firstLineChars="0"/>
                    <w:jc w:val="center"/>
                    <w:rPr>
                      <w:sz w:val="18"/>
                      <w:szCs w:val="18"/>
                    </w:rPr>
                  </w:pPr>
                  <w:r>
                    <w:rPr>
                      <w:rFonts w:hint="eastAsia"/>
                      <w:sz w:val="18"/>
                      <w:szCs w:val="18"/>
                    </w:rPr>
                    <w:t>50</w:t>
                  </w:r>
                </w:p>
              </w:tc>
            </w:tr>
            <w:tr w14:paraId="6AFF66F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03F45EDA">
                  <w:pPr>
                    <w:spacing w:line="240" w:lineRule="auto"/>
                    <w:ind w:firstLine="0" w:firstLineChars="0"/>
                    <w:jc w:val="center"/>
                    <w:rPr>
                      <w:sz w:val="18"/>
                      <w:szCs w:val="18"/>
                    </w:rPr>
                  </w:pPr>
                </w:p>
              </w:tc>
              <w:tc>
                <w:tcPr>
                  <w:tcW w:w="811" w:type="pct"/>
                  <w:noWrap/>
                  <w:vAlign w:val="center"/>
                </w:tcPr>
                <w:p w14:paraId="50E779F5">
                  <w:pPr>
                    <w:spacing w:line="240" w:lineRule="auto"/>
                    <w:ind w:firstLine="0" w:firstLineChars="0"/>
                    <w:jc w:val="center"/>
                    <w:rPr>
                      <w:sz w:val="18"/>
                      <w:szCs w:val="18"/>
                    </w:rPr>
                  </w:pPr>
                  <w:r>
                    <w:rPr>
                      <w:rFonts w:hint="eastAsia"/>
                      <w:sz w:val="18"/>
                      <w:szCs w:val="18"/>
                    </w:rPr>
                    <w:t>严庄</w:t>
                  </w:r>
                </w:p>
              </w:tc>
              <w:tc>
                <w:tcPr>
                  <w:tcW w:w="811" w:type="pct"/>
                  <w:noWrap/>
                  <w:vAlign w:val="center"/>
                </w:tcPr>
                <w:p w14:paraId="5B3E7EA6">
                  <w:pPr>
                    <w:spacing w:line="240" w:lineRule="auto"/>
                    <w:ind w:firstLine="0" w:firstLineChars="0"/>
                    <w:jc w:val="center"/>
                    <w:rPr>
                      <w:sz w:val="18"/>
                      <w:szCs w:val="18"/>
                    </w:rPr>
                  </w:pPr>
                  <w:r>
                    <w:rPr>
                      <w:rFonts w:hint="eastAsia"/>
                      <w:sz w:val="18"/>
                      <w:szCs w:val="18"/>
                    </w:rPr>
                    <w:t>119.1708013</w:t>
                  </w:r>
                </w:p>
              </w:tc>
              <w:tc>
                <w:tcPr>
                  <w:tcW w:w="811" w:type="pct"/>
                  <w:noWrap/>
                  <w:vAlign w:val="center"/>
                </w:tcPr>
                <w:p w14:paraId="078D8D8F">
                  <w:pPr>
                    <w:spacing w:line="240" w:lineRule="auto"/>
                    <w:ind w:firstLine="0" w:firstLineChars="0"/>
                    <w:jc w:val="center"/>
                    <w:rPr>
                      <w:sz w:val="18"/>
                      <w:szCs w:val="18"/>
                    </w:rPr>
                  </w:pPr>
                  <w:r>
                    <w:rPr>
                      <w:rFonts w:hint="eastAsia"/>
                      <w:sz w:val="18"/>
                      <w:szCs w:val="18"/>
                    </w:rPr>
                    <w:t>33.73849491</w:t>
                  </w:r>
                </w:p>
              </w:tc>
              <w:tc>
                <w:tcPr>
                  <w:tcW w:w="586" w:type="pct"/>
                  <w:noWrap/>
                  <w:vAlign w:val="center"/>
                </w:tcPr>
                <w:p w14:paraId="5C7C65F6">
                  <w:pPr>
                    <w:spacing w:line="240" w:lineRule="auto"/>
                    <w:ind w:firstLine="0" w:firstLineChars="0"/>
                    <w:jc w:val="center"/>
                    <w:rPr>
                      <w:sz w:val="18"/>
                      <w:szCs w:val="18"/>
                    </w:rPr>
                  </w:pPr>
                  <w:r>
                    <w:rPr>
                      <w:rFonts w:hint="eastAsia"/>
                      <w:sz w:val="18"/>
                      <w:szCs w:val="18"/>
                    </w:rPr>
                    <w:t>SE</w:t>
                  </w:r>
                </w:p>
              </w:tc>
              <w:tc>
                <w:tcPr>
                  <w:tcW w:w="586" w:type="pct"/>
                  <w:noWrap/>
                  <w:vAlign w:val="center"/>
                </w:tcPr>
                <w:p w14:paraId="2B60855B">
                  <w:pPr>
                    <w:spacing w:line="240" w:lineRule="auto"/>
                    <w:ind w:firstLine="0" w:firstLineChars="0"/>
                    <w:jc w:val="center"/>
                    <w:rPr>
                      <w:sz w:val="18"/>
                      <w:szCs w:val="18"/>
                    </w:rPr>
                  </w:pPr>
                  <w:r>
                    <w:rPr>
                      <w:rFonts w:hint="eastAsia"/>
                      <w:sz w:val="18"/>
                      <w:szCs w:val="18"/>
                    </w:rPr>
                    <w:t>272</w:t>
                  </w:r>
                </w:p>
              </w:tc>
              <w:tc>
                <w:tcPr>
                  <w:tcW w:w="360" w:type="pct"/>
                  <w:noWrap/>
                  <w:vAlign w:val="center"/>
                </w:tcPr>
                <w:p w14:paraId="30E8B89F">
                  <w:pPr>
                    <w:spacing w:line="240" w:lineRule="auto"/>
                    <w:ind w:firstLine="0" w:firstLineChars="0"/>
                    <w:jc w:val="center"/>
                    <w:rPr>
                      <w:sz w:val="18"/>
                      <w:szCs w:val="18"/>
                    </w:rPr>
                  </w:pPr>
                  <w:r>
                    <w:rPr>
                      <w:rFonts w:hint="eastAsia"/>
                      <w:sz w:val="18"/>
                      <w:szCs w:val="18"/>
                    </w:rPr>
                    <w:t>33</w:t>
                  </w:r>
                </w:p>
              </w:tc>
            </w:tr>
          </w:tbl>
          <w:p w14:paraId="631D8B82">
            <w:pPr>
              <w:adjustRightInd w:val="0"/>
              <w:spacing w:line="240" w:lineRule="auto"/>
              <w:ind w:firstLine="0" w:firstLineChars="0"/>
              <w:jc w:val="center"/>
              <w:rPr>
                <w:b/>
                <w:bCs/>
              </w:rPr>
            </w:pPr>
          </w:p>
          <w:p w14:paraId="7F7DF794">
            <w:pPr>
              <w:pStyle w:val="2"/>
              <w:ind w:firstLine="480"/>
            </w:pPr>
          </w:p>
          <w:p w14:paraId="1E8FE48D">
            <w:pPr>
              <w:adjustRightInd w:val="0"/>
              <w:spacing w:line="240" w:lineRule="auto"/>
              <w:ind w:firstLine="0" w:firstLineChars="0"/>
              <w:jc w:val="center"/>
              <w:rPr>
                <w:b/>
                <w:bCs/>
              </w:rPr>
            </w:pPr>
          </w:p>
          <w:p w14:paraId="113FAB66">
            <w:pPr>
              <w:adjustRightInd w:val="0"/>
              <w:spacing w:line="240" w:lineRule="auto"/>
              <w:ind w:firstLine="0" w:firstLineChars="0"/>
              <w:rPr>
                <w:b/>
                <w:bCs/>
              </w:rPr>
            </w:pPr>
            <w:r>
              <w:drawing>
                <wp:inline distT="0" distB="0" distL="0" distR="0">
                  <wp:extent cx="2863215" cy="2763520"/>
                  <wp:effectExtent l="0" t="0" r="0" b="0"/>
                  <wp:docPr id="1587992449" name="图片 158799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49" name="图片 1587992449"/>
                          <pic:cNvPicPr>
                            <a:picLocks noChangeAspect="1"/>
                          </pic:cNvPicPr>
                        </pic:nvPicPr>
                        <pic:blipFill>
                          <a:blip r:embed="rId46" cstate="print"/>
                          <a:stretch>
                            <a:fillRect/>
                          </a:stretch>
                        </pic:blipFill>
                        <pic:spPr>
                          <a:xfrm>
                            <a:off x="0" y="0"/>
                            <a:ext cx="2872771" cy="2772520"/>
                          </a:xfrm>
                          <a:prstGeom prst="rect">
                            <a:avLst/>
                          </a:prstGeom>
                        </pic:spPr>
                      </pic:pic>
                    </a:graphicData>
                  </a:graphic>
                </wp:inline>
              </w:drawing>
            </w:r>
            <w:r>
              <w:t xml:space="preserve"> </w:t>
            </w:r>
            <w:r>
              <w:drawing>
                <wp:inline distT="0" distB="0" distL="0" distR="0">
                  <wp:extent cx="2431415" cy="2762885"/>
                  <wp:effectExtent l="0" t="0" r="6985" b="0"/>
                  <wp:docPr id="1587992450" name="图片 158799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0" name="图片 1587992450"/>
                          <pic:cNvPicPr>
                            <a:picLocks noChangeAspect="1"/>
                          </pic:cNvPicPr>
                        </pic:nvPicPr>
                        <pic:blipFill>
                          <a:blip r:embed="rId47" cstate="print"/>
                          <a:stretch>
                            <a:fillRect/>
                          </a:stretch>
                        </pic:blipFill>
                        <pic:spPr>
                          <a:xfrm>
                            <a:off x="0" y="0"/>
                            <a:ext cx="2437188" cy="2769227"/>
                          </a:xfrm>
                          <a:prstGeom prst="rect">
                            <a:avLst/>
                          </a:prstGeom>
                        </pic:spPr>
                      </pic:pic>
                    </a:graphicData>
                  </a:graphic>
                </wp:inline>
              </w:drawing>
            </w:r>
          </w:p>
          <w:p w14:paraId="529F280B">
            <w:pPr>
              <w:pStyle w:val="2"/>
              <w:ind w:firstLine="422"/>
              <w:jc w:val="center"/>
              <w:rPr>
                <w:b/>
                <w:bCs/>
                <w:kern w:val="2"/>
                <w:sz w:val="21"/>
              </w:rPr>
            </w:pPr>
            <w:r>
              <w:rPr>
                <w:rFonts w:hint="eastAsia"/>
                <w:b/>
                <w:bCs/>
                <w:kern w:val="2"/>
                <w:sz w:val="21"/>
              </w:rPr>
              <w:t>图3.8-9 小盐河整治工程大气敏感目标（左图）</w:t>
            </w:r>
          </w:p>
          <w:p w14:paraId="3ED00C7B">
            <w:pPr>
              <w:pStyle w:val="2"/>
              <w:ind w:firstLine="422"/>
              <w:jc w:val="center"/>
              <w:rPr>
                <w:b/>
                <w:bCs/>
                <w:kern w:val="2"/>
                <w:sz w:val="21"/>
              </w:rPr>
            </w:pPr>
            <w:r>
              <w:rPr>
                <w:rFonts w:hint="eastAsia"/>
                <w:b/>
                <w:bCs/>
                <w:kern w:val="2"/>
                <w:sz w:val="21"/>
              </w:rPr>
              <w:t>图3.8-10 东张河渠首闸拆建工程大气敏感目标（右图）</w:t>
            </w:r>
          </w:p>
          <w:p w14:paraId="4E7BA665">
            <w:pPr>
              <w:adjustRightInd w:val="0"/>
              <w:spacing w:line="240" w:lineRule="auto"/>
              <w:ind w:firstLine="0" w:firstLineChars="0"/>
              <w:jc w:val="center"/>
              <w:rPr>
                <w:b/>
                <w:bCs/>
              </w:rPr>
            </w:pPr>
            <w:r>
              <w:rPr>
                <w:b/>
                <w:bCs/>
              </w:rPr>
              <w:t>表3</w:t>
            </w:r>
            <w:r>
              <w:rPr>
                <w:rFonts w:hint="eastAsia"/>
                <w:b/>
                <w:bCs/>
              </w:rPr>
              <w:t>.8-11大气</w:t>
            </w:r>
            <w:r>
              <w:rPr>
                <w:b/>
                <w:bCs/>
              </w:rPr>
              <w:t>环境保护目标系列表（</w:t>
            </w:r>
            <w:r>
              <w:rPr>
                <w:rFonts w:hint="eastAsia"/>
                <w:b/>
                <w:bCs/>
              </w:rPr>
              <w:t>11）</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137"/>
              <w:gridCol w:w="1465"/>
              <w:gridCol w:w="1465"/>
              <w:gridCol w:w="1465"/>
              <w:gridCol w:w="1058"/>
              <w:gridCol w:w="1058"/>
              <w:gridCol w:w="647"/>
            </w:tblGrid>
            <w:tr w14:paraId="6959AD5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150" w:type="pct"/>
                  <w:noWrap/>
                  <w:vAlign w:val="center"/>
                </w:tcPr>
                <w:p w14:paraId="78AB571E">
                  <w:pPr>
                    <w:spacing w:line="240" w:lineRule="auto"/>
                    <w:ind w:firstLine="0" w:firstLineChars="0"/>
                    <w:jc w:val="center"/>
                    <w:rPr>
                      <w:sz w:val="18"/>
                      <w:szCs w:val="18"/>
                    </w:rPr>
                  </w:pPr>
                  <w:r>
                    <w:rPr>
                      <w:rFonts w:hint="eastAsia"/>
                      <w:sz w:val="18"/>
                      <w:szCs w:val="18"/>
                    </w:rPr>
                    <w:t>工程名称</w:t>
                  </w:r>
                </w:p>
              </w:tc>
              <w:tc>
                <w:tcPr>
                  <w:tcW w:w="788" w:type="pct"/>
                  <w:noWrap/>
                  <w:vAlign w:val="center"/>
                </w:tcPr>
                <w:p w14:paraId="6039FF5A">
                  <w:pPr>
                    <w:spacing w:line="240" w:lineRule="auto"/>
                    <w:ind w:firstLine="0" w:firstLineChars="0"/>
                    <w:jc w:val="center"/>
                    <w:rPr>
                      <w:sz w:val="18"/>
                      <w:szCs w:val="18"/>
                    </w:rPr>
                  </w:pPr>
                  <w:r>
                    <w:rPr>
                      <w:rFonts w:hint="eastAsia"/>
                      <w:sz w:val="18"/>
                      <w:szCs w:val="18"/>
                    </w:rPr>
                    <w:t>大气敏感目标</w:t>
                  </w:r>
                </w:p>
              </w:tc>
              <w:tc>
                <w:tcPr>
                  <w:tcW w:w="788" w:type="pct"/>
                  <w:noWrap/>
                  <w:vAlign w:val="center"/>
                </w:tcPr>
                <w:p w14:paraId="2C05F770">
                  <w:pPr>
                    <w:spacing w:line="240" w:lineRule="auto"/>
                    <w:ind w:firstLine="0" w:firstLineChars="0"/>
                    <w:jc w:val="center"/>
                    <w:rPr>
                      <w:sz w:val="18"/>
                      <w:szCs w:val="18"/>
                    </w:rPr>
                  </w:pPr>
                  <w:r>
                    <w:rPr>
                      <w:rFonts w:hint="eastAsia"/>
                      <w:sz w:val="18"/>
                      <w:szCs w:val="18"/>
                    </w:rPr>
                    <w:t>经度（东经）</w:t>
                  </w:r>
                </w:p>
              </w:tc>
              <w:tc>
                <w:tcPr>
                  <w:tcW w:w="788" w:type="pct"/>
                  <w:noWrap/>
                  <w:vAlign w:val="center"/>
                </w:tcPr>
                <w:p w14:paraId="7BF2520F">
                  <w:pPr>
                    <w:spacing w:line="240" w:lineRule="auto"/>
                    <w:ind w:firstLine="0" w:firstLineChars="0"/>
                    <w:jc w:val="center"/>
                    <w:rPr>
                      <w:sz w:val="18"/>
                      <w:szCs w:val="18"/>
                    </w:rPr>
                  </w:pPr>
                  <w:r>
                    <w:rPr>
                      <w:rFonts w:hint="eastAsia"/>
                      <w:sz w:val="18"/>
                      <w:szCs w:val="18"/>
                    </w:rPr>
                    <w:t>纬度（北纬）</w:t>
                  </w:r>
                </w:p>
              </w:tc>
              <w:tc>
                <w:tcPr>
                  <w:tcW w:w="569" w:type="pct"/>
                  <w:noWrap/>
                  <w:vAlign w:val="center"/>
                </w:tcPr>
                <w:p w14:paraId="1A430981">
                  <w:pPr>
                    <w:spacing w:line="240" w:lineRule="auto"/>
                    <w:ind w:firstLine="0" w:firstLineChars="0"/>
                    <w:jc w:val="center"/>
                    <w:rPr>
                      <w:sz w:val="18"/>
                      <w:szCs w:val="18"/>
                    </w:rPr>
                  </w:pPr>
                  <w:r>
                    <w:rPr>
                      <w:rFonts w:hint="eastAsia"/>
                      <w:sz w:val="18"/>
                      <w:szCs w:val="18"/>
                    </w:rPr>
                    <w:t>相对位置</w:t>
                  </w:r>
                </w:p>
              </w:tc>
              <w:tc>
                <w:tcPr>
                  <w:tcW w:w="569" w:type="pct"/>
                  <w:noWrap/>
                  <w:vAlign w:val="center"/>
                </w:tcPr>
                <w:p w14:paraId="18D05DAD">
                  <w:pPr>
                    <w:spacing w:line="240" w:lineRule="auto"/>
                    <w:ind w:firstLine="0" w:firstLineChars="0"/>
                    <w:jc w:val="center"/>
                    <w:rPr>
                      <w:sz w:val="18"/>
                      <w:szCs w:val="18"/>
                    </w:rPr>
                  </w:pPr>
                  <w:r>
                    <w:rPr>
                      <w:rFonts w:hint="eastAsia"/>
                      <w:sz w:val="18"/>
                      <w:szCs w:val="18"/>
                    </w:rPr>
                    <w:t>最近距离</w:t>
                  </w:r>
                </w:p>
              </w:tc>
              <w:tc>
                <w:tcPr>
                  <w:tcW w:w="348" w:type="pct"/>
                  <w:noWrap/>
                  <w:vAlign w:val="center"/>
                </w:tcPr>
                <w:p w14:paraId="0CA67816">
                  <w:pPr>
                    <w:spacing w:line="240" w:lineRule="auto"/>
                    <w:ind w:firstLine="0" w:firstLineChars="0"/>
                    <w:jc w:val="center"/>
                    <w:rPr>
                      <w:sz w:val="18"/>
                      <w:szCs w:val="18"/>
                    </w:rPr>
                  </w:pPr>
                  <w:r>
                    <w:rPr>
                      <w:rFonts w:hint="eastAsia"/>
                      <w:sz w:val="18"/>
                      <w:szCs w:val="18"/>
                    </w:rPr>
                    <w:t>人数</w:t>
                  </w:r>
                </w:p>
              </w:tc>
            </w:tr>
            <w:tr w14:paraId="41DE63D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150" w:type="pct"/>
                  <w:vMerge w:val="restart"/>
                  <w:noWrap/>
                  <w:vAlign w:val="center"/>
                </w:tcPr>
                <w:p w14:paraId="305C0281">
                  <w:pPr>
                    <w:spacing w:line="240" w:lineRule="auto"/>
                    <w:ind w:firstLine="0" w:firstLineChars="0"/>
                    <w:jc w:val="center"/>
                    <w:rPr>
                      <w:sz w:val="18"/>
                      <w:szCs w:val="18"/>
                    </w:rPr>
                  </w:pPr>
                  <w:r>
                    <w:rPr>
                      <w:rFonts w:hint="eastAsia"/>
                      <w:sz w:val="18"/>
                      <w:szCs w:val="18"/>
                    </w:rPr>
                    <w:t>S503穿机场北沟顶管</w:t>
                  </w:r>
                </w:p>
              </w:tc>
              <w:tc>
                <w:tcPr>
                  <w:tcW w:w="788" w:type="pct"/>
                  <w:noWrap/>
                  <w:vAlign w:val="center"/>
                </w:tcPr>
                <w:p w14:paraId="54D8DA2A">
                  <w:pPr>
                    <w:spacing w:line="240" w:lineRule="auto"/>
                    <w:ind w:firstLine="0" w:firstLineChars="0"/>
                    <w:jc w:val="center"/>
                    <w:rPr>
                      <w:sz w:val="18"/>
                      <w:szCs w:val="18"/>
                    </w:rPr>
                  </w:pPr>
                  <w:r>
                    <w:rPr>
                      <w:rFonts w:hint="eastAsia"/>
                      <w:sz w:val="18"/>
                      <w:szCs w:val="18"/>
                    </w:rPr>
                    <w:t>机场边检</w:t>
                  </w:r>
                </w:p>
              </w:tc>
              <w:tc>
                <w:tcPr>
                  <w:tcW w:w="788" w:type="pct"/>
                  <w:noWrap/>
                  <w:vAlign w:val="center"/>
                </w:tcPr>
                <w:p w14:paraId="1E366C27">
                  <w:pPr>
                    <w:spacing w:line="240" w:lineRule="auto"/>
                    <w:ind w:firstLine="0" w:firstLineChars="0"/>
                    <w:jc w:val="center"/>
                    <w:rPr>
                      <w:sz w:val="18"/>
                      <w:szCs w:val="18"/>
                    </w:rPr>
                  </w:pPr>
                  <w:r>
                    <w:rPr>
                      <w:rFonts w:hint="eastAsia"/>
                      <w:sz w:val="18"/>
                      <w:szCs w:val="18"/>
                    </w:rPr>
                    <w:t>119.1381252</w:t>
                  </w:r>
                </w:p>
              </w:tc>
              <w:tc>
                <w:tcPr>
                  <w:tcW w:w="788" w:type="pct"/>
                  <w:noWrap/>
                  <w:vAlign w:val="center"/>
                </w:tcPr>
                <w:p w14:paraId="28DFE76A">
                  <w:pPr>
                    <w:spacing w:line="240" w:lineRule="auto"/>
                    <w:ind w:firstLine="0" w:firstLineChars="0"/>
                    <w:jc w:val="center"/>
                    <w:rPr>
                      <w:sz w:val="18"/>
                      <w:szCs w:val="18"/>
                    </w:rPr>
                  </w:pPr>
                  <w:r>
                    <w:rPr>
                      <w:rFonts w:hint="eastAsia"/>
                      <w:sz w:val="18"/>
                      <w:szCs w:val="18"/>
                    </w:rPr>
                    <w:t>33.78237726</w:t>
                  </w:r>
                </w:p>
              </w:tc>
              <w:tc>
                <w:tcPr>
                  <w:tcW w:w="569" w:type="pct"/>
                  <w:noWrap/>
                  <w:vAlign w:val="center"/>
                </w:tcPr>
                <w:p w14:paraId="30BD9FC8">
                  <w:pPr>
                    <w:spacing w:line="240" w:lineRule="auto"/>
                    <w:ind w:firstLine="0" w:firstLineChars="0"/>
                    <w:jc w:val="center"/>
                    <w:rPr>
                      <w:sz w:val="18"/>
                      <w:szCs w:val="18"/>
                    </w:rPr>
                  </w:pPr>
                  <w:r>
                    <w:rPr>
                      <w:rFonts w:hint="eastAsia"/>
                      <w:sz w:val="18"/>
                      <w:szCs w:val="18"/>
                    </w:rPr>
                    <w:t>SW</w:t>
                  </w:r>
                </w:p>
              </w:tc>
              <w:tc>
                <w:tcPr>
                  <w:tcW w:w="569" w:type="pct"/>
                  <w:noWrap/>
                  <w:vAlign w:val="center"/>
                </w:tcPr>
                <w:p w14:paraId="75A78010">
                  <w:pPr>
                    <w:spacing w:line="240" w:lineRule="auto"/>
                    <w:ind w:firstLine="0" w:firstLineChars="0"/>
                    <w:jc w:val="center"/>
                    <w:rPr>
                      <w:sz w:val="18"/>
                      <w:szCs w:val="18"/>
                    </w:rPr>
                  </w:pPr>
                  <w:r>
                    <w:rPr>
                      <w:rFonts w:hint="eastAsia"/>
                      <w:sz w:val="18"/>
                      <w:szCs w:val="18"/>
                    </w:rPr>
                    <w:t>360</w:t>
                  </w:r>
                </w:p>
              </w:tc>
              <w:tc>
                <w:tcPr>
                  <w:tcW w:w="348" w:type="pct"/>
                  <w:noWrap/>
                  <w:vAlign w:val="center"/>
                </w:tcPr>
                <w:p w14:paraId="35E8DFCC">
                  <w:pPr>
                    <w:spacing w:line="240" w:lineRule="auto"/>
                    <w:ind w:firstLine="0" w:firstLineChars="0"/>
                    <w:jc w:val="center"/>
                    <w:rPr>
                      <w:sz w:val="18"/>
                      <w:szCs w:val="18"/>
                    </w:rPr>
                  </w:pPr>
                  <w:r>
                    <w:rPr>
                      <w:rFonts w:hint="eastAsia"/>
                      <w:sz w:val="18"/>
                      <w:szCs w:val="18"/>
                    </w:rPr>
                    <w:t>200</w:t>
                  </w:r>
                </w:p>
              </w:tc>
            </w:tr>
            <w:tr w14:paraId="7254991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150" w:type="pct"/>
                  <w:vMerge w:val="continue"/>
                  <w:noWrap/>
                  <w:vAlign w:val="center"/>
                </w:tcPr>
                <w:p w14:paraId="0BA9C518">
                  <w:pPr>
                    <w:spacing w:line="240" w:lineRule="auto"/>
                    <w:ind w:firstLine="0" w:firstLineChars="0"/>
                    <w:jc w:val="center"/>
                    <w:rPr>
                      <w:sz w:val="18"/>
                      <w:szCs w:val="18"/>
                    </w:rPr>
                  </w:pPr>
                </w:p>
              </w:tc>
              <w:tc>
                <w:tcPr>
                  <w:tcW w:w="788" w:type="pct"/>
                  <w:noWrap/>
                  <w:vAlign w:val="center"/>
                </w:tcPr>
                <w:p w14:paraId="0AFAD8DA">
                  <w:pPr>
                    <w:spacing w:line="240" w:lineRule="auto"/>
                    <w:ind w:firstLine="0" w:firstLineChars="0"/>
                    <w:jc w:val="center"/>
                    <w:rPr>
                      <w:sz w:val="18"/>
                      <w:szCs w:val="18"/>
                    </w:rPr>
                  </w:pPr>
                  <w:r>
                    <w:rPr>
                      <w:rFonts w:hint="eastAsia"/>
                      <w:sz w:val="18"/>
                      <w:szCs w:val="18"/>
                    </w:rPr>
                    <w:t>机场公安局</w:t>
                  </w:r>
                </w:p>
              </w:tc>
              <w:tc>
                <w:tcPr>
                  <w:tcW w:w="788" w:type="pct"/>
                  <w:noWrap/>
                  <w:vAlign w:val="center"/>
                </w:tcPr>
                <w:p w14:paraId="545DE056">
                  <w:pPr>
                    <w:spacing w:line="240" w:lineRule="auto"/>
                    <w:ind w:firstLine="0" w:firstLineChars="0"/>
                    <w:jc w:val="center"/>
                    <w:rPr>
                      <w:sz w:val="18"/>
                      <w:szCs w:val="18"/>
                    </w:rPr>
                  </w:pPr>
                  <w:r>
                    <w:rPr>
                      <w:rFonts w:hint="eastAsia"/>
                      <w:sz w:val="18"/>
                      <w:szCs w:val="18"/>
                    </w:rPr>
                    <w:t>119.1361061</w:t>
                  </w:r>
                </w:p>
              </w:tc>
              <w:tc>
                <w:tcPr>
                  <w:tcW w:w="788" w:type="pct"/>
                  <w:noWrap/>
                  <w:vAlign w:val="center"/>
                </w:tcPr>
                <w:p w14:paraId="30742579">
                  <w:pPr>
                    <w:spacing w:line="240" w:lineRule="auto"/>
                    <w:ind w:firstLine="0" w:firstLineChars="0"/>
                    <w:jc w:val="center"/>
                    <w:rPr>
                      <w:sz w:val="18"/>
                      <w:szCs w:val="18"/>
                    </w:rPr>
                  </w:pPr>
                  <w:r>
                    <w:rPr>
                      <w:rFonts w:hint="eastAsia"/>
                      <w:sz w:val="18"/>
                      <w:szCs w:val="18"/>
                    </w:rPr>
                    <w:t>33.78545250</w:t>
                  </w:r>
                </w:p>
              </w:tc>
              <w:tc>
                <w:tcPr>
                  <w:tcW w:w="569" w:type="pct"/>
                  <w:noWrap/>
                  <w:vAlign w:val="center"/>
                </w:tcPr>
                <w:p w14:paraId="72CE71D0">
                  <w:pPr>
                    <w:spacing w:line="240" w:lineRule="auto"/>
                    <w:ind w:firstLine="0" w:firstLineChars="0"/>
                    <w:jc w:val="center"/>
                    <w:rPr>
                      <w:sz w:val="18"/>
                      <w:szCs w:val="18"/>
                    </w:rPr>
                  </w:pPr>
                  <w:r>
                    <w:rPr>
                      <w:rFonts w:hint="eastAsia"/>
                      <w:sz w:val="18"/>
                      <w:szCs w:val="18"/>
                    </w:rPr>
                    <w:t>NW</w:t>
                  </w:r>
                </w:p>
              </w:tc>
              <w:tc>
                <w:tcPr>
                  <w:tcW w:w="569" w:type="pct"/>
                  <w:noWrap/>
                  <w:vAlign w:val="center"/>
                </w:tcPr>
                <w:p w14:paraId="74F1371D">
                  <w:pPr>
                    <w:spacing w:line="240" w:lineRule="auto"/>
                    <w:ind w:firstLine="0" w:firstLineChars="0"/>
                    <w:jc w:val="center"/>
                    <w:rPr>
                      <w:sz w:val="18"/>
                      <w:szCs w:val="18"/>
                    </w:rPr>
                  </w:pPr>
                  <w:r>
                    <w:rPr>
                      <w:rFonts w:hint="eastAsia"/>
                      <w:sz w:val="18"/>
                      <w:szCs w:val="18"/>
                    </w:rPr>
                    <w:t>330</w:t>
                  </w:r>
                </w:p>
              </w:tc>
              <w:tc>
                <w:tcPr>
                  <w:tcW w:w="348" w:type="pct"/>
                  <w:noWrap/>
                  <w:vAlign w:val="center"/>
                </w:tcPr>
                <w:p w14:paraId="64DC4BCB">
                  <w:pPr>
                    <w:spacing w:line="240" w:lineRule="auto"/>
                    <w:ind w:firstLine="0" w:firstLineChars="0"/>
                    <w:jc w:val="center"/>
                    <w:rPr>
                      <w:sz w:val="18"/>
                      <w:szCs w:val="18"/>
                    </w:rPr>
                  </w:pPr>
                  <w:r>
                    <w:rPr>
                      <w:rFonts w:hint="eastAsia"/>
                      <w:sz w:val="18"/>
                      <w:szCs w:val="18"/>
                    </w:rPr>
                    <w:t>300</w:t>
                  </w:r>
                </w:p>
              </w:tc>
            </w:tr>
          </w:tbl>
          <w:p w14:paraId="3282DCBB">
            <w:pPr>
              <w:adjustRightInd w:val="0"/>
              <w:spacing w:line="240" w:lineRule="auto"/>
              <w:ind w:firstLine="0" w:firstLineChars="0"/>
              <w:jc w:val="center"/>
              <w:rPr>
                <w:b/>
                <w:bCs/>
              </w:rPr>
            </w:pPr>
          </w:p>
          <w:p w14:paraId="615ABAB0">
            <w:pPr>
              <w:adjustRightInd w:val="0"/>
              <w:spacing w:line="240" w:lineRule="auto"/>
              <w:ind w:firstLine="0" w:firstLineChars="0"/>
              <w:jc w:val="center"/>
              <w:rPr>
                <w:b/>
                <w:bCs/>
              </w:rPr>
            </w:pPr>
            <w:r>
              <w:rPr>
                <w:b/>
                <w:bCs/>
              </w:rPr>
              <w:t>表3</w:t>
            </w:r>
            <w:r>
              <w:rPr>
                <w:rFonts w:hint="eastAsia"/>
                <w:b/>
                <w:bCs/>
              </w:rPr>
              <w:t>.8-12大气</w:t>
            </w:r>
            <w:r>
              <w:rPr>
                <w:b/>
                <w:bCs/>
              </w:rPr>
              <w:t>环境保护目标系列表（</w:t>
            </w:r>
            <w:r>
              <w:rPr>
                <w:rFonts w:hint="eastAsia"/>
                <w:b/>
                <w:bCs/>
              </w:rPr>
              <w:t>12）</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195"/>
              <w:gridCol w:w="1608"/>
              <w:gridCol w:w="1411"/>
              <w:gridCol w:w="1411"/>
              <w:gridCol w:w="1021"/>
              <w:gridCol w:w="1021"/>
              <w:gridCol w:w="628"/>
            </w:tblGrid>
            <w:tr w14:paraId="3580BC9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181" w:type="pct"/>
                  <w:noWrap/>
                  <w:vAlign w:val="center"/>
                </w:tcPr>
                <w:p w14:paraId="70B8DA16">
                  <w:pPr>
                    <w:spacing w:line="240" w:lineRule="auto"/>
                    <w:ind w:firstLine="0" w:firstLineChars="0"/>
                    <w:jc w:val="center"/>
                    <w:rPr>
                      <w:sz w:val="18"/>
                      <w:szCs w:val="18"/>
                    </w:rPr>
                  </w:pPr>
                  <w:r>
                    <w:rPr>
                      <w:rFonts w:hint="eastAsia"/>
                      <w:sz w:val="18"/>
                      <w:szCs w:val="18"/>
                    </w:rPr>
                    <w:t>工程名称</w:t>
                  </w:r>
                </w:p>
              </w:tc>
              <w:tc>
                <w:tcPr>
                  <w:tcW w:w="865" w:type="pct"/>
                  <w:noWrap/>
                  <w:vAlign w:val="center"/>
                </w:tcPr>
                <w:p w14:paraId="7E936A43">
                  <w:pPr>
                    <w:spacing w:line="240" w:lineRule="auto"/>
                    <w:ind w:firstLine="0" w:firstLineChars="0"/>
                    <w:jc w:val="center"/>
                    <w:rPr>
                      <w:sz w:val="18"/>
                      <w:szCs w:val="18"/>
                    </w:rPr>
                  </w:pPr>
                  <w:r>
                    <w:rPr>
                      <w:rFonts w:hint="eastAsia"/>
                      <w:sz w:val="18"/>
                      <w:szCs w:val="18"/>
                    </w:rPr>
                    <w:t>大气敏感目标</w:t>
                  </w:r>
                </w:p>
              </w:tc>
              <w:tc>
                <w:tcPr>
                  <w:tcW w:w="759" w:type="pct"/>
                  <w:noWrap/>
                  <w:vAlign w:val="center"/>
                </w:tcPr>
                <w:p w14:paraId="7860784F">
                  <w:pPr>
                    <w:spacing w:line="240" w:lineRule="auto"/>
                    <w:ind w:firstLine="0" w:firstLineChars="0"/>
                    <w:jc w:val="center"/>
                    <w:rPr>
                      <w:sz w:val="18"/>
                      <w:szCs w:val="18"/>
                    </w:rPr>
                  </w:pPr>
                  <w:r>
                    <w:rPr>
                      <w:rFonts w:hint="eastAsia"/>
                      <w:sz w:val="18"/>
                      <w:szCs w:val="18"/>
                    </w:rPr>
                    <w:t>经度（东经）</w:t>
                  </w:r>
                </w:p>
              </w:tc>
              <w:tc>
                <w:tcPr>
                  <w:tcW w:w="759" w:type="pct"/>
                  <w:noWrap/>
                  <w:vAlign w:val="center"/>
                </w:tcPr>
                <w:p w14:paraId="27F4652A">
                  <w:pPr>
                    <w:spacing w:line="240" w:lineRule="auto"/>
                    <w:ind w:firstLine="0" w:firstLineChars="0"/>
                    <w:jc w:val="center"/>
                    <w:rPr>
                      <w:sz w:val="18"/>
                      <w:szCs w:val="18"/>
                    </w:rPr>
                  </w:pPr>
                  <w:r>
                    <w:rPr>
                      <w:rFonts w:hint="eastAsia"/>
                      <w:sz w:val="18"/>
                      <w:szCs w:val="18"/>
                    </w:rPr>
                    <w:t>纬度（北纬）</w:t>
                  </w:r>
                </w:p>
              </w:tc>
              <w:tc>
                <w:tcPr>
                  <w:tcW w:w="549" w:type="pct"/>
                  <w:noWrap/>
                  <w:vAlign w:val="center"/>
                </w:tcPr>
                <w:p w14:paraId="65D9B67A">
                  <w:pPr>
                    <w:spacing w:line="240" w:lineRule="auto"/>
                    <w:ind w:firstLine="0" w:firstLineChars="0"/>
                    <w:jc w:val="center"/>
                    <w:rPr>
                      <w:sz w:val="18"/>
                      <w:szCs w:val="18"/>
                    </w:rPr>
                  </w:pPr>
                  <w:r>
                    <w:rPr>
                      <w:rFonts w:hint="eastAsia"/>
                      <w:sz w:val="18"/>
                      <w:szCs w:val="18"/>
                    </w:rPr>
                    <w:t>相对位置</w:t>
                  </w:r>
                </w:p>
              </w:tc>
              <w:tc>
                <w:tcPr>
                  <w:tcW w:w="549" w:type="pct"/>
                  <w:noWrap/>
                  <w:vAlign w:val="center"/>
                </w:tcPr>
                <w:p w14:paraId="6C3A4554">
                  <w:pPr>
                    <w:spacing w:line="240" w:lineRule="auto"/>
                    <w:ind w:firstLine="0" w:firstLineChars="0"/>
                    <w:jc w:val="center"/>
                    <w:rPr>
                      <w:sz w:val="18"/>
                      <w:szCs w:val="18"/>
                    </w:rPr>
                  </w:pPr>
                  <w:r>
                    <w:rPr>
                      <w:rFonts w:hint="eastAsia"/>
                      <w:sz w:val="18"/>
                      <w:szCs w:val="18"/>
                    </w:rPr>
                    <w:t>最近距离</w:t>
                  </w:r>
                </w:p>
              </w:tc>
              <w:tc>
                <w:tcPr>
                  <w:tcW w:w="338" w:type="pct"/>
                  <w:noWrap/>
                  <w:vAlign w:val="center"/>
                </w:tcPr>
                <w:p w14:paraId="12828DA5">
                  <w:pPr>
                    <w:spacing w:line="240" w:lineRule="auto"/>
                    <w:ind w:firstLine="0" w:firstLineChars="0"/>
                    <w:jc w:val="center"/>
                    <w:rPr>
                      <w:sz w:val="18"/>
                      <w:szCs w:val="18"/>
                    </w:rPr>
                  </w:pPr>
                  <w:r>
                    <w:rPr>
                      <w:rFonts w:hint="eastAsia"/>
                      <w:sz w:val="18"/>
                      <w:szCs w:val="18"/>
                    </w:rPr>
                    <w:t>人数</w:t>
                  </w:r>
                </w:p>
              </w:tc>
            </w:tr>
            <w:tr w14:paraId="1BFA69E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181" w:type="pct"/>
                  <w:vMerge w:val="restart"/>
                  <w:noWrap/>
                  <w:vAlign w:val="center"/>
                </w:tcPr>
                <w:p w14:paraId="26D00244">
                  <w:pPr>
                    <w:spacing w:line="240" w:lineRule="auto"/>
                    <w:ind w:firstLine="0" w:firstLineChars="0"/>
                    <w:jc w:val="center"/>
                    <w:rPr>
                      <w:sz w:val="18"/>
                      <w:szCs w:val="18"/>
                    </w:rPr>
                  </w:pPr>
                  <w:r>
                    <w:rPr>
                      <w:rFonts w:hint="eastAsia"/>
                      <w:sz w:val="18"/>
                      <w:szCs w:val="18"/>
                    </w:rPr>
                    <w:t>新建进场北河节制闸站</w:t>
                  </w:r>
                </w:p>
              </w:tc>
              <w:tc>
                <w:tcPr>
                  <w:tcW w:w="865" w:type="pct"/>
                  <w:noWrap/>
                  <w:vAlign w:val="center"/>
                </w:tcPr>
                <w:p w14:paraId="14F3A586">
                  <w:pPr>
                    <w:spacing w:line="240" w:lineRule="auto"/>
                    <w:ind w:firstLine="0" w:firstLineChars="0"/>
                    <w:jc w:val="center"/>
                    <w:rPr>
                      <w:sz w:val="18"/>
                      <w:szCs w:val="18"/>
                    </w:rPr>
                  </w:pPr>
                  <w:r>
                    <w:rPr>
                      <w:rFonts w:hint="eastAsia"/>
                      <w:sz w:val="18"/>
                      <w:szCs w:val="18"/>
                    </w:rPr>
                    <w:t>陈师派出所法院</w:t>
                  </w:r>
                </w:p>
              </w:tc>
              <w:tc>
                <w:tcPr>
                  <w:tcW w:w="759" w:type="pct"/>
                  <w:noWrap/>
                  <w:vAlign w:val="center"/>
                </w:tcPr>
                <w:p w14:paraId="6221CFB5">
                  <w:pPr>
                    <w:spacing w:line="240" w:lineRule="auto"/>
                    <w:ind w:firstLine="0" w:firstLineChars="0"/>
                    <w:jc w:val="center"/>
                    <w:rPr>
                      <w:sz w:val="18"/>
                      <w:szCs w:val="18"/>
                    </w:rPr>
                  </w:pPr>
                  <w:r>
                    <w:rPr>
                      <w:rFonts w:hint="eastAsia"/>
                      <w:sz w:val="18"/>
                      <w:szCs w:val="18"/>
                    </w:rPr>
                    <w:t>119.1581403</w:t>
                  </w:r>
                </w:p>
              </w:tc>
              <w:tc>
                <w:tcPr>
                  <w:tcW w:w="759" w:type="pct"/>
                  <w:noWrap/>
                  <w:vAlign w:val="center"/>
                </w:tcPr>
                <w:p w14:paraId="462A3E47">
                  <w:pPr>
                    <w:spacing w:line="240" w:lineRule="auto"/>
                    <w:ind w:firstLine="0" w:firstLineChars="0"/>
                    <w:jc w:val="center"/>
                    <w:rPr>
                      <w:sz w:val="18"/>
                      <w:szCs w:val="18"/>
                    </w:rPr>
                  </w:pPr>
                  <w:r>
                    <w:rPr>
                      <w:rFonts w:hint="eastAsia"/>
                      <w:sz w:val="18"/>
                      <w:szCs w:val="18"/>
                    </w:rPr>
                    <w:t>33.77617844</w:t>
                  </w:r>
                </w:p>
              </w:tc>
              <w:tc>
                <w:tcPr>
                  <w:tcW w:w="549" w:type="pct"/>
                  <w:noWrap/>
                  <w:vAlign w:val="center"/>
                </w:tcPr>
                <w:p w14:paraId="5DA3F65E">
                  <w:pPr>
                    <w:spacing w:line="240" w:lineRule="auto"/>
                    <w:ind w:firstLine="0" w:firstLineChars="0"/>
                    <w:jc w:val="center"/>
                    <w:rPr>
                      <w:sz w:val="18"/>
                      <w:szCs w:val="18"/>
                    </w:rPr>
                  </w:pPr>
                  <w:r>
                    <w:rPr>
                      <w:rFonts w:hint="eastAsia"/>
                      <w:sz w:val="18"/>
                      <w:szCs w:val="18"/>
                    </w:rPr>
                    <w:t>NW</w:t>
                  </w:r>
                </w:p>
              </w:tc>
              <w:tc>
                <w:tcPr>
                  <w:tcW w:w="549" w:type="pct"/>
                  <w:noWrap/>
                  <w:vAlign w:val="center"/>
                </w:tcPr>
                <w:p w14:paraId="762F6669">
                  <w:pPr>
                    <w:spacing w:line="240" w:lineRule="auto"/>
                    <w:ind w:firstLine="0" w:firstLineChars="0"/>
                    <w:jc w:val="center"/>
                    <w:rPr>
                      <w:sz w:val="18"/>
                      <w:szCs w:val="18"/>
                    </w:rPr>
                  </w:pPr>
                  <w:r>
                    <w:rPr>
                      <w:rFonts w:hint="eastAsia"/>
                      <w:sz w:val="18"/>
                      <w:szCs w:val="18"/>
                    </w:rPr>
                    <w:t>210</w:t>
                  </w:r>
                </w:p>
              </w:tc>
              <w:tc>
                <w:tcPr>
                  <w:tcW w:w="338" w:type="pct"/>
                  <w:noWrap/>
                  <w:vAlign w:val="center"/>
                </w:tcPr>
                <w:p w14:paraId="1378CA6D">
                  <w:pPr>
                    <w:spacing w:line="240" w:lineRule="auto"/>
                    <w:ind w:firstLine="0" w:firstLineChars="0"/>
                    <w:jc w:val="center"/>
                    <w:rPr>
                      <w:sz w:val="18"/>
                      <w:szCs w:val="18"/>
                    </w:rPr>
                  </w:pPr>
                  <w:r>
                    <w:rPr>
                      <w:rFonts w:hint="eastAsia"/>
                      <w:sz w:val="18"/>
                      <w:szCs w:val="18"/>
                    </w:rPr>
                    <w:t>100</w:t>
                  </w:r>
                </w:p>
              </w:tc>
            </w:tr>
            <w:tr w14:paraId="1D8581D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181" w:type="pct"/>
                  <w:vMerge w:val="continue"/>
                  <w:noWrap/>
                  <w:vAlign w:val="center"/>
                </w:tcPr>
                <w:p w14:paraId="70BC8BA4">
                  <w:pPr>
                    <w:spacing w:line="240" w:lineRule="auto"/>
                    <w:ind w:firstLine="0" w:firstLineChars="0"/>
                    <w:jc w:val="center"/>
                    <w:rPr>
                      <w:sz w:val="18"/>
                      <w:szCs w:val="18"/>
                    </w:rPr>
                  </w:pPr>
                </w:p>
              </w:tc>
              <w:tc>
                <w:tcPr>
                  <w:tcW w:w="865" w:type="pct"/>
                  <w:noWrap/>
                  <w:vAlign w:val="center"/>
                </w:tcPr>
                <w:p w14:paraId="0C46078B">
                  <w:pPr>
                    <w:spacing w:line="240" w:lineRule="auto"/>
                    <w:ind w:firstLine="0" w:firstLineChars="0"/>
                    <w:jc w:val="center"/>
                    <w:rPr>
                      <w:sz w:val="18"/>
                      <w:szCs w:val="18"/>
                    </w:rPr>
                  </w:pPr>
                  <w:r>
                    <w:rPr>
                      <w:rFonts w:hint="eastAsia"/>
                      <w:sz w:val="18"/>
                      <w:szCs w:val="18"/>
                    </w:rPr>
                    <w:t>人才公寓</w:t>
                  </w:r>
                </w:p>
              </w:tc>
              <w:tc>
                <w:tcPr>
                  <w:tcW w:w="759" w:type="pct"/>
                  <w:noWrap/>
                  <w:vAlign w:val="center"/>
                </w:tcPr>
                <w:p w14:paraId="759C27CD">
                  <w:pPr>
                    <w:spacing w:line="240" w:lineRule="auto"/>
                    <w:ind w:firstLine="0" w:firstLineChars="0"/>
                    <w:jc w:val="center"/>
                    <w:rPr>
                      <w:sz w:val="18"/>
                      <w:szCs w:val="18"/>
                    </w:rPr>
                  </w:pPr>
                  <w:r>
                    <w:rPr>
                      <w:rFonts w:hint="eastAsia"/>
                      <w:sz w:val="18"/>
                      <w:szCs w:val="18"/>
                    </w:rPr>
                    <w:t>119.1594996</w:t>
                  </w:r>
                </w:p>
              </w:tc>
              <w:tc>
                <w:tcPr>
                  <w:tcW w:w="759" w:type="pct"/>
                  <w:noWrap/>
                  <w:vAlign w:val="center"/>
                </w:tcPr>
                <w:p w14:paraId="02AFC82E">
                  <w:pPr>
                    <w:spacing w:line="240" w:lineRule="auto"/>
                    <w:ind w:firstLine="0" w:firstLineChars="0"/>
                    <w:jc w:val="center"/>
                    <w:rPr>
                      <w:sz w:val="18"/>
                      <w:szCs w:val="18"/>
                    </w:rPr>
                  </w:pPr>
                  <w:r>
                    <w:rPr>
                      <w:rFonts w:hint="eastAsia"/>
                      <w:sz w:val="18"/>
                      <w:szCs w:val="18"/>
                    </w:rPr>
                    <w:t>33.77143041</w:t>
                  </w:r>
                </w:p>
              </w:tc>
              <w:tc>
                <w:tcPr>
                  <w:tcW w:w="549" w:type="pct"/>
                  <w:noWrap/>
                  <w:vAlign w:val="center"/>
                </w:tcPr>
                <w:p w14:paraId="2C9F44FC">
                  <w:pPr>
                    <w:spacing w:line="240" w:lineRule="auto"/>
                    <w:ind w:firstLine="0" w:firstLineChars="0"/>
                    <w:jc w:val="center"/>
                    <w:rPr>
                      <w:sz w:val="18"/>
                      <w:szCs w:val="18"/>
                    </w:rPr>
                  </w:pPr>
                  <w:r>
                    <w:rPr>
                      <w:rFonts w:hint="eastAsia"/>
                      <w:sz w:val="18"/>
                      <w:szCs w:val="18"/>
                    </w:rPr>
                    <w:t>S</w:t>
                  </w:r>
                </w:p>
              </w:tc>
              <w:tc>
                <w:tcPr>
                  <w:tcW w:w="549" w:type="pct"/>
                  <w:noWrap/>
                  <w:vAlign w:val="center"/>
                </w:tcPr>
                <w:p w14:paraId="75263AD5">
                  <w:pPr>
                    <w:spacing w:line="240" w:lineRule="auto"/>
                    <w:ind w:firstLine="0" w:firstLineChars="0"/>
                    <w:jc w:val="center"/>
                    <w:rPr>
                      <w:sz w:val="18"/>
                      <w:szCs w:val="18"/>
                    </w:rPr>
                  </w:pPr>
                  <w:r>
                    <w:rPr>
                      <w:rFonts w:hint="eastAsia"/>
                      <w:sz w:val="18"/>
                      <w:szCs w:val="18"/>
                    </w:rPr>
                    <w:t>340</w:t>
                  </w:r>
                </w:p>
              </w:tc>
              <w:tc>
                <w:tcPr>
                  <w:tcW w:w="338" w:type="pct"/>
                  <w:noWrap/>
                  <w:vAlign w:val="center"/>
                </w:tcPr>
                <w:p w14:paraId="56ABF291">
                  <w:pPr>
                    <w:spacing w:line="240" w:lineRule="auto"/>
                    <w:ind w:firstLine="0" w:firstLineChars="0"/>
                    <w:jc w:val="center"/>
                    <w:rPr>
                      <w:sz w:val="18"/>
                      <w:szCs w:val="18"/>
                    </w:rPr>
                  </w:pPr>
                  <w:r>
                    <w:rPr>
                      <w:rFonts w:hint="eastAsia"/>
                      <w:sz w:val="18"/>
                      <w:szCs w:val="18"/>
                    </w:rPr>
                    <w:t>300</w:t>
                  </w:r>
                </w:p>
              </w:tc>
            </w:tr>
            <w:tr w14:paraId="499A348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181" w:type="pct"/>
                  <w:vMerge w:val="continue"/>
                  <w:noWrap/>
                  <w:vAlign w:val="center"/>
                </w:tcPr>
                <w:p w14:paraId="25D1D9F0">
                  <w:pPr>
                    <w:spacing w:line="240" w:lineRule="auto"/>
                    <w:ind w:firstLine="0" w:firstLineChars="0"/>
                    <w:jc w:val="center"/>
                    <w:rPr>
                      <w:sz w:val="18"/>
                      <w:szCs w:val="18"/>
                    </w:rPr>
                  </w:pPr>
                </w:p>
              </w:tc>
              <w:tc>
                <w:tcPr>
                  <w:tcW w:w="865" w:type="pct"/>
                  <w:noWrap/>
                  <w:vAlign w:val="center"/>
                </w:tcPr>
                <w:p w14:paraId="7EA289B3">
                  <w:pPr>
                    <w:spacing w:line="240" w:lineRule="auto"/>
                    <w:ind w:firstLine="0" w:firstLineChars="0"/>
                    <w:jc w:val="center"/>
                    <w:rPr>
                      <w:sz w:val="18"/>
                      <w:szCs w:val="18"/>
                    </w:rPr>
                  </w:pPr>
                  <w:r>
                    <w:rPr>
                      <w:rFonts w:hint="eastAsia"/>
                      <w:sz w:val="18"/>
                      <w:szCs w:val="18"/>
                    </w:rPr>
                    <w:t>涟水中专</w:t>
                  </w:r>
                </w:p>
              </w:tc>
              <w:tc>
                <w:tcPr>
                  <w:tcW w:w="759" w:type="pct"/>
                  <w:noWrap/>
                  <w:vAlign w:val="center"/>
                </w:tcPr>
                <w:p w14:paraId="3C899D1A">
                  <w:pPr>
                    <w:spacing w:line="240" w:lineRule="auto"/>
                    <w:ind w:firstLine="0" w:firstLineChars="0"/>
                    <w:jc w:val="center"/>
                    <w:rPr>
                      <w:sz w:val="18"/>
                      <w:szCs w:val="18"/>
                    </w:rPr>
                  </w:pPr>
                  <w:r>
                    <w:rPr>
                      <w:rFonts w:hint="eastAsia"/>
                      <w:sz w:val="18"/>
                      <w:szCs w:val="18"/>
                    </w:rPr>
                    <w:t>119.1592598</w:t>
                  </w:r>
                </w:p>
              </w:tc>
              <w:tc>
                <w:tcPr>
                  <w:tcW w:w="759" w:type="pct"/>
                  <w:noWrap/>
                  <w:vAlign w:val="center"/>
                </w:tcPr>
                <w:p w14:paraId="065CB8B4">
                  <w:pPr>
                    <w:spacing w:line="240" w:lineRule="auto"/>
                    <w:ind w:firstLine="0" w:firstLineChars="0"/>
                    <w:jc w:val="center"/>
                    <w:rPr>
                      <w:sz w:val="18"/>
                      <w:szCs w:val="18"/>
                    </w:rPr>
                  </w:pPr>
                  <w:r>
                    <w:rPr>
                      <w:rFonts w:hint="eastAsia"/>
                      <w:sz w:val="18"/>
                      <w:szCs w:val="18"/>
                    </w:rPr>
                    <w:t>33.77715867</w:t>
                  </w:r>
                </w:p>
              </w:tc>
              <w:tc>
                <w:tcPr>
                  <w:tcW w:w="549" w:type="pct"/>
                  <w:noWrap/>
                  <w:vAlign w:val="center"/>
                </w:tcPr>
                <w:p w14:paraId="2E268518">
                  <w:pPr>
                    <w:spacing w:line="240" w:lineRule="auto"/>
                    <w:ind w:firstLine="0" w:firstLineChars="0"/>
                    <w:jc w:val="center"/>
                    <w:rPr>
                      <w:sz w:val="18"/>
                      <w:szCs w:val="18"/>
                    </w:rPr>
                  </w:pPr>
                  <w:r>
                    <w:rPr>
                      <w:rFonts w:hint="eastAsia"/>
                      <w:sz w:val="18"/>
                      <w:szCs w:val="18"/>
                    </w:rPr>
                    <w:t>N</w:t>
                  </w:r>
                </w:p>
              </w:tc>
              <w:tc>
                <w:tcPr>
                  <w:tcW w:w="549" w:type="pct"/>
                  <w:noWrap/>
                  <w:vAlign w:val="center"/>
                </w:tcPr>
                <w:p w14:paraId="16CCA9EF">
                  <w:pPr>
                    <w:spacing w:line="240" w:lineRule="auto"/>
                    <w:ind w:firstLine="0" w:firstLineChars="0"/>
                    <w:jc w:val="center"/>
                    <w:rPr>
                      <w:sz w:val="18"/>
                      <w:szCs w:val="18"/>
                    </w:rPr>
                  </w:pPr>
                  <w:r>
                    <w:rPr>
                      <w:rFonts w:hint="eastAsia"/>
                      <w:sz w:val="18"/>
                      <w:szCs w:val="18"/>
                    </w:rPr>
                    <w:t>343</w:t>
                  </w:r>
                </w:p>
              </w:tc>
              <w:tc>
                <w:tcPr>
                  <w:tcW w:w="338" w:type="pct"/>
                  <w:noWrap/>
                  <w:vAlign w:val="center"/>
                </w:tcPr>
                <w:p w14:paraId="44A002DA">
                  <w:pPr>
                    <w:spacing w:line="240" w:lineRule="auto"/>
                    <w:ind w:firstLine="0" w:firstLineChars="0"/>
                    <w:jc w:val="center"/>
                    <w:rPr>
                      <w:sz w:val="18"/>
                      <w:szCs w:val="18"/>
                    </w:rPr>
                  </w:pPr>
                  <w:r>
                    <w:rPr>
                      <w:rFonts w:hint="eastAsia"/>
                      <w:sz w:val="18"/>
                      <w:szCs w:val="18"/>
                    </w:rPr>
                    <w:t>2400</w:t>
                  </w:r>
                </w:p>
              </w:tc>
            </w:tr>
          </w:tbl>
          <w:p w14:paraId="3BDEA00C">
            <w:pPr>
              <w:pStyle w:val="2"/>
              <w:ind w:left="0" w:leftChars="0" w:firstLine="0" w:firstLineChars="0"/>
            </w:pPr>
            <w:r>
              <w:drawing>
                <wp:inline distT="0" distB="0" distL="0" distR="0">
                  <wp:extent cx="2680970" cy="2903220"/>
                  <wp:effectExtent l="0" t="0" r="5080" b="0"/>
                  <wp:docPr id="1587992451" name="图片 158799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1" name="图片 1587992451"/>
                          <pic:cNvPicPr>
                            <a:picLocks noChangeAspect="1"/>
                          </pic:cNvPicPr>
                        </pic:nvPicPr>
                        <pic:blipFill>
                          <a:blip r:embed="rId48" cstate="print"/>
                          <a:stretch>
                            <a:fillRect/>
                          </a:stretch>
                        </pic:blipFill>
                        <pic:spPr>
                          <a:xfrm>
                            <a:off x="0" y="0"/>
                            <a:ext cx="2681228" cy="2903113"/>
                          </a:xfrm>
                          <a:prstGeom prst="rect">
                            <a:avLst/>
                          </a:prstGeom>
                        </pic:spPr>
                      </pic:pic>
                    </a:graphicData>
                  </a:graphic>
                </wp:inline>
              </w:drawing>
            </w:r>
            <w:r>
              <w:drawing>
                <wp:inline distT="0" distB="0" distL="0" distR="0">
                  <wp:extent cx="3006725" cy="2895600"/>
                  <wp:effectExtent l="0" t="0" r="3175" b="0"/>
                  <wp:docPr id="1587992452" name="图片 158799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2" name="图片 1587992452"/>
                          <pic:cNvPicPr>
                            <a:picLocks noChangeAspect="1"/>
                          </pic:cNvPicPr>
                        </pic:nvPicPr>
                        <pic:blipFill>
                          <a:blip r:embed="rId49" cstate="print"/>
                          <a:stretch>
                            <a:fillRect/>
                          </a:stretch>
                        </pic:blipFill>
                        <pic:spPr>
                          <a:xfrm>
                            <a:off x="0" y="0"/>
                            <a:ext cx="3005512" cy="2894891"/>
                          </a:xfrm>
                          <a:prstGeom prst="rect">
                            <a:avLst/>
                          </a:prstGeom>
                        </pic:spPr>
                      </pic:pic>
                    </a:graphicData>
                  </a:graphic>
                </wp:inline>
              </w:drawing>
            </w:r>
          </w:p>
          <w:p w14:paraId="66AEC73F">
            <w:pPr>
              <w:pStyle w:val="2"/>
              <w:ind w:firstLine="422"/>
              <w:jc w:val="center"/>
              <w:rPr>
                <w:sz w:val="21"/>
                <w:szCs w:val="21"/>
              </w:rPr>
            </w:pPr>
            <w:r>
              <w:rPr>
                <w:rFonts w:hint="eastAsia"/>
                <w:b/>
                <w:bCs/>
                <w:sz w:val="21"/>
                <w:szCs w:val="21"/>
              </w:rPr>
              <w:t>图3.8-11 S503穿机场北沟顶管工程大气敏感目标（左图）</w:t>
            </w:r>
          </w:p>
          <w:p w14:paraId="5A1EA263">
            <w:pPr>
              <w:pStyle w:val="2"/>
              <w:ind w:firstLine="422"/>
              <w:jc w:val="center"/>
              <w:rPr>
                <w:b/>
                <w:bCs/>
                <w:sz w:val="21"/>
                <w:szCs w:val="21"/>
              </w:rPr>
            </w:pPr>
            <w:r>
              <w:rPr>
                <w:rFonts w:hint="eastAsia"/>
                <w:b/>
                <w:bCs/>
                <w:sz w:val="21"/>
                <w:szCs w:val="21"/>
              </w:rPr>
              <w:t>图 3.8-12 新建进场北路闸站工程大气敏感目标（右图）</w:t>
            </w:r>
          </w:p>
          <w:p w14:paraId="6EEAAAC0">
            <w:pPr>
              <w:pStyle w:val="2"/>
              <w:ind w:firstLine="422"/>
              <w:jc w:val="center"/>
              <w:rPr>
                <w:rFonts w:hint="eastAsia"/>
                <w:b/>
                <w:bCs/>
                <w:sz w:val="21"/>
                <w:szCs w:val="21"/>
              </w:rPr>
            </w:pPr>
          </w:p>
          <w:p w14:paraId="64489C62">
            <w:pPr>
              <w:adjustRightInd w:val="0"/>
              <w:spacing w:line="240" w:lineRule="auto"/>
              <w:ind w:firstLine="0" w:firstLineChars="0"/>
              <w:jc w:val="center"/>
              <w:rPr>
                <w:b/>
                <w:bCs/>
              </w:rPr>
            </w:pPr>
            <w:r>
              <w:rPr>
                <w:b/>
                <w:bCs/>
              </w:rPr>
              <w:t>表3</w:t>
            </w:r>
            <w:r>
              <w:rPr>
                <w:rFonts w:hint="eastAsia"/>
                <w:b/>
                <w:bCs/>
              </w:rPr>
              <w:t>.8-13大气</w:t>
            </w:r>
            <w:r>
              <w:rPr>
                <w:b/>
                <w:bCs/>
              </w:rPr>
              <w:t>环境保护目标系列表（</w:t>
            </w:r>
            <w:r>
              <w:rPr>
                <w:rFonts w:hint="eastAsia"/>
                <w:b/>
                <w:bCs/>
              </w:rPr>
              <w:t>13）</w:t>
            </w:r>
          </w:p>
          <w:tbl>
            <w:tblPr>
              <w:tblStyle w:val="36"/>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333"/>
              <w:gridCol w:w="2105"/>
              <w:gridCol w:w="1246"/>
              <w:gridCol w:w="1246"/>
              <w:gridCol w:w="903"/>
              <w:gridCol w:w="903"/>
              <w:gridCol w:w="559"/>
            </w:tblGrid>
            <w:tr w14:paraId="288BDCD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noWrap/>
                  <w:vAlign w:val="center"/>
                </w:tcPr>
                <w:p w14:paraId="50A4556F">
                  <w:pPr>
                    <w:spacing w:line="240" w:lineRule="auto"/>
                    <w:ind w:firstLine="0" w:firstLineChars="0"/>
                    <w:jc w:val="center"/>
                    <w:rPr>
                      <w:sz w:val="18"/>
                      <w:szCs w:val="18"/>
                    </w:rPr>
                  </w:pPr>
                  <w:r>
                    <w:rPr>
                      <w:rFonts w:hint="eastAsia"/>
                      <w:sz w:val="18"/>
                      <w:szCs w:val="18"/>
                    </w:rPr>
                    <w:t>工程名称</w:t>
                  </w:r>
                </w:p>
              </w:tc>
              <w:tc>
                <w:tcPr>
                  <w:tcW w:w="0" w:type="auto"/>
                  <w:noWrap/>
                  <w:vAlign w:val="center"/>
                </w:tcPr>
                <w:p w14:paraId="4B6E6A80">
                  <w:pPr>
                    <w:spacing w:line="240" w:lineRule="auto"/>
                    <w:ind w:firstLine="0" w:firstLineChars="0"/>
                    <w:jc w:val="center"/>
                    <w:rPr>
                      <w:sz w:val="18"/>
                      <w:szCs w:val="18"/>
                    </w:rPr>
                  </w:pPr>
                  <w:r>
                    <w:rPr>
                      <w:rFonts w:hint="eastAsia"/>
                      <w:sz w:val="18"/>
                      <w:szCs w:val="18"/>
                    </w:rPr>
                    <w:t>大气敏感目标</w:t>
                  </w:r>
                </w:p>
              </w:tc>
              <w:tc>
                <w:tcPr>
                  <w:tcW w:w="0" w:type="auto"/>
                  <w:noWrap/>
                  <w:vAlign w:val="center"/>
                </w:tcPr>
                <w:p w14:paraId="65F88EE8">
                  <w:pPr>
                    <w:spacing w:line="240" w:lineRule="auto"/>
                    <w:ind w:firstLine="0" w:firstLineChars="0"/>
                    <w:jc w:val="center"/>
                    <w:rPr>
                      <w:sz w:val="18"/>
                      <w:szCs w:val="18"/>
                    </w:rPr>
                  </w:pPr>
                  <w:r>
                    <w:rPr>
                      <w:rFonts w:hint="eastAsia"/>
                      <w:sz w:val="18"/>
                      <w:szCs w:val="18"/>
                    </w:rPr>
                    <w:t>经度（东经）</w:t>
                  </w:r>
                </w:p>
              </w:tc>
              <w:tc>
                <w:tcPr>
                  <w:tcW w:w="0" w:type="auto"/>
                  <w:noWrap/>
                  <w:vAlign w:val="center"/>
                </w:tcPr>
                <w:p w14:paraId="0B8F5564">
                  <w:pPr>
                    <w:spacing w:line="240" w:lineRule="auto"/>
                    <w:ind w:firstLine="0" w:firstLineChars="0"/>
                    <w:jc w:val="center"/>
                    <w:rPr>
                      <w:sz w:val="18"/>
                      <w:szCs w:val="18"/>
                    </w:rPr>
                  </w:pPr>
                  <w:r>
                    <w:rPr>
                      <w:rFonts w:hint="eastAsia"/>
                      <w:sz w:val="18"/>
                      <w:szCs w:val="18"/>
                    </w:rPr>
                    <w:t>纬度（北纬）</w:t>
                  </w:r>
                </w:p>
              </w:tc>
              <w:tc>
                <w:tcPr>
                  <w:tcW w:w="0" w:type="auto"/>
                  <w:noWrap/>
                  <w:vAlign w:val="center"/>
                </w:tcPr>
                <w:p w14:paraId="14CBA184">
                  <w:pPr>
                    <w:spacing w:line="240" w:lineRule="auto"/>
                    <w:ind w:firstLine="0" w:firstLineChars="0"/>
                    <w:jc w:val="center"/>
                    <w:rPr>
                      <w:sz w:val="18"/>
                      <w:szCs w:val="18"/>
                    </w:rPr>
                  </w:pPr>
                  <w:r>
                    <w:rPr>
                      <w:rFonts w:hint="eastAsia"/>
                      <w:sz w:val="18"/>
                      <w:szCs w:val="18"/>
                    </w:rPr>
                    <w:t>相对位置</w:t>
                  </w:r>
                </w:p>
              </w:tc>
              <w:tc>
                <w:tcPr>
                  <w:tcW w:w="0" w:type="auto"/>
                  <w:noWrap/>
                  <w:vAlign w:val="center"/>
                </w:tcPr>
                <w:p w14:paraId="630003AB">
                  <w:pPr>
                    <w:spacing w:line="240" w:lineRule="auto"/>
                    <w:ind w:firstLine="0" w:firstLineChars="0"/>
                    <w:jc w:val="center"/>
                    <w:rPr>
                      <w:sz w:val="18"/>
                      <w:szCs w:val="18"/>
                    </w:rPr>
                  </w:pPr>
                  <w:r>
                    <w:rPr>
                      <w:rFonts w:hint="eastAsia"/>
                      <w:sz w:val="18"/>
                      <w:szCs w:val="18"/>
                    </w:rPr>
                    <w:t>最近距离</w:t>
                  </w:r>
                </w:p>
              </w:tc>
              <w:tc>
                <w:tcPr>
                  <w:tcW w:w="0" w:type="auto"/>
                  <w:noWrap/>
                  <w:vAlign w:val="center"/>
                </w:tcPr>
                <w:p w14:paraId="1299923D">
                  <w:pPr>
                    <w:spacing w:line="240" w:lineRule="auto"/>
                    <w:ind w:firstLine="0" w:firstLineChars="0"/>
                    <w:jc w:val="center"/>
                    <w:rPr>
                      <w:sz w:val="18"/>
                      <w:szCs w:val="18"/>
                    </w:rPr>
                  </w:pPr>
                  <w:r>
                    <w:rPr>
                      <w:rFonts w:hint="eastAsia"/>
                      <w:sz w:val="18"/>
                      <w:szCs w:val="18"/>
                    </w:rPr>
                    <w:t>人数</w:t>
                  </w:r>
                </w:p>
              </w:tc>
            </w:tr>
            <w:tr w14:paraId="5522B9A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restart"/>
                  <w:noWrap/>
                  <w:vAlign w:val="center"/>
                </w:tcPr>
                <w:p w14:paraId="18A4042B">
                  <w:pPr>
                    <w:spacing w:line="240" w:lineRule="auto"/>
                    <w:ind w:firstLine="0" w:firstLineChars="0"/>
                    <w:jc w:val="center"/>
                    <w:rPr>
                      <w:sz w:val="18"/>
                      <w:szCs w:val="18"/>
                    </w:rPr>
                  </w:pPr>
                  <w:r>
                    <w:rPr>
                      <w:rFonts w:hint="eastAsia"/>
                      <w:sz w:val="18"/>
                      <w:szCs w:val="18"/>
                    </w:rPr>
                    <w:t>进场路西沟</w:t>
                  </w:r>
                </w:p>
                <w:p w14:paraId="674093DA">
                  <w:pPr>
                    <w:spacing w:line="240" w:lineRule="auto"/>
                    <w:ind w:firstLine="0" w:firstLineChars="0"/>
                    <w:jc w:val="center"/>
                    <w:rPr>
                      <w:sz w:val="18"/>
                      <w:szCs w:val="18"/>
                    </w:rPr>
                  </w:pPr>
                  <w:r>
                    <w:rPr>
                      <w:rFonts w:hint="eastAsia"/>
                      <w:sz w:val="18"/>
                      <w:szCs w:val="18"/>
                    </w:rPr>
                    <w:t>进场路西沟节制闸</w:t>
                  </w:r>
                </w:p>
                <w:p w14:paraId="3374EECF">
                  <w:pPr>
                    <w:spacing w:line="240" w:lineRule="auto"/>
                    <w:ind w:firstLine="0" w:firstLineChars="0"/>
                    <w:jc w:val="center"/>
                    <w:rPr>
                      <w:sz w:val="18"/>
                      <w:szCs w:val="18"/>
                    </w:rPr>
                  </w:pPr>
                  <w:r>
                    <w:rPr>
                      <w:rFonts w:hint="eastAsia"/>
                      <w:sz w:val="18"/>
                      <w:szCs w:val="18"/>
                    </w:rPr>
                    <w:t>进场路西沟路涵1</w:t>
                  </w:r>
                </w:p>
                <w:p w14:paraId="27FA4228">
                  <w:pPr>
                    <w:spacing w:line="240" w:lineRule="auto"/>
                    <w:ind w:firstLine="0" w:firstLineChars="0"/>
                    <w:jc w:val="center"/>
                    <w:rPr>
                      <w:sz w:val="18"/>
                      <w:szCs w:val="18"/>
                    </w:rPr>
                  </w:pPr>
                  <w:r>
                    <w:rPr>
                      <w:rFonts w:hint="eastAsia"/>
                      <w:sz w:val="18"/>
                      <w:szCs w:val="18"/>
                    </w:rPr>
                    <w:t>进场路西沟路涵2</w:t>
                  </w:r>
                </w:p>
                <w:p w14:paraId="46C8D2E5">
                  <w:pPr>
                    <w:spacing w:line="240" w:lineRule="auto"/>
                    <w:ind w:firstLine="0" w:firstLineChars="0"/>
                    <w:jc w:val="center"/>
                    <w:rPr>
                      <w:sz w:val="18"/>
                      <w:szCs w:val="18"/>
                    </w:rPr>
                  </w:pPr>
                  <w:r>
                    <w:rPr>
                      <w:rFonts w:hint="eastAsia"/>
                      <w:sz w:val="18"/>
                      <w:szCs w:val="18"/>
                    </w:rPr>
                    <w:t>进场路西沟路涵3</w:t>
                  </w:r>
                </w:p>
                <w:p w14:paraId="214F7748">
                  <w:pPr>
                    <w:spacing w:line="240" w:lineRule="auto"/>
                    <w:ind w:firstLine="0" w:firstLineChars="0"/>
                    <w:jc w:val="center"/>
                    <w:rPr>
                      <w:sz w:val="18"/>
                      <w:szCs w:val="18"/>
                    </w:rPr>
                  </w:pPr>
                  <w:r>
                    <w:rPr>
                      <w:rFonts w:hint="eastAsia"/>
                      <w:sz w:val="18"/>
                      <w:szCs w:val="18"/>
                    </w:rPr>
                    <w:t>进场路东沟</w:t>
                  </w:r>
                </w:p>
                <w:p w14:paraId="009FC1B4">
                  <w:pPr>
                    <w:spacing w:line="240" w:lineRule="auto"/>
                    <w:ind w:firstLine="0" w:firstLineChars="0"/>
                    <w:jc w:val="center"/>
                    <w:rPr>
                      <w:sz w:val="18"/>
                      <w:szCs w:val="18"/>
                    </w:rPr>
                  </w:pPr>
                  <w:r>
                    <w:rPr>
                      <w:rFonts w:hint="eastAsia"/>
                      <w:sz w:val="18"/>
                      <w:szCs w:val="18"/>
                    </w:rPr>
                    <w:t>进场路东沟节制闸</w:t>
                  </w:r>
                </w:p>
                <w:p w14:paraId="0BD6C0E1">
                  <w:pPr>
                    <w:spacing w:line="240" w:lineRule="auto"/>
                    <w:ind w:firstLine="360"/>
                    <w:jc w:val="center"/>
                    <w:rPr>
                      <w:sz w:val="18"/>
                      <w:szCs w:val="18"/>
                    </w:rPr>
                  </w:pPr>
                  <w:r>
                    <w:rPr>
                      <w:rFonts w:hint="eastAsia"/>
                      <w:sz w:val="18"/>
                      <w:szCs w:val="18"/>
                    </w:rPr>
                    <w:t>缘分大道路涵（顶管）</w:t>
                  </w:r>
                </w:p>
              </w:tc>
              <w:tc>
                <w:tcPr>
                  <w:tcW w:w="0" w:type="auto"/>
                  <w:noWrap/>
                  <w:vAlign w:val="center"/>
                </w:tcPr>
                <w:p w14:paraId="48B22AD7">
                  <w:pPr>
                    <w:spacing w:line="240" w:lineRule="auto"/>
                    <w:ind w:firstLine="0" w:firstLineChars="0"/>
                    <w:jc w:val="center"/>
                    <w:rPr>
                      <w:sz w:val="18"/>
                      <w:szCs w:val="18"/>
                    </w:rPr>
                  </w:pPr>
                  <w:r>
                    <w:rPr>
                      <w:rFonts w:hint="eastAsia"/>
                      <w:sz w:val="18"/>
                      <w:szCs w:val="18"/>
                    </w:rPr>
                    <w:t>姜庄</w:t>
                  </w:r>
                </w:p>
              </w:tc>
              <w:tc>
                <w:tcPr>
                  <w:tcW w:w="0" w:type="auto"/>
                  <w:noWrap/>
                  <w:vAlign w:val="center"/>
                </w:tcPr>
                <w:p w14:paraId="76225ACC">
                  <w:pPr>
                    <w:spacing w:line="240" w:lineRule="auto"/>
                    <w:ind w:firstLine="0" w:firstLineChars="0"/>
                    <w:jc w:val="center"/>
                    <w:rPr>
                      <w:sz w:val="18"/>
                      <w:szCs w:val="18"/>
                    </w:rPr>
                  </w:pPr>
                  <w:r>
                    <w:rPr>
                      <w:rFonts w:hint="eastAsia"/>
                      <w:sz w:val="18"/>
                      <w:szCs w:val="18"/>
                    </w:rPr>
                    <w:t>119.1911733</w:t>
                  </w:r>
                </w:p>
              </w:tc>
              <w:tc>
                <w:tcPr>
                  <w:tcW w:w="0" w:type="auto"/>
                  <w:noWrap/>
                  <w:vAlign w:val="center"/>
                </w:tcPr>
                <w:p w14:paraId="1F0240CB">
                  <w:pPr>
                    <w:spacing w:line="240" w:lineRule="auto"/>
                    <w:ind w:firstLine="0" w:firstLineChars="0"/>
                    <w:jc w:val="center"/>
                    <w:rPr>
                      <w:sz w:val="18"/>
                      <w:szCs w:val="18"/>
                    </w:rPr>
                  </w:pPr>
                  <w:r>
                    <w:rPr>
                      <w:rFonts w:hint="eastAsia"/>
                      <w:sz w:val="18"/>
                      <w:szCs w:val="18"/>
                    </w:rPr>
                    <w:t>33.74581012</w:t>
                  </w:r>
                </w:p>
              </w:tc>
              <w:tc>
                <w:tcPr>
                  <w:tcW w:w="0" w:type="auto"/>
                  <w:noWrap/>
                  <w:vAlign w:val="center"/>
                </w:tcPr>
                <w:p w14:paraId="347C68D0">
                  <w:pPr>
                    <w:spacing w:line="240" w:lineRule="auto"/>
                    <w:ind w:firstLine="0" w:firstLineChars="0"/>
                    <w:jc w:val="center"/>
                    <w:rPr>
                      <w:sz w:val="18"/>
                      <w:szCs w:val="18"/>
                    </w:rPr>
                  </w:pPr>
                  <w:r>
                    <w:rPr>
                      <w:rFonts w:hint="eastAsia"/>
                      <w:sz w:val="18"/>
                      <w:szCs w:val="18"/>
                    </w:rPr>
                    <w:t>SW</w:t>
                  </w:r>
                </w:p>
              </w:tc>
              <w:tc>
                <w:tcPr>
                  <w:tcW w:w="0" w:type="auto"/>
                  <w:noWrap/>
                  <w:vAlign w:val="center"/>
                </w:tcPr>
                <w:p w14:paraId="23CDCED4">
                  <w:pPr>
                    <w:spacing w:line="240" w:lineRule="auto"/>
                    <w:ind w:firstLine="0" w:firstLineChars="0"/>
                    <w:jc w:val="center"/>
                    <w:rPr>
                      <w:sz w:val="18"/>
                      <w:szCs w:val="18"/>
                    </w:rPr>
                  </w:pPr>
                  <w:r>
                    <w:rPr>
                      <w:rFonts w:hint="eastAsia"/>
                      <w:sz w:val="18"/>
                      <w:szCs w:val="18"/>
                    </w:rPr>
                    <w:t>300</w:t>
                  </w:r>
                </w:p>
              </w:tc>
              <w:tc>
                <w:tcPr>
                  <w:tcW w:w="0" w:type="auto"/>
                  <w:noWrap/>
                  <w:vAlign w:val="center"/>
                </w:tcPr>
                <w:p w14:paraId="298457A2">
                  <w:pPr>
                    <w:spacing w:line="240" w:lineRule="auto"/>
                    <w:ind w:firstLine="0" w:firstLineChars="0"/>
                    <w:jc w:val="center"/>
                    <w:rPr>
                      <w:sz w:val="18"/>
                      <w:szCs w:val="18"/>
                    </w:rPr>
                  </w:pPr>
                  <w:r>
                    <w:rPr>
                      <w:rFonts w:hint="eastAsia"/>
                      <w:sz w:val="18"/>
                      <w:szCs w:val="18"/>
                    </w:rPr>
                    <w:t>45</w:t>
                  </w:r>
                </w:p>
              </w:tc>
            </w:tr>
            <w:tr w14:paraId="64FCEA3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3039AA77">
                  <w:pPr>
                    <w:spacing w:line="240" w:lineRule="auto"/>
                    <w:ind w:firstLine="360"/>
                    <w:jc w:val="center"/>
                    <w:rPr>
                      <w:sz w:val="18"/>
                      <w:szCs w:val="18"/>
                    </w:rPr>
                  </w:pPr>
                </w:p>
              </w:tc>
              <w:tc>
                <w:tcPr>
                  <w:tcW w:w="0" w:type="auto"/>
                  <w:noWrap/>
                  <w:vAlign w:val="center"/>
                </w:tcPr>
                <w:p w14:paraId="2F4D6CCD">
                  <w:pPr>
                    <w:spacing w:line="240" w:lineRule="auto"/>
                    <w:ind w:firstLine="0" w:firstLineChars="0"/>
                    <w:jc w:val="center"/>
                    <w:rPr>
                      <w:sz w:val="18"/>
                      <w:szCs w:val="18"/>
                    </w:rPr>
                  </w:pPr>
                  <w:r>
                    <w:rPr>
                      <w:rFonts w:hint="eastAsia"/>
                      <w:sz w:val="18"/>
                      <w:szCs w:val="18"/>
                    </w:rPr>
                    <w:t>码口</w:t>
                  </w:r>
                </w:p>
              </w:tc>
              <w:tc>
                <w:tcPr>
                  <w:tcW w:w="0" w:type="auto"/>
                  <w:noWrap/>
                  <w:vAlign w:val="center"/>
                </w:tcPr>
                <w:p w14:paraId="4853B895">
                  <w:pPr>
                    <w:spacing w:line="240" w:lineRule="auto"/>
                    <w:ind w:firstLine="0" w:firstLineChars="0"/>
                    <w:jc w:val="center"/>
                    <w:rPr>
                      <w:sz w:val="18"/>
                      <w:szCs w:val="18"/>
                    </w:rPr>
                  </w:pPr>
                  <w:r>
                    <w:rPr>
                      <w:rFonts w:hint="eastAsia"/>
                      <w:sz w:val="18"/>
                      <w:szCs w:val="18"/>
                    </w:rPr>
                    <w:t>119.1944920</w:t>
                  </w:r>
                </w:p>
              </w:tc>
              <w:tc>
                <w:tcPr>
                  <w:tcW w:w="0" w:type="auto"/>
                  <w:noWrap/>
                  <w:vAlign w:val="center"/>
                </w:tcPr>
                <w:p w14:paraId="4EDD0A3D">
                  <w:pPr>
                    <w:spacing w:line="240" w:lineRule="auto"/>
                    <w:ind w:firstLine="0" w:firstLineChars="0"/>
                    <w:jc w:val="center"/>
                    <w:rPr>
                      <w:sz w:val="18"/>
                      <w:szCs w:val="18"/>
                    </w:rPr>
                  </w:pPr>
                  <w:r>
                    <w:rPr>
                      <w:rFonts w:hint="eastAsia"/>
                      <w:sz w:val="18"/>
                      <w:szCs w:val="18"/>
                    </w:rPr>
                    <w:t>33.74607187</w:t>
                  </w:r>
                </w:p>
              </w:tc>
              <w:tc>
                <w:tcPr>
                  <w:tcW w:w="0" w:type="auto"/>
                  <w:noWrap/>
                  <w:vAlign w:val="center"/>
                </w:tcPr>
                <w:p w14:paraId="10DEA566">
                  <w:pPr>
                    <w:spacing w:line="240" w:lineRule="auto"/>
                    <w:ind w:firstLine="0" w:firstLineChars="0"/>
                    <w:jc w:val="center"/>
                    <w:rPr>
                      <w:sz w:val="18"/>
                      <w:szCs w:val="18"/>
                    </w:rPr>
                  </w:pPr>
                  <w:r>
                    <w:rPr>
                      <w:rFonts w:hint="eastAsia"/>
                      <w:sz w:val="18"/>
                      <w:szCs w:val="18"/>
                    </w:rPr>
                    <w:t>SW</w:t>
                  </w:r>
                </w:p>
              </w:tc>
              <w:tc>
                <w:tcPr>
                  <w:tcW w:w="0" w:type="auto"/>
                  <w:noWrap/>
                  <w:vAlign w:val="center"/>
                </w:tcPr>
                <w:p w14:paraId="487BE85C">
                  <w:pPr>
                    <w:spacing w:line="240" w:lineRule="auto"/>
                    <w:ind w:firstLine="0" w:firstLineChars="0"/>
                    <w:jc w:val="center"/>
                    <w:rPr>
                      <w:sz w:val="18"/>
                      <w:szCs w:val="18"/>
                    </w:rPr>
                  </w:pPr>
                  <w:r>
                    <w:rPr>
                      <w:rFonts w:hint="eastAsia"/>
                      <w:sz w:val="18"/>
                      <w:szCs w:val="18"/>
                    </w:rPr>
                    <w:t>83</w:t>
                  </w:r>
                </w:p>
              </w:tc>
              <w:tc>
                <w:tcPr>
                  <w:tcW w:w="0" w:type="auto"/>
                  <w:noWrap/>
                  <w:vAlign w:val="center"/>
                </w:tcPr>
                <w:p w14:paraId="548DF500">
                  <w:pPr>
                    <w:spacing w:line="240" w:lineRule="auto"/>
                    <w:ind w:firstLine="0" w:firstLineChars="0"/>
                    <w:jc w:val="center"/>
                    <w:rPr>
                      <w:sz w:val="18"/>
                      <w:szCs w:val="18"/>
                    </w:rPr>
                  </w:pPr>
                  <w:r>
                    <w:rPr>
                      <w:rFonts w:hint="eastAsia"/>
                      <w:sz w:val="18"/>
                      <w:szCs w:val="18"/>
                    </w:rPr>
                    <w:t>28</w:t>
                  </w:r>
                </w:p>
              </w:tc>
            </w:tr>
            <w:tr w14:paraId="69D8D23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5B18144">
                  <w:pPr>
                    <w:spacing w:line="240" w:lineRule="auto"/>
                    <w:ind w:firstLine="360"/>
                    <w:jc w:val="center"/>
                    <w:rPr>
                      <w:sz w:val="18"/>
                      <w:szCs w:val="18"/>
                    </w:rPr>
                  </w:pPr>
                </w:p>
              </w:tc>
              <w:tc>
                <w:tcPr>
                  <w:tcW w:w="0" w:type="auto"/>
                  <w:noWrap/>
                  <w:vAlign w:val="center"/>
                </w:tcPr>
                <w:p w14:paraId="15B8E645">
                  <w:pPr>
                    <w:spacing w:line="240" w:lineRule="auto"/>
                    <w:ind w:firstLine="0" w:firstLineChars="0"/>
                    <w:jc w:val="center"/>
                    <w:rPr>
                      <w:sz w:val="18"/>
                      <w:szCs w:val="18"/>
                    </w:rPr>
                  </w:pPr>
                  <w:r>
                    <w:rPr>
                      <w:rFonts w:hint="eastAsia"/>
                      <w:sz w:val="18"/>
                      <w:szCs w:val="18"/>
                    </w:rPr>
                    <w:t>小于圩</w:t>
                  </w:r>
                </w:p>
              </w:tc>
              <w:tc>
                <w:tcPr>
                  <w:tcW w:w="0" w:type="auto"/>
                  <w:noWrap/>
                  <w:vAlign w:val="center"/>
                </w:tcPr>
                <w:p w14:paraId="7166B35D">
                  <w:pPr>
                    <w:spacing w:line="240" w:lineRule="auto"/>
                    <w:ind w:firstLine="0" w:firstLineChars="0"/>
                    <w:jc w:val="center"/>
                    <w:rPr>
                      <w:sz w:val="18"/>
                      <w:szCs w:val="18"/>
                    </w:rPr>
                  </w:pPr>
                  <w:r>
                    <w:rPr>
                      <w:rFonts w:hint="eastAsia"/>
                      <w:sz w:val="18"/>
                      <w:szCs w:val="18"/>
                    </w:rPr>
                    <w:t>119.1995558</w:t>
                  </w:r>
                </w:p>
              </w:tc>
              <w:tc>
                <w:tcPr>
                  <w:tcW w:w="0" w:type="auto"/>
                  <w:noWrap/>
                  <w:vAlign w:val="center"/>
                </w:tcPr>
                <w:p w14:paraId="0BFBEFDF">
                  <w:pPr>
                    <w:spacing w:line="240" w:lineRule="auto"/>
                    <w:ind w:firstLine="0" w:firstLineChars="0"/>
                    <w:jc w:val="center"/>
                    <w:rPr>
                      <w:sz w:val="18"/>
                      <w:szCs w:val="18"/>
                    </w:rPr>
                  </w:pPr>
                  <w:r>
                    <w:rPr>
                      <w:rFonts w:hint="eastAsia"/>
                      <w:sz w:val="18"/>
                      <w:szCs w:val="18"/>
                    </w:rPr>
                    <w:t>33.74309153</w:t>
                  </w:r>
                </w:p>
              </w:tc>
              <w:tc>
                <w:tcPr>
                  <w:tcW w:w="0" w:type="auto"/>
                  <w:noWrap/>
                  <w:vAlign w:val="center"/>
                </w:tcPr>
                <w:p w14:paraId="5B2E05DE">
                  <w:pPr>
                    <w:spacing w:line="240" w:lineRule="auto"/>
                    <w:ind w:firstLine="0" w:firstLineChars="0"/>
                    <w:jc w:val="center"/>
                    <w:rPr>
                      <w:sz w:val="18"/>
                      <w:szCs w:val="18"/>
                    </w:rPr>
                  </w:pPr>
                  <w:r>
                    <w:rPr>
                      <w:rFonts w:hint="eastAsia"/>
                      <w:sz w:val="18"/>
                      <w:szCs w:val="18"/>
                    </w:rPr>
                    <w:t>SW</w:t>
                  </w:r>
                </w:p>
              </w:tc>
              <w:tc>
                <w:tcPr>
                  <w:tcW w:w="0" w:type="auto"/>
                  <w:noWrap/>
                  <w:vAlign w:val="center"/>
                </w:tcPr>
                <w:p w14:paraId="0FA3F6E9">
                  <w:pPr>
                    <w:spacing w:line="240" w:lineRule="auto"/>
                    <w:ind w:firstLine="0" w:firstLineChars="0"/>
                    <w:jc w:val="center"/>
                    <w:rPr>
                      <w:sz w:val="18"/>
                      <w:szCs w:val="18"/>
                    </w:rPr>
                  </w:pPr>
                  <w:r>
                    <w:rPr>
                      <w:rFonts w:hint="eastAsia"/>
                      <w:sz w:val="18"/>
                      <w:szCs w:val="18"/>
                    </w:rPr>
                    <w:t>110</w:t>
                  </w:r>
                </w:p>
              </w:tc>
              <w:tc>
                <w:tcPr>
                  <w:tcW w:w="0" w:type="auto"/>
                  <w:noWrap/>
                  <w:vAlign w:val="center"/>
                </w:tcPr>
                <w:p w14:paraId="2043F348">
                  <w:pPr>
                    <w:spacing w:line="240" w:lineRule="auto"/>
                    <w:ind w:firstLine="0" w:firstLineChars="0"/>
                    <w:jc w:val="center"/>
                    <w:rPr>
                      <w:sz w:val="18"/>
                      <w:szCs w:val="18"/>
                    </w:rPr>
                  </w:pPr>
                  <w:r>
                    <w:rPr>
                      <w:rFonts w:hint="eastAsia"/>
                      <w:sz w:val="18"/>
                      <w:szCs w:val="18"/>
                    </w:rPr>
                    <w:t>39</w:t>
                  </w:r>
                </w:p>
              </w:tc>
            </w:tr>
            <w:tr w14:paraId="194797B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3E04951E">
                  <w:pPr>
                    <w:spacing w:line="240" w:lineRule="auto"/>
                    <w:ind w:firstLine="360"/>
                    <w:jc w:val="center"/>
                    <w:rPr>
                      <w:sz w:val="18"/>
                      <w:szCs w:val="18"/>
                    </w:rPr>
                  </w:pPr>
                </w:p>
              </w:tc>
              <w:tc>
                <w:tcPr>
                  <w:tcW w:w="0" w:type="auto"/>
                  <w:noWrap/>
                  <w:vAlign w:val="center"/>
                </w:tcPr>
                <w:p w14:paraId="50D96847">
                  <w:pPr>
                    <w:spacing w:line="240" w:lineRule="auto"/>
                    <w:ind w:firstLine="0" w:firstLineChars="0"/>
                    <w:jc w:val="center"/>
                    <w:rPr>
                      <w:sz w:val="18"/>
                      <w:szCs w:val="18"/>
                    </w:rPr>
                  </w:pPr>
                  <w:r>
                    <w:rPr>
                      <w:rFonts w:hint="eastAsia"/>
                      <w:sz w:val="18"/>
                      <w:szCs w:val="18"/>
                    </w:rPr>
                    <w:t>赵庄</w:t>
                  </w:r>
                </w:p>
              </w:tc>
              <w:tc>
                <w:tcPr>
                  <w:tcW w:w="0" w:type="auto"/>
                  <w:noWrap/>
                  <w:vAlign w:val="center"/>
                </w:tcPr>
                <w:p w14:paraId="3F825777">
                  <w:pPr>
                    <w:spacing w:line="240" w:lineRule="auto"/>
                    <w:ind w:firstLine="0" w:firstLineChars="0"/>
                    <w:jc w:val="center"/>
                    <w:rPr>
                      <w:sz w:val="18"/>
                      <w:szCs w:val="18"/>
                    </w:rPr>
                  </w:pPr>
                  <w:r>
                    <w:rPr>
                      <w:rFonts w:hint="eastAsia"/>
                      <w:sz w:val="18"/>
                      <w:szCs w:val="18"/>
                    </w:rPr>
                    <w:t>119.2022750</w:t>
                  </w:r>
                </w:p>
              </w:tc>
              <w:tc>
                <w:tcPr>
                  <w:tcW w:w="0" w:type="auto"/>
                  <w:noWrap/>
                  <w:vAlign w:val="center"/>
                </w:tcPr>
                <w:p w14:paraId="06624ABF">
                  <w:pPr>
                    <w:spacing w:line="240" w:lineRule="auto"/>
                    <w:ind w:firstLine="0" w:firstLineChars="0"/>
                    <w:jc w:val="center"/>
                    <w:rPr>
                      <w:sz w:val="18"/>
                      <w:szCs w:val="18"/>
                    </w:rPr>
                  </w:pPr>
                  <w:r>
                    <w:rPr>
                      <w:rFonts w:hint="eastAsia"/>
                      <w:sz w:val="18"/>
                      <w:szCs w:val="18"/>
                    </w:rPr>
                    <w:t>33.73900873</w:t>
                  </w:r>
                </w:p>
              </w:tc>
              <w:tc>
                <w:tcPr>
                  <w:tcW w:w="0" w:type="auto"/>
                  <w:noWrap/>
                  <w:vAlign w:val="center"/>
                </w:tcPr>
                <w:p w14:paraId="03DA450D">
                  <w:pPr>
                    <w:spacing w:line="240" w:lineRule="auto"/>
                    <w:ind w:firstLine="0" w:firstLineChars="0"/>
                    <w:jc w:val="center"/>
                    <w:rPr>
                      <w:sz w:val="18"/>
                      <w:szCs w:val="18"/>
                    </w:rPr>
                  </w:pPr>
                  <w:r>
                    <w:rPr>
                      <w:rFonts w:hint="eastAsia"/>
                      <w:sz w:val="18"/>
                      <w:szCs w:val="18"/>
                    </w:rPr>
                    <w:t>SW</w:t>
                  </w:r>
                </w:p>
              </w:tc>
              <w:tc>
                <w:tcPr>
                  <w:tcW w:w="0" w:type="auto"/>
                  <w:noWrap/>
                  <w:vAlign w:val="center"/>
                </w:tcPr>
                <w:p w14:paraId="6797B805">
                  <w:pPr>
                    <w:spacing w:line="240" w:lineRule="auto"/>
                    <w:ind w:firstLine="0" w:firstLineChars="0"/>
                    <w:jc w:val="center"/>
                    <w:rPr>
                      <w:sz w:val="18"/>
                      <w:szCs w:val="18"/>
                    </w:rPr>
                  </w:pPr>
                  <w:r>
                    <w:rPr>
                      <w:rFonts w:hint="eastAsia"/>
                      <w:sz w:val="18"/>
                      <w:szCs w:val="18"/>
                    </w:rPr>
                    <w:t>330</w:t>
                  </w:r>
                </w:p>
              </w:tc>
              <w:tc>
                <w:tcPr>
                  <w:tcW w:w="0" w:type="auto"/>
                  <w:noWrap/>
                  <w:vAlign w:val="center"/>
                </w:tcPr>
                <w:p w14:paraId="427B8FC7">
                  <w:pPr>
                    <w:spacing w:line="240" w:lineRule="auto"/>
                    <w:ind w:firstLine="0" w:firstLineChars="0"/>
                    <w:jc w:val="center"/>
                    <w:rPr>
                      <w:sz w:val="18"/>
                      <w:szCs w:val="18"/>
                    </w:rPr>
                  </w:pPr>
                  <w:r>
                    <w:rPr>
                      <w:rFonts w:hint="eastAsia"/>
                      <w:sz w:val="18"/>
                      <w:szCs w:val="18"/>
                    </w:rPr>
                    <w:t>24</w:t>
                  </w:r>
                </w:p>
              </w:tc>
            </w:tr>
            <w:tr w14:paraId="473FAAD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6A9419D3">
                  <w:pPr>
                    <w:spacing w:line="240" w:lineRule="auto"/>
                    <w:ind w:firstLine="360"/>
                    <w:jc w:val="center"/>
                    <w:rPr>
                      <w:sz w:val="18"/>
                      <w:szCs w:val="18"/>
                    </w:rPr>
                  </w:pPr>
                </w:p>
              </w:tc>
              <w:tc>
                <w:tcPr>
                  <w:tcW w:w="0" w:type="auto"/>
                  <w:noWrap/>
                  <w:vAlign w:val="center"/>
                </w:tcPr>
                <w:p w14:paraId="4EAFA565">
                  <w:pPr>
                    <w:spacing w:line="240" w:lineRule="auto"/>
                    <w:ind w:firstLine="0" w:firstLineChars="0"/>
                    <w:jc w:val="center"/>
                    <w:rPr>
                      <w:sz w:val="18"/>
                      <w:szCs w:val="18"/>
                    </w:rPr>
                  </w:pPr>
                  <w:r>
                    <w:rPr>
                      <w:rFonts w:hint="eastAsia"/>
                      <w:sz w:val="18"/>
                      <w:szCs w:val="18"/>
                    </w:rPr>
                    <w:t>乔三庄</w:t>
                  </w:r>
                </w:p>
              </w:tc>
              <w:tc>
                <w:tcPr>
                  <w:tcW w:w="0" w:type="auto"/>
                  <w:noWrap/>
                  <w:vAlign w:val="center"/>
                </w:tcPr>
                <w:p w14:paraId="4368E331">
                  <w:pPr>
                    <w:spacing w:line="240" w:lineRule="auto"/>
                    <w:ind w:firstLine="0" w:firstLineChars="0"/>
                    <w:jc w:val="center"/>
                    <w:rPr>
                      <w:sz w:val="18"/>
                      <w:szCs w:val="18"/>
                    </w:rPr>
                  </w:pPr>
                  <w:r>
                    <w:rPr>
                      <w:rFonts w:hint="eastAsia"/>
                      <w:sz w:val="18"/>
                      <w:szCs w:val="18"/>
                    </w:rPr>
                    <w:t>119.2061619</w:t>
                  </w:r>
                </w:p>
              </w:tc>
              <w:tc>
                <w:tcPr>
                  <w:tcW w:w="0" w:type="auto"/>
                  <w:noWrap/>
                  <w:vAlign w:val="center"/>
                </w:tcPr>
                <w:p w14:paraId="29E09DED">
                  <w:pPr>
                    <w:spacing w:line="240" w:lineRule="auto"/>
                    <w:ind w:firstLine="0" w:firstLineChars="0"/>
                    <w:jc w:val="center"/>
                    <w:rPr>
                      <w:sz w:val="18"/>
                      <w:szCs w:val="18"/>
                    </w:rPr>
                  </w:pPr>
                  <w:r>
                    <w:rPr>
                      <w:rFonts w:hint="eastAsia"/>
                      <w:sz w:val="18"/>
                      <w:szCs w:val="18"/>
                    </w:rPr>
                    <w:t>33.73870797</w:t>
                  </w:r>
                </w:p>
              </w:tc>
              <w:tc>
                <w:tcPr>
                  <w:tcW w:w="0" w:type="auto"/>
                  <w:noWrap/>
                  <w:vAlign w:val="center"/>
                </w:tcPr>
                <w:p w14:paraId="29175FBF">
                  <w:pPr>
                    <w:spacing w:line="240" w:lineRule="auto"/>
                    <w:ind w:firstLine="0" w:firstLineChars="0"/>
                    <w:jc w:val="center"/>
                    <w:rPr>
                      <w:sz w:val="18"/>
                      <w:szCs w:val="18"/>
                    </w:rPr>
                  </w:pPr>
                  <w:r>
                    <w:rPr>
                      <w:rFonts w:hint="eastAsia"/>
                      <w:sz w:val="18"/>
                      <w:szCs w:val="18"/>
                    </w:rPr>
                    <w:t>SW</w:t>
                  </w:r>
                </w:p>
              </w:tc>
              <w:tc>
                <w:tcPr>
                  <w:tcW w:w="0" w:type="auto"/>
                  <w:noWrap/>
                  <w:vAlign w:val="center"/>
                </w:tcPr>
                <w:p w14:paraId="00C0E347">
                  <w:pPr>
                    <w:spacing w:line="240" w:lineRule="auto"/>
                    <w:ind w:firstLine="0" w:firstLineChars="0"/>
                    <w:jc w:val="center"/>
                    <w:rPr>
                      <w:sz w:val="18"/>
                      <w:szCs w:val="18"/>
                    </w:rPr>
                  </w:pPr>
                  <w:r>
                    <w:rPr>
                      <w:rFonts w:hint="eastAsia"/>
                      <w:sz w:val="18"/>
                      <w:szCs w:val="18"/>
                    </w:rPr>
                    <w:t>270</w:t>
                  </w:r>
                </w:p>
              </w:tc>
              <w:tc>
                <w:tcPr>
                  <w:tcW w:w="0" w:type="auto"/>
                  <w:noWrap/>
                  <w:vAlign w:val="center"/>
                </w:tcPr>
                <w:p w14:paraId="02DBD9D0">
                  <w:pPr>
                    <w:spacing w:line="240" w:lineRule="auto"/>
                    <w:ind w:firstLine="0" w:firstLineChars="0"/>
                    <w:jc w:val="center"/>
                    <w:rPr>
                      <w:sz w:val="18"/>
                      <w:szCs w:val="18"/>
                    </w:rPr>
                  </w:pPr>
                  <w:r>
                    <w:rPr>
                      <w:rFonts w:hint="eastAsia"/>
                      <w:sz w:val="18"/>
                      <w:szCs w:val="18"/>
                    </w:rPr>
                    <w:t>45</w:t>
                  </w:r>
                </w:p>
              </w:tc>
            </w:tr>
            <w:tr w14:paraId="43CF68D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08930B5">
                  <w:pPr>
                    <w:spacing w:line="240" w:lineRule="auto"/>
                    <w:ind w:firstLine="360"/>
                    <w:jc w:val="center"/>
                    <w:rPr>
                      <w:sz w:val="18"/>
                      <w:szCs w:val="18"/>
                    </w:rPr>
                  </w:pPr>
                </w:p>
              </w:tc>
              <w:tc>
                <w:tcPr>
                  <w:tcW w:w="0" w:type="auto"/>
                  <w:noWrap/>
                  <w:vAlign w:val="center"/>
                </w:tcPr>
                <w:p w14:paraId="5A1E8F5B">
                  <w:pPr>
                    <w:spacing w:line="240" w:lineRule="auto"/>
                    <w:ind w:firstLine="0" w:firstLineChars="0"/>
                    <w:jc w:val="center"/>
                    <w:rPr>
                      <w:sz w:val="18"/>
                      <w:szCs w:val="18"/>
                    </w:rPr>
                  </w:pPr>
                  <w:r>
                    <w:rPr>
                      <w:rFonts w:hint="eastAsia"/>
                      <w:sz w:val="18"/>
                      <w:szCs w:val="18"/>
                    </w:rPr>
                    <w:t>和尚庄</w:t>
                  </w:r>
                </w:p>
              </w:tc>
              <w:tc>
                <w:tcPr>
                  <w:tcW w:w="0" w:type="auto"/>
                  <w:noWrap/>
                  <w:vAlign w:val="center"/>
                </w:tcPr>
                <w:p w14:paraId="616E7CC9">
                  <w:pPr>
                    <w:spacing w:line="240" w:lineRule="auto"/>
                    <w:ind w:firstLine="0" w:firstLineChars="0"/>
                    <w:jc w:val="center"/>
                    <w:rPr>
                      <w:sz w:val="18"/>
                      <w:szCs w:val="18"/>
                    </w:rPr>
                  </w:pPr>
                  <w:r>
                    <w:rPr>
                      <w:rFonts w:hint="eastAsia"/>
                      <w:sz w:val="18"/>
                      <w:szCs w:val="18"/>
                    </w:rPr>
                    <w:t>119.2078113</w:t>
                  </w:r>
                </w:p>
              </w:tc>
              <w:tc>
                <w:tcPr>
                  <w:tcW w:w="0" w:type="auto"/>
                  <w:noWrap/>
                  <w:vAlign w:val="center"/>
                </w:tcPr>
                <w:p w14:paraId="66B605FB">
                  <w:pPr>
                    <w:spacing w:line="240" w:lineRule="auto"/>
                    <w:ind w:firstLine="0" w:firstLineChars="0"/>
                    <w:jc w:val="center"/>
                    <w:rPr>
                      <w:sz w:val="18"/>
                      <w:szCs w:val="18"/>
                    </w:rPr>
                  </w:pPr>
                  <w:r>
                    <w:rPr>
                      <w:rFonts w:hint="eastAsia"/>
                      <w:sz w:val="18"/>
                      <w:szCs w:val="18"/>
                    </w:rPr>
                    <w:t>33.74095428</w:t>
                  </w:r>
                </w:p>
              </w:tc>
              <w:tc>
                <w:tcPr>
                  <w:tcW w:w="0" w:type="auto"/>
                  <w:noWrap/>
                  <w:vAlign w:val="center"/>
                </w:tcPr>
                <w:p w14:paraId="70105BA7">
                  <w:pPr>
                    <w:spacing w:line="240" w:lineRule="auto"/>
                    <w:ind w:firstLine="0" w:firstLineChars="0"/>
                    <w:jc w:val="center"/>
                    <w:rPr>
                      <w:sz w:val="18"/>
                      <w:szCs w:val="18"/>
                    </w:rPr>
                  </w:pPr>
                  <w:r>
                    <w:rPr>
                      <w:rFonts w:hint="eastAsia"/>
                      <w:sz w:val="18"/>
                      <w:szCs w:val="18"/>
                    </w:rPr>
                    <w:t>W</w:t>
                  </w:r>
                </w:p>
              </w:tc>
              <w:tc>
                <w:tcPr>
                  <w:tcW w:w="0" w:type="auto"/>
                  <w:noWrap/>
                  <w:vAlign w:val="center"/>
                </w:tcPr>
                <w:p w14:paraId="3E98FDF8">
                  <w:pPr>
                    <w:spacing w:line="240" w:lineRule="auto"/>
                    <w:ind w:firstLine="0" w:firstLineChars="0"/>
                    <w:jc w:val="center"/>
                    <w:rPr>
                      <w:sz w:val="18"/>
                      <w:szCs w:val="18"/>
                    </w:rPr>
                  </w:pPr>
                  <w:r>
                    <w:rPr>
                      <w:rFonts w:hint="eastAsia"/>
                      <w:sz w:val="18"/>
                      <w:szCs w:val="18"/>
                    </w:rPr>
                    <w:t>213</w:t>
                  </w:r>
                </w:p>
              </w:tc>
              <w:tc>
                <w:tcPr>
                  <w:tcW w:w="0" w:type="auto"/>
                  <w:noWrap/>
                  <w:vAlign w:val="center"/>
                </w:tcPr>
                <w:p w14:paraId="0E53E6F1">
                  <w:pPr>
                    <w:spacing w:line="240" w:lineRule="auto"/>
                    <w:ind w:firstLine="0" w:firstLineChars="0"/>
                    <w:jc w:val="center"/>
                    <w:rPr>
                      <w:sz w:val="18"/>
                      <w:szCs w:val="18"/>
                    </w:rPr>
                  </w:pPr>
                  <w:r>
                    <w:rPr>
                      <w:rFonts w:hint="eastAsia"/>
                      <w:sz w:val="18"/>
                      <w:szCs w:val="18"/>
                    </w:rPr>
                    <w:t>27</w:t>
                  </w:r>
                </w:p>
              </w:tc>
            </w:tr>
            <w:tr w14:paraId="240D03C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6F5F047">
                  <w:pPr>
                    <w:spacing w:line="240" w:lineRule="auto"/>
                    <w:ind w:firstLine="360"/>
                    <w:jc w:val="center"/>
                    <w:rPr>
                      <w:sz w:val="18"/>
                      <w:szCs w:val="18"/>
                    </w:rPr>
                  </w:pPr>
                </w:p>
              </w:tc>
              <w:tc>
                <w:tcPr>
                  <w:tcW w:w="0" w:type="auto"/>
                  <w:noWrap/>
                  <w:vAlign w:val="center"/>
                </w:tcPr>
                <w:p w14:paraId="240F840C">
                  <w:pPr>
                    <w:spacing w:line="240" w:lineRule="auto"/>
                    <w:ind w:firstLine="0" w:firstLineChars="0"/>
                    <w:jc w:val="center"/>
                    <w:rPr>
                      <w:sz w:val="18"/>
                      <w:szCs w:val="18"/>
                    </w:rPr>
                  </w:pPr>
                  <w:r>
                    <w:rPr>
                      <w:rFonts w:hint="eastAsia"/>
                      <w:sz w:val="18"/>
                      <w:szCs w:val="18"/>
                    </w:rPr>
                    <w:t>滨河高中</w:t>
                  </w:r>
                </w:p>
              </w:tc>
              <w:tc>
                <w:tcPr>
                  <w:tcW w:w="0" w:type="auto"/>
                  <w:noWrap/>
                  <w:vAlign w:val="center"/>
                </w:tcPr>
                <w:p w14:paraId="0249994E">
                  <w:pPr>
                    <w:spacing w:line="240" w:lineRule="auto"/>
                    <w:ind w:firstLine="0" w:firstLineChars="0"/>
                    <w:jc w:val="center"/>
                    <w:rPr>
                      <w:sz w:val="18"/>
                      <w:szCs w:val="18"/>
                    </w:rPr>
                  </w:pPr>
                  <w:r>
                    <w:rPr>
                      <w:rFonts w:hint="eastAsia"/>
                      <w:sz w:val="18"/>
                      <w:szCs w:val="18"/>
                    </w:rPr>
                    <w:t>119.2056698</w:t>
                  </w:r>
                </w:p>
              </w:tc>
              <w:tc>
                <w:tcPr>
                  <w:tcW w:w="0" w:type="auto"/>
                  <w:noWrap/>
                  <w:vAlign w:val="center"/>
                </w:tcPr>
                <w:p w14:paraId="5C8AE9C0">
                  <w:pPr>
                    <w:spacing w:line="240" w:lineRule="auto"/>
                    <w:ind w:firstLine="0" w:firstLineChars="0"/>
                    <w:jc w:val="center"/>
                    <w:rPr>
                      <w:sz w:val="18"/>
                      <w:szCs w:val="18"/>
                    </w:rPr>
                  </w:pPr>
                  <w:r>
                    <w:rPr>
                      <w:rFonts w:hint="eastAsia"/>
                      <w:sz w:val="18"/>
                      <w:szCs w:val="18"/>
                    </w:rPr>
                    <w:t>33.74338490</w:t>
                  </w:r>
                </w:p>
              </w:tc>
              <w:tc>
                <w:tcPr>
                  <w:tcW w:w="0" w:type="auto"/>
                  <w:noWrap/>
                  <w:vAlign w:val="center"/>
                </w:tcPr>
                <w:p w14:paraId="58364F3B">
                  <w:pPr>
                    <w:spacing w:line="240" w:lineRule="auto"/>
                    <w:ind w:firstLine="0" w:firstLineChars="0"/>
                    <w:jc w:val="center"/>
                    <w:rPr>
                      <w:sz w:val="18"/>
                      <w:szCs w:val="18"/>
                    </w:rPr>
                  </w:pPr>
                  <w:r>
                    <w:rPr>
                      <w:rFonts w:hint="eastAsia"/>
                      <w:sz w:val="18"/>
                      <w:szCs w:val="18"/>
                    </w:rPr>
                    <w:t>N</w:t>
                  </w:r>
                </w:p>
              </w:tc>
              <w:tc>
                <w:tcPr>
                  <w:tcW w:w="0" w:type="auto"/>
                  <w:noWrap/>
                  <w:vAlign w:val="center"/>
                </w:tcPr>
                <w:p w14:paraId="368A6B2B">
                  <w:pPr>
                    <w:spacing w:line="240" w:lineRule="auto"/>
                    <w:ind w:firstLine="0" w:firstLineChars="0"/>
                    <w:jc w:val="center"/>
                    <w:rPr>
                      <w:sz w:val="18"/>
                      <w:szCs w:val="18"/>
                    </w:rPr>
                  </w:pPr>
                  <w:r>
                    <w:rPr>
                      <w:rFonts w:hint="eastAsia"/>
                      <w:sz w:val="18"/>
                      <w:szCs w:val="18"/>
                    </w:rPr>
                    <w:t>173</w:t>
                  </w:r>
                </w:p>
              </w:tc>
              <w:tc>
                <w:tcPr>
                  <w:tcW w:w="0" w:type="auto"/>
                  <w:noWrap/>
                  <w:vAlign w:val="center"/>
                </w:tcPr>
                <w:p w14:paraId="773E1733">
                  <w:pPr>
                    <w:spacing w:line="240" w:lineRule="auto"/>
                    <w:ind w:firstLine="0" w:firstLineChars="0"/>
                    <w:jc w:val="center"/>
                    <w:rPr>
                      <w:sz w:val="18"/>
                      <w:szCs w:val="18"/>
                    </w:rPr>
                  </w:pPr>
                  <w:r>
                    <w:rPr>
                      <w:rFonts w:hint="eastAsia"/>
                      <w:sz w:val="18"/>
                      <w:szCs w:val="18"/>
                    </w:rPr>
                    <w:t>1000</w:t>
                  </w:r>
                </w:p>
              </w:tc>
            </w:tr>
            <w:tr w14:paraId="14495E6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256B3B3">
                  <w:pPr>
                    <w:spacing w:line="240" w:lineRule="auto"/>
                    <w:ind w:firstLine="0" w:firstLineChars="0"/>
                    <w:jc w:val="center"/>
                    <w:rPr>
                      <w:sz w:val="18"/>
                      <w:szCs w:val="18"/>
                    </w:rPr>
                  </w:pPr>
                </w:p>
              </w:tc>
              <w:tc>
                <w:tcPr>
                  <w:tcW w:w="0" w:type="auto"/>
                  <w:noWrap/>
                  <w:vAlign w:val="center"/>
                </w:tcPr>
                <w:p w14:paraId="73389BA9">
                  <w:pPr>
                    <w:spacing w:line="240" w:lineRule="auto"/>
                    <w:ind w:firstLine="0" w:firstLineChars="0"/>
                    <w:jc w:val="center"/>
                    <w:rPr>
                      <w:sz w:val="18"/>
                      <w:szCs w:val="18"/>
                    </w:rPr>
                  </w:pPr>
                  <w:r>
                    <w:rPr>
                      <w:rFonts w:hint="eastAsia"/>
                      <w:sz w:val="18"/>
                      <w:szCs w:val="18"/>
                    </w:rPr>
                    <w:t>谷嘴小区</w:t>
                  </w:r>
                </w:p>
              </w:tc>
              <w:tc>
                <w:tcPr>
                  <w:tcW w:w="0" w:type="auto"/>
                  <w:noWrap/>
                  <w:vAlign w:val="center"/>
                </w:tcPr>
                <w:p w14:paraId="5DB8A717">
                  <w:pPr>
                    <w:spacing w:line="240" w:lineRule="auto"/>
                    <w:ind w:firstLine="0" w:firstLineChars="0"/>
                    <w:jc w:val="center"/>
                    <w:rPr>
                      <w:sz w:val="18"/>
                      <w:szCs w:val="18"/>
                    </w:rPr>
                  </w:pPr>
                  <w:r>
                    <w:rPr>
                      <w:rFonts w:hint="eastAsia"/>
                      <w:sz w:val="18"/>
                      <w:szCs w:val="18"/>
                    </w:rPr>
                    <w:t>119.2098032</w:t>
                  </w:r>
                </w:p>
              </w:tc>
              <w:tc>
                <w:tcPr>
                  <w:tcW w:w="0" w:type="auto"/>
                  <w:noWrap/>
                  <w:vAlign w:val="center"/>
                </w:tcPr>
                <w:p w14:paraId="0FEF1193">
                  <w:pPr>
                    <w:spacing w:line="240" w:lineRule="auto"/>
                    <w:ind w:firstLine="0" w:firstLineChars="0"/>
                    <w:jc w:val="center"/>
                    <w:rPr>
                      <w:sz w:val="18"/>
                      <w:szCs w:val="18"/>
                    </w:rPr>
                  </w:pPr>
                  <w:r>
                    <w:rPr>
                      <w:rFonts w:hint="eastAsia"/>
                      <w:sz w:val="18"/>
                      <w:szCs w:val="18"/>
                    </w:rPr>
                    <w:t>33.74120114</w:t>
                  </w:r>
                </w:p>
              </w:tc>
              <w:tc>
                <w:tcPr>
                  <w:tcW w:w="0" w:type="auto"/>
                  <w:noWrap/>
                  <w:vAlign w:val="center"/>
                </w:tcPr>
                <w:p w14:paraId="6181DD50">
                  <w:pPr>
                    <w:spacing w:line="240" w:lineRule="auto"/>
                    <w:ind w:firstLine="0" w:firstLineChars="0"/>
                    <w:jc w:val="center"/>
                    <w:rPr>
                      <w:sz w:val="18"/>
                      <w:szCs w:val="18"/>
                    </w:rPr>
                  </w:pPr>
                  <w:r>
                    <w:rPr>
                      <w:rFonts w:hint="eastAsia"/>
                      <w:sz w:val="18"/>
                      <w:szCs w:val="18"/>
                    </w:rPr>
                    <w:t>W</w:t>
                  </w:r>
                </w:p>
              </w:tc>
              <w:tc>
                <w:tcPr>
                  <w:tcW w:w="0" w:type="auto"/>
                  <w:noWrap/>
                  <w:vAlign w:val="center"/>
                </w:tcPr>
                <w:p w14:paraId="4E1426A5">
                  <w:pPr>
                    <w:spacing w:line="240" w:lineRule="auto"/>
                    <w:ind w:firstLine="0" w:firstLineChars="0"/>
                    <w:jc w:val="center"/>
                    <w:rPr>
                      <w:sz w:val="18"/>
                      <w:szCs w:val="18"/>
                    </w:rPr>
                  </w:pPr>
                  <w:r>
                    <w:rPr>
                      <w:rFonts w:hint="eastAsia"/>
                      <w:sz w:val="18"/>
                      <w:szCs w:val="18"/>
                    </w:rPr>
                    <w:t>373</w:t>
                  </w:r>
                </w:p>
              </w:tc>
              <w:tc>
                <w:tcPr>
                  <w:tcW w:w="0" w:type="auto"/>
                  <w:noWrap/>
                  <w:vAlign w:val="center"/>
                </w:tcPr>
                <w:p w14:paraId="761B66F3">
                  <w:pPr>
                    <w:spacing w:line="240" w:lineRule="auto"/>
                    <w:ind w:firstLine="0" w:firstLineChars="0"/>
                    <w:jc w:val="center"/>
                    <w:rPr>
                      <w:sz w:val="18"/>
                      <w:szCs w:val="18"/>
                    </w:rPr>
                  </w:pPr>
                  <w:r>
                    <w:rPr>
                      <w:rFonts w:hint="eastAsia"/>
                      <w:sz w:val="18"/>
                      <w:szCs w:val="18"/>
                    </w:rPr>
                    <w:t>540</w:t>
                  </w:r>
                </w:p>
              </w:tc>
            </w:tr>
            <w:tr w14:paraId="22719D2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DB7856F">
                  <w:pPr>
                    <w:spacing w:line="240" w:lineRule="auto"/>
                    <w:ind w:firstLine="0" w:firstLineChars="0"/>
                    <w:jc w:val="center"/>
                    <w:rPr>
                      <w:sz w:val="18"/>
                      <w:szCs w:val="18"/>
                    </w:rPr>
                  </w:pPr>
                </w:p>
              </w:tc>
              <w:tc>
                <w:tcPr>
                  <w:tcW w:w="0" w:type="auto"/>
                  <w:noWrap/>
                  <w:vAlign w:val="center"/>
                </w:tcPr>
                <w:p w14:paraId="6486E25E">
                  <w:pPr>
                    <w:spacing w:line="240" w:lineRule="auto"/>
                    <w:ind w:firstLine="0" w:firstLineChars="0"/>
                    <w:jc w:val="center"/>
                    <w:rPr>
                      <w:sz w:val="18"/>
                      <w:szCs w:val="18"/>
                    </w:rPr>
                  </w:pPr>
                  <w:r>
                    <w:rPr>
                      <w:rFonts w:hint="eastAsia"/>
                      <w:sz w:val="18"/>
                      <w:szCs w:val="18"/>
                    </w:rPr>
                    <w:t>涟水图书馆</w:t>
                  </w:r>
                </w:p>
              </w:tc>
              <w:tc>
                <w:tcPr>
                  <w:tcW w:w="0" w:type="auto"/>
                  <w:noWrap/>
                  <w:vAlign w:val="center"/>
                </w:tcPr>
                <w:p w14:paraId="25A71155">
                  <w:pPr>
                    <w:spacing w:line="240" w:lineRule="auto"/>
                    <w:ind w:firstLine="0" w:firstLineChars="0"/>
                    <w:jc w:val="center"/>
                    <w:rPr>
                      <w:sz w:val="18"/>
                      <w:szCs w:val="18"/>
                    </w:rPr>
                  </w:pPr>
                  <w:r>
                    <w:rPr>
                      <w:rFonts w:hint="eastAsia"/>
                      <w:sz w:val="18"/>
                      <w:szCs w:val="18"/>
                    </w:rPr>
                    <w:t>119.2034373</w:t>
                  </w:r>
                </w:p>
              </w:tc>
              <w:tc>
                <w:tcPr>
                  <w:tcW w:w="0" w:type="auto"/>
                  <w:noWrap/>
                  <w:vAlign w:val="center"/>
                </w:tcPr>
                <w:p w14:paraId="1550B3E9">
                  <w:pPr>
                    <w:spacing w:line="240" w:lineRule="auto"/>
                    <w:ind w:firstLine="0" w:firstLineChars="0"/>
                    <w:jc w:val="center"/>
                    <w:rPr>
                      <w:sz w:val="18"/>
                      <w:szCs w:val="18"/>
                    </w:rPr>
                  </w:pPr>
                  <w:r>
                    <w:rPr>
                      <w:rFonts w:hint="eastAsia"/>
                      <w:sz w:val="18"/>
                      <w:szCs w:val="18"/>
                    </w:rPr>
                    <w:t>33.74379005</w:t>
                  </w:r>
                </w:p>
              </w:tc>
              <w:tc>
                <w:tcPr>
                  <w:tcW w:w="0" w:type="auto"/>
                  <w:noWrap/>
                  <w:vAlign w:val="center"/>
                </w:tcPr>
                <w:p w14:paraId="5412B6CD">
                  <w:pPr>
                    <w:spacing w:line="240" w:lineRule="auto"/>
                    <w:ind w:firstLine="0" w:firstLineChars="0"/>
                    <w:jc w:val="center"/>
                    <w:rPr>
                      <w:sz w:val="18"/>
                      <w:szCs w:val="18"/>
                    </w:rPr>
                  </w:pPr>
                  <w:r>
                    <w:rPr>
                      <w:rFonts w:hint="eastAsia"/>
                      <w:sz w:val="18"/>
                      <w:szCs w:val="18"/>
                    </w:rPr>
                    <w:t>N</w:t>
                  </w:r>
                </w:p>
              </w:tc>
              <w:tc>
                <w:tcPr>
                  <w:tcW w:w="0" w:type="auto"/>
                  <w:noWrap/>
                  <w:vAlign w:val="center"/>
                </w:tcPr>
                <w:p w14:paraId="6CFBC969">
                  <w:pPr>
                    <w:spacing w:line="240" w:lineRule="auto"/>
                    <w:ind w:firstLine="0" w:firstLineChars="0"/>
                    <w:jc w:val="center"/>
                    <w:rPr>
                      <w:sz w:val="18"/>
                      <w:szCs w:val="18"/>
                    </w:rPr>
                  </w:pPr>
                  <w:r>
                    <w:rPr>
                      <w:rFonts w:hint="eastAsia"/>
                      <w:sz w:val="18"/>
                      <w:szCs w:val="18"/>
                    </w:rPr>
                    <w:t>66</w:t>
                  </w:r>
                </w:p>
              </w:tc>
              <w:tc>
                <w:tcPr>
                  <w:tcW w:w="0" w:type="auto"/>
                  <w:noWrap/>
                  <w:vAlign w:val="center"/>
                </w:tcPr>
                <w:p w14:paraId="126AB36A">
                  <w:pPr>
                    <w:spacing w:line="240" w:lineRule="auto"/>
                    <w:ind w:firstLine="0" w:firstLineChars="0"/>
                    <w:jc w:val="center"/>
                    <w:rPr>
                      <w:sz w:val="18"/>
                      <w:szCs w:val="18"/>
                    </w:rPr>
                  </w:pPr>
                  <w:r>
                    <w:rPr>
                      <w:rFonts w:hint="eastAsia"/>
                      <w:sz w:val="18"/>
                      <w:szCs w:val="18"/>
                    </w:rPr>
                    <w:t>50</w:t>
                  </w:r>
                </w:p>
              </w:tc>
            </w:tr>
            <w:tr w14:paraId="0B47CDD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BA600F5">
                  <w:pPr>
                    <w:spacing w:line="240" w:lineRule="auto"/>
                    <w:ind w:firstLine="0" w:firstLineChars="0"/>
                    <w:jc w:val="center"/>
                    <w:rPr>
                      <w:sz w:val="18"/>
                      <w:szCs w:val="18"/>
                    </w:rPr>
                  </w:pPr>
                </w:p>
              </w:tc>
              <w:tc>
                <w:tcPr>
                  <w:tcW w:w="0" w:type="auto"/>
                  <w:noWrap/>
                  <w:vAlign w:val="center"/>
                </w:tcPr>
                <w:p w14:paraId="2A7FAE84">
                  <w:pPr>
                    <w:spacing w:line="240" w:lineRule="auto"/>
                    <w:ind w:firstLine="0" w:firstLineChars="0"/>
                    <w:jc w:val="center"/>
                    <w:rPr>
                      <w:sz w:val="18"/>
                      <w:szCs w:val="18"/>
                    </w:rPr>
                  </w:pPr>
                  <w:r>
                    <w:rPr>
                      <w:rFonts w:hint="eastAsia"/>
                      <w:sz w:val="18"/>
                      <w:szCs w:val="18"/>
                    </w:rPr>
                    <w:t>翟庄</w:t>
                  </w:r>
                </w:p>
              </w:tc>
              <w:tc>
                <w:tcPr>
                  <w:tcW w:w="0" w:type="auto"/>
                  <w:noWrap/>
                  <w:vAlign w:val="center"/>
                </w:tcPr>
                <w:p w14:paraId="7F56CD00">
                  <w:pPr>
                    <w:spacing w:line="240" w:lineRule="auto"/>
                    <w:ind w:firstLine="0" w:firstLineChars="0"/>
                    <w:jc w:val="center"/>
                    <w:rPr>
                      <w:sz w:val="18"/>
                      <w:szCs w:val="18"/>
                    </w:rPr>
                  </w:pPr>
                  <w:r>
                    <w:rPr>
                      <w:rFonts w:hint="eastAsia"/>
                      <w:sz w:val="18"/>
                      <w:szCs w:val="18"/>
                    </w:rPr>
                    <w:t>119.2016869</w:t>
                  </w:r>
                </w:p>
              </w:tc>
              <w:tc>
                <w:tcPr>
                  <w:tcW w:w="0" w:type="auto"/>
                  <w:noWrap/>
                  <w:vAlign w:val="center"/>
                </w:tcPr>
                <w:p w14:paraId="40036B0B">
                  <w:pPr>
                    <w:spacing w:line="240" w:lineRule="auto"/>
                    <w:ind w:firstLine="0" w:firstLineChars="0"/>
                    <w:jc w:val="center"/>
                    <w:rPr>
                      <w:sz w:val="18"/>
                      <w:szCs w:val="18"/>
                    </w:rPr>
                  </w:pPr>
                  <w:r>
                    <w:rPr>
                      <w:rFonts w:hint="eastAsia"/>
                      <w:sz w:val="18"/>
                      <w:szCs w:val="18"/>
                    </w:rPr>
                    <w:t>33.74712138</w:t>
                  </w:r>
                </w:p>
              </w:tc>
              <w:tc>
                <w:tcPr>
                  <w:tcW w:w="0" w:type="auto"/>
                  <w:noWrap/>
                  <w:vAlign w:val="center"/>
                </w:tcPr>
                <w:p w14:paraId="5E2E4A27">
                  <w:pPr>
                    <w:spacing w:line="240" w:lineRule="auto"/>
                    <w:ind w:firstLine="0" w:firstLineChars="0"/>
                    <w:jc w:val="center"/>
                    <w:rPr>
                      <w:sz w:val="18"/>
                      <w:szCs w:val="18"/>
                    </w:rPr>
                  </w:pPr>
                  <w:r>
                    <w:rPr>
                      <w:rFonts w:hint="eastAsia"/>
                      <w:sz w:val="18"/>
                      <w:szCs w:val="18"/>
                    </w:rPr>
                    <w:t>N</w:t>
                  </w:r>
                </w:p>
              </w:tc>
              <w:tc>
                <w:tcPr>
                  <w:tcW w:w="0" w:type="auto"/>
                  <w:noWrap/>
                  <w:vAlign w:val="center"/>
                </w:tcPr>
                <w:p w14:paraId="30DFAD1C">
                  <w:pPr>
                    <w:spacing w:line="240" w:lineRule="auto"/>
                    <w:ind w:firstLine="0" w:firstLineChars="0"/>
                    <w:jc w:val="center"/>
                    <w:rPr>
                      <w:sz w:val="18"/>
                      <w:szCs w:val="18"/>
                    </w:rPr>
                  </w:pPr>
                  <w:r>
                    <w:rPr>
                      <w:rFonts w:hint="eastAsia"/>
                      <w:sz w:val="18"/>
                      <w:szCs w:val="18"/>
                    </w:rPr>
                    <w:t>288</w:t>
                  </w:r>
                </w:p>
              </w:tc>
              <w:tc>
                <w:tcPr>
                  <w:tcW w:w="0" w:type="auto"/>
                  <w:noWrap/>
                  <w:vAlign w:val="center"/>
                </w:tcPr>
                <w:p w14:paraId="1000D714">
                  <w:pPr>
                    <w:spacing w:line="240" w:lineRule="auto"/>
                    <w:ind w:firstLine="0" w:firstLineChars="0"/>
                    <w:jc w:val="center"/>
                    <w:rPr>
                      <w:sz w:val="18"/>
                      <w:szCs w:val="18"/>
                    </w:rPr>
                  </w:pPr>
                  <w:r>
                    <w:rPr>
                      <w:rFonts w:hint="eastAsia"/>
                      <w:sz w:val="18"/>
                      <w:szCs w:val="18"/>
                    </w:rPr>
                    <w:t>1640</w:t>
                  </w:r>
                </w:p>
              </w:tc>
            </w:tr>
            <w:tr w14:paraId="3D365EB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CAFA391">
                  <w:pPr>
                    <w:spacing w:line="240" w:lineRule="auto"/>
                    <w:ind w:firstLine="0" w:firstLineChars="0"/>
                    <w:jc w:val="center"/>
                    <w:rPr>
                      <w:sz w:val="18"/>
                      <w:szCs w:val="18"/>
                    </w:rPr>
                  </w:pPr>
                </w:p>
              </w:tc>
              <w:tc>
                <w:tcPr>
                  <w:tcW w:w="0" w:type="auto"/>
                  <w:noWrap/>
                  <w:vAlign w:val="center"/>
                </w:tcPr>
                <w:p w14:paraId="5922C6F1">
                  <w:pPr>
                    <w:spacing w:line="240" w:lineRule="auto"/>
                    <w:ind w:firstLine="0" w:firstLineChars="0"/>
                    <w:jc w:val="center"/>
                    <w:rPr>
                      <w:sz w:val="18"/>
                      <w:szCs w:val="18"/>
                    </w:rPr>
                  </w:pPr>
                  <w:r>
                    <w:rPr>
                      <w:rFonts w:hint="eastAsia"/>
                      <w:sz w:val="18"/>
                      <w:szCs w:val="18"/>
                    </w:rPr>
                    <w:t>谷嘴安置房（含幼儿园）</w:t>
                  </w:r>
                </w:p>
              </w:tc>
              <w:tc>
                <w:tcPr>
                  <w:tcW w:w="0" w:type="auto"/>
                  <w:noWrap/>
                  <w:vAlign w:val="center"/>
                </w:tcPr>
                <w:p w14:paraId="26370084">
                  <w:pPr>
                    <w:spacing w:line="240" w:lineRule="auto"/>
                    <w:ind w:firstLine="0" w:firstLineChars="0"/>
                    <w:jc w:val="center"/>
                    <w:rPr>
                      <w:sz w:val="18"/>
                      <w:szCs w:val="18"/>
                    </w:rPr>
                  </w:pPr>
                  <w:r>
                    <w:rPr>
                      <w:rFonts w:hint="eastAsia"/>
                      <w:sz w:val="18"/>
                      <w:szCs w:val="18"/>
                    </w:rPr>
                    <w:t>119.2025276</w:t>
                  </w:r>
                </w:p>
              </w:tc>
              <w:tc>
                <w:tcPr>
                  <w:tcW w:w="0" w:type="auto"/>
                  <w:noWrap/>
                  <w:vAlign w:val="center"/>
                </w:tcPr>
                <w:p w14:paraId="271B9030">
                  <w:pPr>
                    <w:spacing w:line="240" w:lineRule="auto"/>
                    <w:ind w:firstLine="0" w:firstLineChars="0"/>
                    <w:jc w:val="center"/>
                    <w:rPr>
                      <w:sz w:val="18"/>
                      <w:szCs w:val="18"/>
                    </w:rPr>
                  </w:pPr>
                  <w:r>
                    <w:rPr>
                      <w:rFonts w:hint="eastAsia"/>
                      <w:sz w:val="18"/>
                      <w:szCs w:val="18"/>
                    </w:rPr>
                    <w:t>33.74846740</w:t>
                  </w:r>
                </w:p>
              </w:tc>
              <w:tc>
                <w:tcPr>
                  <w:tcW w:w="0" w:type="auto"/>
                  <w:noWrap/>
                  <w:vAlign w:val="center"/>
                </w:tcPr>
                <w:p w14:paraId="677738CF">
                  <w:pPr>
                    <w:spacing w:line="240" w:lineRule="auto"/>
                    <w:ind w:firstLine="0" w:firstLineChars="0"/>
                    <w:jc w:val="center"/>
                    <w:rPr>
                      <w:sz w:val="18"/>
                      <w:szCs w:val="18"/>
                    </w:rPr>
                  </w:pPr>
                  <w:r>
                    <w:rPr>
                      <w:rFonts w:hint="eastAsia"/>
                      <w:sz w:val="18"/>
                      <w:szCs w:val="18"/>
                    </w:rPr>
                    <w:t>N</w:t>
                  </w:r>
                </w:p>
              </w:tc>
              <w:tc>
                <w:tcPr>
                  <w:tcW w:w="0" w:type="auto"/>
                  <w:noWrap/>
                  <w:vAlign w:val="center"/>
                </w:tcPr>
                <w:p w14:paraId="63CB3FF4">
                  <w:pPr>
                    <w:spacing w:line="240" w:lineRule="auto"/>
                    <w:ind w:firstLine="0" w:firstLineChars="0"/>
                    <w:jc w:val="center"/>
                    <w:rPr>
                      <w:sz w:val="18"/>
                      <w:szCs w:val="18"/>
                    </w:rPr>
                  </w:pPr>
                  <w:r>
                    <w:rPr>
                      <w:rFonts w:hint="eastAsia"/>
                      <w:sz w:val="18"/>
                      <w:szCs w:val="18"/>
                    </w:rPr>
                    <w:t>470</w:t>
                  </w:r>
                </w:p>
              </w:tc>
              <w:tc>
                <w:tcPr>
                  <w:tcW w:w="0" w:type="auto"/>
                  <w:noWrap/>
                  <w:vAlign w:val="center"/>
                </w:tcPr>
                <w:p w14:paraId="07615CEB">
                  <w:pPr>
                    <w:spacing w:line="240" w:lineRule="auto"/>
                    <w:ind w:firstLine="0" w:firstLineChars="0"/>
                    <w:jc w:val="center"/>
                    <w:rPr>
                      <w:sz w:val="18"/>
                      <w:szCs w:val="18"/>
                    </w:rPr>
                  </w:pPr>
                  <w:r>
                    <w:rPr>
                      <w:rFonts w:hint="eastAsia"/>
                      <w:sz w:val="18"/>
                      <w:szCs w:val="18"/>
                    </w:rPr>
                    <w:t>2600</w:t>
                  </w:r>
                </w:p>
              </w:tc>
            </w:tr>
            <w:tr w14:paraId="3D09BBA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69DC66EC">
                  <w:pPr>
                    <w:spacing w:line="240" w:lineRule="auto"/>
                    <w:ind w:firstLine="0" w:firstLineChars="0"/>
                    <w:jc w:val="center"/>
                    <w:rPr>
                      <w:sz w:val="18"/>
                      <w:szCs w:val="18"/>
                    </w:rPr>
                  </w:pPr>
                </w:p>
              </w:tc>
              <w:tc>
                <w:tcPr>
                  <w:tcW w:w="0" w:type="auto"/>
                  <w:noWrap/>
                  <w:vAlign w:val="center"/>
                </w:tcPr>
                <w:p w14:paraId="476560C6">
                  <w:pPr>
                    <w:spacing w:line="240" w:lineRule="auto"/>
                    <w:ind w:firstLine="0" w:firstLineChars="0"/>
                    <w:jc w:val="center"/>
                    <w:rPr>
                      <w:sz w:val="18"/>
                      <w:szCs w:val="18"/>
                    </w:rPr>
                  </w:pPr>
                  <w:r>
                    <w:rPr>
                      <w:rFonts w:hint="eastAsia"/>
                      <w:sz w:val="18"/>
                      <w:szCs w:val="18"/>
                    </w:rPr>
                    <w:t>河滩</w:t>
                  </w:r>
                </w:p>
              </w:tc>
              <w:tc>
                <w:tcPr>
                  <w:tcW w:w="0" w:type="auto"/>
                  <w:noWrap/>
                  <w:vAlign w:val="center"/>
                </w:tcPr>
                <w:p w14:paraId="173E5B22">
                  <w:pPr>
                    <w:spacing w:line="240" w:lineRule="auto"/>
                    <w:ind w:firstLine="0" w:firstLineChars="0"/>
                    <w:jc w:val="center"/>
                    <w:rPr>
                      <w:sz w:val="18"/>
                      <w:szCs w:val="18"/>
                    </w:rPr>
                  </w:pPr>
                  <w:r>
                    <w:rPr>
                      <w:rFonts w:hint="eastAsia"/>
                      <w:sz w:val="18"/>
                      <w:szCs w:val="18"/>
                    </w:rPr>
                    <w:t>119.1890007</w:t>
                  </w:r>
                </w:p>
              </w:tc>
              <w:tc>
                <w:tcPr>
                  <w:tcW w:w="0" w:type="auto"/>
                  <w:noWrap/>
                  <w:vAlign w:val="center"/>
                </w:tcPr>
                <w:p w14:paraId="4E3ADA9A">
                  <w:pPr>
                    <w:spacing w:line="240" w:lineRule="auto"/>
                    <w:ind w:firstLine="0" w:firstLineChars="0"/>
                    <w:jc w:val="center"/>
                    <w:rPr>
                      <w:sz w:val="18"/>
                      <w:szCs w:val="18"/>
                    </w:rPr>
                  </w:pPr>
                  <w:r>
                    <w:rPr>
                      <w:rFonts w:hint="eastAsia"/>
                      <w:sz w:val="18"/>
                      <w:szCs w:val="18"/>
                    </w:rPr>
                    <w:t>33.75149365</w:t>
                  </w:r>
                </w:p>
              </w:tc>
              <w:tc>
                <w:tcPr>
                  <w:tcW w:w="0" w:type="auto"/>
                  <w:noWrap/>
                  <w:vAlign w:val="center"/>
                </w:tcPr>
                <w:p w14:paraId="42E12913">
                  <w:pPr>
                    <w:spacing w:line="240" w:lineRule="auto"/>
                    <w:ind w:firstLine="0" w:firstLineChars="0"/>
                    <w:jc w:val="center"/>
                    <w:rPr>
                      <w:sz w:val="18"/>
                      <w:szCs w:val="18"/>
                    </w:rPr>
                  </w:pPr>
                  <w:r>
                    <w:rPr>
                      <w:rFonts w:hint="eastAsia"/>
                      <w:sz w:val="18"/>
                      <w:szCs w:val="18"/>
                    </w:rPr>
                    <w:t>E</w:t>
                  </w:r>
                </w:p>
              </w:tc>
              <w:tc>
                <w:tcPr>
                  <w:tcW w:w="0" w:type="auto"/>
                  <w:noWrap/>
                  <w:vAlign w:val="center"/>
                </w:tcPr>
                <w:p w14:paraId="52F1A3A7">
                  <w:pPr>
                    <w:spacing w:line="240" w:lineRule="auto"/>
                    <w:ind w:firstLine="0" w:firstLineChars="0"/>
                    <w:jc w:val="center"/>
                    <w:rPr>
                      <w:sz w:val="18"/>
                      <w:szCs w:val="18"/>
                    </w:rPr>
                  </w:pPr>
                  <w:r>
                    <w:rPr>
                      <w:rFonts w:hint="eastAsia"/>
                      <w:sz w:val="18"/>
                      <w:szCs w:val="18"/>
                    </w:rPr>
                    <w:t>172</w:t>
                  </w:r>
                </w:p>
              </w:tc>
              <w:tc>
                <w:tcPr>
                  <w:tcW w:w="0" w:type="auto"/>
                  <w:noWrap/>
                  <w:vAlign w:val="center"/>
                </w:tcPr>
                <w:p w14:paraId="1B203123">
                  <w:pPr>
                    <w:spacing w:line="240" w:lineRule="auto"/>
                    <w:ind w:firstLine="0" w:firstLineChars="0"/>
                    <w:jc w:val="center"/>
                    <w:rPr>
                      <w:sz w:val="18"/>
                      <w:szCs w:val="18"/>
                    </w:rPr>
                  </w:pPr>
                  <w:r>
                    <w:rPr>
                      <w:rFonts w:hint="eastAsia"/>
                      <w:sz w:val="18"/>
                      <w:szCs w:val="18"/>
                    </w:rPr>
                    <w:t>30</w:t>
                  </w:r>
                </w:p>
              </w:tc>
            </w:tr>
          </w:tbl>
          <w:p w14:paraId="3971728D">
            <w:pPr>
              <w:pStyle w:val="2"/>
              <w:ind w:left="0" w:leftChars="0" w:firstLine="0" w:firstLineChars="0"/>
            </w:pPr>
            <w:r>
              <w:drawing>
                <wp:inline distT="0" distB="0" distL="0" distR="0">
                  <wp:extent cx="5486400" cy="4488815"/>
                  <wp:effectExtent l="0" t="0" r="0" b="6985"/>
                  <wp:docPr id="1587992453" name="图片 158799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3" name="图片 1587992453"/>
                          <pic:cNvPicPr>
                            <a:picLocks noChangeAspect="1"/>
                          </pic:cNvPicPr>
                        </pic:nvPicPr>
                        <pic:blipFill>
                          <a:blip r:embed="rId50" cstate="print"/>
                          <a:stretch>
                            <a:fillRect/>
                          </a:stretch>
                        </pic:blipFill>
                        <pic:spPr>
                          <a:xfrm>
                            <a:off x="0" y="0"/>
                            <a:ext cx="5486400" cy="4488815"/>
                          </a:xfrm>
                          <a:prstGeom prst="rect">
                            <a:avLst/>
                          </a:prstGeom>
                        </pic:spPr>
                      </pic:pic>
                    </a:graphicData>
                  </a:graphic>
                </wp:inline>
              </w:drawing>
            </w:r>
          </w:p>
          <w:p w14:paraId="5044667C">
            <w:pPr>
              <w:adjustRightInd w:val="0"/>
              <w:spacing w:line="240" w:lineRule="auto"/>
              <w:ind w:firstLine="0" w:firstLineChars="0"/>
              <w:jc w:val="center"/>
              <w:rPr>
                <w:b/>
                <w:bCs/>
              </w:rPr>
            </w:pPr>
            <w:r>
              <w:rPr>
                <w:rFonts w:hint="eastAsia"/>
                <w:b/>
                <w:bCs/>
              </w:rPr>
              <w:t>图 3.8-13 进场东沟、西沟、缘分大道涵洞等工程大气敏感目标</w:t>
            </w:r>
          </w:p>
          <w:p w14:paraId="6B1C8606">
            <w:pPr>
              <w:adjustRightInd w:val="0"/>
              <w:spacing w:line="240" w:lineRule="auto"/>
              <w:ind w:firstLine="0" w:firstLineChars="0"/>
              <w:jc w:val="center"/>
              <w:rPr>
                <w:b/>
                <w:bCs/>
              </w:rPr>
            </w:pPr>
            <w:r>
              <w:rPr>
                <w:b/>
                <w:bCs/>
              </w:rPr>
              <w:t>表3</w:t>
            </w:r>
            <w:r>
              <w:rPr>
                <w:rFonts w:hint="eastAsia"/>
                <w:b/>
                <w:bCs/>
              </w:rPr>
              <w:t>.8-14大气</w:t>
            </w:r>
            <w:r>
              <w:rPr>
                <w:b/>
                <w:bCs/>
              </w:rPr>
              <w:t>环境保护目标系列表（</w:t>
            </w:r>
            <w:r>
              <w:rPr>
                <w:rFonts w:hint="eastAsia"/>
                <w:b/>
                <w:bCs/>
              </w:rPr>
              <w:t>14）</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716"/>
              <w:gridCol w:w="1730"/>
              <w:gridCol w:w="1512"/>
              <w:gridCol w:w="1512"/>
              <w:gridCol w:w="1085"/>
              <w:gridCol w:w="1085"/>
              <w:gridCol w:w="655"/>
            </w:tblGrid>
            <w:tr w14:paraId="58883A6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30" w:type="pct"/>
                  <w:noWrap/>
                  <w:vAlign w:val="center"/>
                </w:tcPr>
                <w:p w14:paraId="404E925C">
                  <w:pPr>
                    <w:spacing w:line="240" w:lineRule="auto"/>
                    <w:ind w:firstLine="0" w:firstLineChars="0"/>
                    <w:jc w:val="center"/>
                    <w:rPr>
                      <w:sz w:val="18"/>
                      <w:szCs w:val="18"/>
                    </w:rPr>
                  </w:pPr>
                  <w:r>
                    <w:rPr>
                      <w:rFonts w:hint="eastAsia"/>
                      <w:sz w:val="18"/>
                      <w:szCs w:val="18"/>
                    </w:rPr>
                    <w:t>工程名称</w:t>
                  </w:r>
                </w:p>
              </w:tc>
              <w:tc>
                <w:tcPr>
                  <w:tcW w:w="946" w:type="pct"/>
                  <w:noWrap/>
                  <w:vAlign w:val="center"/>
                </w:tcPr>
                <w:p w14:paraId="2151A8C4">
                  <w:pPr>
                    <w:spacing w:line="240" w:lineRule="auto"/>
                    <w:ind w:firstLine="0" w:firstLineChars="0"/>
                    <w:jc w:val="center"/>
                    <w:rPr>
                      <w:sz w:val="18"/>
                      <w:szCs w:val="18"/>
                    </w:rPr>
                  </w:pPr>
                  <w:r>
                    <w:rPr>
                      <w:rFonts w:hint="eastAsia"/>
                      <w:sz w:val="18"/>
                      <w:szCs w:val="18"/>
                    </w:rPr>
                    <w:t>大气敏感目标</w:t>
                  </w:r>
                </w:p>
              </w:tc>
              <w:tc>
                <w:tcPr>
                  <w:tcW w:w="829" w:type="pct"/>
                  <w:noWrap/>
                  <w:vAlign w:val="center"/>
                </w:tcPr>
                <w:p w14:paraId="54C43CC5">
                  <w:pPr>
                    <w:spacing w:line="240" w:lineRule="auto"/>
                    <w:ind w:firstLine="0" w:firstLineChars="0"/>
                    <w:jc w:val="center"/>
                    <w:rPr>
                      <w:sz w:val="18"/>
                      <w:szCs w:val="18"/>
                    </w:rPr>
                  </w:pPr>
                  <w:r>
                    <w:rPr>
                      <w:rFonts w:hint="eastAsia"/>
                      <w:sz w:val="18"/>
                      <w:szCs w:val="18"/>
                    </w:rPr>
                    <w:t>经度（东经）</w:t>
                  </w:r>
                </w:p>
              </w:tc>
              <w:tc>
                <w:tcPr>
                  <w:tcW w:w="829" w:type="pct"/>
                  <w:noWrap/>
                  <w:vAlign w:val="center"/>
                </w:tcPr>
                <w:p w14:paraId="075C3C0B">
                  <w:pPr>
                    <w:spacing w:line="240" w:lineRule="auto"/>
                    <w:ind w:firstLine="0" w:firstLineChars="0"/>
                    <w:jc w:val="center"/>
                    <w:rPr>
                      <w:sz w:val="18"/>
                      <w:szCs w:val="18"/>
                    </w:rPr>
                  </w:pPr>
                  <w:r>
                    <w:rPr>
                      <w:rFonts w:hint="eastAsia"/>
                      <w:sz w:val="18"/>
                      <w:szCs w:val="18"/>
                    </w:rPr>
                    <w:t>纬度（北纬）</w:t>
                  </w:r>
                </w:p>
              </w:tc>
              <w:tc>
                <w:tcPr>
                  <w:tcW w:w="599" w:type="pct"/>
                  <w:noWrap/>
                  <w:vAlign w:val="center"/>
                </w:tcPr>
                <w:p w14:paraId="787829BD">
                  <w:pPr>
                    <w:spacing w:line="240" w:lineRule="auto"/>
                    <w:ind w:firstLine="0" w:firstLineChars="0"/>
                    <w:jc w:val="center"/>
                    <w:rPr>
                      <w:sz w:val="18"/>
                      <w:szCs w:val="18"/>
                    </w:rPr>
                  </w:pPr>
                  <w:r>
                    <w:rPr>
                      <w:rFonts w:hint="eastAsia"/>
                      <w:sz w:val="18"/>
                      <w:szCs w:val="18"/>
                    </w:rPr>
                    <w:t>相对位置</w:t>
                  </w:r>
                </w:p>
              </w:tc>
              <w:tc>
                <w:tcPr>
                  <w:tcW w:w="599" w:type="pct"/>
                  <w:noWrap/>
                  <w:vAlign w:val="center"/>
                </w:tcPr>
                <w:p w14:paraId="34E63D42">
                  <w:pPr>
                    <w:spacing w:line="240" w:lineRule="auto"/>
                    <w:ind w:firstLine="0" w:firstLineChars="0"/>
                    <w:jc w:val="center"/>
                    <w:rPr>
                      <w:sz w:val="18"/>
                      <w:szCs w:val="18"/>
                    </w:rPr>
                  </w:pPr>
                  <w:r>
                    <w:rPr>
                      <w:rFonts w:hint="eastAsia"/>
                      <w:sz w:val="18"/>
                      <w:szCs w:val="18"/>
                    </w:rPr>
                    <w:t>最近距离</w:t>
                  </w:r>
                </w:p>
              </w:tc>
              <w:tc>
                <w:tcPr>
                  <w:tcW w:w="369" w:type="pct"/>
                  <w:noWrap/>
                  <w:vAlign w:val="center"/>
                </w:tcPr>
                <w:p w14:paraId="7FC8E1B8">
                  <w:pPr>
                    <w:spacing w:line="240" w:lineRule="auto"/>
                    <w:ind w:firstLine="0" w:firstLineChars="0"/>
                    <w:jc w:val="center"/>
                    <w:rPr>
                      <w:sz w:val="18"/>
                      <w:szCs w:val="18"/>
                    </w:rPr>
                  </w:pPr>
                  <w:r>
                    <w:rPr>
                      <w:rFonts w:hint="eastAsia"/>
                      <w:sz w:val="18"/>
                      <w:szCs w:val="18"/>
                    </w:rPr>
                    <w:t>人数</w:t>
                  </w:r>
                </w:p>
              </w:tc>
            </w:tr>
            <w:tr w14:paraId="7878E45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29" w:type="pct"/>
                  <w:vMerge w:val="restart"/>
                  <w:noWrap/>
                  <w:vAlign w:val="center"/>
                </w:tcPr>
                <w:p w14:paraId="7D34F38E">
                  <w:pPr>
                    <w:spacing w:line="240" w:lineRule="auto"/>
                    <w:ind w:firstLine="0" w:firstLineChars="0"/>
                    <w:jc w:val="center"/>
                    <w:rPr>
                      <w:sz w:val="18"/>
                      <w:szCs w:val="18"/>
                    </w:rPr>
                  </w:pPr>
                  <w:r>
                    <w:rPr>
                      <w:rFonts w:hint="eastAsia"/>
                      <w:sz w:val="18"/>
                      <w:szCs w:val="18"/>
                    </w:rPr>
                    <w:t>清水河整治</w:t>
                  </w:r>
                </w:p>
                <w:p w14:paraId="737077A2">
                  <w:pPr>
                    <w:spacing w:line="240" w:lineRule="auto"/>
                    <w:ind w:firstLine="360"/>
                    <w:jc w:val="center"/>
                    <w:rPr>
                      <w:sz w:val="18"/>
                      <w:szCs w:val="18"/>
                    </w:rPr>
                  </w:pPr>
                  <w:r>
                    <w:rPr>
                      <w:rFonts w:hint="eastAsia"/>
                      <w:sz w:val="18"/>
                      <w:szCs w:val="18"/>
                    </w:rPr>
                    <w:t>清水河节制涵</w:t>
                  </w:r>
                </w:p>
              </w:tc>
              <w:tc>
                <w:tcPr>
                  <w:tcW w:w="945" w:type="pct"/>
                  <w:noWrap/>
                  <w:vAlign w:val="center"/>
                </w:tcPr>
                <w:p w14:paraId="3CAA752B">
                  <w:pPr>
                    <w:spacing w:line="240" w:lineRule="auto"/>
                    <w:ind w:firstLine="0" w:firstLineChars="0"/>
                    <w:jc w:val="center"/>
                    <w:rPr>
                      <w:sz w:val="18"/>
                      <w:szCs w:val="18"/>
                    </w:rPr>
                  </w:pPr>
                  <w:r>
                    <w:rPr>
                      <w:rFonts w:hint="eastAsia"/>
                      <w:sz w:val="18"/>
                      <w:szCs w:val="18"/>
                    </w:rPr>
                    <w:t>淮文外国语学校</w:t>
                  </w:r>
                </w:p>
              </w:tc>
              <w:tc>
                <w:tcPr>
                  <w:tcW w:w="829" w:type="pct"/>
                  <w:noWrap/>
                  <w:vAlign w:val="center"/>
                </w:tcPr>
                <w:p w14:paraId="725DBB13">
                  <w:pPr>
                    <w:spacing w:line="240" w:lineRule="auto"/>
                    <w:ind w:firstLine="0" w:firstLineChars="0"/>
                    <w:jc w:val="center"/>
                    <w:rPr>
                      <w:sz w:val="18"/>
                      <w:szCs w:val="18"/>
                    </w:rPr>
                  </w:pPr>
                  <w:r>
                    <w:rPr>
                      <w:rFonts w:hint="eastAsia"/>
                      <w:sz w:val="18"/>
                      <w:szCs w:val="18"/>
                    </w:rPr>
                    <w:t>119.2120617</w:t>
                  </w:r>
                </w:p>
              </w:tc>
              <w:tc>
                <w:tcPr>
                  <w:tcW w:w="829" w:type="pct"/>
                  <w:noWrap/>
                  <w:vAlign w:val="center"/>
                </w:tcPr>
                <w:p w14:paraId="10DEBA8C">
                  <w:pPr>
                    <w:spacing w:line="240" w:lineRule="auto"/>
                    <w:ind w:firstLine="0" w:firstLineChars="0"/>
                    <w:jc w:val="center"/>
                    <w:rPr>
                      <w:sz w:val="18"/>
                      <w:szCs w:val="18"/>
                    </w:rPr>
                  </w:pPr>
                  <w:r>
                    <w:rPr>
                      <w:rFonts w:hint="eastAsia"/>
                      <w:sz w:val="18"/>
                      <w:szCs w:val="18"/>
                    </w:rPr>
                    <w:t>33.75450427</w:t>
                  </w:r>
                </w:p>
              </w:tc>
              <w:tc>
                <w:tcPr>
                  <w:tcW w:w="599" w:type="pct"/>
                  <w:noWrap/>
                  <w:vAlign w:val="center"/>
                </w:tcPr>
                <w:p w14:paraId="4BA73D0A">
                  <w:pPr>
                    <w:spacing w:line="240" w:lineRule="auto"/>
                    <w:ind w:firstLine="0" w:firstLineChars="0"/>
                    <w:jc w:val="center"/>
                    <w:rPr>
                      <w:sz w:val="18"/>
                      <w:szCs w:val="18"/>
                    </w:rPr>
                  </w:pPr>
                  <w:r>
                    <w:rPr>
                      <w:rFonts w:hint="eastAsia"/>
                      <w:sz w:val="18"/>
                      <w:szCs w:val="18"/>
                    </w:rPr>
                    <w:t>SE</w:t>
                  </w:r>
                </w:p>
              </w:tc>
              <w:tc>
                <w:tcPr>
                  <w:tcW w:w="599" w:type="pct"/>
                  <w:noWrap/>
                  <w:vAlign w:val="center"/>
                </w:tcPr>
                <w:p w14:paraId="69DD7A9A">
                  <w:pPr>
                    <w:spacing w:line="240" w:lineRule="auto"/>
                    <w:ind w:firstLine="0" w:firstLineChars="0"/>
                    <w:jc w:val="center"/>
                    <w:rPr>
                      <w:sz w:val="18"/>
                      <w:szCs w:val="18"/>
                    </w:rPr>
                  </w:pPr>
                  <w:r>
                    <w:rPr>
                      <w:rFonts w:hint="eastAsia"/>
                      <w:sz w:val="18"/>
                      <w:szCs w:val="18"/>
                    </w:rPr>
                    <w:t>38</w:t>
                  </w:r>
                </w:p>
              </w:tc>
              <w:tc>
                <w:tcPr>
                  <w:tcW w:w="369" w:type="pct"/>
                  <w:noWrap/>
                  <w:vAlign w:val="center"/>
                </w:tcPr>
                <w:p w14:paraId="70B55B35">
                  <w:pPr>
                    <w:spacing w:line="240" w:lineRule="auto"/>
                    <w:ind w:firstLine="0" w:firstLineChars="0"/>
                    <w:jc w:val="center"/>
                    <w:rPr>
                      <w:sz w:val="18"/>
                      <w:szCs w:val="18"/>
                    </w:rPr>
                  </w:pPr>
                  <w:r>
                    <w:rPr>
                      <w:rFonts w:hint="eastAsia"/>
                      <w:sz w:val="18"/>
                      <w:szCs w:val="18"/>
                    </w:rPr>
                    <w:t>2500</w:t>
                  </w:r>
                </w:p>
              </w:tc>
            </w:tr>
            <w:tr w14:paraId="6933E81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30" w:type="pct"/>
                  <w:vMerge w:val="continue"/>
                  <w:noWrap/>
                  <w:vAlign w:val="center"/>
                </w:tcPr>
                <w:p w14:paraId="50DD6AAC">
                  <w:pPr>
                    <w:spacing w:line="240" w:lineRule="auto"/>
                    <w:ind w:firstLine="0" w:firstLineChars="0"/>
                    <w:jc w:val="center"/>
                    <w:rPr>
                      <w:sz w:val="18"/>
                      <w:szCs w:val="18"/>
                    </w:rPr>
                  </w:pPr>
                </w:p>
              </w:tc>
              <w:tc>
                <w:tcPr>
                  <w:tcW w:w="946" w:type="pct"/>
                  <w:noWrap/>
                  <w:vAlign w:val="center"/>
                </w:tcPr>
                <w:p w14:paraId="59522CD0">
                  <w:pPr>
                    <w:spacing w:line="240" w:lineRule="auto"/>
                    <w:ind w:firstLine="0" w:firstLineChars="0"/>
                    <w:jc w:val="center"/>
                    <w:rPr>
                      <w:sz w:val="18"/>
                      <w:szCs w:val="18"/>
                    </w:rPr>
                  </w:pPr>
                  <w:r>
                    <w:rPr>
                      <w:rFonts w:hint="eastAsia"/>
                      <w:sz w:val="18"/>
                      <w:szCs w:val="18"/>
                    </w:rPr>
                    <w:t>滨城雅园东区</w:t>
                  </w:r>
                </w:p>
              </w:tc>
              <w:tc>
                <w:tcPr>
                  <w:tcW w:w="829" w:type="pct"/>
                  <w:noWrap/>
                  <w:vAlign w:val="center"/>
                </w:tcPr>
                <w:p w14:paraId="408E09B8">
                  <w:pPr>
                    <w:spacing w:line="240" w:lineRule="auto"/>
                    <w:ind w:firstLine="0" w:firstLineChars="0"/>
                    <w:jc w:val="center"/>
                    <w:rPr>
                      <w:sz w:val="18"/>
                      <w:szCs w:val="18"/>
                    </w:rPr>
                  </w:pPr>
                  <w:r>
                    <w:rPr>
                      <w:rFonts w:hint="eastAsia"/>
                      <w:sz w:val="18"/>
                      <w:szCs w:val="18"/>
                    </w:rPr>
                    <w:t>119.2092046</w:t>
                  </w:r>
                </w:p>
              </w:tc>
              <w:tc>
                <w:tcPr>
                  <w:tcW w:w="829" w:type="pct"/>
                  <w:noWrap/>
                  <w:vAlign w:val="center"/>
                </w:tcPr>
                <w:p w14:paraId="2417AFBD">
                  <w:pPr>
                    <w:spacing w:line="240" w:lineRule="auto"/>
                    <w:ind w:firstLine="0" w:firstLineChars="0"/>
                    <w:jc w:val="center"/>
                    <w:rPr>
                      <w:sz w:val="18"/>
                      <w:szCs w:val="18"/>
                    </w:rPr>
                  </w:pPr>
                  <w:r>
                    <w:rPr>
                      <w:rFonts w:hint="eastAsia"/>
                      <w:sz w:val="18"/>
                      <w:szCs w:val="18"/>
                    </w:rPr>
                    <w:t>33.75280233</w:t>
                  </w:r>
                </w:p>
              </w:tc>
              <w:tc>
                <w:tcPr>
                  <w:tcW w:w="599" w:type="pct"/>
                  <w:noWrap/>
                  <w:vAlign w:val="center"/>
                </w:tcPr>
                <w:p w14:paraId="3BBD9B9C">
                  <w:pPr>
                    <w:spacing w:line="240" w:lineRule="auto"/>
                    <w:ind w:firstLine="0" w:firstLineChars="0"/>
                    <w:jc w:val="center"/>
                    <w:rPr>
                      <w:sz w:val="18"/>
                      <w:szCs w:val="18"/>
                    </w:rPr>
                  </w:pPr>
                  <w:r>
                    <w:rPr>
                      <w:rFonts w:hint="eastAsia"/>
                      <w:sz w:val="18"/>
                      <w:szCs w:val="18"/>
                    </w:rPr>
                    <w:t>SW</w:t>
                  </w:r>
                </w:p>
              </w:tc>
              <w:tc>
                <w:tcPr>
                  <w:tcW w:w="599" w:type="pct"/>
                  <w:noWrap/>
                  <w:vAlign w:val="center"/>
                </w:tcPr>
                <w:p w14:paraId="7407811E">
                  <w:pPr>
                    <w:spacing w:line="240" w:lineRule="auto"/>
                    <w:ind w:firstLine="0" w:firstLineChars="0"/>
                    <w:jc w:val="center"/>
                    <w:rPr>
                      <w:sz w:val="18"/>
                      <w:szCs w:val="18"/>
                    </w:rPr>
                  </w:pPr>
                  <w:r>
                    <w:rPr>
                      <w:rFonts w:hint="eastAsia"/>
                      <w:sz w:val="18"/>
                      <w:szCs w:val="18"/>
                    </w:rPr>
                    <w:t>368</w:t>
                  </w:r>
                </w:p>
              </w:tc>
              <w:tc>
                <w:tcPr>
                  <w:tcW w:w="369" w:type="pct"/>
                  <w:noWrap/>
                  <w:vAlign w:val="center"/>
                </w:tcPr>
                <w:p w14:paraId="5EF146BF">
                  <w:pPr>
                    <w:spacing w:line="240" w:lineRule="auto"/>
                    <w:ind w:firstLine="0" w:firstLineChars="0"/>
                    <w:jc w:val="center"/>
                    <w:rPr>
                      <w:sz w:val="18"/>
                      <w:szCs w:val="18"/>
                    </w:rPr>
                  </w:pPr>
                  <w:r>
                    <w:rPr>
                      <w:rFonts w:hint="eastAsia"/>
                      <w:sz w:val="18"/>
                      <w:szCs w:val="18"/>
                    </w:rPr>
                    <w:t>1260</w:t>
                  </w:r>
                </w:p>
              </w:tc>
            </w:tr>
            <w:tr w14:paraId="704CE57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30" w:type="pct"/>
                  <w:vMerge w:val="continue"/>
                  <w:noWrap/>
                  <w:vAlign w:val="center"/>
                </w:tcPr>
                <w:p w14:paraId="075CEC32">
                  <w:pPr>
                    <w:spacing w:line="240" w:lineRule="auto"/>
                    <w:ind w:firstLine="0" w:firstLineChars="0"/>
                    <w:jc w:val="center"/>
                    <w:rPr>
                      <w:sz w:val="18"/>
                      <w:szCs w:val="18"/>
                    </w:rPr>
                  </w:pPr>
                </w:p>
              </w:tc>
              <w:tc>
                <w:tcPr>
                  <w:tcW w:w="946" w:type="pct"/>
                  <w:noWrap/>
                  <w:vAlign w:val="center"/>
                </w:tcPr>
                <w:p w14:paraId="12DDE21B">
                  <w:pPr>
                    <w:spacing w:line="240" w:lineRule="auto"/>
                    <w:ind w:firstLine="0" w:firstLineChars="0"/>
                    <w:jc w:val="center"/>
                    <w:rPr>
                      <w:sz w:val="18"/>
                      <w:szCs w:val="18"/>
                    </w:rPr>
                  </w:pPr>
                  <w:r>
                    <w:rPr>
                      <w:rFonts w:hint="eastAsia"/>
                      <w:sz w:val="18"/>
                      <w:szCs w:val="18"/>
                    </w:rPr>
                    <w:t>文澜府</w:t>
                  </w:r>
                </w:p>
              </w:tc>
              <w:tc>
                <w:tcPr>
                  <w:tcW w:w="829" w:type="pct"/>
                  <w:noWrap/>
                  <w:vAlign w:val="center"/>
                </w:tcPr>
                <w:p w14:paraId="6537D22A">
                  <w:pPr>
                    <w:spacing w:line="240" w:lineRule="auto"/>
                    <w:ind w:firstLine="0" w:firstLineChars="0"/>
                    <w:jc w:val="center"/>
                    <w:rPr>
                      <w:sz w:val="18"/>
                      <w:szCs w:val="18"/>
                    </w:rPr>
                  </w:pPr>
                  <w:r>
                    <w:rPr>
                      <w:rFonts w:hint="eastAsia"/>
                      <w:sz w:val="18"/>
                      <w:szCs w:val="18"/>
                    </w:rPr>
                    <w:t>119.2128235</w:t>
                  </w:r>
                </w:p>
              </w:tc>
              <w:tc>
                <w:tcPr>
                  <w:tcW w:w="829" w:type="pct"/>
                  <w:noWrap/>
                  <w:vAlign w:val="center"/>
                </w:tcPr>
                <w:p w14:paraId="2986837B">
                  <w:pPr>
                    <w:spacing w:line="240" w:lineRule="auto"/>
                    <w:ind w:firstLine="0" w:firstLineChars="0"/>
                    <w:jc w:val="center"/>
                    <w:rPr>
                      <w:sz w:val="18"/>
                      <w:szCs w:val="18"/>
                    </w:rPr>
                  </w:pPr>
                  <w:r>
                    <w:rPr>
                      <w:rFonts w:hint="eastAsia"/>
                      <w:sz w:val="18"/>
                      <w:szCs w:val="18"/>
                    </w:rPr>
                    <w:t>33.75616788</w:t>
                  </w:r>
                </w:p>
              </w:tc>
              <w:tc>
                <w:tcPr>
                  <w:tcW w:w="599" w:type="pct"/>
                  <w:noWrap/>
                  <w:vAlign w:val="center"/>
                </w:tcPr>
                <w:p w14:paraId="286EC094">
                  <w:pPr>
                    <w:spacing w:line="240" w:lineRule="auto"/>
                    <w:ind w:firstLine="0" w:firstLineChars="0"/>
                    <w:jc w:val="center"/>
                    <w:rPr>
                      <w:sz w:val="18"/>
                      <w:szCs w:val="18"/>
                    </w:rPr>
                  </w:pPr>
                  <w:r>
                    <w:rPr>
                      <w:rFonts w:hint="eastAsia"/>
                      <w:sz w:val="18"/>
                      <w:szCs w:val="18"/>
                    </w:rPr>
                    <w:t>N</w:t>
                  </w:r>
                </w:p>
              </w:tc>
              <w:tc>
                <w:tcPr>
                  <w:tcW w:w="599" w:type="pct"/>
                  <w:noWrap/>
                  <w:vAlign w:val="center"/>
                </w:tcPr>
                <w:p w14:paraId="3BDEBEC4">
                  <w:pPr>
                    <w:spacing w:line="240" w:lineRule="auto"/>
                    <w:ind w:firstLine="0" w:firstLineChars="0"/>
                    <w:jc w:val="center"/>
                    <w:rPr>
                      <w:sz w:val="18"/>
                      <w:szCs w:val="18"/>
                    </w:rPr>
                  </w:pPr>
                  <w:r>
                    <w:rPr>
                      <w:rFonts w:hint="eastAsia"/>
                      <w:sz w:val="18"/>
                      <w:szCs w:val="18"/>
                    </w:rPr>
                    <w:t>100</w:t>
                  </w:r>
                </w:p>
              </w:tc>
              <w:tc>
                <w:tcPr>
                  <w:tcW w:w="369" w:type="pct"/>
                  <w:noWrap/>
                  <w:vAlign w:val="center"/>
                </w:tcPr>
                <w:p w14:paraId="6B49263D">
                  <w:pPr>
                    <w:spacing w:line="240" w:lineRule="auto"/>
                    <w:ind w:firstLine="0" w:firstLineChars="0"/>
                    <w:jc w:val="center"/>
                    <w:rPr>
                      <w:sz w:val="18"/>
                      <w:szCs w:val="18"/>
                    </w:rPr>
                  </w:pPr>
                  <w:r>
                    <w:rPr>
                      <w:rFonts w:hint="eastAsia"/>
                      <w:sz w:val="18"/>
                      <w:szCs w:val="18"/>
                    </w:rPr>
                    <w:t>1100</w:t>
                  </w:r>
                </w:p>
              </w:tc>
            </w:tr>
            <w:tr w14:paraId="598F6AD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30" w:type="pct"/>
                  <w:vMerge w:val="continue"/>
                  <w:noWrap/>
                  <w:vAlign w:val="center"/>
                </w:tcPr>
                <w:p w14:paraId="510C41C6">
                  <w:pPr>
                    <w:spacing w:line="240" w:lineRule="auto"/>
                    <w:ind w:firstLine="0" w:firstLineChars="0"/>
                    <w:jc w:val="center"/>
                    <w:rPr>
                      <w:sz w:val="18"/>
                      <w:szCs w:val="18"/>
                    </w:rPr>
                  </w:pPr>
                </w:p>
              </w:tc>
              <w:tc>
                <w:tcPr>
                  <w:tcW w:w="946" w:type="pct"/>
                  <w:noWrap/>
                  <w:vAlign w:val="center"/>
                </w:tcPr>
                <w:p w14:paraId="5E443BA5">
                  <w:pPr>
                    <w:spacing w:line="240" w:lineRule="auto"/>
                    <w:ind w:firstLine="0" w:firstLineChars="0"/>
                    <w:jc w:val="center"/>
                    <w:rPr>
                      <w:sz w:val="18"/>
                      <w:szCs w:val="18"/>
                    </w:rPr>
                  </w:pPr>
                  <w:r>
                    <w:rPr>
                      <w:rFonts w:hint="eastAsia"/>
                      <w:sz w:val="18"/>
                      <w:szCs w:val="18"/>
                    </w:rPr>
                    <w:t>新城悦隽学府</w:t>
                  </w:r>
                </w:p>
              </w:tc>
              <w:tc>
                <w:tcPr>
                  <w:tcW w:w="829" w:type="pct"/>
                  <w:noWrap/>
                  <w:vAlign w:val="center"/>
                </w:tcPr>
                <w:p w14:paraId="7AB1064C">
                  <w:pPr>
                    <w:spacing w:line="240" w:lineRule="auto"/>
                    <w:ind w:firstLine="0" w:firstLineChars="0"/>
                    <w:jc w:val="center"/>
                    <w:rPr>
                      <w:sz w:val="18"/>
                      <w:szCs w:val="18"/>
                    </w:rPr>
                  </w:pPr>
                  <w:r>
                    <w:rPr>
                      <w:rFonts w:hint="eastAsia"/>
                      <w:sz w:val="18"/>
                      <w:szCs w:val="18"/>
                    </w:rPr>
                    <w:t>119.2141954</w:t>
                  </w:r>
                </w:p>
              </w:tc>
              <w:tc>
                <w:tcPr>
                  <w:tcW w:w="829" w:type="pct"/>
                  <w:noWrap/>
                  <w:vAlign w:val="center"/>
                </w:tcPr>
                <w:p w14:paraId="744B9E3F">
                  <w:pPr>
                    <w:spacing w:line="240" w:lineRule="auto"/>
                    <w:ind w:firstLine="0" w:firstLineChars="0"/>
                    <w:jc w:val="center"/>
                    <w:rPr>
                      <w:sz w:val="18"/>
                      <w:szCs w:val="18"/>
                    </w:rPr>
                  </w:pPr>
                  <w:r>
                    <w:rPr>
                      <w:rFonts w:hint="eastAsia"/>
                      <w:sz w:val="18"/>
                      <w:szCs w:val="18"/>
                    </w:rPr>
                    <w:t>33.75230437</w:t>
                  </w:r>
                </w:p>
              </w:tc>
              <w:tc>
                <w:tcPr>
                  <w:tcW w:w="599" w:type="pct"/>
                  <w:noWrap/>
                  <w:vAlign w:val="center"/>
                </w:tcPr>
                <w:p w14:paraId="1402D4D8">
                  <w:pPr>
                    <w:spacing w:line="240" w:lineRule="auto"/>
                    <w:ind w:firstLine="0" w:firstLineChars="0"/>
                    <w:jc w:val="center"/>
                    <w:rPr>
                      <w:sz w:val="18"/>
                      <w:szCs w:val="18"/>
                    </w:rPr>
                  </w:pPr>
                  <w:r>
                    <w:rPr>
                      <w:rFonts w:hint="eastAsia"/>
                      <w:sz w:val="18"/>
                      <w:szCs w:val="18"/>
                    </w:rPr>
                    <w:t>S</w:t>
                  </w:r>
                </w:p>
              </w:tc>
              <w:tc>
                <w:tcPr>
                  <w:tcW w:w="599" w:type="pct"/>
                  <w:noWrap/>
                  <w:vAlign w:val="center"/>
                </w:tcPr>
                <w:p w14:paraId="4BAC22FB">
                  <w:pPr>
                    <w:spacing w:line="240" w:lineRule="auto"/>
                    <w:ind w:firstLine="0" w:firstLineChars="0"/>
                    <w:jc w:val="center"/>
                    <w:rPr>
                      <w:sz w:val="18"/>
                      <w:szCs w:val="18"/>
                    </w:rPr>
                  </w:pPr>
                  <w:r>
                    <w:rPr>
                      <w:rFonts w:hint="eastAsia"/>
                      <w:sz w:val="18"/>
                      <w:szCs w:val="18"/>
                    </w:rPr>
                    <w:t>26</w:t>
                  </w:r>
                </w:p>
              </w:tc>
              <w:tc>
                <w:tcPr>
                  <w:tcW w:w="369" w:type="pct"/>
                  <w:noWrap/>
                  <w:vAlign w:val="center"/>
                </w:tcPr>
                <w:p w14:paraId="25C6E016">
                  <w:pPr>
                    <w:spacing w:line="240" w:lineRule="auto"/>
                    <w:ind w:firstLine="0" w:firstLineChars="0"/>
                    <w:jc w:val="center"/>
                    <w:rPr>
                      <w:sz w:val="18"/>
                      <w:szCs w:val="18"/>
                    </w:rPr>
                  </w:pPr>
                  <w:r>
                    <w:rPr>
                      <w:rFonts w:hint="eastAsia"/>
                      <w:sz w:val="18"/>
                      <w:szCs w:val="18"/>
                    </w:rPr>
                    <w:t>4200</w:t>
                  </w:r>
                </w:p>
              </w:tc>
            </w:tr>
            <w:tr w14:paraId="3209C31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30" w:type="pct"/>
                  <w:vMerge w:val="continue"/>
                  <w:noWrap/>
                  <w:vAlign w:val="center"/>
                </w:tcPr>
                <w:p w14:paraId="6E033C9B">
                  <w:pPr>
                    <w:spacing w:line="240" w:lineRule="auto"/>
                    <w:ind w:firstLine="0" w:firstLineChars="0"/>
                    <w:jc w:val="center"/>
                    <w:rPr>
                      <w:sz w:val="18"/>
                      <w:szCs w:val="18"/>
                    </w:rPr>
                  </w:pPr>
                </w:p>
              </w:tc>
              <w:tc>
                <w:tcPr>
                  <w:tcW w:w="946" w:type="pct"/>
                  <w:noWrap/>
                  <w:vAlign w:val="center"/>
                </w:tcPr>
                <w:p w14:paraId="0D38F97A">
                  <w:pPr>
                    <w:spacing w:line="240" w:lineRule="auto"/>
                    <w:ind w:firstLine="0" w:firstLineChars="0"/>
                    <w:jc w:val="center"/>
                    <w:rPr>
                      <w:sz w:val="18"/>
                      <w:szCs w:val="18"/>
                    </w:rPr>
                  </w:pPr>
                  <w:r>
                    <w:rPr>
                      <w:rFonts w:hint="eastAsia"/>
                      <w:sz w:val="18"/>
                      <w:szCs w:val="18"/>
                    </w:rPr>
                    <w:t>逸品花园</w:t>
                  </w:r>
                </w:p>
              </w:tc>
              <w:tc>
                <w:tcPr>
                  <w:tcW w:w="829" w:type="pct"/>
                  <w:noWrap/>
                  <w:vAlign w:val="center"/>
                </w:tcPr>
                <w:p w14:paraId="5DC777D6">
                  <w:pPr>
                    <w:spacing w:line="240" w:lineRule="auto"/>
                    <w:ind w:firstLine="0" w:firstLineChars="0"/>
                    <w:jc w:val="center"/>
                    <w:rPr>
                      <w:sz w:val="18"/>
                      <w:szCs w:val="18"/>
                    </w:rPr>
                  </w:pPr>
                  <w:r>
                    <w:rPr>
                      <w:rFonts w:hint="eastAsia"/>
                      <w:sz w:val="18"/>
                      <w:szCs w:val="18"/>
                    </w:rPr>
                    <w:t>119.2150202</w:t>
                  </w:r>
                </w:p>
              </w:tc>
              <w:tc>
                <w:tcPr>
                  <w:tcW w:w="829" w:type="pct"/>
                  <w:noWrap/>
                  <w:vAlign w:val="center"/>
                </w:tcPr>
                <w:p w14:paraId="484D47A0">
                  <w:pPr>
                    <w:spacing w:line="240" w:lineRule="auto"/>
                    <w:ind w:firstLine="0" w:firstLineChars="0"/>
                    <w:jc w:val="center"/>
                    <w:rPr>
                      <w:sz w:val="18"/>
                      <w:szCs w:val="18"/>
                    </w:rPr>
                  </w:pPr>
                  <w:r>
                    <w:rPr>
                      <w:rFonts w:hint="eastAsia"/>
                      <w:sz w:val="18"/>
                      <w:szCs w:val="18"/>
                    </w:rPr>
                    <w:t>33.75331150</w:t>
                  </w:r>
                </w:p>
              </w:tc>
              <w:tc>
                <w:tcPr>
                  <w:tcW w:w="599" w:type="pct"/>
                  <w:noWrap/>
                  <w:vAlign w:val="center"/>
                </w:tcPr>
                <w:p w14:paraId="57C19AC4">
                  <w:pPr>
                    <w:spacing w:line="240" w:lineRule="auto"/>
                    <w:ind w:firstLine="0" w:firstLineChars="0"/>
                    <w:jc w:val="center"/>
                    <w:rPr>
                      <w:sz w:val="18"/>
                      <w:szCs w:val="18"/>
                    </w:rPr>
                  </w:pPr>
                  <w:r>
                    <w:rPr>
                      <w:rFonts w:hint="eastAsia"/>
                      <w:sz w:val="18"/>
                      <w:szCs w:val="18"/>
                    </w:rPr>
                    <w:t>N</w:t>
                  </w:r>
                </w:p>
              </w:tc>
              <w:tc>
                <w:tcPr>
                  <w:tcW w:w="599" w:type="pct"/>
                  <w:noWrap/>
                  <w:vAlign w:val="center"/>
                </w:tcPr>
                <w:p w14:paraId="395B42A5">
                  <w:pPr>
                    <w:spacing w:line="240" w:lineRule="auto"/>
                    <w:ind w:firstLine="0" w:firstLineChars="0"/>
                    <w:jc w:val="center"/>
                    <w:rPr>
                      <w:sz w:val="18"/>
                      <w:szCs w:val="18"/>
                    </w:rPr>
                  </w:pPr>
                  <w:r>
                    <w:rPr>
                      <w:rFonts w:hint="eastAsia"/>
                      <w:sz w:val="18"/>
                      <w:szCs w:val="18"/>
                    </w:rPr>
                    <w:t>91</w:t>
                  </w:r>
                </w:p>
              </w:tc>
              <w:tc>
                <w:tcPr>
                  <w:tcW w:w="369" w:type="pct"/>
                  <w:noWrap/>
                  <w:vAlign w:val="center"/>
                </w:tcPr>
                <w:p w14:paraId="7D188DED">
                  <w:pPr>
                    <w:spacing w:line="240" w:lineRule="auto"/>
                    <w:ind w:firstLine="0" w:firstLineChars="0"/>
                    <w:jc w:val="center"/>
                    <w:rPr>
                      <w:sz w:val="18"/>
                      <w:szCs w:val="18"/>
                    </w:rPr>
                  </w:pPr>
                  <w:r>
                    <w:rPr>
                      <w:rFonts w:hint="eastAsia"/>
                      <w:sz w:val="18"/>
                      <w:szCs w:val="18"/>
                    </w:rPr>
                    <w:t>3600</w:t>
                  </w:r>
                </w:p>
              </w:tc>
            </w:tr>
            <w:tr w14:paraId="02E0522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830" w:type="pct"/>
                  <w:vMerge w:val="continue"/>
                  <w:noWrap/>
                  <w:vAlign w:val="center"/>
                </w:tcPr>
                <w:p w14:paraId="3B8D5AB0">
                  <w:pPr>
                    <w:spacing w:line="240" w:lineRule="auto"/>
                    <w:ind w:firstLine="0" w:firstLineChars="0"/>
                    <w:jc w:val="center"/>
                    <w:rPr>
                      <w:sz w:val="18"/>
                      <w:szCs w:val="18"/>
                    </w:rPr>
                  </w:pPr>
                </w:p>
              </w:tc>
              <w:tc>
                <w:tcPr>
                  <w:tcW w:w="946" w:type="pct"/>
                  <w:noWrap/>
                  <w:vAlign w:val="center"/>
                </w:tcPr>
                <w:p w14:paraId="38DCE0EA">
                  <w:pPr>
                    <w:spacing w:line="240" w:lineRule="auto"/>
                    <w:ind w:firstLine="0" w:firstLineChars="0"/>
                    <w:jc w:val="center"/>
                    <w:rPr>
                      <w:sz w:val="18"/>
                      <w:szCs w:val="18"/>
                    </w:rPr>
                  </w:pPr>
                  <w:r>
                    <w:rPr>
                      <w:rFonts w:hint="eastAsia"/>
                      <w:sz w:val="18"/>
                      <w:szCs w:val="18"/>
                    </w:rPr>
                    <w:t>蓝光珑熹城</w:t>
                  </w:r>
                </w:p>
              </w:tc>
              <w:tc>
                <w:tcPr>
                  <w:tcW w:w="829" w:type="pct"/>
                  <w:noWrap/>
                  <w:vAlign w:val="center"/>
                </w:tcPr>
                <w:p w14:paraId="0CAD35B8">
                  <w:pPr>
                    <w:spacing w:line="240" w:lineRule="auto"/>
                    <w:ind w:firstLine="0" w:firstLineChars="0"/>
                    <w:jc w:val="center"/>
                    <w:rPr>
                      <w:sz w:val="18"/>
                      <w:szCs w:val="18"/>
                    </w:rPr>
                  </w:pPr>
                  <w:r>
                    <w:rPr>
                      <w:rFonts w:hint="eastAsia"/>
                      <w:sz w:val="18"/>
                      <w:szCs w:val="18"/>
                    </w:rPr>
                    <w:t>119.2123744</w:t>
                  </w:r>
                </w:p>
              </w:tc>
              <w:tc>
                <w:tcPr>
                  <w:tcW w:w="829" w:type="pct"/>
                  <w:noWrap/>
                  <w:vAlign w:val="center"/>
                </w:tcPr>
                <w:p w14:paraId="6BF29CF9">
                  <w:pPr>
                    <w:spacing w:line="240" w:lineRule="auto"/>
                    <w:ind w:firstLine="0" w:firstLineChars="0"/>
                    <w:jc w:val="center"/>
                    <w:rPr>
                      <w:sz w:val="18"/>
                      <w:szCs w:val="18"/>
                    </w:rPr>
                  </w:pPr>
                  <w:r>
                    <w:rPr>
                      <w:rFonts w:hint="eastAsia"/>
                      <w:sz w:val="18"/>
                      <w:szCs w:val="18"/>
                    </w:rPr>
                    <w:t>33.75016545</w:t>
                  </w:r>
                </w:p>
              </w:tc>
              <w:tc>
                <w:tcPr>
                  <w:tcW w:w="599" w:type="pct"/>
                  <w:noWrap/>
                  <w:vAlign w:val="center"/>
                </w:tcPr>
                <w:p w14:paraId="557CE116">
                  <w:pPr>
                    <w:spacing w:line="240" w:lineRule="auto"/>
                    <w:ind w:firstLine="0" w:firstLineChars="0"/>
                    <w:jc w:val="center"/>
                    <w:rPr>
                      <w:sz w:val="18"/>
                      <w:szCs w:val="18"/>
                    </w:rPr>
                  </w:pPr>
                  <w:r>
                    <w:rPr>
                      <w:rFonts w:hint="eastAsia"/>
                      <w:sz w:val="18"/>
                      <w:szCs w:val="18"/>
                    </w:rPr>
                    <w:t>S</w:t>
                  </w:r>
                </w:p>
              </w:tc>
              <w:tc>
                <w:tcPr>
                  <w:tcW w:w="599" w:type="pct"/>
                  <w:noWrap/>
                  <w:vAlign w:val="center"/>
                </w:tcPr>
                <w:p w14:paraId="32D3E0BC">
                  <w:pPr>
                    <w:spacing w:line="240" w:lineRule="auto"/>
                    <w:ind w:firstLine="0" w:firstLineChars="0"/>
                    <w:jc w:val="center"/>
                    <w:rPr>
                      <w:sz w:val="18"/>
                      <w:szCs w:val="18"/>
                    </w:rPr>
                  </w:pPr>
                  <w:r>
                    <w:rPr>
                      <w:rFonts w:hint="eastAsia"/>
                      <w:sz w:val="18"/>
                      <w:szCs w:val="18"/>
                    </w:rPr>
                    <w:t>301</w:t>
                  </w:r>
                </w:p>
              </w:tc>
              <w:tc>
                <w:tcPr>
                  <w:tcW w:w="369" w:type="pct"/>
                  <w:noWrap/>
                  <w:vAlign w:val="center"/>
                </w:tcPr>
                <w:p w14:paraId="05615AAD">
                  <w:pPr>
                    <w:spacing w:line="240" w:lineRule="auto"/>
                    <w:ind w:firstLine="0" w:firstLineChars="0"/>
                    <w:jc w:val="center"/>
                    <w:rPr>
                      <w:sz w:val="18"/>
                      <w:szCs w:val="18"/>
                    </w:rPr>
                  </w:pPr>
                  <w:r>
                    <w:rPr>
                      <w:rFonts w:hint="eastAsia"/>
                      <w:sz w:val="18"/>
                      <w:szCs w:val="18"/>
                    </w:rPr>
                    <w:t>460</w:t>
                  </w:r>
                </w:p>
              </w:tc>
            </w:tr>
          </w:tbl>
          <w:p w14:paraId="72BD4C14">
            <w:pPr>
              <w:pStyle w:val="2"/>
              <w:ind w:firstLine="480"/>
            </w:pPr>
          </w:p>
          <w:p w14:paraId="631CA343">
            <w:pPr>
              <w:pStyle w:val="2"/>
              <w:ind w:left="0" w:leftChars="0" w:firstLine="0" w:firstLineChars="0"/>
              <w:jc w:val="center"/>
            </w:pPr>
            <w:r>
              <w:drawing>
                <wp:inline distT="0" distB="0" distL="0" distR="0">
                  <wp:extent cx="3391535" cy="3448685"/>
                  <wp:effectExtent l="0" t="0" r="0" b="0"/>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3393215" cy="3450554"/>
                          </a:xfrm>
                          <a:prstGeom prst="rect">
                            <a:avLst/>
                          </a:prstGeom>
                          <a:noFill/>
                          <a:ln>
                            <a:noFill/>
                          </a:ln>
                        </pic:spPr>
                      </pic:pic>
                    </a:graphicData>
                  </a:graphic>
                </wp:inline>
              </w:drawing>
            </w:r>
          </w:p>
          <w:p w14:paraId="5CB025D1">
            <w:pPr>
              <w:pStyle w:val="2"/>
              <w:ind w:left="0" w:leftChars="0" w:firstLine="0" w:firstLineChars="0"/>
              <w:jc w:val="center"/>
              <w:rPr>
                <w:b/>
                <w:bCs/>
                <w:sz w:val="21"/>
                <w:szCs w:val="21"/>
              </w:rPr>
            </w:pPr>
            <w:r>
              <w:rPr>
                <w:rFonts w:hint="eastAsia"/>
                <w:b/>
                <w:bCs/>
                <w:sz w:val="21"/>
                <w:szCs w:val="21"/>
              </w:rPr>
              <w:t>图 3.8-14 清水河整治及涵洞等工程大气敏感目标</w:t>
            </w:r>
          </w:p>
          <w:p w14:paraId="6CA7B304">
            <w:pPr>
              <w:adjustRightInd w:val="0"/>
              <w:spacing w:line="240" w:lineRule="auto"/>
              <w:ind w:firstLine="0" w:firstLineChars="0"/>
              <w:jc w:val="center"/>
              <w:rPr>
                <w:b/>
                <w:bCs/>
              </w:rPr>
            </w:pPr>
            <w:r>
              <w:rPr>
                <w:b/>
                <w:bCs/>
              </w:rPr>
              <w:t>表3</w:t>
            </w:r>
            <w:r>
              <w:rPr>
                <w:rFonts w:hint="eastAsia"/>
                <w:b/>
                <w:bCs/>
              </w:rPr>
              <w:t>.8-15大气</w:t>
            </w:r>
            <w:r>
              <w:rPr>
                <w:b/>
                <w:bCs/>
              </w:rPr>
              <w:t>环境保护目标系列表（</w:t>
            </w:r>
            <w:r>
              <w:rPr>
                <w:rFonts w:hint="eastAsia"/>
                <w:b/>
                <w:bCs/>
              </w:rPr>
              <w:t>15）</w:t>
            </w:r>
          </w:p>
          <w:tbl>
            <w:tblPr>
              <w:tblStyle w:val="36"/>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206"/>
              <w:gridCol w:w="2147"/>
              <w:gridCol w:w="1269"/>
              <w:gridCol w:w="1269"/>
              <w:gridCol w:w="918"/>
              <w:gridCol w:w="918"/>
              <w:gridCol w:w="568"/>
            </w:tblGrid>
            <w:tr w14:paraId="731F58C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noWrap/>
                  <w:vAlign w:val="center"/>
                </w:tcPr>
                <w:p w14:paraId="788B9676">
                  <w:pPr>
                    <w:spacing w:line="240" w:lineRule="auto"/>
                    <w:ind w:firstLine="0" w:firstLineChars="0"/>
                    <w:jc w:val="center"/>
                    <w:rPr>
                      <w:sz w:val="18"/>
                      <w:szCs w:val="18"/>
                    </w:rPr>
                  </w:pPr>
                  <w:r>
                    <w:rPr>
                      <w:rFonts w:hint="eastAsia"/>
                      <w:sz w:val="18"/>
                      <w:szCs w:val="18"/>
                    </w:rPr>
                    <w:t>工程名称</w:t>
                  </w:r>
                </w:p>
              </w:tc>
              <w:tc>
                <w:tcPr>
                  <w:tcW w:w="0" w:type="auto"/>
                  <w:noWrap/>
                  <w:vAlign w:val="center"/>
                </w:tcPr>
                <w:p w14:paraId="1E18305E">
                  <w:pPr>
                    <w:spacing w:line="240" w:lineRule="auto"/>
                    <w:ind w:firstLine="0" w:firstLineChars="0"/>
                    <w:jc w:val="center"/>
                    <w:rPr>
                      <w:sz w:val="18"/>
                      <w:szCs w:val="18"/>
                    </w:rPr>
                  </w:pPr>
                  <w:r>
                    <w:rPr>
                      <w:rFonts w:hint="eastAsia"/>
                      <w:sz w:val="18"/>
                      <w:szCs w:val="18"/>
                    </w:rPr>
                    <w:t>大气敏感目标</w:t>
                  </w:r>
                </w:p>
              </w:tc>
              <w:tc>
                <w:tcPr>
                  <w:tcW w:w="0" w:type="auto"/>
                  <w:noWrap/>
                  <w:vAlign w:val="center"/>
                </w:tcPr>
                <w:p w14:paraId="21045799">
                  <w:pPr>
                    <w:spacing w:line="240" w:lineRule="auto"/>
                    <w:ind w:firstLine="0" w:firstLineChars="0"/>
                    <w:jc w:val="center"/>
                    <w:rPr>
                      <w:sz w:val="18"/>
                      <w:szCs w:val="18"/>
                    </w:rPr>
                  </w:pPr>
                  <w:r>
                    <w:rPr>
                      <w:rFonts w:hint="eastAsia"/>
                      <w:sz w:val="18"/>
                      <w:szCs w:val="18"/>
                    </w:rPr>
                    <w:t>经度（东经）</w:t>
                  </w:r>
                </w:p>
              </w:tc>
              <w:tc>
                <w:tcPr>
                  <w:tcW w:w="0" w:type="auto"/>
                  <w:noWrap/>
                  <w:vAlign w:val="center"/>
                </w:tcPr>
                <w:p w14:paraId="3EA14D11">
                  <w:pPr>
                    <w:spacing w:line="240" w:lineRule="auto"/>
                    <w:ind w:firstLine="0" w:firstLineChars="0"/>
                    <w:jc w:val="center"/>
                    <w:rPr>
                      <w:sz w:val="18"/>
                      <w:szCs w:val="18"/>
                    </w:rPr>
                  </w:pPr>
                  <w:r>
                    <w:rPr>
                      <w:rFonts w:hint="eastAsia"/>
                      <w:sz w:val="18"/>
                      <w:szCs w:val="18"/>
                    </w:rPr>
                    <w:t>纬度（北纬）</w:t>
                  </w:r>
                </w:p>
              </w:tc>
              <w:tc>
                <w:tcPr>
                  <w:tcW w:w="0" w:type="auto"/>
                  <w:noWrap/>
                  <w:vAlign w:val="center"/>
                </w:tcPr>
                <w:p w14:paraId="4D165FC3">
                  <w:pPr>
                    <w:spacing w:line="240" w:lineRule="auto"/>
                    <w:ind w:firstLine="0" w:firstLineChars="0"/>
                    <w:jc w:val="center"/>
                    <w:rPr>
                      <w:sz w:val="18"/>
                      <w:szCs w:val="18"/>
                    </w:rPr>
                  </w:pPr>
                  <w:r>
                    <w:rPr>
                      <w:rFonts w:hint="eastAsia"/>
                      <w:sz w:val="18"/>
                      <w:szCs w:val="18"/>
                    </w:rPr>
                    <w:t>相对位置</w:t>
                  </w:r>
                </w:p>
              </w:tc>
              <w:tc>
                <w:tcPr>
                  <w:tcW w:w="0" w:type="auto"/>
                  <w:noWrap/>
                  <w:vAlign w:val="center"/>
                </w:tcPr>
                <w:p w14:paraId="6E64ACD4">
                  <w:pPr>
                    <w:spacing w:line="240" w:lineRule="auto"/>
                    <w:ind w:firstLine="0" w:firstLineChars="0"/>
                    <w:jc w:val="center"/>
                    <w:rPr>
                      <w:sz w:val="18"/>
                      <w:szCs w:val="18"/>
                    </w:rPr>
                  </w:pPr>
                  <w:r>
                    <w:rPr>
                      <w:rFonts w:hint="eastAsia"/>
                      <w:sz w:val="18"/>
                      <w:szCs w:val="18"/>
                    </w:rPr>
                    <w:t>最近距离</w:t>
                  </w:r>
                </w:p>
              </w:tc>
              <w:tc>
                <w:tcPr>
                  <w:tcW w:w="0" w:type="auto"/>
                  <w:noWrap/>
                  <w:vAlign w:val="center"/>
                </w:tcPr>
                <w:p w14:paraId="27473DEC">
                  <w:pPr>
                    <w:spacing w:line="240" w:lineRule="auto"/>
                    <w:ind w:firstLine="0" w:firstLineChars="0"/>
                    <w:jc w:val="center"/>
                    <w:rPr>
                      <w:sz w:val="18"/>
                      <w:szCs w:val="18"/>
                    </w:rPr>
                  </w:pPr>
                  <w:r>
                    <w:rPr>
                      <w:rFonts w:hint="eastAsia"/>
                      <w:sz w:val="18"/>
                      <w:szCs w:val="18"/>
                    </w:rPr>
                    <w:t>人数</w:t>
                  </w:r>
                </w:p>
              </w:tc>
            </w:tr>
            <w:tr w14:paraId="5A2D0CD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restart"/>
                  <w:noWrap/>
                  <w:vAlign w:val="center"/>
                </w:tcPr>
                <w:p w14:paraId="149DC687">
                  <w:pPr>
                    <w:spacing w:line="240" w:lineRule="auto"/>
                    <w:ind w:firstLine="0" w:firstLineChars="0"/>
                    <w:jc w:val="center"/>
                    <w:rPr>
                      <w:sz w:val="18"/>
                      <w:szCs w:val="18"/>
                    </w:rPr>
                  </w:pPr>
                  <w:r>
                    <w:rPr>
                      <w:rFonts w:hint="eastAsia"/>
                      <w:sz w:val="18"/>
                      <w:szCs w:val="18"/>
                    </w:rPr>
                    <w:t>邮电中沟整治</w:t>
                  </w:r>
                </w:p>
                <w:p w14:paraId="03D5E2D1">
                  <w:pPr>
                    <w:spacing w:line="240" w:lineRule="auto"/>
                    <w:ind w:firstLine="360"/>
                    <w:jc w:val="center"/>
                    <w:rPr>
                      <w:sz w:val="18"/>
                      <w:szCs w:val="18"/>
                    </w:rPr>
                  </w:pPr>
                  <w:r>
                    <w:rPr>
                      <w:rFonts w:hint="eastAsia"/>
                      <w:sz w:val="18"/>
                      <w:szCs w:val="18"/>
                    </w:rPr>
                    <w:t>邮电中沟退水闸拆建</w:t>
                  </w:r>
                </w:p>
              </w:tc>
              <w:tc>
                <w:tcPr>
                  <w:tcW w:w="0" w:type="auto"/>
                  <w:noWrap/>
                  <w:vAlign w:val="center"/>
                </w:tcPr>
                <w:p w14:paraId="3F6B2120">
                  <w:pPr>
                    <w:spacing w:line="240" w:lineRule="auto"/>
                    <w:ind w:firstLine="0" w:firstLineChars="0"/>
                    <w:jc w:val="center"/>
                    <w:rPr>
                      <w:sz w:val="18"/>
                      <w:szCs w:val="18"/>
                    </w:rPr>
                  </w:pPr>
                  <w:r>
                    <w:rPr>
                      <w:rFonts w:hint="eastAsia"/>
                      <w:sz w:val="18"/>
                      <w:szCs w:val="18"/>
                    </w:rPr>
                    <w:t>金庄</w:t>
                  </w:r>
                </w:p>
              </w:tc>
              <w:tc>
                <w:tcPr>
                  <w:tcW w:w="0" w:type="auto"/>
                  <w:noWrap/>
                  <w:vAlign w:val="center"/>
                </w:tcPr>
                <w:p w14:paraId="0BE2A11E">
                  <w:pPr>
                    <w:spacing w:line="240" w:lineRule="auto"/>
                    <w:ind w:firstLine="0" w:firstLineChars="0"/>
                    <w:jc w:val="center"/>
                    <w:rPr>
                      <w:sz w:val="18"/>
                      <w:szCs w:val="18"/>
                    </w:rPr>
                  </w:pPr>
                  <w:r>
                    <w:rPr>
                      <w:rFonts w:hint="eastAsia"/>
                      <w:sz w:val="18"/>
                      <w:szCs w:val="18"/>
                    </w:rPr>
                    <w:t>119.2617178</w:t>
                  </w:r>
                </w:p>
              </w:tc>
              <w:tc>
                <w:tcPr>
                  <w:tcW w:w="0" w:type="auto"/>
                  <w:noWrap/>
                  <w:vAlign w:val="center"/>
                </w:tcPr>
                <w:p w14:paraId="104BC33C">
                  <w:pPr>
                    <w:spacing w:line="240" w:lineRule="auto"/>
                    <w:ind w:firstLine="0" w:firstLineChars="0"/>
                    <w:jc w:val="center"/>
                    <w:rPr>
                      <w:sz w:val="18"/>
                      <w:szCs w:val="18"/>
                    </w:rPr>
                  </w:pPr>
                  <w:r>
                    <w:rPr>
                      <w:rFonts w:hint="eastAsia"/>
                      <w:sz w:val="18"/>
                      <w:szCs w:val="18"/>
                    </w:rPr>
                    <w:t>33.80161217</w:t>
                  </w:r>
                </w:p>
              </w:tc>
              <w:tc>
                <w:tcPr>
                  <w:tcW w:w="0" w:type="auto"/>
                  <w:noWrap/>
                  <w:vAlign w:val="center"/>
                </w:tcPr>
                <w:p w14:paraId="458D8547">
                  <w:pPr>
                    <w:spacing w:line="240" w:lineRule="auto"/>
                    <w:ind w:firstLine="0" w:firstLineChars="0"/>
                    <w:jc w:val="center"/>
                    <w:rPr>
                      <w:sz w:val="18"/>
                      <w:szCs w:val="18"/>
                    </w:rPr>
                  </w:pPr>
                  <w:r>
                    <w:rPr>
                      <w:rFonts w:hint="eastAsia"/>
                      <w:sz w:val="18"/>
                      <w:szCs w:val="18"/>
                    </w:rPr>
                    <w:t>E</w:t>
                  </w:r>
                </w:p>
              </w:tc>
              <w:tc>
                <w:tcPr>
                  <w:tcW w:w="0" w:type="auto"/>
                  <w:noWrap/>
                  <w:vAlign w:val="center"/>
                </w:tcPr>
                <w:p w14:paraId="613EBC46">
                  <w:pPr>
                    <w:spacing w:line="240" w:lineRule="auto"/>
                    <w:ind w:firstLine="0" w:firstLineChars="0"/>
                    <w:jc w:val="center"/>
                    <w:rPr>
                      <w:sz w:val="18"/>
                      <w:szCs w:val="18"/>
                    </w:rPr>
                  </w:pPr>
                  <w:r>
                    <w:rPr>
                      <w:rFonts w:hint="eastAsia"/>
                      <w:sz w:val="18"/>
                      <w:szCs w:val="18"/>
                    </w:rPr>
                    <w:t>7</w:t>
                  </w:r>
                </w:p>
              </w:tc>
              <w:tc>
                <w:tcPr>
                  <w:tcW w:w="0" w:type="auto"/>
                  <w:noWrap/>
                  <w:vAlign w:val="center"/>
                </w:tcPr>
                <w:p w14:paraId="3EC9AE35">
                  <w:pPr>
                    <w:spacing w:line="240" w:lineRule="auto"/>
                    <w:ind w:firstLine="0" w:firstLineChars="0"/>
                    <w:jc w:val="center"/>
                    <w:rPr>
                      <w:sz w:val="18"/>
                      <w:szCs w:val="18"/>
                    </w:rPr>
                  </w:pPr>
                  <w:r>
                    <w:rPr>
                      <w:rFonts w:hint="eastAsia"/>
                      <w:sz w:val="18"/>
                      <w:szCs w:val="18"/>
                    </w:rPr>
                    <w:t>160</w:t>
                  </w:r>
                </w:p>
              </w:tc>
            </w:tr>
            <w:tr w14:paraId="5795A2C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D531317">
                  <w:pPr>
                    <w:spacing w:line="240" w:lineRule="auto"/>
                    <w:ind w:firstLine="0" w:firstLineChars="0"/>
                    <w:jc w:val="center"/>
                    <w:rPr>
                      <w:sz w:val="18"/>
                      <w:szCs w:val="18"/>
                    </w:rPr>
                  </w:pPr>
                </w:p>
              </w:tc>
              <w:tc>
                <w:tcPr>
                  <w:tcW w:w="0" w:type="auto"/>
                  <w:noWrap/>
                  <w:vAlign w:val="center"/>
                </w:tcPr>
                <w:p w14:paraId="4710118D">
                  <w:pPr>
                    <w:spacing w:line="240" w:lineRule="auto"/>
                    <w:ind w:firstLine="0" w:firstLineChars="0"/>
                    <w:jc w:val="center"/>
                    <w:rPr>
                      <w:sz w:val="18"/>
                      <w:szCs w:val="18"/>
                    </w:rPr>
                  </w:pPr>
                  <w:r>
                    <w:rPr>
                      <w:rFonts w:hint="eastAsia"/>
                      <w:sz w:val="18"/>
                      <w:szCs w:val="18"/>
                    </w:rPr>
                    <w:t>濮庄</w:t>
                  </w:r>
                </w:p>
              </w:tc>
              <w:tc>
                <w:tcPr>
                  <w:tcW w:w="0" w:type="auto"/>
                  <w:noWrap/>
                  <w:vAlign w:val="center"/>
                </w:tcPr>
                <w:p w14:paraId="4E7E30E7">
                  <w:pPr>
                    <w:spacing w:line="240" w:lineRule="auto"/>
                    <w:ind w:firstLine="0" w:firstLineChars="0"/>
                    <w:jc w:val="center"/>
                    <w:rPr>
                      <w:sz w:val="18"/>
                      <w:szCs w:val="18"/>
                    </w:rPr>
                  </w:pPr>
                  <w:r>
                    <w:rPr>
                      <w:rFonts w:hint="eastAsia"/>
                      <w:sz w:val="18"/>
                      <w:szCs w:val="18"/>
                    </w:rPr>
                    <w:t>119.2625790</w:t>
                  </w:r>
                </w:p>
              </w:tc>
              <w:tc>
                <w:tcPr>
                  <w:tcW w:w="0" w:type="auto"/>
                  <w:noWrap/>
                  <w:vAlign w:val="center"/>
                </w:tcPr>
                <w:p w14:paraId="5A26F039">
                  <w:pPr>
                    <w:spacing w:line="240" w:lineRule="auto"/>
                    <w:ind w:firstLine="0" w:firstLineChars="0"/>
                    <w:jc w:val="center"/>
                    <w:rPr>
                      <w:sz w:val="18"/>
                      <w:szCs w:val="18"/>
                    </w:rPr>
                  </w:pPr>
                  <w:r>
                    <w:rPr>
                      <w:rFonts w:hint="eastAsia"/>
                      <w:sz w:val="18"/>
                      <w:szCs w:val="18"/>
                    </w:rPr>
                    <w:t>33.80179075</w:t>
                  </w:r>
                </w:p>
              </w:tc>
              <w:tc>
                <w:tcPr>
                  <w:tcW w:w="0" w:type="auto"/>
                  <w:noWrap/>
                  <w:vAlign w:val="center"/>
                </w:tcPr>
                <w:p w14:paraId="22DAA089">
                  <w:pPr>
                    <w:spacing w:line="240" w:lineRule="auto"/>
                    <w:ind w:firstLine="0" w:firstLineChars="0"/>
                    <w:jc w:val="center"/>
                    <w:rPr>
                      <w:sz w:val="18"/>
                      <w:szCs w:val="18"/>
                    </w:rPr>
                  </w:pPr>
                  <w:r>
                    <w:rPr>
                      <w:rFonts w:hint="eastAsia"/>
                      <w:sz w:val="18"/>
                      <w:szCs w:val="18"/>
                    </w:rPr>
                    <w:t>W</w:t>
                  </w:r>
                  <w:r>
                    <w:rPr>
                      <w:rFonts w:hint="eastAsia"/>
                      <w:sz w:val="18"/>
                      <w:szCs w:val="18"/>
                      <w:lang w:eastAsia="zh-CN"/>
                    </w:rPr>
                    <w:t xml:space="preserve">, </w:t>
                  </w:r>
                  <w:r>
                    <w:rPr>
                      <w:rFonts w:hint="eastAsia"/>
                      <w:sz w:val="18"/>
                      <w:szCs w:val="18"/>
                    </w:rPr>
                    <w:t>N</w:t>
                  </w:r>
                </w:p>
              </w:tc>
              <w:tc>
                <w:tcPr>
                  <w:tcW w:w="0" w:type="auto"/>
                  <w:noWrap/>
                  <w:vAlign w:val="center"/>
                </w:tcPr>
                <w:p w14:paraId="384D7BD7">
                  <w:pPr>
                    <w:spacing w:line="240" w:lineRule="auto"/>
                    <w:ind w:firstLine="0" w:firstLineChars="0"/>
                    <w:jc w:val="center"/>
                    <w:rPr>
                      <w:sz w:val="18"/>
                      <w:szCs w:val="18"/>
                    </w:rPr>
                  </w:pPr>
                  <w:r>
                    <w:rPr>
                      <w:rFonts w:hint="eastAsia"/>
                      <w:sz w:val="18"/>
                      <w:szCs w:val="18"/>
                    </w:rPr>
                    <w:t>55</w:t>
                  </w:r>
                </w:p>
              </w:tc>
              <w:tc>
                <w:tcPr>
                  <w:tcW w:w="0" w:type="auto"/>
                  <w:noWrap/>
                  <w:vAlign w:val="center"/>
                </w:tcPr>
                <w:p w14:paraId="0F94B94E">
                  <w:pPr>
                    <w:spacing w:line="240" w:lineRule="auto"/>
                    <w:ind w:firstLine="0" w:firstLineChars="0"/>
                    <w:jc w:val="center"/>
                    <w:rPr>
                      <w:sz w:val="18"/>
                      <w:szCs w:val="18"/>
                    </w:rPr>
                  </w:pPr>
                  <w:r>
                    <w:rPr>
                      <w:rFonts w:hint="eastAsia"/>
                      <w:sz w:val="18"/>
                      <w:szCs w:val="18"/>
                    </w:rPr>
                    <w:t>45</w:t>
                  </w:r>
                </w:p>
              </w:tc>
            </w:tr>
            <w:tr w14:paraId="34A2C25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2928409">
                  <w:pPr>
                    <w:spacing w:line="240" w:lineRule="auto"/>
                    <w:ind w:firstLine="0" w:firstLineChars="0"/>
                    <w:jc w:val="center"/>
                    <w:rPr>
                      <w:sz w:val="18"/>
                      <w:szCs w:val="18"/>
                    </w:rPr>
                  </w:pPr>
                </w:p>
              </w:tc>
              <w:tc>
                <w:tcPr>
                  <w:tcW w:w="0" w:type="auto"/>
                  <w:noWrap/>
                  <w:vAlign w:val="center"/>
                </w:tcPr>
                <w:p w14:paraId="69E01BA4">
                  <w:pPr>
                    <w:spacing w:line="240" w:lineRule="auto"/>
                    <w:ind w:firstLine="0" w:firstLineChars="0"/>
                    <w:jc w:val="center"/>
                    <w:rPr>
                      <w:sz w:val="18"/>
                      <w:szCs w:val="18"/>
                    </w:rPr>
                  </w:pPr>
                  <w:r>
                    <w:rPr>
                      <w:rFonts w:hint="eastAsia"/>
                      <w:sz w:val="18"/>
                      <w:szCs w:val="18"/>
                    </w:rPr>
                    <w:t>前徐庄</w:t>
                  </w:r>
                </w:p>
              </w:tc>
              <w:tc>
                <w:tcPr>
                  <w:tcW w:w="0" w:type="auto"/>
                  <w:noWrap/>
                  <w:vAlign w:val="center"/>
                </w:tcPr>
                <w:p w14:paraId="559162A1">
                  <w:pPr>
                    <w:spacing w:line="240" w:lineRule="auto"/>
                    <w:ind w:firstLine="0" w:firstLineChars="0"/>
                    <w:jc w:val="center"/>
                    <w:rPr>
                      <w:sz w:val="18"/>
                      <w:szCs w:val="18"/>
                    </w:rPr>
                  </w:pPr>
                  <w:r>
                    <w:rPr>
                      <w:rFonts w:hint="eastAsia"/>
                      <w:sz w:val="18"/>
                      <w:szCs w:val="18"/>
                    </w:rPr>
                    <w:t>119.2643739</w:t>
                  </w:r>
                </w:p>
              </w:tc>
              <w:tc>
                <w:tcPr>
                  <w:tcW w:w="0" w:type="auto"/>
                  <w:noWrap/>
                  <w:vAlign w:val="center"/>
                </w:tcPr>
                <w:p w14:paraId="4581A496">
                  <w:pPr>
                    <w:spacing w:line="240" w:lineRule="auto"/>
                    <w:ind w:firstLine="0" w:firstLineChars="0"/>
                    <w:jc w:val="center"/>
                    <w:rPr>
                      <w:sz w:val="18"/>
                      <w:szCs w:val="18"/>
                    </w:rPr>
                  </w:pPr>
                  <w:r>
                    <w:rPr>
                      <w:rFonts w:hint="eastAsia"/>
                      <w:sz w:val="18"/>
                      <w:szCs w:val="18"/>
                    </w:rPr>
                    <w:t>33.80133654</w:t>
                  </w:r>
                </w:p>
              </w:tc>
              <w:tc>
                <w:tcPr>
                  <w:tcW w:w="0" w:type="auto"/>
                  <w:noWrap/>
                  <w:vAlign w:val="center"/>
                </w:tcPr>
                <w:p w14:paraId="1993F020">
                  <w:pPr>
                    <w:spacing w:line="240" w:lineRule="auto"/>
                    <w:ind w:firstLine="0" w:firstLineChars="0"/>
                    <w:jc w:val="center"/>
                    <w:rPr>
                      <w:sz w:val="18"/>
                      <w:szCs w:val="18"/>
                    </w:rPr>
                  </w:pPr>
                  <w:r>
                    <w:rPr>
                      <w:rFonts w:hint="eastAsia"/>
                      <w:sz w:val="18"/>
                      <w:szCs w:val="18"/>
                    </w:rPr>
                    <w:t>S</w:t>
                  </w:r>
                </w:p>
              </w:tc>
              <w:tc>
                <w:tcPr>
                  <w:tcW w:w="0" w:type="auto"/>
                  <w:noWrap/>
                  <w:vAlign w:val="center"/>
                </w:tcPr>
                <w:p w14:paraId="5B6FC919">
                  <w:pPr>
                    <w:spacing w:line="240" w:lineRule="auto"/>
                    <w:ind w:firstLine="0" w:firstLineChars="0"/>
                    <w:jc w:val="center"/>
                    <w:rPr>
                      <w:sz w:val="18"/>
                      <w:szCs w:val="18"/>
                    </w:rPr>
                  </w:pPr>
                  <w:r>
                    <w:rPr>
                      <w:rFonts w:hint="eastAsia"/>
                      <w:sz w:val="18"/>
                      <w:szCs w:val="18"/>
                    </w:rPr>
                    <w:t>22</w:t>
                  </w:r>
                </w:p>
              </w:tc>
              <w:tc>
                <w:tcPr>
                  <w:tcW w:w="0" w:type="auto"/>
                  <w:noWrap/>
                  <w:vAlign w:val="center"/>
                </w:tcPr>
                <w:p w14:paraId="6A82BD3D">
                  <w:pPr>
                    <w:spacing w:line="240" w:lineRule="auto"/>
                    <w:ind w:firstLine="0" w:firstLineChars="0"/>
                    <w:jc w:val="center"/>
                    <w:rPr>
                      <w:sz w:val="18"/>
                      <w:szCs w:val="18"/>
                    </w:rPr>
                  </w:pPr>
                  <w:r>
                    <w:rPr>
                      <w:rFonts w:hint="eastAsia"/>
                      <w:sz w:val="18"/>
                      <w:szCs w:val="18"/>
                    </w:rPr>
                    <w:t>25</w:t>
                  </w:r>
                </w:p>
              </w:tc>
            </w:tr>
            <w:tr w14:paraId="10B16FA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6306AD77">
                  <w:pPr>
                    <w:spacing w:line="240" w:lineRule="auto"/>
                    <w:ind w:firstLine="0" w:firstLineChars="0"/>
                    <w:jc w:val="center"/>
                    <w:rPr>
                      <w:sz w:val="18"/>
                      <w:szCs w:val="18"/>
                    </w:rPr>
                  </w:pPr>
                </w:p>
              </w:tc>
              <w:tc>
                <w:tcPr>
                  <w:tcW w:w="0" w:type="auto"/>
                  <w:noWrap/>
                  <w:vAlign w:val="center"/>
                </w:tcPr>
                <w:p w14:paraId="1239A5F8">
                  <w:pPr>
                    <w:spacing w:line="240" w:lineRule="auto"/>
                    <w:ind w:firstLine="0" w:firstLineChars="0"/>
                    <w:jc w:val="center"/>
                    <w:rPr>
                      <w:sz w:val="18"/>
                      <w:szCs w:val="18"/>
                    </w:rPr>
                  </w:pPr>
                  <w:r>
                    <w:rPr>
                      <w:rFonts w:hint="eastAsia"/>
                      <w:sz w:val="18"/>
                      <w:szCs w:val="18"/>
                    </w:rPr>
                    <w:t>濮老庄</w:t>
                  </w:r>
                </w:p>
              </w:tc>
              <w:tc>
                <w:tcPr>
                  <w:tcW w:w="0" w:type="auto"/>
                  <w:noWrap/>
                  <w:vAlign w:val="center"/>
                </w:tcPr>
                <w:p w14:paraId="48A0D89C">
                  <w:pPr>
                    <w:spacing w:line="240" w:lineRule="auto"/>
                    <w:ind w:firstLine="0" w:firstLineChars="0"/>
                    <w:jc w:val="center"/>
                    <w:rPr>
                      <w:sz w:val="18"/>
                      <w:szCs w:val="18"/>
                    </w:rPr>
                  </w:pPr>
                  <w:r>
                    <w:rPr>
                      <w:rFonts w:hint="eastAsia"/>
                      <w:sz w:val="18"/>
                      <w:szCs w:val="18"/>
                    </w:rPr>
                    <w:t>119.2613957</w:t>
                  </w:r>
                </w:p>
              </w:tc>
              <w:tc>
                <w:tcPr>
                  <w:tcW w:w="0" w:type="auto"/>
                  <w:noWrap/>
                  <w:vAlign w:val="center"/>
                </w:tcPr>
                <w:p w14:paraId="5DA2B761">
                  <w:pPr>
                    <w:spacing w:line="240" w:lineRule="auto"/>
                    <w:ind w:firstLine="0" w:firstLineChars="0"/>
                    <w:jc w:val="center"/>
                    <w:rPr>
                      <w:sz w:val="18"/>
                      <w:szCs w:val="18"/>
                    </w:rPr>
                  </w:pPr>
                  <w:r>
                    <w:rPr>
                      <w:rFonts w:hint="eastAsia"/>
                      <w:sz w:val="18"/>
                      <w:szCs w:val="18"/>
                    </w:rPr>
                    <w:t>33.79921774</w:t>
                  </w:r>
                </w:p>
              </w:tc>
              <w:tc>
                <w:tcPr>
                  <w:tcW w:w="0" w:type="auto"/>
                  <w:noWrap/>
                  <w:vAlign w:val="center"/>
                </w:tcPr>
                <w:p w14:paraId="4661F4DB">
                  <w:pPr>
                    <w:spacing w:line="240" w:lineRule="auto"/>
                    <w:ind w:firstLine="0" w:firstLineChars="0"/>
                    <w:jc w:val="center"/>
                    <w:rPr>
                      <w:sz w:val="18"/>
                      <w:szCs w:val="18"/>
                    </w:rPr>
                  </w:pPr>
                  <w:r>
                    <w:rPr>
                      <w:rFonts w:hint="eastAsia"/>
                      <w:sz w:val="18"/>
                      <w:szCs w:val="18"/>
                    </w:rPr>
                    <w:t>SW</w:t>
                  </w:r>
                </w:p>
              </w:tc>
              <w:tc>
                <w:tcPr>
                  <w:tcW w:w="0" w:type="auto"/>
                  <w:noWrap/>
                  <w:vAlign w:val="center"/>
                </w:tcPr>
                <w:p w14:paraId="36FB4FA0">
                  <w:pPr>
                    <w:spacing w:line="240" w:lineRule="auto"/>
                    <w:ind w:firstLine="0" w:firstLineChars="0"/>
                    <w:jc w:val="center"/>
                    <w:rPr>
                      <w:sz w:val="18"/>
                      <w:szCs w:val="18"/>
                    </w:rPr>
                  </w:pPr>
                  <w:r>
                    <w:rPr>
                      <w:rFonts w:hint="eastAsia"/>
                      <w:sz w:val="18"/>
                      <w:szCs w:val="18"/>
                    </w:rPr>
                    <w:t>192</w:t>
                  </w:r>
                </w:p>
              </w:tc>
              <w:tc>
                <w:tcPr>
                  <w:tcW w:w="0" w:type="auto"/>
                  <w:noWrap/>
                  <w:vAlign w:val="center"/>
                </w:tcPr>
                <w:p w14:paraId="622A6D56">
                  <w:pPr>
                    <w:spacing w:line="240" w:lineRule="auto"/>
                    <w:ind w:firstLine="0" w:firstLineChars="0"/>
                    <w:jc w:val="center"/>
                    <w:rPr>
                      <w:sz w:val="18"/>
                      <w:szCs w:val="18"/>
                    </w:rPr>
                  </w:pPr>
                  <w:r>
                    <w:rPr>
                      <w:rFonts w:hint="eastAsia"/>
                      <w:sz w:val="18"/>
                      <w:szCs w:val="18"/>
                    </w:rPr>
                    <w:t>35</w:t>
                  </w:r>
                </w:p>
              </w:tc>
            </w:tr>
            <w:tr w14:paraId="6D20FEF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78" w:hRule="atLeast"/>
              </w:trPr>
              <w:tc>
                <w:tcPr>
                  <w:tcW w:w="0" w:type="auto"/>
                  <w:vMerge w:val="continue"/>
                  <w:noWrap/>
                  <w:vAlign w:val="center"/>
                </w:tcPr>
                <w:p w14:paraId="02146934">
                  <w:pPr>
                    <w:spacing w:line="240" w:lineRule="auto"/>
                    <w:ind w:firstLine="0" w:firstLineChars="0"/>
                    <w:jc w:val="center"/>
                    <w:rPr>
                      <w:sz w:val="18"/>
                      <w:szCs w:val="18"/>
                    </w:rPr>
                  </w:pPr>
                </w:p>
              </w:tc>
              <w:tc>
                <w:tcPr>
                  <w:tcW w:w="0" w:type="auto"/>
                  <w:noWrap/>
                  <w:vAlign w:val="center"/>
                </w:tcPr>
                <w:p w14:paraId="6414B114">
                  <w:pPr>
                    <w:spacing w:line="240" w:lineRule="auto"/>
                    <w:ind w:firstLine="0" w:firstLineChars="0"/>
                    <w:jc w:val="center"/>
                    <w:rPr>
                      <w:sz w:val="18"/>
                      <w:szCs w:val="18"/>
                    </w:rPr>
                  </w:pPr>
                  <w:r>
                    <w:rPr>
                      <w:rFonts w:hint="eastAsia"/>
                      <w:sz w:val="18"/>
                      <w:szCs w:val="18"/>
                    </w:rPr>
                    <w:t>涟水中学</w:t>
                  </w:r>
                </w:p>
              </w:tc>
              <w:tc>
                <w:tcPr>
                  <w:tcW w:w="0" w:type="auto"/>
                  <w:noWrap/>
                  <w:vAlign w:val="center"/>
                </w:tcPr>
                <w:p w14:paraId="08DA2729">
                  <w:pPr>
                    <w:spacing w:line="240" w:lineRule="auto"/>
                    <w:ind w:firstLine="0" w:firstLineChars="0"/>
                    <w:jc w:val="center"/>
                    <w:rPr>
                      <w:sz w:val="18"/>
                      <w:szCs w:val="18"/>
                    </w:rPr>
                  </w:pPr>
                  <w:r>
                    <w:rPr>
                      <w:rFonts w:hint="eastAsia"/>
                      <w:sz w:val="18"/>
                      <w:szCs w:val="18"/>
                    </w:rPr>
                    <w:t>119.2624311</w:t>
                  </w:r>
                </w:p>
              </w:tc>
              <w:tc>
                <w:tcPr>
                  <w:tcW w:w="0" w:type="auto"/>
                  <w:noWrap/>
                  <w:vAlign w:val="center"/>
                </w:tcPr>
                <w:p w14:paraId="341D00AD">
                  <w:pPr>
                    <w:spacing w:line="240" w:lineRule="auto"/>
                    <w:ind w:firstLine="0" w:firstLineChars="0"/>
                    <w:jc w:val="center"/>
                    <w:rPr>
                      <w:sz w:val="18"/>
                      <w:szCs w:val="18"/>
                    </w:rPr>
                  </w:pPr>
                  <w:r>
                    <w:rPr>
                      <w:rFonts w:hint="eastAsia"/>
                      <w:sz w:val="18"/>
                      <w:szCs w:val="18"/>
                    </w:rPr>
                    <w:t>33.79756823</w:t>
                  </w:r>
                </w:p>
              </w:tc>
              <w:tc>
                <w:tcPr>
                  <w:tcW w:w="0" w:type="auto"/>
                  <w:noWrap/>
                  <w:vAlign w:val="center"/>
                </w:tcPr>
                <w:p w14:paraId="57AFA9D7">
                  <w:pPr>
                    <w:spacing w:line="240" w:lineRule="auto"/>
                    <w:ind w:firstLine="0" w:firstLineChars="0"/>
                    <w:jc w:val="center"/>
                    <w:rPr>
                      <w:sz w:val="18"/>
                      <w:szCs w:val="18"/>
                    </w:rPr>
                  </w:pPr>
                  <w:r>
                    <w:rPr>
                      <w:rFonts w:hint="eastAsia"/>
                      <w:sz w:val="18"/>
                      <w:szCs w:val="18"/>
                    </w:rPr>
                    <w:t>S</w:t>
                  </w:r>
                </w:p>
              </w:tc>
              <w:tc>
                <w:tcPr>
                  <w:tcW w:w="0" w:type="auto"/>
                  <w:noWrap/>
                  <w:vAlign w:val="center"/>
                </w:tcPr>
                <w:p w14:paraId="09137167">
                  <w:pPr>
                    <w:spacing w:line="240" w:lineRule="auto"/>
                    <w:ind w:firstLine="0" w:firstLineChars="0"/>
                    <w:jc w:val="center"/>
                    <w:rPr>
                      <w:sz w:val="18"/>
                      <w:szCs w:val="18"/>
                    </w:rPr>
                  </w:pPr>
                  <w:r>
                    <w:rPr>
                      <w:rFonts w:hint="eastAsia"/>
                      <w:sz w:val="18"/>
                      <w:szCs w:val="18"/>
                    </w:rPr>
                    <w:t>385</w:t>
                  </w:r>
                </w:p>
              </w:tc>
              <w:tc>
                <w:tcPr>
                  <w:tcW w:w="0" w:type="auto"/>
                  <w:noWrap/>
                  <w:vAlign w:val="center"/>
                </w:tcPr>
                <w:p w14:paraId="49F23D28">
                  <w:pPr>
                    <w:spacing w:line="240" w:lineRule="auto"/>
                    <w:ind w:firstLine="0" w:firstLineChars="0"/>
                    <w:jc w:val="center"/>
                    <w:rPr>
                      <w:sz w:val="18"/>
                      <w:szCs w:val="18"/>
                    </w:rPr>
                  </w:pPr>
                </w:p>
              </w:tc>
            </w:tr>
            <w:tr w14:paraId="5F168EE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5E26F53">
                  <w:pPr>
                    <w:spacing w:line="240" w:lineRule="auto"/>
                    <w:ind w:firstLine="0" w:firstLineChars="0"/>
                    <w:jc w:val="center"/>
                    <w:rPr>
                      <w:sz w:val="18"/>
                      <w:szCs w:val="18"/>
                    </w:rPr>
                  </w:pPr>
                </w:p>
              </w:tc>
              <w:tc>
                <w:tcPr>
                  <w:tcW w:w="0" w:type="auto"/>
                  <w:noWrap/>
                  <w:vAlign w:val="center"/>
                </w:tcPr>
                <w:p w14:paraId="7AD5871C">
                  <w:pPr>
                    <w:spacing w:line="240" w:lineRule="auto"/>
                    <w:ind w:firstLine="0" w:firstLineChars="0"/>
                    <w:jc w:val="center"/>
                    <w:rPr>
                      <w:sz w:val="18"/>
                      <w:szCs w:val="18"/>
                    </w:rPr>
                  </w:pPr>
                  <w:r>
                    <w:rPr>
                      <w:rFonts w:hint="eastAsia"/>
                      <w:sz w:val="18"/>
                      <w:szCs w:val="18"/>
                    </w:rPr>
                    <w:t>阳光新寓</w:t>
                  </w:r>
                </w:p>
              </w:tc>
              <w:tc>
                <w:tcPr>
                  <w:tcW w:w="0" w:type="auto"/>
                  <w:noWrap/>
                  <w:vAlign w:val="center"/>
                </w:tcPr>
                <w:p w14:paraId="6CAD33B5">
                  <w:pPr>
                    <w:spacing w:line="240" w:lineRule="auto"/>
                    <w:ind w:firstLine="0" w:firstLineChars="0"/>
                    <w:jc w:val="center"/>
                    <w:rPr>
                      <w:sz w:val="18"/>
                      <w:szCs w:val="18"/>
                    </w:rPr>
                  </w:pPr>
                  <w:r>
                    <w:rPr>
                      <w:rFonts w:hint="eastAsia"/>
                      <w:sz w:val="18"/>
                      <w:szCs w:val="18"/>
                    </w:rPr>
                    <w:t>119.2640623</w:t>
                  </w:r>
                </w:p>
              </w:tc>
              <w:tc>
                <w:tcPr>
                  <w:tcW w:w="0" w:type="auto"/>
                  <w:noWrap/>
                  <w:vAlign w:val="center"/>
                </w:tcPr>
                <w:p w14:paraId="4BA58E61">
                  <w:pPr>
                    <w:spacing w:line="240" w:lineRule="auto"/>
                    <w:ind w:firstLine="0" w:firstLineChars="0"/>
                    <w:jc w:val="center"/>
                    <w:rPr>
                      <w:sz w:val="18"/>
                      <w:szCs w:val="18"/>
                    </w:rPr>
                  </w:pPr>
                  <w:r>
                    <w:rPr>
                      <w:rFonts w:hint="eastAsia"/>
                      <w:sz w:val="18"/>
                      <w:szCs w:val="18"/>
                    </w:rPr>
                    <w:t>33.79818407</w:t>
                  </w:r>
                </w:p>
              </w:tc>
              <w:tc>
                <w:tcPr>
                  <w:tcW w:w="0" w:type="auto"/>
                  <w:noWrap/>
                  <w:vAlign w:val="center"/>
                </w:tcPr>
                <w:p w14:paraId="2954012C">
                  <w:pPr>
                    <w:spacing w:line="240" w:lineRule="auto"/>
                    <w:ind w:firstLine="0" w:firstLineChars="0"/>
                    <w:jc w:val="center"/>
                    <w:rPr>
                      <w:sz w:val="18"/>
                      <w:szCs w:val="18"/>
                    </w:rPr>
                  </w:pPr>
                  <w:r>
                    <w:rPr>
                      <w:rFonts w:hint="eastAsia"/>
                      <w:sz w:val="18"/>
                      <w:szCs w:val="18"/>
                    </w:rPr>
                    <w:t>S</w:t>
                  </w:r>
                </w:p>
              </w:tc>
              <w:tc>
                <w:tcPr>
                  <w:tcW w:w="0" w:type="auto"/>
                  <w:noWrap/>
                  <w:vAlign w:val="center"/>
                </w:tcPr>
                <w:p w14:paraId="16BDB7F9">
                  <w:pPr>
                    <w:spacing w:line="240" w:lineRule="auto"/>
                    <w:ind w:firstLine="0" w:firstLineChars="0"/>
                    <w:jc w:val="center"/>
                    <w:rPr>
                      <w:sz w:val="18"/>
                      <w:szCs w:val="18"/>
                    </w:rPr>
                  </w:pPr>
                  <w:r>
                    <w:rPr>
                      <w:rFonts w:hint="eastAsia"/>
                      <w:sz w:val="18"/>
                      <w:szCs w:val="18"/>
                    </w:rPr>
                    <w:t>380</w:t>
                  </w:r>
                </w:p>
              </w:tc>
              <w:tc>
                <w:tcPr>
                  <w:tcW w:w="0" w:type="auto"/>
                  <w:noWrap/>
                  <w:vAlign w:val="center"/>
                </w:tcPr>
                <w:p w14:paraId="07478DC6">
                  <w:pPr>
                    <w:spacing w:line="240" w:lineRule="auto"/>
                    <w:ind w:firstLine="0" w:firstLineChars="0"/>
                    <w:jc w:val="center"/>
                    <w:rPr>
                      <w:sz w:val="18"/>
                      <w:szCs w:val="18"/>
                    </w:rPr>
                  </w:pPr>
                  <w:r>
                    <w:rPr>
                      <w:rFonts w:hint="eastAsia"/>
                      <w:sz w:val="18"/>
                      <w:szCs w:val="18"/>
                    </w:rPr>
                    <w:t>600</w:t>
                  </w:r>
                </w:p>
              </w:tc>
            </w:tr>
            <w:tr w14:paraId="5AB6E35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F748FE0">
                  <w:pPr>
                    <w:spacing w:line="240" w:lineRule="auto"/>
                    <w:ind w:firstLine="0" w:firstLineChars="0"/>
                    <w:jc w:val="center"/>
                    <w:rPr>
                      <w:sz w:val="18"/>
                      <w:szCs w:val="18"/>
                    </w:rPr>
                  </w:pPr>
                </w:p>
              </w:tc>
              <w:tc>
                <w:tcPr>
                  <w:tcW w:w="0" w:type="auto"/>
                  <w:noWrap/>
                  <w:vAlign w:val="center"/>
                </w:tcPr>
                <w:p w14:paraId="35C0766B">
                  <w:pPr>
                    <w:spacing w:line="240" w:lineRule="auto"/>
                    <w:ind w:firstLine="0" w:firstLineChars="0"/>
                    <w:jc w:val="center"/>
                    <w:rPr>
                      <w:sz w:val="18"/>
                      <w:szCs w:val="18"/>
                    </w:rPr>
                  </w:pPr>
                  <w:r>
                    <w:rPr>
                      <w:rFonts w:hint="eastAsia"/>
                      <w:sz w:val="18"/>
                      <w:szCs w:val="18"/>
                    </w:rPr>
                    <w:t>陶码小区</w:t>
                  </w:r>
                </w:p>
              </w:tc>
              <w:tc>
                <w:tcPr>
                  <w:tcW w:w="0" w:type="auto"/>
                  <w:noWrap/>
                  <w:vAlign w:val="center"/>
                </w:tcPr>
                <w:p w14:paraId="338BAC08">
                  <w:pPr>
                    <w:spacing w:line="240" w:lineRule="auto"/>
                    <w:ind w:firstLine="0" w:firstLineChars="0"/>
                    <w:jc w:val="center"/>
                    <w:rPr>
                      <w:sz w:val="18"/>
                      <w:szCs w:val="18"/>
                    </w:rPr>
                  </w:pPr>
                  <w:r>
                    <w:rPr>
                      <w:rFonts w:hint="eastAsia"/>
                      <w:sz w:val="18"/>
                      <w:szCs w:val="18"/>
                    </w:rPr>
                    <w:t>119.2676260</w:t>
                  </w:r>
                </w:p>
              </w:tc>
              <w:tc>
                <w:tcPr>
                  <w:tcW w:w="0" w:type="auto"/>
                  <w:noWrap/>
                  <w:vAlign w:val="center"/>
                </w:tcPr>
                <w:p w14:paraId="10537B7C">
                  <w:pPr>
                    <w:spacing w:line="240" w:lineRule="auto"/>
                    <w:ind w:firstLine="0" w:firstLineChars="0"/>
                    <w:jc w:val="center"/>
                    <w:rPr>
                      <w:sz w:val="18"/>
                      <w:szCs w:val="18"/>
                    </w:rPr>
                  </w:pPr>
                  <w:r>
                    <w:rPr>
                      <w:rFonts w:hint="eastAsia"/>
                      <w:sz w:val="18"/>
                      <w:szCs w:val="18"/>
                    </w:rPr>
                    <w:t>33.80105253</w:t>
                  </w:r>
                </w:p>
              </w:tc>
              <w:tc>
                <w:tcPr>
                  <w:tcW w:w="0" w:type="auto"/>
                  <w:noWrap/>
                  <w:vAlign w:val="center"/>
                </w:tcPr>
                <w:p w14:paraId="6DB50FF2">
                  <w:pPr>
                    <w:spacing w:line="240" w:lineRule="auto"/>
                    <w:ind w:firstLine="0" w:firstLineChars="0"/>
                    <w:jc w:val="center"/>
                    <w:rPr>
                      <w:sz w:val="18"/>
                      <w:szCs w:val="18"/>
                    </w:rPr>
                  </w:pPr>
                  <w:r>
                    <w:rPr>
                      <w:rFonts w:hint="eastAsia"/>
                      <w:sz w:val="18"/>
                      <w:szCs w:val="18"/>
                    </w:rPr>
                    <w:t>S</w:t>
                  </w:r>
                </w:p>
              </w:tc>
              <w:tc>
                <w:tcPr>
                  <w:tcW w:w="0" w:type="auto"/>
                  <w:noWrap/>
                  <w:vAlign w:val="center"/>
                </w:tcPr>
                <w:p w14:paraId="5631B731">
                  <w:pPr>
                    <w:spacing w:line="240" w:lineRule="auto"/>
                    <w:ind w:firstLine="0" w:firstLineChars="0"/>
                    <w:jc w:val="center"/>
                    <w:rPr>
                      <w:sz w:val="18"/>
                      <w:szCs w:val="18"/>
                    </w:rPr>
                  </w:pPr>
                  <w:r>
                    <w:rPr>
                      <w:rFonts w:hint="eastAsia"/>
                      <w:sz w:val="18"/>
                      <w:szCs w:val="18"/>
                    </w:rPr>
                    <w:t>181</w:t>
                  </w:r>
                </w:p>
              </w:tc>
              <w:tc>
                <w:tcPr>
                  <w:tcW w:w="0" w:type="auto"/>
                  <w:noWrap/>
                  <w:vAlign w:val="center"/>
                </w:tcPr>
                <w:p w14:paraId="4C4DAB71">
                  <w:pPr>
                    <w:spacing w:line="240" w:lineRule="auto"/>
                    <w:ind w:firstLine="0" w:firstLineChars="0"/>
                    <w:jc w:val="center"/>
                    <w:rPr>
                      <w:sz w:val="18"/>
                      <w:szCs w:val="18"/>
                    </w:rPr>
                  </w:pPr>
                  <w:r>
                    <w:rPr>
                      <w:rFonts w:hint="eastAsia"/>
                      <w:sz w:val="18"/>
                      <w:szCs w:val="18"/>
                    </w:rPr>
                    <w:t>540</w:t>
                  </w:r>
                </w:p>
              </w:tc>
            </w:tr>
            <w:tr w14:paraId="3C96E54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353B8F64">
                  <w:pPr>
                    <w:spacing w:line="240" w:lineRule="auto"/>
                    <w:ind w:firstLine="0" w:firstLineChars="0"/>
                    <w:jc w:val="center"/>
                    <w:rPr>
                      <w:sz w:val="18"/>
                      <w:szCs w:val="18"/>
                    </w:rPr>
                  </w:pPr>
                </w:p>
              </w:tc>
              <w:tc>
                <w:tcPr>
                  <w:tcW w:w="0" w:type="auto"/>
                  <w:noWrap/>
                  <w:vAlign w:val="center"/>
                </w:tcPr>
                <w:p w14:paraId="48F8B78F">
                  <w:pPr>
                    <w:spacing w:line="240" w:lineRule="auto"/>
                    <w:ind w:firstLine="0" w:firstLineChars="0"/>
                    <w:jc w:val="center"/>
                    <w:rPr>
                      <w:sz w:val="18"/>
                      <w:szCs w:val="18"/>
                    </w:rPr>
                  </w:pPr>
                  <w:r>
                    <w:rPr>
                      <w:rFonts w:hint="eastAsia"/>
                      <w:sz w:val="18"/>
                      <w:szCs w:val="18"/>
                    </w:rPr>
                    <w:t>前戴庄</w:t>
                  </w:r>
                </w:p>
              </w:tc>
              <w:tc>
                <w:tcPr>
                  <w:tcW w:w="0" w:type="auto"/>
                  <w:noWrap/>
                  <w:vAlign w:val="center"/>
                </w:tcPr>
                <w:p w14:paraId="08A6C6B0">
                  <w:pPr>
                    <w:spacing w:line="240" w:lineRule="auto"/>
                    <w:ind w:firstLine="0" w:firstLineChars="0"/>
                    <w:jc w:val="center"/>
                    <w:rPr>
                      <w:sz w:val="18"/>
                      <w:szCs w:val="18"/>
                    </w:rPr>
                  </w:pPr>
                  <w:r>
                    <w:rPr>
                      <w:rFonts w:hint="eastAsia"/>
                      <w:sz w:val="18"/>
                      <w:szCs w:val="18"/>
                    </w:rPr>
                    <w:t>119.2704815</w:t>
                  </w:r>
                </w:p>
              </w:tc>
              <w:tc>
                <w:tcPr>
                  <w:tcW w:w="0" w:type="auto"/>
                  <w:noWrap/>
                  <w:vAlign w:val="center"/>
                </w:tcPr>
                <w:p w14:paraId="01210A55">
                  <w:pPr>
                    <w:spacing w:line="240" w:lineRule="auto"/>
                    <w:ind w:firstLine="0" w:firstLineChars="0"/>
                    <w:jc w:val="center"/>
                    <w:rPr>
                      <w:sz w:val="18"/>
                      <w:szCs w:val="18"/>
                    </w:rPr>
                  </w:pPr>
                  <w:r>
                    <w:rPr>
                      <w:rFonts w:hint="eastAsia"/>
                      <w:sz w:val="18"/>
                      <w:szCs w:val="18"/>
                    </w:rPr>
                    <w:t>33.80256107</w:t>
                  </w:r>
                </w:p>
              </w:tc>
              <w:tc>
                <w:tcPr>
                  <w:tcW w:w="0" w:type="auto"/>
                  <w:noWrap/>
                  <w:vAlign w:val="center"/>
                </w:tcPr>
                <w:p w14:paraId="6B9621CA">
                  <w:pPr>
                    <w:spacing w:line="240" w:lineRule="auto"/>
                    <w:ind w:firstLine="0" w:firstLineChars="0"/>
                    <w:jc w:val="center"/>
                    <w:rPr>
                      <w:sz w:val="18"/>
                      <w:szCs w:val="18"/>
                    </w:rPr>
                  </w:pPr>
                  <w:r>
                    <w:rPr>
                      <w:rFonts w:hint="eastAsia"/>
                      <w:sz w:val="18"/>
                      <w:szCs w:val="18"/>
                    </w:rPr>
                    <w:t>S</w:t>
                  </w:r>
                </w:p>
              </w:tc>
              <w:tc>
                <w:tcPr>
                  <w:tcW w:w="0" w:type="auto"/>
                  <w:noWrap/>
                  <w:vAlign w:val="center"/>
                </w:tcPr>
                <w:p w14:paraId="799B2416">
                  <w:pPr>
                    <w:spacing w:line="240" w:lineRule="auto"/>
                    <w:ind w:firstLine="0" w:firstLineChars="0"/>
                    <w:jc w:val="center"/>
                    <w:rPr>
                      <w:sz w:val="18"/>
                      <w:szCs w:val="18"/>
                    </w:rPr>
                  </w:pPr>
                  <w:r>
                    <w:rPr>
                      <w:rFonts w:hint="eastAsia"/>
                      <w:sz w:val="18"/>
                      <w:szCs w:val="18"/>
                    </w:rPr>
                    <w:t>63</w:t>
                  </w:r>
                </w:p>
              </w:tc>
              <w:tc>
                <w:tcPr>
                  <w:tcW w:w="0" w:type="auto"/>
                  <w:noWrap/>
                  <w:vAlign w:val="center"/>
                </w:tcPr>
                <w:p w14:paraId="4FC46657">
                  <w:pPr>
                    <w:spacing w:line="240" w:lineRule="auto"/>
                    <w:ind w:firstLine="0" w:firstLineChars="0"/>
                    <w:jc w:val="center"/>
                    <w:rPr>
                      <w:sz w:val="18"/>
                      <w:szCs w:val="18"/>
                    </w:rPr>
                  </w:pPr>
                  <w:r>
                    <w:rPr>
                      <w:rFonts w:hint="eastAsia"/>
                      <w:sz w:val="18"/>
                      <w:szCs w:val="18"/>
                    </w:rPr>
                    <w:t>42</w:t>
                  </w:r>
                </w:p>
              </w:tc>
            </w:tr>
            <w:tr w14:paraId="45CB109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3E7C90A">
                  <w:pPr>
                    <w:spacing w:line="240" w:lineRule="auto"/>
                    <w:ind w:firstLine="0" w:firstLineChars="0"/>
                    <w:jc w:val="center"/>
                    <w:rPr>
                      <w:sz w:val="18"/>
                      <w:szCs w:val="18"/>
                    </w:rPr>
                  </w:pPr>
                </w:p>
              </w:tc>
              <w:tc>
                <w:tcPr>
                  <w:tcW w:w="0" w:type="auto"/>
                  <w:noWrap/>
                  <w:vAlign w:val="center"/>
                </w:tcPr>
                <w:p w14:paraId="6E184717">
                  <w:pPr>
                    <w:spacing w:line="240" w:lineRule="auto"/>
                    <w:ind w:firstLine="0" w:firstLineChars="0"/>
                    <w:jc w:val="center"/>
                    <w:rPr>
                      <w:sz w:val="18"/>
                      <w:szCs w:val="18"/>
                    </w:rPr>
                  </w:pPr>
                  <w:r>
                    <w:rPr>
                      <w:rFonts w:hint="eastAsia"/>
                      <w:sz w:val="18"/>
                      <w:szCs w:val="18"/>
                    </w:rPr>
                    <w:t>朱码</w:t>
                  </w:r>
                </w:p>
              </w:tc>
              <w:tc>
                <w:tcPr>
                  <w:tcW w:w="0" w:type="auto"/>
                  <w:noWrap/>
                  <w:vAlign w:val="center"/>
                </w:tcPr>
                <w:p w14:paraId="346C41FB">
                  <w:pPr>
                    <w:spacing w:line="240" w:lineRule="auto"/>
                    <w:ind w:firstLine="0" w:firstLineChars="0"/>
                    <w:jc w:val="center"/>
                    <w:rPr>
                      <w:sz w:val="18"/>
                      <w:szCs w:val="18"/>
                    </w:rPr>
                  </w:pPr>
                  <w:r>
                    <w:rPr>
                      <w:rFonts w:hint="eastAsia"/>
                      <w:sz w:val="18"/>
                      <w:szCs w:val="18"/>
                    </w:rPr>
                    <w:t>119.2732701</w:t>
                  </w:r>
                </w:p>
              </w:tc>
              <w:tc>
                <w:tcPr>
                  <w:tcW w:w="0" w:type="auto"/>
                  <w:noWrap/>
                  <w:vAlign w:val="center"/>
                </w:tcPr>
                <w:p w14:paraId="382C0124">
                  <w:pPr>
                    <w:spacing w:line="240" w:lineRule="auto"/>
                    <w:ind w:firstLine="0" w:firstLineChars="0"/>
                    <w:jc w:val="center"/>
                    <w:rPr>
                      <w:sz w:val="18"/>
                      <w:szCs w:val="18"/>
                    </w:rPr>
                  </w:pPr>
                  <w:r>
                    <w:rPr>
                      <w:rFonts w:hint="eastAsia"/>
                      <w:sz w:val="18"/>
                      <w:szCs w:val="18"/>
                    </w:rPr>
                    <w:t>33.80250264</w:t>
                  </w:r>
                </w:p>
              </w:tc>
              <w:tc>
                <w:tcPr>
                  <w:tcW w:w="0" w:type="auto"/>
                  <w:noWrap/>
                  <w:vAlign w:val="center"/>
                </w:tcPr>
                <w:p w14:paraId="0B349C72">
                  <w:pPr>
                    <w:spacing w:line="240" w:lineRule="auto"/>
                    <w:ind w:firstLine="0" w:firstLineChars="0"/>
                    <w:jc w:val="center"/>
                    <w:rPr>
                      <w:sz w:val="18"/>
                      <w:szCs w:val="18"/>
                    </w:rPr>
                  </w:pPr>
                  <w:r>
                    <w:rPr>
                      <w:rFonts w:hint="eastAsia"/>
                      <w:sz w:val="18"/>
                      <w:szCs w:val="18"/>
                    </w:rPr>
                    <w:t>S</w:t>
                  </w:r>
                </w:p>
              </w:tc>
              <w:tc>
                <w:tcPr>
                  <w:tcW w:w="0" w:type="auto"/>
                  <w:noWrap/>
                  <w:vAlign w:val="center"/>
                </w:tcPr>
                <w:p w14:paraId="7C627722">
                  <w:pPr>
                    <w:spacing w:line="240" w:lineRule="auto"/>
                    <w:ind w:firstLine="0" w:firstLineChars="0"/>
                    <w:jc w:val="center"/>
                    <w:rPr>
                      <w:sz w:val="18"/>
                      <w:szCs w:val="18"/>
                    </w:rPr>
                  </w:pPr>
                  <w:r>
                    <w:rPr>
                      <w:rFonts w:hint="eastAsia"/>
                      <w:sz w:val="18"/>
                      <w:szCs w:val="18"/>
                    </w:rPr>
                    <w:t>172</w:t>
                  </w:r>
                </w:p>
              </w:tc>
              <w:tc>
                <w:tcPr>
                  <w:tcW w:w="0" w:type="auto"/>
                  <w:noWrap/>
                  <w:vAlign w:val="center"/>
                </w:tcPr>
                <w:p w14:paraId="68815C9E">
                  <w:pPr>
                    <w:spacing w:line="240" w:lineRule="auto"/>
                    <w:ind w:firstLine="0" w:firstLineChars="0"/>
                    <w:jc w:val="center"/>
                    <w:rPr>
                      <w:sz w:val="18"/>
                      <w:szCs w:val="18"/>
                    </w:rPr>
                  </w:pPr>
                  <w:r>
                    <w:rPr>
                      <w:rFonts w:hint="eastAsia"/>
                      <w:sz w:val="18"/>
                      <w:szCs w:val="18"/>
                    </w:rPr>
                    <w:t>34</w:t>
                  </w:r>
                </w:p>
              </w:tc>
            </w:tr>
            <w:tr w14:paraId="515E168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A490A24">
                  <w:pPr>
                    <w:spacing w:line="240" w:lineRule="auto"/>
                    <w:ind w:firstLine="0" w:firstLineChars="0"/>
                    <w:jc w:val="center"/>
                    <w:rPr>
                      <w:sz w:val="18"/>
                      <w:szCs w:val="18"/>
                    </w:rPr>
                  </w:pPr>
                </w:p>
              </w:tc>
              <w:tc>
                <w:tcPr>
                  <w:tcW w:w="0" w:type="auto"/>
                  <w:noWrap/>
                  <w:vAlign w:val="center"/>
                </w:tcPr>
                <w:p w14:paraId="7F16B5E8">
                  <w:pPr>
                    <w:spacing w:line="240" w:lineRule="auto"/>
                    <w:ind w:firstLine="0" w:firstLineChars="0"/>
                    <w:jc w:val="center"/>
                    <w:rPr>
                      <w:sz w:val="18"/>
                      <w:szCs w:val="18"/>
                    </w:rPr>
                  </w:pPr>
                  <w:r>
                    <w:rPr>
                      <w:rFonts w:hint="eastAsia"/>
                      <w:sz w:val="18"/>
                      <w:szCs w:val="18"/>
                    </w:rPr>
                    <w:t>涟水外国语学校朱码校区</w:t>
                  </w:r>
                </w:p>
              </w:tc>
              <w:tc>
                <w:tcPr>
                  <w:tcW w:w="0" w:type="auto"/>
                  <w:noWrap/>
                  <w:vAlign w:val="center"/>
                </w:tcPr>
                <w:p w14:paraId="254D7347">
                  <w:pPr>
                    <w:spacing w:line="240" w:lineRule="auto"/>
                    <w:ind w:firstLine="0" w:firstLineChars="0"/>
                    <w:jc w:val="center"/>
                    <w:rPr>
                      <w:sz w:val="18"/>
                      <w:szCs w:val="18"/>
                    </w:rPr>
                  </w:pPr>
                  <w:r>
                    <w:rPr>
                      <w:rFonts w:hint="eastAsia"/>
                      <w:sz w:val="18"/>
                      <w:szCs w:val="18"/>
                    </w:rPr>
                    <w:t>119.2740943</w:t>
                  </w:r>
                </w:p>
              </w:tc>
              <w:tc>
                <w:tcPr>
                  <w:tcW w:w="0" w:type="auto"/>
                  <w:noWrap/>
                  <w:vAlign w:val="center"/>
                </w:tcPr>
                <w:p w14:paraId="274C3726">
                  <w:pPr>
                    <w:spacing w:line="240" w:lineRule="auto"/>
                    <w:ind w:firstLine="0" w:firstLineChars="0"/>
                    <w:jc w:val="center"/>
                    <w:rPr>
                      <w:sz w:val="18"/>
                      <w:szCs w:val="18"/>
                    </w:rPr>
                  </w:pPr>
                  <w:r>
                    <w:rPr>
                      <w:rFonts w:hint="eastAsia"/>
                      <w:sz w:val="18"/>
                      <w:szCs w:val="18"/>
                    </w:rPr>
                    <w:t>33.80364684</w:t>
                  </w:r>
                </w:p>
              </w:tc>
              <w:tc>
                <w:tcPr>
                  <w:tcW w:w="0" w:type="auto"/>
                  <w:noWrap/>
                  <w:vAlign w:val="center"/>
                </w:tcPr>
                <w:p w14:paraId="31EC63CE">
                  <w:pPr>
                    <w:spacing w:line="240" w:lineRule="auto"/>
                    <w:ind w:firstLine="0" w:firstLineChars="0"/>
                    <w:jc w:val="center"/>
                    <w:rPr>
                      <w:sz w:val="18"/>
                      <w:szCs w:val="18"/>
                    </w:rPr>
                  </w:pPr>
                  <w:r>
                    <w:rPr>
                      <w:rFonts w:hint="eastAsia"/>
                      <w:sz w:val="18"/>
                      <w:szCs w:val="18"/>
                    </w:rPr>
                    <w:t>S</w:t>
                  </w:r>
                </w:p>
              </w:tc>
              <w:tc>
                <w:tcPr>
                  <w:tcW w:w="0" w:type="auto"/>
                  <w:noWrap/>
                  <w:vAlign w:val="center"/>
                </w:tcPr>
                <w:p w14:paraId="54BD95C0">
                  <w:pPr>
                    <w:spacing w:line="240" w:lineRule="auto"/>
                    <w:ind w:firstLine="0" w:firstLineChars="0"/>
                    <w:jc w:val="center"/>
                    <w:rPr>
                      <w:sz w:val="18"/>
                      <w:szCs w:val="18"/>
                    </w:rPr>
                  </w:pPr>
                  <w:r>
                    <w:rPr>
                      <w:rFonts w:hint="eastAsia"/>
                      <w:sz w:val="18"/>
                      <w:szCs w:val="18"/>
                    </w:rPr>
                    <w:t>55</w:t>
                  </w:r>
                </w:p>
              </w:tc>
              <w:tc>
                <w:tcPr>
                  <w:tcW w:w="0" w:type="auto"/>
                  <w:noWrap/>
                  <w:vAlign w:val="center"/>
                </w:tcPr>
                <w:p w14:paraId="0826BE45">
                  <w:pPr>
                    <w:spacing w:line="240" w:lineRule="auto"/>
                    <w:ind w:firstLine="0" w:firstLineChars="0"/>
                    <w:jc w:val="center"/>
                    <w:rPr>
                      <w:sz w:val="18"/>
                      <w:szCs w:val="18"/>
                    </w:rPr>
                  </w:pPr>
                  <w:r>
                    <w:rPr>
                      <w:rFonts w:hint="eastAsia"/>
                      <w:sz w:val="18"/>
                      <w:szCs w:val="18"/>
                    </w:rPr>
                    <w:t>1200</w:t>
                  </w:r>
                </w:p>
              </w:tc>
            </w:tr>
            <w:tr w14:paraId="2A86238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1936BD3">
                  <w:pPr>
                    <w:spacing w:line="240" w:lineRule="auto"/>
                    <w:ind w:firstLine="0" w:firstLineChars="0"/>
                    <w:jc w:val="center"/>
                    <w:rPr>
                      <w:sz w:val="18"/>
                      <w:szCs w:val="18"/>
                    </w:rPr>
                  </w:pPr>
                </w:p>
              </w:tc>
              <w:tc>
                <w:tcPr>
                  <w:tcW w:w="0" w:type="auto"/>
                  <w:noWrap/>
                  <w:vAlign w:val="center"/>
                </w:tcPr>
                <w:p w14:paraId="2F9C4044">
                  <w:pPr>
                    <w:spacing w:line="240" w:lineRule="auto"/>
                    <w:ind w:firstLine="0" w:firstLineChars="0"/>
                    <w:jc w:val="center"/>
                    <w:rPr>
                      <w:sz w:val="18"/>
                      <w:szCs w:val="18"/>
                    </w:rPr>
                  </w:pPr>
                  <w:r>
                    <w:rPr>
                      <w:rFonts w:hint="eastAsia"/>
                      <w:sz w:val="18"/>
                      <w:szCs w:val="18"/>
                    </w:rPr>
                    <w:t>涟水县中医院朱码分院</w:t>
                  </w:r>
                </w:p>
              </w:tc>
              <w:tc>
                <w:tcPr>
                  <w:tcW w:w="0" w:type="auto"/>
                  <w:noWrap/>
                  <w:vAlign w:val="center"/>
                </w:tcPr>
                <w:p w14:paraId="185A368A">
                  <w:pPr>
                    <w:spacing w:line="240" w:lineRule="auto"/>
                    <w:ind w:firstLine="0" w:firstLineChars="0"/>
                    <w:jc w:val="center"/>
                    <w:rPr>
                      <w:sz w:val="18"/>
                      <w:szCs w:val="18"/>
                    </w:rPr>
                  </w:pPr>
                  <w:r>
                    <w:rPr>
                      <w:rFonts w:hint="eastAsia"/>
                      <w:sz w:val="18"/>
                      <w:szCs w:val="18"/>
                    </w:rPr>
                    <w:t>119.2749316</w:t>
                  </w:r>
                </w:p>
              </w:tc>
              <w:tc>
                <w:tcPr>
                  <w:tcW w:w="0" w:type="auto"/>
                  <w:noWrap/>
                  <w:vAlign w:val="center"/>
                </w:tcPr>
                <w:p w14:paraId="57EB0AB2">
                  <w:pPr>
                    <w:spacing w:line="240" w:lineRule="auto"/>
                    <w:ind w:firstLine="0" w:firstLineChars="0"/>
                    <w:jc w:val="center"/>
                    <w:rPr>
                      <w:sz w:val="18"/>
                      <w:szCs w:val="18"/>
                    </w:rPr>
                  </w:pPr>
                  <w:r>
                    <w:rPr>
                      <w:rFonts w:hint="eastAsia"/>
                      <w:sz w:val="18"/>
                      <w:szCs w:val="18"/>
                    </w:rPr>
                    <w:t>33.80210031</w:t>
                  </w:r>
                </w:p>
              </w:tc>
              <w:tc>
                <w:tcPr>
                  <w:tcW w:w="0" w:type="auto"/>
                  <w:noWrap/>
                  <w:vAlign w:val="center"/>
                </w:tcPr>
                <w:p w14:paraId="6F064233">
                  <w:pPr>
                    <w:spacing w:line="240" w:lineRule="auto"/>
                    <w:ind w:firstLine="0" w:firstLineChars="0"/>
                    <w:jc w:val="center"/>
                    <w:rPr>
                      <w:sz w:val="18"/>
                      <w:szCs w:val="18"/>
                    </w:rPr>
                  </w:pPr>
                  <w:r>
                    <w:rPr>
                      <w:rFonts w:hint="eastAsia"/>
                      <w:sz w:val="18"/>
                      <w:szCs w:val="18"/>
                    </w:rPr>
                    <w:t>S</w:t>
                  </w:r>
                </w:p>
              </w:tc>
              <w:tc>
                <w:tcPr>
                  <w:tcW w:w="0" w:type="auto"/>
                  <w:noWrap/>
                  <w:vAlign w:val="center"/>
                </w:tcPr>
                <w:p w14:paraId="5E26A22D">
                  <w:pPr>
                    <w:spacing w:line="240" w:lineRule="auto"/>
                    <w:ind w:firstLine="0" w:firstLineChars="0"/>
                    <w:jc w:val="center"/>
                    <w:rPr>
                      <w:sz w:val="18"/>
                      <w:szCs w:val="18"/>
                    </w:rPr>
                  </w:pPr>
                  <w:r>
                    <w:rPr>
                      <w:rFonts w:hint="eastAsia"/>
                      <w:sz w:val="18"/>
                      <w:szCs w:val="18"/>
                    </w:rPr>
                    <w:t>284</w:t>
                  </w:r>
                </w:p>
              </w:tc>
              <w:tc>
                <w:tcPr>
                  <w:tcW w:w="0" w:type="auto"/>
                  <w:noWrap/>
                  <w:vAlign w:val="center"/>
                </w:tcPr>
                <w:p w14:paraId="0B2877BC">
                  <w:pPr>
                    <w:spacing w:line="240" w:lineRule="auto"/>
                    <w:ind w:firstLine="0" w:firstLineChars="0"/>
                    <w:jc w:val="center"/>
                    <w:rPr>
                      <w:sz w:val="18"/>
                      <w:szCs w:val="18"/>
                    </w:rPr>
                  </w:pPr>
                  <w:r>
                    <w:rPr>
                      <w:rFonts w:hint="eastAsia"/>
                      <w:sz w:val="18"/>
                      <w:szCs w:val="18"/>
                    </w:rPr>
                    <w:t>200</w:t>
                  </w:r>
                </w:p>
              </w:tc>
            </w:tr>
            <w:tr w14:paraId="55B10E7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70E4078">
                  <w:pPr>
                    <w:spacing w:line="240" w:lineRule="auto"/>
                    <w:ind w:firstLine="0" w:firstLineChars="0"/>
                    <w:jc w:val="center"/>
                    <w:rPr>
                      <w:sz w:val="18"/>
                      <w:szCs w:val="18"/>
                    </w:rPr>
                  </w:pPr>
                </w:p>
              </w:tc>
              <w:tc>
                <w:tcPr>
                  <w:tcW w:w="0" w:type="auto"/>
                  <w:noWrap/>
                  <w:vAlign w:val="center"/>
                </w:tcPr>
                <w:p w14:paraId="78CC258A">
                  <w:pPr>
                    <w:spacing w:line="240" w:lineRule="auto"/>
                    <w:ind w:firstLine="0" w:firstLineChars="0"/>
                    <w:jc w:val="center"/>
                    <w:rPr>
                      <w:sz w:val="18"/>
                      <w:szCs w:val="18"/>
                    </w:rPr>
                  </w:pPr>
                  <w:r>
                    <w:rPr>
                      <w:rFonts w:hint="eastAsia"/>
                      <w:sz w:val="18"/>
                      <w:szCs w:val="18"/>
                    </w:rPr>
                    <w:t>朱码中心小学幼儿园</w:t>
                  </w:r>
                </w:p>
              </w:tc>
              <w:tc>
                <w:tcPr>
                  <w:tcW w:w="0" w:type="auto"/>
                  <w:noWrap/>
                  <w:vAlign w:val="center"/>
                </w:tcPr>
                <w:p w14:paraId="4AC91957">
                  <w:pPr>
                    <w:spacing w:line="240" w:lineRule="auto"/>
                    <w:ind w:firstLine="0" w:firstLineChars="0"/>
                    <w:jc w:val="center"/>
                    <w:rPr>
                      <w:sz w:val="18"/>
                      <w:szCs w:val="18"/>
                    </w:rPr>
                  </w:pPr>
                  <w:r>
                    <w:rPr>
                      <w:rFonts w:hint="eastAsia"/>
                      <w:sz w:val="18"/>
                      <w:szCs w:val="18"/>
                    </w:rPr>
                    <w:t>119.2766122</w:t>
                  </w:r>
                </w:p>
              </w:tc>
              <w:tc>
                <w:tcPr>
                  <w:tcW w:w="0" w:type="auto"/>
                  <w:noWrap/>
                  <w:vAlign w:val="center"/>
                </w:tcPr>
                <w:p w14:paraId="1FDE0256">
                  <w:pPr>
                    <w:spacing w:line="240" w:lineRule="auto"/>
                    <w:ind w:firstLine="0" w:firstLineChars="0"/>
                    <w:jc w:val="center"/>
                    <w:rPr>
                      <w:sz w:val="18"/>
                      <w:szCs w:val="18"/>
                    </w:rPr>
                  </w:pPr>
                  <w:r>
                    <w:rPr>
                      <w:rFonts w:hint="eastAsia"/>
                      <w:sz w:val="18"/>
                      <w:szCs w:val="18"/>
                    </w:rPr>
                    <w:t>33.80403886</w:t>
                  </w:r>
                </w:p>
              </w:tc>
              <w:tc>
                <w:tcPr>
                  <w:tcW w:w="0" w:type="auto"/>
                  <w:noWrap/>
                  <w:vAlign w:val="center"/>
                </w:tcPr>
                <w:p w14:paraId="230C6E04">
                  <w:pPr>
                    <w:spacing w:line="240" w:lineRule="auto"/>
                    <w:ind w:firstLine="0" w:firstLineChars="0"/>
                    <w:jc w:val="center"/>
                    <w:rPr>
                      <w:sz w:val="18"/>
                      <w:szCs w:val="18"/>
                    </w:rPr>
                  </w:pPr>
                  <w:r>
                    <w:rPr>
                      <w:rFonts w:hint="eastAsia"/>
                      <w:sz w:val="18"/>
                      <w:szCs w:val="18"/>
                    </w:rPr>
                    <w:t>S</w:t>
                  </w:r>
                </w:p>
              </w:tc>
              <w:tc>
                <w:tcPr>
                  <w:tcW w:w="0" w:type="auto"/>
                  <w:noWrap/>
                  <w:vAlign w:val="center"/>
                </w:tcPr>
                <w:p w14:paraId="2EE561F3">
                  <w:pPr>
                    <w:spacing w:line="240" w:lineRule="auto"/>
                    <w:ind w:firstLine="0" w:firstLineChars="0"/>
                    <w:jc w:val="center"/>
                    <w:rPr>
                      <w:sz w:val="18"/>
                      <w:szCs w:val="18"/>
                    </w:rPr>
                  </w:pPr>
                  <w:r>
                    <w:rPr>
                      <w:rFonts w:hint="eastAsia"/>
                      <w:sz w:val="18"/>
                      <w:szCs w:val="18"/>
                    </w:rPr>
                    <w:t>25</w:t>
                  </w:r>
                </w:p>
              </w:tc>
              <w:tc>
                <w:tcPr>
                  <w:tcW w:w="0" w:type="auto"/>
                  <w:noWrap/>
                  <w:vAlign w:val="center"/>
                </w:tcPr>
                <w:p w14:paraId="30EB8098">
                  <w:pPr>
                    <w:spacing w:line="240" w:lineRule="auto"/>
                    <w:ind w:firstLine="0" w:firstLineChars="0"/>
                    <w:jc w:val="center"/>
                    <w:rPr>
                      <w:sz w:val="18"/>
                      <w:szCs w:val="18"/>
                    </w:rPr>
                  </w:pPr>
                  <w:r>
                    <w:rPr>
                      <w:rFonts w:hint="eastAsia"/>
                      <w:sz w:val="18"/>
                      <w:szCs w:val="18"/>
                    </w:rPr>
                    <w:t>40</w:t>
                  </w:r>
                </w:p>
              </w:tc>
            </w:tr>
            <w:tr w14:paraId="581A6CC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4852E33">
                  <w:pPr>
                    <w:spacing w:line="240" w:lineRule="auto"/>
                    <w:ind w:firstLine="0" w:firstLineChars="0"/>
                    <w:jc w:val="center"/>
                    <w:rPr>
                      <w:sz w:val="18"/>
                      <w:szCs w:val="18"/>
                    </w:rPr>
                  </w:pPr>
                </w:p>
              </w:tc>
              <w:tc>
                <w:tcPr>
                  <w:tcW w:w="0" w:type="auto"/>
                  <w:noWrap/>
                  <w:vAlign w:val="center"/>
                </w:tcPr>
                <w:p w14:paraId="0449FFC5">
                  <w:pPr>
                    <w:spacing w:line="240" w:lineRule="auto"/>
                    <w:ind w:firstLine="0" w:firstLineChars="0"/>
                    <w:jc w:val="center"/>
                    <w:rPr>
                      <w:sz w:val="18"/>
                      <w:szCs w:val="18"/>
                    </w:rPr>
                  </w:pPr>
                  <w:r>
                    <w:rPr>
                      <w:rFonts w:hint="eastAsia"/>
                      <w:sz w:val="18"/>
                      <w:szCs w:val="18"/>
                    </w:rPr>
                    <w:t>南朱庄</w:t>
                  </w:r>
                </w:p>
              </w:tc>
              <w:tc>
                <w:tcPr>
                  <w:tcW w:w="0" w:type="auto"/>
                  <w:noWrap/>
                  <w:vAlign w:val="center"/>
                </w:tcPr>
                <w:p w14:paraId="25E5E69C">
                  <w:pPr>
                    <w:spacing w:line="240" w:lineRule="auto"/>
                    <w:ind w:firstLine="0" w:firstLineChars="0"/>
                    <w:jc w:val="center"/>
                    <w:rPr>
                      <w:sz w:val="18"/>
                      <w:szCs w:val="18"/>
                    </w:rPr>
                  </w:pPr>
                  <w:r>
                    <w:rPr>
                      <w:rFonts w:hint="eastAsia"/>
                      <w:sz w:val="18"/>
                      <w:szCs w:val="18"/>
                    </w:rPr>
                    <w:t>119.2766442</w:t>
                  </w:r>
                </w:p>
              </w:tc>
              <w:tc>
                <w:tcPr>
                  <w:tcW w:w="0" w:type="auto"/>
                  <w:noWrap/>
                  <w:vAlign w:val="center"/>
                </w:tcPr>
                <w:p w14:paraId="7FCCB16E">
                  <w:pPr>
                    <w:spacing w:line="240" w:lineRule="auto"/>
                    <w:ind w:firstLine="0" w:firstLineChars="0"/>
                    <w:jc w:val="center"/>
                    <w:rPr>
                      <w:sz w:val="18"/>
                      <w:szCs w:val="18"/>
                    </w:rPr>
                  </w:pPr>
                  <w:r>
                    <w:rPr>
                      <w:rFonts w:hint="eastAsia"/>
                      <w:sz w:val="18"/>
                      <w:szCs w:val="18"/>
                    </w:rPr>
                    <w:t>33.80240035</w:t>
                  </w:r>
                </w:p>
              </w:tc>
              <w:tc>
                <w:tcPr>
                  <w:tcW w:w="0" w:type="auto"/>
                  <w:noWrap/>
                  <w:vAlign w:val="center"/>
                </w:tcPr>
                <w:p w14:paraId="6ABFC317">
                  <w:pPr>
                    <w:spacing w:line="240" w:lineRule="auto"/>
                    <w:ind w:firstLine="0" w:firstLineChars="0"/>
                    <w:jc w:val="center"/>
                    <w:rPr>
                      <w:sz w:val="18"/>
                      <w:szCs w:val="18"/>
                    </w:rPr>
                  </w:pPr>
                  <w:r>
                    <w:rPr>
                      <w:rFonts w:hint="eastAsia"/>
                      <w:sz w:val="18"/>
                      <w:szCs w:val="18"/>
                    </w:rPr>
                    <w:t>S</w:t>
                  </w:r>
                </w:p>
              </w:tc>
              <w:tc>
                <w:tcPr>
                  <w:tcW w:w="0" w:type="auto"/>
                  <w:noWrap/>
                  <w:vAlign w:val="center"/>
                </w:tcPr>
                <w:p w14:paraId="59AC4C8E">
                  <w:pPr>
                    <w:spacing w:line="240" w:lineRule="auto"/>
                    <w:ind w:firstLine="0" w:firstLineChars="0"/>
                    <w:jc w:val="center"/>
                    <w:rPr>
                      <w:sz w:val="18"/>
                      <w:szCs w:val="18"/>
                    </w:rPr>
                  </w:pPr>
                  <w:r>
                    <w:rPr>
                      <w:rFonts w:hint="eastAsia"/>
                      <w:sz w:val="18"/>
                      <w:szCs w:val="18"/>
                    </w:rPr>
                    <w:t>201</w:t>
                  </w:r>
                </w:p>
              </w:tc>
              <w:tc>
                <w:tcPr>
                  <w:tcW w:w="0" w:type="auto"/>
                  <w:noWrap/>
                  <w:vAlign w:val="center"/>
                </w:tcPr>
                <w:p w14:paraId="4201BF73">
                  <w:pPr>
                    <w:spacing w:line="240" w:lineRule="auto"/>
                    <w:ind w:firstLine="0" w:firstLineChars="0"/>
                    <w:jc w:val="center"/>
                    <w:rPr>
                      <w:sz w:val="18"/>
                      <w:szCs w:val="18"/>
                    </w:rPr>
                  </w:pPr>
                  <w:r>
                    <w:rPr>
                      <w:rFonts w:hint="eastAsia"/>
                      <w:sz w:val="18"/>
                      <w:szCs w:val="18"/>
                    </w:rPr>
                    <w:t>55</w:t>
                  </w:r>
                </w:p>
              </w:tc>
            </w:tr>
            <w:tr w14:paraId="340E1BB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8CBEB82">
                  <w:pPr>
                    <w:spacing w:line="240" w:lineRule="auto"/>
                    <w:ind w:firstLine="0" w:firstLineChars="0"/>
                    <w:jc w:val="center"/>
                    <w:rPr>
                      <w:sz w:val="18"/>
                      <w:szCs w:val="18"/>
                    </w:rPr>
                  </w:pPr>
                </w:p>
              </w:tc>
              <w:tc>
                <w:tcPr>
                  <w:tcW w:w="0" w:type="auto"/>
                  <w:noWrap/>
                  <w:vAlign w:val="center"/>
                </w:tcPr>
                <w:p w14:paraId="12168C35">
                  <w:pPr>
                    <w:spacing w:line="240" w:lineRule="auto"/>
                    <w:ind w:firstLine="0" w:firstLineChars="0"/>
                    <w:jc w:val="center"/>
                    <w:rPr>
                      <w:sz w:val="18"/>
                      <w:szCs w:val="18"/>
                    </w:rPr>
                  </w:pPr>
                  <w:r>
                    <w:rPr>
                      <w:rFonts w:hint="eastAsia"/>
                      <w:sz w:val="18"/>
                      <w:szCs w:val="18"/>
                    </w:rPr>
                    <w:t>朱湾</w:t>
                  </w:r>
                </w:p>
              </w:tc>
              <w:tc>
                <w:tcPr>
                  <w:tcW w:w="0" w:type="auto"/>
                  <w:noWrap/>
                  <w:vAlign w:val="center"/>
                </w:tcPr>
                <w:p w14:paraId="060D86A7">
                  <w:pPr>
                    <w:spacing w:line="240" w:lineRule="auto"/>
                    <w:ind w:firstLine="0" w:firstLineChars="0"/>
                    <w:jc w:val="center"/>
                    <w:rPr>
                      <w:sz w:val="18"/>
                      <w:szCs w:val="18"/>
                    </w:rPr>
                  </w:pPr>
                  <w:r>
                    <w:rPr>
                      <w:rFonts w:hint="eastAsia"/>
                      <w:sz w:val="18"/>
                      <w:szCs w:val="18"/>
                    </w:rPr>
                    <w:t>119.2847581</w:t>
                  </w:r>
                </w:p>
              </w:tc>
              <w:tc>
                <w:tcPr>
                  <w:tcW w:w="0" w:type="auto"/>
                  <w:noWrap/>
                  <w:vAlign w:val="center"/>
                </w:tcPr>
                <w:p w14:paraId="4FF36D63">
                  <w:pPr>
                    <w:spacing w:line="240" w:lineRule="auto"/>
                    <w:ind w:firstLine="0" w:firstLineChars="0"/>
                    <w:jc w:val="center"/>
                    <w:rPr>
                      <w:sz w:val="18"/>
                      <w:szCs w:val="18"/>
                    </w:rPr>
                  </w:pPr>
                  <w:r>
                    <w:rPr>
                      <w:rFonts w:hint="eastAsia"/>
                      <w:sz w:val="18"/>
                      <w:szCs w:val="18"/>
                    </w:rPr>
                    <w:t>33.80425825</w:t>
                  </w:r>
                </w:p>
              </w:tc>
              <w:tc>
                <w:tcPr>
                  <w:tcW w:w="0" w:type="auto"/>
                  <w:noWrap/>
                  <w:vAlign w:val="center"/>
                </w:tcPr>
                <w:p w14:paraId="48B85C0F">
                  <w:pPr>
                    <w:spacing w:line="240" w:lineRule="auto"/>
                    <w:ind w:firstLine="0" w:firstLineChars="0"/>
                    <w:jc w:val="center"/>
                    <w:rPr>
                      <w:sz w:val="18"/>
                      <w:szCs w:val="18"/>
                    </w:rPr>
                  </w:pPr>
                  <w:r>
                    <w:rPr>
                      <w:rFonts w:hint="eastAsia"/>
                      <w:sz w:val="18"/>
                      <w:szCs w:val="18"/>
                    </w:rPr>
                    <w:t>S</w:t>
                  </w:r>
                </w:p>
              </w:tc>
              <w:tc>
                <w:tcPr>
                  <w:tcW w:w="0" w:type="auto"/>
                  <w:noWrap/>
                  <w:vAlign w:val="center"/>
                </w:tcPr>
                <w:p w14:paraId="63B09745">
                  <w:pPr>
                    <w:spacing w:line="240" w:lineRule="auto"/>
                    <w:ind w:firstLine="0" w:firstLineChars="0"/>
                    <w:jc w:val="center"/>
                    <w:rPr>
                      <w:sz w:val="18"/>
                      <w:szCs w:val="18"/>
                    </w:rPr>
                  </w:pPr>
                  <w:r>
                    <w:rPr>
                      <w:rFonts w:hint="eastAsia"/>
                      <w:sz w:val="18"/>
                      <w:szCs w:val="18"/>
                    </w:rPr>
                    <w:t>15</w:t>
                  </w:r>
                </w:p>
              </w:tc>
              <w:tc>
                <w:tcPr>
                  <w:tcW w:w="0" w:type="auto"/>
                  <w:noWrap/>
                  <w:vAlign w:val="center"/>
                </w:tcPr>
                <w:p w14:paraId="08A81A85">
                  <w:pPr>
                    <w:spacing w:line="240" w:lineRule="auto"/>
                    <w:ind w:firstLine="0" w:firstLineChars="0"/>
                    <w:jc w:val="center"/>
                    <w:rPr>
                      <w:sz w:val="18"/>
                      <w:szCs w:val="18"/>
                    </w:rPr>
                  </w:pPr>
                  <w:r>
                    <w:rPr>
                      <w:rFonts w:hint="eastAsia"/>
                      <w:sz w:val="18"/>
                      <w:szCs w:val="18"/>
                    </w:rPr>
                    <w:t>62</w:t>
                  </w:r>
                </w:p>
              </w:tc>
            </w:tr>
            <w:tr w14:paraId="0271282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C4AD6B6">
                  <w:pPr>
                    <w:spacing w:line="240" w:lineRule="auto"/>
                    <w:ind w:firstLine="0" w:firstLineChars="0"/>
                    <w:jc w:val="center"/>
                    <w:rPr>
                      <w:sz w:val="18"/>
                      <w:szCs w:val="18"/>
                    </w:rPr>
                  </w:pPr>
                </w:p>
              </w:tc>
              <w:tc>
                <w:tcPr>
                  <w:tcW w:w="0" w:type="auto"/>
                  <w:noWrap/>
                  <w:vAlign w:val="center"/>
                </w:tcPr>
                <w:p w14:paraId="7E1BCEAB">
                  <w:pPr>
                    <w:spacing w:line="240" w:lineRule="auto"/>
                    <w:ind w:firstLine="0" w:firstLineChars="0"/>
                    <w:jc w:val="center"/>
                    <w:rPr>
                      <w:sz w:val="18"/>
                      <w:szCs w:val="18"/>
                    </w:rPr>
                  </w:pPr>
                  <w:r>
                    <w:rPr>
                      <w:rFonts w:hint="eastAsia"/>
                      <w:sz w:val="18"/>
                      <w:szCs w:val="18"/>
                    </w:rPr>
                    <w:t>孙徐庄</w:t>
                  </w:r>
                </w:p>
              </w:tc>
              <w:tc>
                <w:tcPr>
                  <w:tcW w:w="0" w:type="auto"/>
                  <w:noWrap/>
                  <w:vAlign w:val="center"/>
                </w:tcPr>
                <w:p w14:paraId="0BD46C10">
                  <w:pPr>
                    <w:spacing w:line="240" w:lineRule="auto"/>
                    <w:ind w:firstLine="0" w:firstLineChars="0"/>
                    <w:jc w:val="center"/>
                    <w:rPr>
                      <w:sz w:val="18"/>
                      <w:szCs w:val="18"/>
                    </w:rPr>
                  </w:pPr>
                  <w:r>
                    <w:rPr>
                      <w:rFonts w:hint="eastAsia"/>
                      <w:sz w:val="18"/>
                      <w:szCs w:val="18"/>
                    </w:rPr>
                    <w:t>119.2836682</w:t>
                  </w:r>
                </w:p>
              </w:tc>
              <w:tc>
                <w:tcPr>
                  <w:tcW w:w="0" w:type="auto"/>
                  <w:noWrap/>
                  <w:vAlign w:val="center"/>
                </w:tcPr>
                <w:p w14:paraId="6F4251B0">
                  <w:pPr>
                    <w:spacing w:line="240" w:lineRule="auto"/>
                    <w:ind w:firstLine="0" w:firstLineChars="0"/>
                    <w:jc w:val="center"/>
                    <w:rPr>
                      <w:sz w:val="18"/>
                      <w:szCs w:val="18"/>
                    </w:rPr>
                  </w:pPr>
                  <w:r>
                    <w:rPr>
                      <w:rFonts w:hint="eastAsia"/>
                      <w:sz w:val="18"/>
                      <w:szCs w:val="18"/>
                    </w:rPr>
                    <w:t>33.80736911</w:t>
                  </w:r>
                </w:p>
              </w:tc>
              <w:tc>
                <w:tcPr>
                  <w:tcW w:w="0" w:type="auto"/>
                  <w:noWrap/>
                  <w:vAlign w:val="center"/>
                </w:tcPr>
                <w:p w14:paraId="5E44CFC3">
                  <w:pPr>
                    <w:spacing w:line="240" w:lineRule="auto"/>
                    <w:ind w:firstLine="0" w:firstLineChars="0"/>
                    <w:jc w:val="center"/>
                    <w:rPr>
                      <w:sz w:val="18"/>
                      <w:szCs w:val="18"/>
                    </w:rPr>
                  </w:pPr>
                  <w:r>
                    <w:rPr>
                      <w:rFonts w:hint="eastAsia"/>
                      <w:sz w:val="18"/>
                      <w:szCs w:val="18"/>
                    </w:rPr>
                    <w:t>N</w:t>
                  </w:r>
                </w:p>
              </w:tc>
              <w:tc>
                <w:tcPr>
                  <w:tcW w:w="0" w:type="auto"/>
                  <w:noWrap/>
                  <w:vAlign w:val="center"/>
                </w:tcPr>
                <w:p w14:paraId="10E34B60">
                  <w:pPr>
                    <w:spacing w:line="240" w:lineRule="auto"/>
                    <w:ind w:firstLine="0" w:firstLineChars="0"/>
                    <w:jc w:val="center"/>
                    <w:rPr>
                      <w:sz w:val="18"/>
                      <w:szCs w:val="18"/>
                    </w:rPr>
                  </w:pPr>
                  <w:r>
                    <w:rPr>
                      <w:rFonts w:hint="eastAsia"/>
                      <w:sz w:val="18"/>
                      <w:szCs w:val="18"/>
                    </w:rPr>
                    <w:t>304</w:t>
                  </w:r>
                </w:p>
              </w:tc>
              <w:tc>
                <w:tcPr>
                  <w:tcW w:w="0" w:type="auto"/>
                  <w:noWrap/>
                  <w:vAlign w:val="center"/>
                </w:tcPr>
                <w:p w14:paraId="7ACF6C0D">
                  <w:pPr>
                    <w:spacing w:line="240" w:lineRule="auto"/>
                    <w:ind w:firstLine="0" w:firstLineChars="0"/>
                    <w:jc w:val="center"/>
                    <w:rPr>
                      <w:sz w:val="18"/>
                      <w:szCs w:val="18"/>
                    </w:rPr>
                  </w:pPr>
                  <w:r>
                    <w:rPr>
                      <w:rFonts w:hint="eastAsia"/>
                      <w:sz w:val="18"/>
                      <w:szCs w:val="18"/>
                    </w:rPr>
                    <w:t>38</w:t>
                  </w:r>
                </w:p>
              </w:tc>
            </w:tr>
            <w:tr w14:paraId="073F5EE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4A1F577C">
                  <w:pPr>
                    <w:spacing w:line="240" w:lineRule="auto"/>
                    <w:ind w:firstLine="0" w:firstLineChars="0"/>
                    <w:jc w:val="center"/>
                    <w:rPr>
                      <w:sz w:val="18"/>
                      <w:szCs w:val="18"/>
                    </w:rPr>
                  </w:pPr>
                </w:p>
              </w:tc>
              <w:tc>
                <w:tcPr>
                  <w:tcW w:w="0" w:type="auto"/>
                  <w:noWrap/>
                  <w:vAlign w:val="center"/>
                </w:tcPr>
                <w:p w14:paraId="2F6C03AC">
                  <w:pPr>
                    <w:spacing w:line="240" w:lineRule="auto"/>
                    <w:ind w:firstLine="0" w:firstLineChars="0"/>
                    <w:jc w:val="center"/>
                    <w:rPr>
                      <w:sz w:val="18"/>
                      <w:szCs w:val="18"/>
                    </w:rPr>
                  </w:pPr>
                  <w:r>
                    <w:rPr>
                      <w:rFonts w:hint="eastAsia"/>
                      <w:sz w:val="18"/>
                      <w:szCs w:val="18"/>
                    </w:rPr>
                    <w:t>张庄</w:t>
                  </w:r>
                </w:p>
              </w:tc>
              <w:tc>
                <w:tcPr>
                  <w:tcW w:w="0" w:type="auto"/>
                  <w:noWrap/>
                  <w:vAlign w:val="center"/>
                </w:tcPr>
                <w:p w14:paraId="5DD59CDF">
                  <w:pPr>
                    <w:spacing w:line="240" w:lineRule="auto"/>
                    <w:ind w:firstLine="0" w:firstLineChars="0"/>
                    <w:jc w:val="center"/>
                    <w:rPr>
                      <w:sz w:val="18"/>
                      <w:szCs w:val="18"/>
                    </w:rPr>
                  </w:pPr>
                  <w:r>
                    <w:rPr>
                      <w:rFonts w:hint="eastAsia"/>
                      <w:sz w:val="18"/>
                      <w:szCs w:val="18"/>
                    </w:rPr>
                    <w:t>119.2767679</w:t>
                  </w:r>
                </w:p>
              </w:tc>
              <w:tc>
                <w:tcPr>
                  <w:tcW w:w="0" w:type="auto"/>
                  <w:noWrap/>
                  <w:vAlign w:val="center"/>
                </w:tcPr>
                <w:p w14:paraId="66F00A79">
                  <w:pPr>
                    <w:spacing w:line="240" w:lineRule="auto"/>
                    <w:ind w:firstLine="0" w:firstLineChars="0"/>
                    <w:jc w:val="center"/>
                    <w:rPr>
                      <w:sz w:val="18"/>
                      <w:szCs w:val="18"/>
                    </w:rPr>
                  </w:pPr>
                  <w:r>
                    <w:rPr>
                      <w:rFonts w:hint="eastAsia"/>
                      <w:sz w:val="18"/>
                      <w:szCs w:val="18"/>
                    </w:rPr>
                    <w:t>33.80462529</w:t>
                  </w:r>
                </w:p>
              </w:tc>
              <w:tc>
                <w:tcPr>
                  <w:tcW w:w="0" w:type="auto"/>
                  <w:noWrap/>
                  <w:vAlign w:val="center"/>
                </w:tcPr>
                <w:p w14:paraId="21CEC0A4">
                  <w:pPr>
                    <w:spacing w:line="240" w:lineRule="auto"/>
                    <w:ind w:firstLine="0" w:firstLineChars="0"/>
                    <w:jc w:val="center"/>
                    <w:rPr>
                      <w:sz w:val="18"/>
                      <w:szCs w:val="18"/>
                    </w:rPr>
                  </w:pPr>
                  <w:r>
                    <w:rPr>
                      <w:rFonts w:hint="eastAsia"/>
                      <w:sz w:val="18"/>
                      <w:szCs w:val="18"/>
                    </w:rPr>
                    <w:t>N</w:t>
                  </w:r>
                </w:p>
              </w:tc>
              <w:tc>
                <w:tcPr>
                  <w:tcW w:w="0" w:type="auto"/>
                  <w:noWrap/>
                  <w:vAlign w:val="center"/>
                </w:tcPr>
                <w:p w14:paraId="13C110A6">
                  <w:pPr>
                    <w:spacing w:line="240" w:lineRule="auto"/>
                    <w:ind w:firstLine="0" w:firstLineChars="0"/>
                    <w:jc w:val="center"/>
                    <w:rPr>
                      <w:sz w:val="18"/>
                      <w:szCs w:val="18"/>
                    </w:rPr>
                  </w:pPr>
                  <w:r>
                    <w:rPr>
                      <w:rFonts w:hint="eastAsia"/>
                      <w:sz w:val="18"/>
                      <w:szCs w:val="18"/>
                    </w:rPr>
                    <w:t>15</w:t>
                  </w:r>
                </w:p>
              </w:tc>
              <w:tc>
                <w:tcPr>
                  <w:tcW w:w="0" w:type="auto"/>
                  <w:noWrap/>
                  <w:vAlign w:val="center"/>
                </w:tcPr>
                <w:p w14:paraId="70A86534">
                  <w:pPr>
                    <w:spacing w:line="240" w:lineRule="auto"/>
                    <w:ind w:firstLine="0" w:firstLineChars="0"/>
                    <w:jc w:val="center"/>
                    <w:rPr>
                      <w:sz w:val="18"/>
                      <w:szCs w:val="18"/>
                    </w:rPr>
                  </w:pPr>
                  <w:r>
                    <w:rPr>
                      <w:rFonts w:hint="eastAsia"/>
                      <w:sz w:val="18"/>
                      <w:szCs w:val="18"/>
                    </w:rPr>
                    <w:t>64</w:t>
                  </w:r>
                </w:p>
              </w:tc>
            </w:tr>
            <w:tr w14:paraId="4E2E7E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52768E8">
                  <w:pPr>
                    <w:spacing w:line="240" w:lineRule="auto"/>
                    <w:ind w:firstLine="0" w:firstLineChars="0"/>
                    <w:jc w:val="center"/>
                    <w:rPr>
                      <w:sz w:val="18"/>
                      <w:szCs w:val="18"/>
                    </w:rPr>
                  </w:pPr>
                </w:p>
              </w:tc>
              <w:tc>
                <w:tcPr>
                  <w:tcW w:w="0" w:type="auto"/>
                  <w:noWrap/>
                  <w:vAlign w:val="center"/>
                </w:tcPr>
                <w:p w14:paraId="73F0423A">
                  <w:pPr>
                    <w:spacing w:line="240" w:lineRule="auto"/>
                    <w:ind w:firstLine="0" w:firstLineChars="0"/>
                    <w:jc w:val="center"/>
                    <w:rPr>
                      <w:sz w:val="18"/>
                      <w:szCs w:val="18"/>
                    </w:rPr>
                  </w:pPr>
                  <w:r>
                    <w:rPr>
                      <w:rFonts w:hint="eastAsia"/>
                      <w:sz w:val="18"/>
                      <w:szCs w:val="18"/>
                    </w:rPr>
                    <w:t>朱码司法所</w:t>
                  </w:r>
                </w:p>
              </w:tc>
              <w:tc>
                <w:tcPr>
                  <w:tcW w:w="0" w:type="auto"/>
                  <w:noWrap/>
                  <w:vAlign w:val="center"/>
                </w:tcPr>
                <w:p w14:paraId="6329A2E1">
                  <w:pPr>
                    <w:spacing w:line="240" w:lineRule="auto"/>
                    <w:ind w:firstLine="0" w:firstLineChars="0"/>
                    <w:jc w:val="center"/>
                    <w:rPr>
                      <w:sz w:val="18"/>
                      <w:szCs w:val="18"/>
                    </w:rPr>
                  </w:pPr>
                  <w:r>
                    <w:rPr>
                      <w:rFonts w:hint="eastAsia"/>
                      <w:sz w:val="18"/>
                      <w:szCs w:val="18"/>
                    </w:rPr>
                    <w:t>119.2744514</w:t>
                  </w:r>
                </w:p>
              </w:tc>
              <w:tc>
                <w:tcPr>
                  <w:tcW w:w="0" w:type="auto"/>
                  <w:noWrap/>
                  <w:vAlign w:val="center"/>
                </w:tcPr>
                <w:p w14:paraId="4F5A7CA9">
                  <w:pPr>
                    <w:spacing w:line="240" w:lineRule="auto"/>
                    <w:ind w:firstLine="0" w:firstLineChars="0"/>
                    <w:jc w:val="center"/>
                    <w:rPr>
                      <w:sz w:val="18"/>
                      <w:szCs w:val="18"/>
                    </w:rPr>
                  </w:pPr>
                  <w:r>
                    <w:rPr>
                      <w:rFonts w:hint="eastAsia"/>
                      <w:sz w:val="18"/>
                      <w:szCs w:val="18"/>
                    </w:rPr>
                    <w:t>33.80518752</w:t>
                  </w:r>
                </w:p>
              </w:tc>
              <w:tc>
                <w:tcPr>
                  <w:tcW w:w="0" w:type="auto"/>
                  <w:noWrap/>
                  <w:vAlign w:val="center"/>
                </w:tcPr>
                <w:p w14:paraId="5D6D40F3">
                  <w:pPr>
                    <w:spacing w:line="240" w:lineRule="auto"/>
                    <w:ind w:firstLine="0" w:firstLineChars="0"/>
                    <w:jc w:val="center"/>
                    <w:rPr>
                      <w:sz w:val="18"/>
                      <w:szCs w:val="18"/>
                    </w:rPr>
                  </w:pPr>
                  <w:r>
                    <w:rPr>
                      <w:rFonts w:hint="eastAsia"/>
                      <w:sz w:val="18"/>
                      <w:szCs w:val="18"/>
                    </w:rPr>
                    <w:t>N</w:t>
                  </w:r>
                </w:p>
              </w:tc>
              <w:tc>
                <w:tcPr>
                  <w:tcW w:w="0" w:type="auto"/>
                  <w:noWrap/>
                  <w:vAlign w:val="center"/>
                </w:tcPr>
                <w:p w14:paraId="43619726">
                  <w:pPr>
                    <w:spacing w:line="240" w:lineRule="auto"/>
                    <w:ind w:firstLine="0" w:firstLineChars="0"/>
                    <w:jc w:val="center"/>
                    <w:rPr>
                      <w:sz w:val="18"/>
                      <w:szCs w:val="18"/>
                    </w:rPr>
                  </w:pPr>
                  <w:r>
                    <w:rPr>
                      <w:rFonts w:hint="eastAsia"/>
                      <w:sz w:val="18"/>
                      <w:szCs w:val="18"/>
                    </w:rPr>
                    <w:t>100</w:t>
                  </w:r>
                </w:p>
              </w:tc>
              <w:tc>
                <w:tcPr>
                  <w:tcW w:w="0" w:type="auto"/>
                  <w:noWrap/>
                  <w:vAlign w:val="center"/>
                </w:tcPr>
                <w:p w14:paraId="11F063BA">
                  <w:pPr>
                    <w:spacing w:line="240" w:lineRule="auto"/>
                    <w:ind w:firstLine="0" w:firstLineChars="0"/>
                    <w:jc w:val="center"/>
                    <w:rPr>
                      <w:sz w:val="18"/>
                      <w:szCs w:val="18"/>
                    </w:rPr>
                  </w:pPr>
                  <w:r>
                    <w:rPr>
                      <w:rFonts w:hint="eastAsia"/>
                      <w:sz w:val="18"/>
                      <w:szCs w:val="18"/>
                    </w:rPr>
                    <w:t>15</w:t>
                  </w:r>
                </w:p>
              </w:tc>
            </w:tr>
            <w:tr w14:paraId="58CD44B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68BDD3B0">
                  <w:pPr>
                    <w:spacing w:line="240" w:lineRule="auto"/>
                    <w:ind w:firstLine="0" w:firstLineChars="0"/>
                    <w:jc w:val="center"/>
                    <w:rPr>
                      <w:sz w:val="18"/>
                      <w:szCs w:val="18"/>
                    </w:rPr>
                  </w:pPr>
                </w:p>
              </w:tc>
              <w:tc>
                <w:tcPr>
                  <w:tcW w:w="0" w:type="auto"/>
                  <w:noWrap/>
                  <w:vAlign w:val="center"/>
                </w:tcPr>
                <w:p w14:paraId="556EECEA">
                  <w:pPr>
                    <w:spacing w:line="240" w:lineRule="auto"/>
                    <w:ind w:firstLine="0" w:firstLineChars="0"/>
                    <w:jc w:val="center"/>
                    <w:rPr>
                      <w:sz w:val="18"/>
                      <w:szCs w:val="18"/>
                    </w:rPr>
                  </w:pPr>
                  <w:r>
                    <w:rPr>
                      <w:rFonts w:hint="eastAsia"/>
                      <w:sz w:val="18"/>
                      <w:szCs w:val="18"/>
                    </w:rPr>
                    <w:t>东风佳苑小区</w:t>
                  </w:r>
                </w:p>
              </w:tc>
              <w:tc>
                <w:tcPr>
                  <w:tcW w:w="0" w:type="auto"/>
                  <w:noWrap/>
                  <w:vAlign w:val="center"/>
                </w:tcPr>
                <w:p w14:paraId="1B83AF04">
                  <w:pPr>
                    <w:spacing w:line="240" w:lineRule="auto"/>
                    <w:ind w:firstLine="0" w:firstLineChars="0"/>
                    <w:jc w:val="center"/>
                    <w:rPr>
                      <w:sz w:val="18"/>
                      <w:szCs w:val="18"/>
                    </w:rPr>
                  </w:pPr>
                  <w:r>
                    <w:rPr>
                      <w:rFonts w:hint="eastAsia"/>
                      <w:sz w:val="18"/>
                      <w:szCs w:val="18"/>
                    </w:rPr>
                    <w:t>119.2736597</w:t>
                  </w:r>
                </w:p>
              </w:tc>
              <w:tc>
                <w:tcPr>
                  <w:tcW w:w="0" w:type="auto"/>
                  <w:noWrap/>
                  <w:vAlign w:val="center"/>
                </w:tcPr>
                <w:p w14:paraId="25DDF669">
                  <w:pPr>
                    <w:spacing w:line="240" w:lineRule="auto"/>
                    <w:ind w:firstLine="0" w:firstLineChars="0"/>
                    <w:jc w:val="center"/>
                    <w:rPr>
                      <w:sz w:val="18"/>
                      <w:szCs w:val="18"/>
                    </w:rPr>
                  </w:pPr>
                  <w:r>
                    <w:rPr>
                      <w:rFonts w:hint="eastAsia"/>
                      <w:sz w:val="18"/>
                      <w:szCs w:val="18"/>
                    </w:rPr>
                    <w:t>33.80599618</w:t>
                  </w:r>
                </w:p>
              </w:tc>
              <w:tc>
                <w:tcPr>
                  <w:tcW w:w="0" w:type="auto"/>
                  <w:noWrap/>
                  <w:vAlign w:val="center"/>
                </w:tcPr>
                <w:p w14:paraId="4F42D856">
                  <w:pPr>
                    <w:spacing w:line="240" w:lineRule="auto"/>
                    <w:ind w:firstLine="0" w:firstLineChars="0"/>
                    <w:jc w:val="center"/>
                    <w:rPr>
                      <w:sz w:val="18"/>
                      <w:szCs w:val="18"/>
                    </w:rPr>
                  </w:pPr>
                  <w:r>
                    <w:rPr>
                      <w:rFonts w:hint="eastAsia"/>
                      <w:sz w:val="18"/>
                      <w:szCs w:val="18"/>
                    </w:rPr>
                    <w:t>N</w:t>
                  </w:r>
                </w:p>
              </w:tc>
              <w:tc>
                <w:tcPr>
                  <w:tcW w:w="0" w:type="auto"/>
                  <w:noWrap/>
                  <w:vAlign w:val="center"/>
                </w:tcPr>
                <w:p w14:paraId="52722BF0">
                  <w:pPr>
                    <w:spacing w:line="240" w:lineRule="auto"/>
                    <w:ind w:firstLine="0" w:firstLineChars="0"/>
                    <w:jc w:val="center"/>
                    <w:rPr>
                      <w:sz w:val="18"/>
                      <w:szCs w:val="18"/>
                    </w:rPr>
                  </w:pPr>
                  <w:r>
                    <w:rPr>
                      <w:rFonts w:hint="eastAsia"/>
                      <w:sz w:val="18"/>
                      <w:szCs w:val="18"/>
                    </w:rPr>
                    <w:t>200</w:t>
                  </w:r>
                </w:p>
              </w:tc>
              <w:tc>
                <w:tcPr>
                  <w:tcW w:w="0" w:type="auto"/>
                  <w:noWrap/>
                  <w:vAlign w:val="center"/>
                </w:tcPr>
                <w:p w14:paraId="010C8815">
                  <w:pPr>
                    <w:spacing w:line="240" w:lineRule="auto"/>
                    <w:ind w:firstLine="0" w:firstLineChars="0"/>
                    <w:jc w:val="center"/>
                    <w:rPr>
                      <w:sz w:val="18"/>
                      <w:szCs w:val="18"/>
                    </w:rPr>
                  </w:pPr>
                  <w:r>
                    <w:rPr>
                      <w:rFonts w:hint="eastAsia"/>
                      <w:sz w:val="18"/>
                      <w:szCs w:val="18"/>
                    </w:rPr>
                    <w:t>180</w:t>
                  </w:r>
                </w:p>
              </w:tc>
            </w:tr>
            <w:tr w14:paraId="7E4A2C2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5D17446">
                  <w:pPr>
                    <w:spacing w:line="240" w:lineRule="auto"/>
                    <w:ind w:firstLine="0" w:firstLineChars="0"/>
                    <w:jc w:val="center"/>
                    <w:rPr>
                      <w:sz w:val="18"/>
                      <w:szCs w:val="18"/>
                    </w:rPr>
                  </w:pPr>
                </w:p>
              </w:tc>
              <w:tc>
                <w:tcPr>
                  <w:tcW w:w="0" w:type="auto"/>
                  <w:noWrap/>
                  <w:vAlign w:val="center"/>
                </w:tcPr>
                <w:p w14:paraId="5F66804A">
                  <w:pPr>
                    <w:spacing w:line="240" w:lineRule="auto"/>
                    <w:ind w:firstLine="0" w:firstLineChars="0"/>
                    <w:jc w:val="center"/>
                    <w:rPr>
                      <w:sz w:val="18"/>
                      <w:szCs w:val="18"/>
                    </w:rPr>
                  </w:pPr>
                  <w:r>
                    <w:rPr>
                      <w:rFonts w:hint="eastAsia"/>
                      <w:sz w:val="18"/>
                      <w:szCs w:val="18"/>
                    </w:rPr>
                    <w:t>戴庄</w:t>
                  </w:r>
                </w:p>
              </w:tc>
              <w:tc>
                <w:tcPr>
                  <w:tcW w:w="0" w:type="auto"/>
                  <w:noWrap/>
                  <w:vAlign w:val="center"/>
                </w:tcPr>
                <w:p w14:paraId="7A546F12">
                  <w:pPr>
                    <w:spacing w:line="240" w:lineRule="auto"/>
                    <w:ind w:firstLine="0" w:firstLineChars="0"/>
                    <w:jc w:val="center"/>
                    <w:rPr>
                      <w:sz w:val="18"/>
                      <w:szCs w:val="18"/>
                    </w:rPr>
                  </w:pPr>
                  <w:r>
                    <w:rPr>
                      <w:rFonts w:hint="eastAsia"/>
                      <w:sz w:val="18"/>
                      <w:szCs w:val="18"/>
                    </w:rPr>
                    <w:t>119.2742879</w:t>
                  </w:r>
                </w:p>
              </w:tc>
              <w:tc>
                <w:tcPr>
                  <w:tcW w:w="0" w:type="auto"/>
                  <w:noWrap/>
                  <w:vAlign w:val="center"/>
                </w:tcPr>
                <w:p w14:paraId="1435FDBA">
                  <w:pPr>
                    <w:spacing w:line="240" w:lineRule="auto"/>
                    <w:ind w:firstLine="0" w:firstLineChars="0"/>
                    <w:jc w:val="center"/>
                    <w:rPr>
                      <w:sz w:val="18"/>
                      <w:szCs w:val="18"/>
                    </w:rPr>
                  </w:pPr>
                  <w:r>
                    <w:rPr>
                      <w:rFonts w:hint="eastAsia"/>
                      <w:sz w:val="18"/>
                      <w:szCs w:val="18"/>
                    </w:rPr>
                    <w:t>33.80719593</w:t>
                  </w:r>
                </w:p>
              </w:tc>
              <w:tc>
                <w:tcPr>
                  <w:tcW w:w="0" w:type="auto"/>
                  <w:noWrap/>
                  <w:vAlign w:val="center"/>
                </w:tcPr>
                <w:p w14:paraId="76538988">
                  <w:pPr>
                    <w:spacing w:line="240" w:lineRule="auto"/>
                    <w:ind w:firstLine="0" w:firstLineChars="0"/>
                    <w:jc w:val="center"/>
                    <w:rPr>
                      <w:sz w:val="18"/>
                      <w:szCs w:val="18"/>
                    </w:rPr>
                  </w:pPr>
                  <w:r>
                    <w:rPr>
                      <w:rFonts w:hint="eastAsia"/>
                      <w:sz w:val="18"/>
                      <w:szCs w:val="18"/>
                    </w:rPr>
                    <w:t>N</w:t>
                  </w:r>
                </w:p>
              </w:tc>
              <w:tc>
                <w:tcPr>
                  <w:tcW w:w="0" w:type="auto"/>
                  <w:noWrap/>
                  <w:vAlign w:val="center"/>
                </w:tcPr>
                <w:p w14:paraId="7DD012C0">
                  <w:pPr>
                    <w:spacing w:line="240" w:lineRule="auto"/>
                    <w:ind w:firstLine="0" w:firstLineChars="0"/>
                    <w:jc w:val="center"/>
                    <w:rPr>
                      <w:sz w:val="18"/>
                      <w:szCs w:val="18"/>
                    </w:rPr>
                  </w:pPr>
                  <w:r>
                    <w:rPr>
                      <w:rFonts w:hint="eastAsia"/>
                      <w:sz w:val="18"/>
                      <w:szCs w:val="18"/>
                    </w:rPr>
                    <w:t>340</w:t>
                  </w:r>
                </w:p>
              </w:tc>
              <w:tc>
                <w:tcPr>
                  <w:tcW w:w="0" w:type="auto"/>
                  <w:noWrap/>
                  <w:vAlign w:val="center"/>
                </w:tcPr>
                <w:p w14:paraId="326C42C4">
                  <w:pPr>
                    <w:spacing w:line="240" w:lineRule="auto"/>
                    <w:ind w:firstLine="0" w:firstLineChars="0"/>
                    <w:jc w:val="center"/>
                    <w:rPr>
                      <w:sz w:val="18"/>
                      <w:szCs w:val="18"/>
                    </w:rPr>
                  </w:pPr>
                  <w:r>
                    <w:rPr>
                      <w:rFonts w:hint="eastAsia"/>
                      <w:sz w:val="18"/>
                      <w:szCs w:val="18"/>
                    </w:rPr>
                    <w:t>24</w:t>
                  </w:r>
                </w:p>
              </w:tc>
            </w:tr>
            <w:tr w14:paraId="69F3FF4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E8C8A90">
                  <w:pPr>
                    <w:spacing w:line="240" w:lineRule="auto"/>
                    <w:ind w:firstLine="0" w:firstLineChars="0"/>
                    <w:jc w:val="center"/>
                    <w:rPr>
                      <w:sz w:val="18"/>
                      <w:szCs w:val="18"/>
                    </w:rPr>
                  </w:pPr>
                </w:p>
              </w:tc>
              <w:tc>
                <w:tcPr>
                  <w:tcW w:w="0" w:type="auto"/>
                  <w:noWrap/>
                  <w:vAlign w:val="center"/>
                </w:tcPr>
                <w:p w14:paraId="70ACB1B7">
                  <w:pPr>
                    <w:spacing w:line="240" w:lineRule="auto"/>
                    <w:ind w:firstLine="0" w:firstLineChars="0"/>
                    <w:jc w:val="center"/>
                    <w:rPr>
                      <w:sz w:val="18"/>
                      <w:szCs w:val="18"/>
                    </w:rPr>
                  </w:pPr>
                  <w:r>
                    <w:rPr>
                      <w:rFonts w:hint="eastAsia"/>
                      <w:sz w:val="18"/>
                      <w:szCs w:val="18"/>
                    </w:rPr>
                    <w:t>红旗</w:t>
                  </w:r>
                </w:p>
              </w:tc>
              <w:tc>
                <w:tcPr>
                  <w:tcW w:w="0" w:type="auto"/>
                  <w:noWrap/>
                  <w:vAlign w:val="center"/>
                </w:tcPr>
                <w:p w14:paraId="2C2ABFFA">
                  <w:pPr>
                    <w:spacing w:line="240" w:lineRule="auto"/>
                    <w:ind w:firstLine="0" w:firstLineChars="0"/>
                    <w:jc w:val="center"/>
                    <w:rPr>
                      <w:sz w:val="18"/>
                      <w:szCs w:val="18"/>
                    </w:rPr>
                  </w:pPr>
                  <w:r>
                    <w:rPr>
                      <w:rFonts w:hint="eastAsia"/>
                      <w:sz w:val="18"/>
                      <w:szCs w:val="18"/>
                    </w:rPr>
                    <w:t>119.2720652</w:t>
                  </w:r>
                </w:p>
              </w:tc>
              <w:tc>
                <w:tcPr>
                  <w:tcW w:w="0" w:type="auto"/>
                  <w:noWrap/>
                  <w:vAlign w:val="center"/>
                </w:tcPr>
                <w:p w14:paraId="7F13B574">
                  <w:pPr>
                    <w:spacing w:line="240" w:lineRule="auto"/>
                    <w:ind w:firstLine="0" w:firstLineChars="0"/>
                    <w:jc w:val="center"/>
                    <w:rPr>
                      <w:sz w:val="18"/>
                      <w:szCs w:val="18"/>
                    </w:rPr>
                  </w:pPr>
                  <w:r>
                    <w:rPr>
                      <w:rFonts w:hint="eastAsia"/>
                      <w:sz w:val="18"/>
                      <w:szCs w:val="18"/>
                    </w:rPr>
                    <w:t>33.80439897</w:t>
                  </w:r>
                </w:p>
              </w:tc>
              <w:tc>
                <w:tcPr>
                  <w:tcW w:w="0" w:type="auto"/>
                  <w:noWrap/>
                  <w:vAlign w:val="center"/>
                </w:tcPr>
                <w:p w14:paraId="322528F7">
                  <w:pPr>
                    <w:spacing w:line="240" w:lineRule="auto"/>
                    <w:ind w:firstLine="0" w:firstLineChars="0"/>
                    <w:jc w:val="center"/>
                    <w:rPr>
                      <w:sz w:val="18"/>
                      <w:szCs w:val="18"/>
                    </w:rPr>
                  </w:pPr>
                  <w:r>
                    <w:rPr>
                      <w:rFonts w:hint="eastAsia"/>
                      <w:sz w:val="18"/>
                      <w:szCs w:val="18"/>
                    </w:rPr>
                    <w:t>N</w:t>
                  </w:r>
                </w:p>
              </w:tc>
              <w:tc>
                <w:tcPr>
                  <w:tcW w:w="0" w:type="auto"/>
                  <w:noWrap/>
                  <w:vAlign w:val="center"/>
                </w:tcPr>
                <w:p w14:paraId="56A14F17">
                  <w:pPr>
                    <w:spacing w:line="240" w:lineRule="auto"/>
                    <w:ind w:firstLine="0" w:firstLineChars="0"/>
                    <w:jc w:val="center"/>
                    <w:rPr>
                      <w:sz w:val="18"/>
                      <w:szCs w:val="18"/>
                    </w:rPr>
                  </w:pPr>
                  <w:r>
                    <w:rPr>
                      <w:rFonts w:hint="eastAsia"/>
                      <w:sz w:val="18"/>
                      <w:szCs w:val="18"/>
                    </w:rPr>
                    <w:t>35</w:t>
                  </w:r>
                </w:p>
              </w:tc>
              <w:tc>
                <w:tcPr>
                  <w:tcW w:w="0" w:type="auto"/>
                  <w:noWrap/>
                  <w:vAlign w:val="center"/>
                </w:tcPr>
                <w:p w14:paraId="05640A83">
                  <w:pPr>
                    <w:spacing w:line="240" w:lineRule="auto"/>
                    <w:ind w:firstLine="0" w:firstLineChars="0"/>
                    <w:jc w:val="center"/>
                    <w:rPr>
                      <w:sz w:val="18"/>
                      <w:szCs w:val="18"/>
                    </w:rPr>
                  </w:pPr>
                  <w:r>
                    <w:rPr>
                      <w:rFonts w:hint="eastAsia"/>
                      <w:sz w:val="18"/>
                      <w:szCs w:val="18"/>
                    </w:rPr>
                    <w:t>34</w:t>
                  </w:r>
                </w:p>
              </w:tc>
            </w:tr>
            <w:tr w14:paraId="54C61BB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0964A9F">
                  <w:pPr>
                    <w:spacing w:line="240" w:lineRule="auto"/>
                    <w:ind w:firstLine="0" w:firstLineChars="0"/>
                    <w:jc w:val="center"/>
                    <w:rPr>
                      <w:sz w:val="18"/>
                      <w:szCs w:val="18"/>
                    </w:rPr>
                  </w:pPr>
                </w:p>
              </w:tc>
              <w:tc>
                <w:tcPr>
                  <w:tcW w:w="0" w:type="auto"/>
                  <w:noWrap/>
                  <w:vAlign w:val="center"/>
                </w:tcPr>
                <w:p w14:paraId="30B99632">
                  <w:pPr>
                    <w:spacing w:line="240" w:lineRule="auto"/>
                    <w:ind w:firstLine="0" w:firstLineChars="0"/>
                    <w:jc w:val="center"/>
                    <w:rPr>
                      <w:sz w:val="18"/>
                      <w:szCs w:val="18"/>
                    </w:rPr>
                  </w:pPr>
                  <w:r>
                    <w:rPr>
                      <w:rFonts w:hint="eastAsia"/>
                      <w:sz w:val="18"/>
                      <w:szCs w:val="18"/>
                    </w:rPr>
                    <w:t>徐庄</w:t>
                  </w:r>
                </w:p>
              </w:tc>
              <w:tc>
                <w:tcPr>
                  <w:tcW w:w="0" w:type="auto"/>
                  <w:noWrap/>
                  <w:vAlign w:val="center"/>
                </w:tcPr>
                <w:p w14:paraId="5AC3CD3C">
                  <w:pPr>
                    <w:spacing w:line="240" w:lineRule="auto"/>
                    <w:ind w:firstLine="0" w:firstLineChars="0"/>
                    <w:jc w:val="center"/>
                    <w:rPr>
                      <w:sz w:val="18"/>
                      <w:szCs w:val="18"/>
                    </w:rPr>
                  </w:pPr>
                  <w:r>
                    <w:rPr>
                      <w:rFonts w:hint="eastAsia"/>
                      <w:sz w:val="18"/>
                      <w:szCs w:val="18"/>
                    </w:rPr>
                    <w:t>119.2657319</w:t>
                  </w:r>
                </w:p>
              </w:tc>
              <w:tc>
                <w:tcPr>
                  <w:tcW w:w="0" w:type="auto"/>
                  <w:noWrap/>
                  <w:vAlign w:val="center"/>
                </w:tcPr>
                <w:p w14:paraId="24A5652B">
                  <w:pPr>
                    <w:spacing w:line="240" w:lineRule="auto"/>
                    <w:ind w:firstLine="0" w:firstLineChars="0"/>
                    <w:jc w:val="center"/>
                    <w:rPr>
                      <w:sz w:val="18"/>
                      <w:szCs w:val="18"/>
                    </w:rPr>
                  </w:pPr>
                  <w:r>
                    <w:rPr>
                      <w:rFonts w:hint="eastAsia"/>
                      <w:sz w:val="18"/>
                      <w:szCs w:val="18"/>
                    </w:rPr>
                    <w:t>33.80483261</w:t>
                  </w:r>
                </w:p>
              </w:tc>
              <w:tc>
                <w:tcPr>
                  <w:tcW w:w="0" w:type="auto"/>
                  <w:noWrap/>
                  <w:vAlign w:val="center"/>
                </w:tcPr>
                <w:p w14:paraId="7826EB73">
                  <w:pPr>
                    <w:spacing w:line="240" w:lineRule="auto"/>
                    <w:ind w:firstLine="0" w:firstLineChars="0"/>
                    <w:jc w:val="center"/>
                    <w:rPr>
                      <w:sz w:val="18"/>
                      <w:szCs w:val="18"/>
                    </w:rPr>
                  </w:pPr>
                  <w:r>
                    <w:rPr>
                      <w:rFonts w:hint="eastAsia"/>
                      <w:sz w:val="18"/>
                      <w:szCs w:val="18"/>
                    </w:rPr>
                    <w:t>N</w:t>
                  </w:r>
                </w:p>
              </w:tc>
              <w:tc>
                <w:tcPr>
                  <w:tcW w:w="0" w:type="auto"/>
                  <w:noWrap/>
                  <w:vAlign w:val="center"/>
                </w:tcPr>
                <w:p w14:paraId="082389E6">
                  <w:pPr>
                    <w:spacing w:line="240" w:lineRule="auto"/>
                    <w:ind w:firstLine="0" w:firstLineChars="0"/>
                    <w:jc w:val="center"/>
                    <w:rPr>
                      <w:sz w:val="18"/>
                      <w:szCs w:val="18"/>
                    </w:rPr>
                  </w:pPr>
                  <w:r>
                    <w:rPr>
                      <w:rFonts w:hint="eastAsia"/>
                      <w:sz w:val="18"/>
                      <w:szCs w:val="18"/>
                    </w:rPr>
                    <w:t>240</w:t>
                  </w:r>
                </w:p>
              </w:tc>
              <w:tc>
                <w:tcPr>
                  <w:tcW w:w="0" w:type="auto"/>
                  <w:noWrap/>
                  <w:vAlign w:val="center"/>
                </w:tcPr>
                <w:p w14:paraId="566DFE6A">
                  <w:pPr>
                    <w:spacing w:line="240" w:lineRule="auto"/>
                    <w:ind w:firstLine="0" w:firstLineChars="0"/>
                    <w:jc w:val="center"/>
                    <w:rPr>
                      <w:sz w:val="18"/>
                      <w:szCs w:val="18"/>
                    </w:rPr>
                  </w:pPr>
                  <w:r>
                    <w:rPr>
                      <w:rFonts w:hint="eastAsia"/>
                      <w:sz w:val="18"/>
                      <w:szCs w:val="18"/>
                    </w:rPr>
                    <w:t>42</w:t>
                  </w:r>
                </w:p>
              </w:tc>
            </w:tr>
            <w:tr w14:paraId="2B82A3F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4F235629">
                  <w:pPr>
                    <w:spacing w:line="240" w:lineRule="auto"/>
                    <w:ind w:firstLine="0" w:firstLineChars="0"/>
                    <w:jc w:val="center"/>
                    <w:rPr>
                      <w:sz w:val="18"/>
                      <w:szCs w:val="18"/>
                    </w:rPr>
                  </w:pPr>
                </w:p>
              </w:tc>
              <w:tc>
                <w:tcPr>
                  <w:tcW w:w="0" w:type="auto"/>
                  <w:noWrap/>
                  <w:vAlign w:val="center"/>
                </w:tcPr>
                <w:p w14:paraId="19AD52B1">
                  <w:pPr>
                    <w:spacing w:line="240" w:lineRule="auto"/>
                    <w:ind w:firstLine="0" w:firstLineChars="0"/>
                    <w:jc w:val="center"/>
                    <w:rPr>
                      <w:sz w:val="18"/>
                      <w:szCs w:val="18"/>
                    </w:rPr>
                  </w:pPr>
                  <w:r>
                    <w:rPr>
                      <w:rFonts w:hint="eastAsia"/>
                      <w:sz w:val="18"/>
                      <w:szCs w:val="18"/>
                    </w:rPr>
                    <w:t>曹庄</w:t>
                  </w:r>
                </w:p>
              </w:tc>
              <w:tc>
                <w:tcPr>
                  <w:tcW w:w="0" w:type="auto"/>
                  <w:noWrap/>
                  <w:vAlign w:val="center"/>
                </w:tcPr>
                <w:p w14:paraId="294A0414">
                  <w:pPr>
                    <w:spacing w:line="240" w:lineRule="auto"/>
                    <w:ind w:firstLine="0" w:firstLineChars="0"/>
                    <w:jc w:val="center"/>
                    <w:rPr>
                      <w:sz w:val="18"/>
                      <w:szCs w:val="18"/>
                    </w:rPr>
                  </w:pPr>
                  <w:r>
                    <w:rPr>
                      <w:rFonts w:hint="eastAsia"/>
                      <w:sz w:val="18"/>
                      <w:szCs w:val="18"/>
                    </w:rPr>
                    <w:t>119.2875564</w:t>
                  </w:r>
                </w:p>
              </w:tc>
              <w:tc>
                <w:tcPr>
                  <w:tcW w:w="0" w:type="auto"/>
                  <w:noWrap/>
                  <w:vAlign w:val="center"/>
                </w:tcPr>
                <w:p w14:paraId="178B3A73">
                  <w:pPr>
                    <w:spacing w:line="240" w:lineRule="auto"/>
                    <w:ind w:firstLine="0" w:firstLineChars="0"/>
                    <w:jc w:val="center"/>
                    <w:rPr>
                      <w:sz w:val="18"/>
                      <w:szCs w:val="18"/>
                    </w:rPr>
                  </w:pPr>
                  <w:r>
                    <w:rPr>
                      <w:rFonts w:hint="eastAsia"/>
                      <w:sz w:val="18"/>
                      <w:szCs w:val="18"/>
                    </w:rPr>
                    <w:t>33.80502822</w:t>
                  </w:r>
                </w:p>
              </w:tc>
              <w:tc>
                <w:tcPr>
                  <w:tcW w:w="0" w:type="auto"/>
                  <w:noWrap/>
                  <w:vAlign w:val="center"/>
                </w:tcPr>
                <w:p w14:paraId="534E16AF">
                  <w:pPr>
                    <w:spacing w:line="240" w:lineRule="auto"/>
                    <w:ind w:firstLine="0" w:firstLineChars="0"/>
                    <w:jc w:val="center"/>
                    <w:rPr>
                      <w:sz w:val="18"/>
                      <w:szCs w:val="18"/>
                    </w:rPr>
                  </w:pPr>
                  <w:r>
                    <w:rPr>
                      <w:rFonts w:hint="eastAsia"/>
                      <w:sz w:val="18"/>
                      <w:szCs w:val="18"/>
                    </w:rPr>
                    <w:t>W</w:t>
                  </w:r>
                </w:p>
              </w:tc>
              <w:tc>
                <w:tcPr>
                  <w:tcW w:w="0" w:type="auto"/>
                  <w:noWrap/>
                  <w:vAlign w:val="center"/>
                </w:tcPr>
                <w:p w14:paraId="75C9074C">
                  <w:pPr>
                    <w:spacing w:line="240" w:lineRule="auto"/>
                    <w:ind w:firstLine="0" w:firstLineChars="0"/>
                    <w:jc w:val="center"/>
                    <w:rPr>
                      <w:sz w:val="18"/>
                      <w:szCs w:val="18"/>
                    </w:rPr>
                  </w:pPr>
                  <w:r>
                    <w:rPr>
                      <w:rFonts w:hint="eastAsia"/>
                      <w:sz w:val="18"/>
                      <w:szCs w:val="18"/>
                    </w:rPr>
                    <w:t>55</w:t>
                  </w:r>
                </w:p>
              </w:tc>
              <w:tc>
                <w:tcPr>
                  <w:tcW w:w="0" w:type="auto"/>
                  <w:noWrap/>
                  <w:vAlign w:val="center"/>
                </w:tcPr>
                <w:p w14:paraId="3C29D2A4">
                  <w:pPr>
                    <w:spacing w:line="240" w:lineRule="auto"/>
                    <w:ind w:firstLine="0" w:firstLineChars="0"/>
                    <w:jc w:val="center"/>
                    <w:rPr>
                      <w:sz w:val="18"/>
                      <w:szCs w:val="18"/>
                    </w:rPr>
                  </w:pPr>
                  <w:r>
                    <w:rPr>
                      <w:rFonts w:hint="eastAsia"/>
                      <w:sz w:val="18"/>
                      <w:szCs w:val="18"/>
                    </w:rPr>
                    <w:t>33</w:t>
                  </w:r>
                </w:p>
              </w:tc>
            </w:tr>
            <w:tr w14:paraId="10DEE32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4DD7F72B">
                  <w:pPr>
                    <w:spacing w:line="240" w:lineRule="auto"/>
                    <w:ind w:firstLine="0" w:firstLineChars="0"/>
                    <w:jc w:val="center"/>
                    <w:rPr>
                      <w:sz w:val="18"/>
                      <w:szCs w:val="18"/>
                    </w:rPr>
                  </w:pPr>
                </w:p>
              </w:tc>
              <w:tc>
                <w:tcPr>
                  <w:tcW w:w="0" w:type="auto"/>
                  <w:noWrap/>
                  <w:vAlign w:val="center"/>
                </w:tcPr>
                <w:p w14:paraId="7132034F">
                  <w:pPr>
                    <w:spacing w:line="240" w:lineRule="auto"/>
                    <w:ind w:firstLine="0" w:firstLineChars="0"/>
                    <w:jc w:val="center"/>
                    <w:rPr>
                      <w:sz w:val="18"/>
                      <w:szCs w:val="18"/>
                    </w:rPr>
                  </w:pPr>
                  <w:r>
                    <w:rPr>
                      <w:rFonts w:hint="eastAsia"/>
                      <w:sz w:val="18"/>
                      <w:szCs w:val="18"/>
                    </w:rPr>
                    <w:t>程庄</w:t>
                  </w:r>
                </w:p>
              </w:tc>
              <w:tc>
                <w:tcPr>
                  <w:tcW w:w="0" w:type="auto"/>
                  <w:noWrap/>
                  <w:vAlign w:val="center"/>
                </w:tcPr>
                <w:p w14:paraId="26B5F3F9">
                  <w:pPr>
                    <w:spacing w:line="240" w:lineRule="auto"/>
                    <w:ind w:firstLine="0" w:firstLineChars="0"/>
                    <w:jc w:val="center"/>
                    <w:rPr>
                      <w:sz w:val="18"/>
                      <w:szCs w:val="18"/>
                    </w:rPr>
                  </w:pPr>
                  <w:r>
                    <w:rPr>
                      <w:rFonts w:hint="eastAsia"/>
                      <w:sz w:val="18"/>
                      <w:szCs w:val="18"/>
                    </w:rPr>
                    <w:t>119.2891031</w:t>
                  </w:r>
                </w:p>
              </w:tc>
              <w:tc>
                <w:tcPr>
                  <w:tcW w:w="0" w:type="auto"/>
                  <w:noWrap/>
                  <w:vAlign w:val="center"/>
                </w:tcPr>
                <w:p w14:paraId="2D5D5E1E">
                  <w:pPr>
                    <w:spacing w:line="240" w:lineRule="auto"/>
                    <w:ind w:firstLine="0" w:firstLineChars="0"/>
                    <w:jc w:val="center"/>
                    <w:rPr>
                      <w:sz w:val="18"/>
                      <w:szCs w:val="18"/>
                    </w:rPr>
                  </w:pPr>
                  <w:r>
                    <w:rPr>
                      <w:rFonts w:hint="eastAsia"/>
                      <w:sz w:val="18"/>
                      <w:szCs w:val="18"/>
                    </w:rPr>
                    <w:t>33.80271159</w:t>
                  </w:r>
                </w:p>
              </w:tc>
              <w:tc>
                <w:tcPr>
                  <w:tcW w:w="0" w:type="auto"/>
                  <w:noWrap/>
                  <w:vAlign w:val="center"/>
                </w:tcPr>
                <w:p w14:paraId="71F06363">
                  <w:pPr>
                    <w:spacing w:line="240" w:lineRule="auto"/>
                    <w:ind w:firstLine="0" w:firstLineChars="0"/>
                    <w:jc w:val="center"/>
                    <w:rPr>
                      <w:sz w:val="18"/>
                      <w:szCs w:val="18"/>
                    </w:rPr>
                  </w:pPr>
                  <w:r>
                    <w:rPr>
                      <w:rFonts w:hint="eastAsia"/>
                      <w:sz w:val="18"/>
                      <w:szCs w:val="18"/>
                    </w:rPr>
                    <w:t>W</w:t>
                  </w:r>
                </w:p>
              </w:tc>
              <w:tc>
                <w:tcPr>
                  <w:tcW w:w="0" w:type="auto"/>
                  <w:noWrap/>
                  <w:vAlign w:val="center"/>
                </w:tcPr>
                <w:p w14:paraId="2E21B98A">
                  <w:pPr>
                    <w:spacing w:line="240" w:lineRule="auto"/>
                    <w:ind w:firstLine="0" w:firstLineChars="0"/>
                    <w:jc w:val="center"/>
                    <w:rPr>
                      <w:sz w:val="18"/>
                      <w:szCs w:val="18"/>
                    </w:rPr>
                  </w:pPr>
                  <w:r>
                    <w:rPr>
                      <w:rFonts w:hint="eastAsia"/>
                      <w:sz w:val="18"/>
                      <w:szCs w:val="18"/>
                    </w:rPr>
                    <w:t>350</w:t>
                  </w:r>
                </w:p>
              </w:tc>
              <w:tc>
                <w:tcPr>
                  <w:tcW w:w="0" w:type="auto"/>
                  <w:noWrap/>
                  <w:vAlign w:val="center"/>
                </w:tcPr>
                <w:p w14:paraId="5ED79E40">
                  <w:pPr>
                    <w:spacing w:line="240" w:lineRule="auto"/>
                    <w:ind w:firstLine="0" w:firstLineChars="0"/>
                    <w:jc w:val="center"/>
                    <w:rPr>
                      <w:sz w:val="18"/>
                      <w:szCs w:val="18"/>
                    </w:rPr>
                  </w:pPr>
                  <w:r>
                    <w:rPr>
                      <w:rFonts w:hint="eastAsia"/>
                      <w:sz w:val="18"/>
                      <w:szCs w:val="18"/>
                    </w:rPr>
                    <w:t>28</w:t>
                  </w:r>
                </w:p>
              </w:tc>
            </w:tr>
            <w:tr w14:paraId="7216F75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1BD2A35">
                  <w:pPr>
                    <w:spacing w:line="240" w:lineRule="auto"/>
                    <w:ind w:firstLine="0" w:firstLineChars="0"/>
                    <w:jc w:val="center"/>
                    <w:rPr>
                      <w:sz w:val="18"/>
                      <w:szCs w:val="18"/>
                    </w:rPr>
                  </w:pPr>
                </w:p>
              </w:tc>
              <w:tc>
                <w:tcPr>
                  <w:tcW w:w="0" w:type="auto"/>
                  <w:noWrap/>
                  <w:vAlign w:val="center"/>
                </w:tcPr>
                <w:p w14:paraId="61090154">
                  <w:pPr>
                    <w:spacing w:line="240" w:lineRule="auto"/>
                    <w:ind w:firstLine="0" w:firstLineChars="0"/>
                    <w:jc w:val="center"/>
                    <w:rPr>
                      <w:sz w:val="18"/>
                      <w:szCs w:val="18"/>
                    </w:rPr>
                  </w:pPr>
                  <w:r>
                    <w:rPr>
                      <w:rFonts w:hint="eastAsia"/>
                      <w:sz w:val="18"/>
                      <w:szCs w:val="18"/>
                    </w:rPr>
                    <w:t>嵇陆庄</w:t>
                  </w:r>
                </w:p>
              </w:tc>
              <w:tc>
                <w:tcPr>
                  <w:tcW w:w="0" w:type="auto"/>
                  <w:noWrap/>
                  <w:vAlign w:val="center"/>
                </w:tcPr>
                <w:p w14:paraId="3184D7B2">
                  <w:pPr>
                    <w:spacing w:line="240" w:lineRule="auto"/>
                    <w:ind w:firstLine="0" w:firstLineChars="0"/>
                    <w:jc w:val="center"/>
                    <w:rPr>
                      <w:sz w:val="18"/>
                      <w:szCs w:val="18"/>
                    </w:rPr>
                  </w:pPr>
                  <w:r>
                    <w:rPr>
                      <w:rFonts w:hint="eastAsia"/>
                      <w:sz w:val="18"/>
                      <w:szCs w:val="18"/>
                    </w:rPr>
                    <w:t>119.2899097</w:t>
                  </w:r>
                </w:p>
              </w:tc>
              <w:tc>
                <w:tcPr>
                  <w:tcW w:w="0" w:type="auto"/>
                  <w:noWrap/>
                  <w:vAlign w:val="center"/>
                </w:tcPr>
                <w:p w14:paraId="50539BE2">
                  <w:pPr>
                    <w:spacing w:line="240" w:lineRule="auto"/>
                    <w:ind w:firstLine="0" w:firstLineChars="0"/>
                    <w:jc w:val="center"/>
                    <w:rPr>
                      <w:sz w:val="18"/>
                      <w:szCs w:val="18"/>
                    </w:rPr>
                  </w:pPr>
                  <w:r>
                    <w:rPr>
                      <w:rFonts w:hint="eastAsia"/>
                      <w:sz w:val="18"/>
                      <w:szCs w:val="18"/>
                    </w:rPr>
                    <w:t>33.81125486</w:t>
                  </w:r>
                </w:p>
              </w:tc>
              <w:tc>
                <w:tcPr>
                  <w:tcW w:w="0" w:type="auto"/>
                  <w:noWrap/>
                  <w:vAlign w:val="center"/>
                </w:tcPr>
                <w:p w14:paraId="32900D3C">
                  <w:pPr>
                    <w:spacing w:line="240" w:lineRule="auto"/>
                    <w:ind w:firstLine="0" w:firstLineChars="0"/>
                    <w:jc w:val="center"/>
                    <w:rPr>
                      <w:sz w:val="18"/>
                      <w:szCs w:val="18"/>
                    </w:rPr>
                  </w:pPr>
                  <w:r>
                    <w:rPr>
                      <w:rFonts w:hint="eastAsia"/>
                      <w:sz w:val="18"/>
                      <w:szCs w:val="18"/>
                    </w:rPr>
                    <w:t>W</w:t>
                  </w:r>
                </w:p>
              </w:tc>
              <w:tc>
                <w:tcPr>
                  <w:tcW w:w="0" w:type="auto"/>
                  <w:noWrap/>
                  <w:vAlign w:val="center"/>
                </w:tcPr>
                <w:p w14:paraId="5B58925C">
                  <w:pPr>
                    <w:spacing w:line="240" w:lineRule="auto"/>
                    <w:ind w:firstLine="0" w:firstLineChars="0"/>
                    <w:jc w:val="center"/>
                    <w:rPr>
                      <w:sz w:val="18"/>
                      <w:szCs w:val="18"/>
                    </w:rPr>
                  </w:pPr>
                  <w:r>
                    <w:rPr>
                      <w:rFonts w:hint="eastAsia"/>
                      <w:sz w:val="18"/>
                      <w:szCs w:val="18"/>
                    </w:rPr>
                    <w:t>367</w:t>
                  </w:r>
                </w:p>
              </w:tc>
              <w:tc>
                <w:tcPr>
                  <w:tcW w:w="0" w:type="auto"/>
                  <w:noWrap/>
                  <w:vAlign w:val="center"/>
                </w:tcPr>
                <w:p w14:paraId="6FF3ABE9">
                  <w:pPr>
                    <w:spacing w:line="240" w:lineRule="auto"/>
                    <w:ind w:firstLine="0" w:firstLineChars="0"/>
                    <w:jc w:val="center"/>
                    <w:rPr>
                      <w:sz w:val="18"/>
                      <w:szCs w:val="18"/>
                    </w:rPr>
                  </w:pPr>
                  <w:r>
                    <w:rPr>
                      <w:rFonts w:hint="eastAsia"/>
                      <w:sz w:val="18"/>
                      <w:szCs w:val="18"/>
                    </w:rPr>
                    <w:t>12</w:t>
                  </w:r>
                </w:p>
              </w:tc>
            </w:tr>
          </w:tbl>
          <w:p w14:paraId="761B9B72">
            <w:pPr>
              <w:pStyle w:val="2"/>
              <w:ind w:left="0" w:leftChars="0" w:firstLine="0" w:firstLineChars="0"/>
              <w:jc w:val="center"/>
            </w:pPr>
            <w:r>
              <w:drawing>
                <wp:inline distT="0" distB="0" distL="0" distR="0">
                  <wp:extent cx="5486400" cy="3123565"/>
                  <wp:effectExtent l="0" t="0" r="0" b="635"/>
                  <wp:docPr id="1587992454" name="图片 158799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4" name="图片 1587992454"/>
                          <pic:cNvPicPr>
                            <a:picLocks noChangeAspect="1"/>
                          </pic:cNvPicPr>
                        </pic:nvPicPr>
                        <pic:blipFill>
                          <a:blip r:embed="rId52" cstate="print"/>
                          <a:stretch>
                            <a:fillRect/>
                          </a:stretch>
                        </pic:blipFill>
                        <pic:spPr>
                          <a:xfrm>
                            <a:off x="0" y="0"/>
                            <a:ext cx="5486400" cy="3123565"/>
                          </a:xfrm>
                          <a:prstGeom prst="rect">
                            <a:avLst/>
                          </a:prstGeom>
                        </pic:spPr>
                      </pic:pic>
                    </a:graphicData>
                  </a:graphic>
                </wp:inline>
              </w:drawing>
            </w:r>
          </w:p>
          <w:p w14:paraId="1C275256">
            <w:pPr>
              <w:adjustRightInd w:val="0"/>
              <w:spacing w:line="240" w:lineRule="auto"/>
              <w:ind w:firstLine="0" w:firstLineChars="0"/>
              <w:jc w:val="center"/>
              <w:rPr>
                <w:b/>
                <w:bCs/>
              </w:rPr>
            </w:pPr>
            <w:r>
              <w:rPr>
                <w:rFonts w:hint="eastAsia"/>
                <w:b/>
                <w:bCs/>
              </w:rPr>
              <w:t>图 3.8-15 邮电中沟整治工程大气敏感目标</w:t>
            </w:r>
          </w:p>
          <w:p w14:paraId="2B8E72B4">
            <w:pPr>
              <w:adjustRightInd w:val="0"/>
              <w:spacing w:line="240" w:lineRule="auto"/>
              <w:ind w:firstLine="0" w:firstLineChars="0"/>
              <w:jc w:val="center"/>
              <w:rPr>
                <w:b/>
                <w:bCs/>
              </w:rPr>
            </w:pPr>
            <w:r>
              <w:rPr>
                <w:b/>
                <w:bCs/>
              </w:rPr>
              <w:t>表3</w:t>
            </w:r>
            <w:r>
              <w:rPr>
                <w:rFonts w:hint="eastAsia"/>
                <w:b/>
                <w:bCs/>
              </w:rPr>
              <w:t>.8-16大气</w:t>
            </w:r>
            <w:r>
              <w:rPr>
                <w:b/>
                <w:bCs/>
              </w:rPr>
              <w:t>环境保护目标系列表（</w:t>
            </w:r>
            <w:r>
              <w:rPr>
                <w:rFonts w:hint="eastAsia"/>
                <w:b/>
                <w:bCs/>
              </w:rPr>
              <w:t>16）</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243"/>
              <w:gridCol w:w="1443"/>
              <w:gridCol w:w="1443"/>
              <w:gridCol w:w="1443"/>
              <w:gridCol w:w="1041"/>
              <w:gridCol w:w="1041"/>
              <w:gridCol w:w="641"/>
            </w:tblGrid>
            <w:tr w14:paraId="3340479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noWrap/>
                  <w:vAlign w:val="center"/>
                </w:tcPr>
                <w:p w14:paraId="12D3257B">
                  <w:pPr>
                    <w:spacing w:line="240" w:lineRule="auto"/>
                    <w:ind w:firstLine="0" w:firstLineChars="0"/>
                    <w:jc w:val="center"/>
                    <w:rPr>
                      <w:sz w:val="18"/>
                      <w:szCs w:val="18"/>
                    </w:rPr>
                  </w:pPr>
                  <w:r>
                    <w:rPr>
                      <w:rFonts w:hint="eastAsia"/>
                      <w:sz w:val="18"/>
                      <w:szCs w:val="18"/>
                    </w:rPr>
                    <w:t>工程名称</w:t>
                  </w:r>
                </w:p>
              </w:tc>
              <w:tc>
                <w:tcPr>
                  <w:tcW w:w="776" w:type="pct"/>
                  <w:noWrap/>
                  <w:vAlign w:val="center"/>
                </w:tcPr>
                <w:p w14:paraId="49519B1A">
                  <w:pPr>
                    <w:spacing w:line="240" w:lineRule="auto"/>
                    <w:ind w:firstLine="0" w:firstLineChars="0"/>
                    <w:jc w:val="center"/>
                    <w:rPr>
                      <w:sz w:val="18"/>
                      <w:szCs w:val="18"/>
                    </w:rPr>
                  </w:pPr>
                  <w:r>
                    <w:rPr>
                      <w:rFonts w:hint="eastAsia"/>
                      <w:sz w:val="18"/>
                      <w:szCs w:val="18"/>
                    </w:rPr>
                    <w:t>大气敏感目标</w:t>
                  </w:r>
                </w:p>
              </w:tc>
              <w:tc>
                <w:tcPr>
                  <w:tcW w:w="776" w:type="pct"/>
                  <w:noWrap/>
                  <w:vAlign w:val="center"/>
                </w:tcPr>
                <w:p w14:paraId="5AB80FDB">
                  <w:pPr>
                    <w:spacing w:line="240" w:lineRule="auto"/>
                    <w:ind w:firstLine="0" w:firstLineChars="0"/>
                    <w:jc w:val="center"/>
                    <w:rPr>
                      <w:sz w:val="18"/>
                      <w:szCs w:val="18"/>
                    </w:rPr>
                  </w:pPr>
                  <w:r>
                    <w:rPr>
                      <w:rFonts w:hint="eastAsia"/>
                      <w:sz w:val="18"/>
                      <w:szCs w:val="18"/>
                    </w:rPr>
                    <w:t>经度（东经）</w:t>
                  </w:r>
                </w:p>
              </w:tc>
              <w:tc>
                <w:tcPr>
                  <w:tcW w:w="776" w:type="pct"/>
                  <w:noWrap/>
                  <w:vAlign w:val="center"/>
                </w:tcPr>
                <w:p w14:paraId="62453579">
                  <w:pPr>
                    <w:spacing w:line="240" w:lineRule="auto"/>
                    <w:ind w:firstLine="0" w:firstLineChars="0"/>
                    <w:jc w:val="center"/>
                    <w:rPr>
                      <w:sz w:val="18"/>
                      <w:szCs w:val="18"/>
                    </w:rPr>
                  </w:pPr>
                  <w:r>
                    <w:rPr>
                      <w:rFonts w:hint="eastAsia"/>
                      <w:sz w:val="18"/>
                      <w:szCs w:val="18"/>
                    </w:rPr>
                    <w:t>纬度（北纬）</w:t>
                  </w:r>
                </w:p>
              </w:tc>
              <w:tc>
                <w:tcPr>
                  <w:tcW w:w="560" w:type="pct"/>
                  <w:noWrap/>
                  <w:vAlign w:val="center"/>
                </w:tcPr>
                <w:p w14:paraId="142158E6">
                  <w:pPr>
                    <w:spacing w:line="240" w:lineRule="auto"/>
                    <w:ind w:firstLine="0" w:firstLineChars="0"/>
                    <w:jc w:val="center"/>
                    <w:rPr>
                      <w:sz w:val="18"/>
                      <w:szCs w:val="18"/>
                    </w:rPr>
                  </w:pPr>
                  <w:r>
                    <w:rPr>
                      <w:rFonts w:hint="eastAsia"/>
                      <w:sz w:val="18"/>
                      <w:szCs w:val="18"/>
                    </w:rPr>
                    <w:t>相对位置</w:t>
                  </w:r>
                </w:p>
              </w:tc>
              <w:tc>
                <w:tcPr>
                  <w:tcW w:w="560" w:type="pct"/>
                  <w:noWrap/>
                  <w:vAlign w:val="center"/>
                </w:tcPr>
                <w:p w14:paraId="5E5C1F48">
                  <w:pPr>
                    <w:spacing w:line="240" w:lineRule="auto"/>
                    <w:ind w:firstLine="0" w:firstLineChars="0"/>
                    <w:jc w:val="center"/>
                    <w:rPr>
                      <w:sz w:val="18"/>
                      <w:szCs w:val="18"/>
                    </w:rPr>
                  </w:pPr>
                  <w:r>
                    <w:rPr>
                      <w:rFonts w:hint="eastAsia"/>
                      <w:sz w:val="18"/>
                      <w:szCs w:val="18"/>
                    </w:rPr>
                    <w:t>最近距离</w:t>
                  </w:r>
                </w:p>
              </w:tc>
              <w:tc>
                <w:tcPr>
                  <w:tcW w:w="345" w:type="pct"/>
                  <w:noWrap/>
                  <w:vAlign w:val="center"/>
                </w:tcPr>
                <w:p w14:paraId="0F29020C">
                  <w:pPr>
                    <w:spacing w:line="240" w:lineRule="auto"/>
                    <w:ind w:firstLine="0" w:firstLineChars="0"/>
                    <w:jc w:val="center"/>
                    <w:rPr>
                      <w:sz w:val="18"/>
                      <w:szCs w:val="18"/>
                    </w:rPr>
                  </w:pPr>
                  <w:r>
                    <w:rPr>
                      <w:rFonts w:hint="eastAsia"/>
                      <w:sz w:val="18"/>
                      <w:szCs w:val="18"/>
                    </w:rPr>
                    <w:t>人数</w:t>
                  </w:r>
                </w:p>
              </w:tc>
            </w:tr>
            <w:tr w14:paraId="1F7E99A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vMerge w:val="restart"/>
                  <w:noWrap/>
                  <w:vAlign w:val="center"/>
                </w:tcPr>
                <w:p w14:paraId="4408809E">
                  <w:pPr>
                    <w:spacing w:line="240" w:lineRule="auto"/>
                    <w:ind w:firstLine="0" w:firstLineChars="0"/>
                    <w:jc w:val="center"/>
                    <w:rPr>
                      <w:sz w:val="18"/>
                      <w:szCs w:val="18"/>
                    </w:rPr>
                  </w:pPr>
                  <w:r>
                    <w:rPr>
                      <w:rFonts w:hint="eastAsia"/>
                      <w:sz w:val="18"/>
                      <w:szCs w:val="18"/>
                    </w:rPr>
                    <w:t>广陵路沟阻水涵洞改造</w:t>
                  </w:r>
                </w:p>
                <w:p w14:paraId="153B0FC8">
                  <w:pPr>
                    <w:spacing w:line="240" w:lineRule="auto"/>
                    <w:ind w:firstLine="0" w:firstLineChars="0"/>
                    <w:jc w:val="center"/>
                    <w:rPr>
                      <w:sz w:val="18"/>
                      <w:szCs w:val="18"/>
                    </w:rPr>
                  </w:pPr>
                </w:p>
              </w:tc>
              <w:tc>
                <w:tcPr>
                  <w:tcW w:w="776" w:type="pct"/>
                  <w:noWrap/>
                  <w:vAlign w:val="center"/>
                </w:tcPr>
                <w:p w14:paraId="15D93217">
                  <w:pPr>
                    <w:spacing w:line="240" w:lineRule="auto"/>
                    <w:ind w:firstLine="0" w:firstLineChars="0"/>
                    <w:jc w:val="center"/>
                    <w:rPr>
                      <w:sz w:val="18"/>
                      <w:szCs w:val="18"/>
                    </w:rPr>
                  </w:pPr>
                  <w:r>
                    <w:rPr>
                      <w:rFonts w:hint="eastAsia"/>
                      <w:sz w:val="18"/>
                      <w:szCs w:val="18"/>
                    </w:rPr>
                    <w:t>涟水碧桂园</w:t>
                  </w:r>
                </w:p>
              </w:tc>
              <w:tc>
                <w:tcPr>
                  <w:tcW w:w="776" w:type="pct"/>
                  <w:noWrap/>
                  <w:vAlign w:val="center"/>
                </w:tcPr>
                <w:p w14:paraId="48636C4E">
                  <w:pPr>
                    <w:spacing w:line="240" w:lineRule="auto"/>
                    <w:ind w:firstLine="0" w:firstLineChars="0"/>
                    <w:jc w:val="center"/>
                    <w:rPr>
                      <w:sz w:val="18"/>
                      <w:szCs w:val="18"/>
                    </w:rPr>
                  </w:pPr>
                  <w:r>
                    <w:rPr>
                      <w:rFonts w:hint="eastAsia"/>
                      <w:sz w:val="18"/>
                      <w:szCs w:val="18"/>
                    </w:rPr>
                    <w:t>119.2522590</w:t>
                  </w:r>
                </w:p>
              </w:tc>
              <w:tc>
                <w:tcPr>
                  <w:tcW w:w="776" w:type="pct"/>
                  <w:noWrap/>
                  <w:vAlign w:val="center"/>
                </w:tcPr>
                <w:p w14:paraId="293EBEE9">
                  <w:pPr>
                    <w:spacing w:line="240" w:lineRule="auto"/>
                    <w:ind w:firstLine="0" w:firstLineChars="0"/>
                    <w:jc w:val="center"/>
                    <w:rPr>
                      <w:sz w:val="18"/>
                      <w:szCs w:val="18"/>
                    </w:rPr>
                  </w:pPr>
                  <w:r>
                    <w:rPr>
                      <w:rFonts w:hint="eastAsia"/>
                      <w:sz w:val="18"/>
                      <w:szCs w:val="18"/>
                    </w:rPr>
                    <w:t>33.78786862</w:t>
                  </w:r>
                </w:p>
              </w:tc>
              <w:tc>
                <w:tcPr>
                  <w:tcW w:w="560" w:type="pct"/>
                  <w:noWrap/>
                  <w:vAlign w:val="center"/>
                </w:tcPr>
                <w:p w14:paraId="672EAA90">
                  <w:pPr>
                    <w:spacing w:line="240" w:lineRule="auto"/>
                    <w:ind w:firstLine="0" w:firstLineChars="0"/>
                    <w:jc w:val="center"/>
                    <w:rPr>
                      <w:sz w:val="18"/>
                      <w:szCs w:val="18"/>
                    </w:rPr>
                  </w:pPr>
                  <w:r>
                    <w:rPr>
                      <w:rFonts w:hint="eastAsia"/>
                      <w:sz w:val="18"/>
                      <w:szCs w:val="18"/>
                    </w:rPr>
                    <w:t>W</w:t>
                  </w:r>
                </w:p>
              </w:tc>
              <w:tc>
                <w:tcPr>
                  <w:tcW w:w="560" w:type="pct"/>
                  <w:noWrap/>
                  <w:vAlign w:val="center"/>
                </w:tcPr>
                <w:p w14:paraId="04523FD1">
                  <w:pPr>
                    <w:spacing w:line="240" w:lineRule="auto"/>
                    <w:ind w:firstLine="0" w:firstLineChars="0"/>
                    <w:jc w:val="center"/>
                    <w:rPr>
                      <w:sz w:val="18"/>
                      <w:szCs w:val="18"/>
                    </w:rPr>
                  </w:pPr>
                  <w:r>
                    <w:rPr>
                      <w:rFonts w:hint="eastAsia"/>
                      <w:sz w:val="18"/>
                      <w:szCs w:val="18"/>
                    </w:rPr>
                    <w:t>345</w:t>
                  </w:r>
                </w:p>
              </w:tc>
              <w:tc>
                <w:tcPr>
                  <w:tcW w:w="345" w:type="pct"/>
                  <w:noWrap/>
                  <w:vAlign w:val="center"/>
                </w:tcPr>
                <w:p w14:paraId="6266DECF">
                  <w:pPr>
                    <w:spacing w:line="240" w:lineRule="auto"/>
                    <w:ind w:firstLine="0" w:firstLineChars="0"/>
                    <w:jc w:val="center"/>
                    <w:rPr>
                      <w:sz w:val="18"/>
                      <w:szCs w:val="18"/>
                    </w:rPr>
                  </w:pPr>
                  <w:r>
                    <w:rPr>
                      <w:rFonts w:hint="eastAsia"/>
                      <w:sz w:val="18"/>
                      <w:szCs w:val="18"/>
                    </w:rPr>
                    <w:t>1120</w:t>
                  </w:r>
                </w:p>
              </w:tc>
            </w:tr>
            <w:tr w14:paraId="1400C46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vMerge w:val="continue"/>
                  <w:noWrap/>
                  <w:vAlign w:val="center"/>
                </w:tcPr>
                <w:p w14:paraId="56D91EBD">
                  <w:pPr>
                    <w:spacing w:line="240" w:lineRule="auto"/>
                    <w:ind w:firstLine="0" w:firstLineChars="0"/>
                    <w:jc w:val="center"/>
                    <w:rPr>
                      <w:sz w:val="18"/>
                      <w:szCs w:val="18"/>
                    </w:rPr>
                  </w:pPr>
                </w:p>
              </w:tc>
              <w:tc>
                <w:tcPr>
                  <w:tcW w:w="776" w:type="pct"/>
                  <w:noWrap/>
                  <w:vAlign w:val="center"/>
                </w:tcPr>
                <w:p w14:paraId="627D23A8">
                  <w:pPr>
                    <w:spacing w:line="240" w:lineRule="auto"/>
                    <w:ind w:firstLine="0" w:firstLineChars="0"/>
                    <w:jc w:val="center"/>
                    <w:rPr>
                      <w:sz w:val="18"/>
                      <w:szCs w:val="18"/>
                    </w:rPr>
                  </w:pPr>
                  <w:r>
                    <w:rPr>
                      <w:rFonts w:hint="eastAsia"/>
                      <w:sz w:val="18"/>
                      <w:szCs w:val="18"/>
                    </w:rPr>
                    <w:t>涟水四中</w:t>
                  </w:r>
                </w:p>
              </w:tc>
              <w:tc>
                <w:tcPr>
                  <w:tcW w:w="776" w:type="pct"/>
                  <w:noWrap/>
                  <w:vAlign w:val="center"/>
                </w:tcPr>
                <w:p w14:paraId="75CDCC8E">
                  <w:pPr>
                    <w:spacing w:line="240" w:lineRule="auto"/>
                    <w:ind w:firstLine="0" w:firstLineChars="0"/>
                    <w:jc w:val="center"/>
                    <w:rPr>
                      <w:sz w:val="18"/>
                      <w:szCs w:val="18"/>
                    </w:rPr>
                  </w:pPr>
                  <w:r>
                    <w:rPr>
                      <w:rFonts w:hint="eastAsia"/>
                      <w:sz w:val="18"/>
                      <w:szCs w:val="18"/>
                    </w:rPr>
                    <w:t>119.2496792</w:t>
                  </w:r>
                </w:p>
              </w:tc>
              <w:tc>
                <w:tcPr>
                  <w:tcW w:w="776" w:type="pct"/>
                  <w:noWrap/>
                  <w:vAlign w:val="center"/>
                </w:tcPr>
                <w:p w14:paraId="732D4C55">
                  <w:pPr>
                    <w:spacing w:line="240" w:lineRule="auto"/>
                    <w:ind w:firstLine="0" w:firstLineChars="0"/>
                    <w:jc w:val="center"/>
                    <w:rPr>
                      <w:sz w:val="18"/>
                      <w:szCs w:val="18"/>
                    </w:rPr>
                  </w:pPr>
                  <w:r>
                    <w:rPr>
                      <w:rFonts w:hint="eastAsia"/>
                      <w:sz w:val="18"/>
                      <w:szCs w:val="18"/>
                    </w:rPr>
                    <w:t>33.78609860</w:t>
                  </w:r>
                </w:p>
              </w:tc>
              <w:tc>
                <w:tcPr>
                  <w:tcW w:w="560" w:type="pct"/>
                  <w:noWrap/>
                  <w:vAlign w:val="center"/>
                </w:tcPr>
                <w:p w14:paraId="2BD656AF">
                  <w:pPr>
                    <w:spacing w:line="240" w:lineRule="auto"/>
                    <w:ind w:firstLine="0" w:firstLineChars="0"/>
                    <w:jc w:val="center"/>
                    <w:rPr>
                      <w:sz w:val="18"/>
                      <w:szCs w:val="18"/>
                    </w:rPr>
                  </w:pPr>
                  <w:r>
                    <w:rPr>
                      <w:rFonts w:hint="eastAsia"/>
                      <w:sz w:val="18"/>
                      <w:szCs w:val="18"/>
                    </w:rPr>
                    <w:t>W</w:t>
                  </w:r>
                </w:p>
              </w:tc>
              <w:tc>
                <w:tcPr>
                  <w:tcW w:w="560" w:type="pct"/>
                  <w:noWrap/>
                  <w:vAlign w:val="center"/>
                </w:tcPr>
                <w:p w14:paraId="58C85083">
                  <w:pPr>
                    <w:spacing w:line="240" w:lineRule="auto"/>
                    <w:ind w:firstLine="0" w:firstLineChars="0"/>
                    <w:jc w:val="center"/>
                    <w:rPr>
                      <w:sz w:val="18"/>
                      <w:szCs w:val="18"/>
                    </w:rPr>
                  </w:pPr>
                  <w:r>
                    <w:rPr>
                      <w:rFonts w:hint="eastAsia"/>
                      <w:sz w:val="18"/>
                      <w:szCs w:val="18"/>
                    </w:rPr>
                    <w:t>133</w:t>
                  </w:r>
                </w:p>
              </w:tc>
              <w:tc>
                <w:tcPr>
                  <w:tcW w:w="345" w:type="pct"/>
                  <w:noWrap/>
                  <w:vAlign w:val="center"/>
                </w:tcPr>
                <w:p w14:paraId="17C5A2BC">
                  <w:pPr>
                    <w:spacing w:line="240" w:lineRule="auto"/>
                    <w:ind w:firstLine="0" w:firstLineChars="0"/>
                    <w:jc w:val="center"/>
                    <w:rPr>
                      <w:sz w:val="18"/>
                      <w:szCs w:val="18"/>
                    </w:rPr>
                  </w:pPr>
                  <w:r>
                    <w:rPr>
                      <w:rFonts w:hint="eastAsia"/>
                      <w:sz w:val="18"/>
                      <w:szCs w:val="18"/>
                    </w:rPr>
                    <w:t>5000</w:t>
                  </w:r>
                </w:p>
              </w:tc>
            </w:tr>
            <w:tr w14:paraId="7B02642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vMerge w:val="continue"/>
                  <w:noWrap/>
                  <w:vAlign w:val="center"/>
                </w:tcPr>
                <w:p w14:paraId="7C7BE03C">
                  <w:pPr>
                    <w:spacing w:line="240" w:lineRule="auto"/>
                    <w:ind w:firstLine="0" w:firstLineChars="0"/>
                    <w:jc w:val="center"/>
                    <w:rPr>
                      <w:sz w:val="18"/>
                      <w:szCs w:val="18"/>
                    </w:rPr>
                  </w:pPr>
                </w:p>
              </w:tc>
              <w:tc>
                <w:tcPr>
                  <w:tcW w:w="776" w:type="pct"/>
                  <w:noWrap/>
                  <w:vAlign w:val="center"/>
                </w:tcPr>
                <w:p w14:paraId="375653CF">
                  <w:pPr>
                    <w:spacing w:line="240" w:lineRule="auto"/>
                    <w:ind w:firstLine="0" w:firstLineChars="0"/>
                    <w:jc w:val="center"/>
                    <w:rPr>
                      <w:sz w:val="18"/>
                      <w:szCs w:val="18"/>
                    </w:rPr>
                  </w:pPr>
                  <w:r>
                    <w:rPr>
                      <w:rFonts w:hint="eastAsia"/>
                      <w:sz w:val="18"/>
                      <w:szCs w:val="18"/>
                    </w:rPr>
                    <w:t>绿洲花苑</w:t>
                  </w:r>
                </w:p>
              </w:tc>
              <w:tc>
                <w:tcPr>
                  <w:tcW w:w="776" w:type="pct"/>
                  <w:noWrap/>
                  <w:vAlign w:val="center"/>
                </w:tcPr>
                <w:p w14:paraId="05DA0957">
                  <w:pPr>
                    <w:spacing w:line="240" w:lineRule="auto"/>
                    <w:ind w:firstLine="0" w:firstLineChars="0"/>
                    <w:jc w:val="center"/>
                    <w:rPr>
                      <w:sz w:val="18"/>
                      <w:szCs w:val="18"/>
                    </w:rPr>
                  </w:pPr>
                  <w:r>
                    <w:rPr>
                      <w:rFonts w:hint="eastAsia"/>
                      <w:sz w:val="18"/>
                      <w:szCs w:val="18"/>
                    </w:rPr>
                    <w:t>119.2443973</w:t>
                  </w:r>
                </w:p>
              </w:tc>
              <w:tc>
                <w:tcPr>
                  <w:tcW w:w="776" w:type="pct"/>
                  <w:noWrap/>
                  <w:vAlign w:val="center"/>
                </w:tcPr>
                <w:p w14:paraId="18A4F99E">
                  <w:pPr>
                    <w:spacing w:line="240" w:lineRule="auto"/>
                    <w:ind w:firstLine="0" w:firstLineChars="0"/>
                    <w:jc w:val="center"/>
                    <w:rPr>
                      <w:sz w:val="18"/>
                      <w:szCs w:val="18"/>
                    </w:rPr>
                  </w:pPr>
                  <w:r>
                    <w:rPr>
                      <w:rFonts w:hint="eastAsia"/>
                      <w:sz w:val="18"/>
                      <w:szCs w:val="18"/>
                    </w:rPr>
                    <w:t>33.78310110</w:t>
                  </w:r>
                </w:p>
              </w:tc>
              <w:tc>
                <w:tcPr>
                  <w:tcW w:w="560" w:type="pct"/>
                  <w:noWrap/>
                  <w:vAlign w:val="center"/>
                </w:tcPr>
                <w:p w14:paraId="0C08DFEB">
                  <w:pPr>
                    <w:spacing w:line="240" w:lineRule="auto"/>
                    <w:ind w:firstLine="0" w:firstLineChars="0"/>
                    <w:jc w:val="center"/>
                    <w:rPr>
                      <w:sz w:val="18"/>
                      <w:szCs w:val="18"/>
                    </w:rPr>
                  </w:pPr>
                  <w:r>
                    <w:rPr>
                      <w:rFonts w:hint="eastAsia"/>
                      <w:sz w:val="18"/>
                      <w:szCs w:val="18"/>
                    </w:rPr>
                    <w:t>E</w:t>
                  </w:r>
                </w:p>
              </w:tc>
              <w:tc>
                <w:tcPr>
                  <w:tcW w:w="560" w:type="pct"/>
                  <w:noWrap/>
                  <w:vAlign w:val="center"/>
                </w:tcPr>
                <w:p w14:paraId="4B82F2B7">
                  <w:pPr>
                    <w:spacing w:line="240" w:lineRule="auto"/>
                    <w:ind w:firstLine="0" w:firstLineChars="0"/>
                    <w:jc w:val="center"/>
                    <w:rPr>
                      <w:sz w:val="18"/>
                      <w:szCs w:val="18"/>
                    </w:rPr>
                  </w:pPr>
                  <w:r>
                    <w:rPr>
                      <w:rFonts w:hint="eastAsia"/>
                      <w:sz w:val="18"/>
                      <w:szCs w:val="18"/>
                    </w:rPr>
                    <w:t>243</w:t>
                  </w:r>
                </w:p>
              </w:tc>
              <w:tc>
                <w:tcPr>
                  <w:tcW w:w="345" w:type="pct"/>
                  <w:noWrap/>
                  <w:vAlign w:val="center"/>
                </w:tcPr>
                <w:p w14:paraId="79A64718">
                  <w:pPr>
                    <w:spacing w:line="240" w:lineRule="auto"/>
                    <w:ind w:firstLine="0" w:firstLineChars="0"/>
                    <w:jc w:val="center"/>
                    <w:rPr>
                      <w:sz w:val="18"/>
                      <w:szCs w:val="18"/>
                    </w:rPr>
                  </w:pPr>
                  <w:r>
                    <w:rPr>
                      <w:rFonts w:hint="eastAsia"/>
                      <w:sz w:val="18"/>
                      <w:szCs w:val="18"/>
                    </w:rPr>
                    <w:t>2800</w:t>
                  </w:r>
                </w:p>
              </w:tc>
            </w:tr>
            <w:tr w14:paraId="7D7DD77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vMerge w:val="continue"/>
                  <w:noWrap/>
                  <w:vAlign w:val="center"/>
                </w:tcPr>
                <w:p w14:paraId="25C8C62C">
                  <w:pPr>
                    <w:spacing w:line="240" w:lineRule="auto"/>
                    <w:ind w:firstLine="0" w:firstLineChars="0"/>
                    <w:jc w:val="center"/>
                    <w:rPr>
                      <w:sz w:val="18"/>
                      <w:szCs w:val="18"/>
                    </w:rPr>
                  </w:pPr>
                </w:p>
              </w:tc>
              <w:tc>
                <w:tcPr>
                  <w:tcW w:w="776" w:type="pct"/>
                  <w:noWrap/>
                  <w:vAlign w:val="center"/>
                </w:tcPr>
                <w:p w14:paraId="22673AA9">
                  <w:pPr>
                    <w:spacing w:line="240" w:lineRule="auto"/>
                    <w:ind w:firstLine="0" w:firstLineChars="0"/>
                    <w:jc w:val="center"/>
                    <w:rPr>
                      <w:sz w:val="18"/>
                      <w:szCs w:val="18"/>
                    </w:rPr>
                  </w:pPr>
                  <w:r>
                    <w:rPr>
                      <w:rFonts w:hint="eastAsia"/>
                      <w:sz w:val="18"/>
                      <w:szCs w:val="18"/>
                    </w:rPr>
                    <w:t>万郡天禧</w:t>
                  </w:r>
                </w:p>
              </w:tc>
              <w:tc>
                <w:tcPr>
                  <w:tcW w:w="776" w:type="pct"/>
                  <w:noWrap/>
                  <w:vAlign w:val="center"/>
                </w:tcPr>
                <w:p w14:paraId="6D423378">
                  <w:pPr>
                    <w:spacing w:line="240" w:lineRule="auto"/>
                    <w:ind w:firstLine="0" w:firstLineChars="0"/>
                    <w:jc w:val="center"/>
                    <w:rPr>
                      <w:sz w:val="18"/>
                      <w:szCs w:val="18"/>
                    </w:rPr>
                  </w:pPr>
                  <w:r>
                    <w:rPr>
                      <w:rFonts w:hint="eastAsia"/>
                      <w:sz w:val="18"/>
                      <w:szCs w:val="18"/>
                    </w:rPr>
                    <w:t>119.2431991</w:t>
                  </w:r>
                </w:p>
              </w:tc>
              <w:tc>
                <w:tcPr>
                  <w:tcW w:w="776" w:type="pct"/>
                  <w:noWrap/>
                  <w:vAlign w:val="center"/>
                </w:tcPr>
                <w:p w14:paraId="1FBD66C6">
                  <w:pPr>
                    <w:spacing w:line="240" w:lineRule="auto"/>
                    <w:ind w:firstLine="0" w:firstLineChars="0"/>
                    <w:jc w:val="center"/>
                    <w:rPr>
                      <w:sz w:val="18"/>
                      <w:szCs w:val="18"/>
                    </w:rPr>
                  </w:pPr>
                  <w:r>
                    <w:rPr>
                      <w:rFonts w:hint="eastAsia"/>
                      <w:sz w:val="18"/>
                      <w:szCs w:val="18"/>
                    </w:rPr>
                    <w:t>33.78324431</w:t>
                  </w:r>
                </w:p>
              </w:tc>
              <w:tc>
                <w:tcPr>
                  <w:tcW w:w="560" w:type="pct"/>
                  <w:noWrap/>
                  <w:vAlign w:val="center"/>
                </w:tcPr>
                <w:p w14:paraId="401C8E39">
                  <w:pPr>
                    <w:spacing w:line="240" w:lineRule="auto"/>
                    <w:ind w:firstLine="0" w:firstLineChars="0"/>
                    <w:jc w:val="center"/>
                    <w:rPr>
                      <w:sz w:val="18"/>
                      <w:szCs w:val="18"/>
                    </w:rPr>
                  </w:pPr>
                  <w:r>
                    <w:rPr>
                      <w:rFonts w:hint="eastAsia"/>
                      <w:sz w:val="18"/>
                      <w:szCs w:val="18"/>
                    </w:rPr>
                    <w:t>E</w:t>
                  </w:r>
                </w:p>
              </w:tc>
              <w:tc>
                <w:tcPr>
                  <w:tcW w:w="560" w:type="pct"/>
                  <w:noWrap/>
                  <w:vAlign w:val="center"/>
                </w:tcPr>
                <w:p w14:paraId="228907CF">
                  <w:pPr>
                    <w:spacing w:line="240" w:lineRule="auto"/>
                    <w:ind w:firstLine="0" w:firstLineChars="0"/>
                    <w:jc w:val="center"/>
                    <w:rPr>
                      <w:sz w:val="18"/>
                      <w:szCs w:val="18"/>
                    </w:rPr>
                  </w:pPr>
                  <w:r>
                    <w:rPr>
                      <w:rFonts w:hint="eastAsia"/>
                      <w:sz w:val="18"/>
                      <w:szCs w:val="18"/>
                    </w:rPr>
                    <w:t>413</w:t>
                  </w:r>
                </w:p>
              </w:tc>
              <w:tc>
                <w:tcPr>
                  <w:tcW w:w="345" w:type="pct"/>
                  <w:noWrap/>
                  <w:vAlign w:val="center"/>
                </w:tcPr>
                <w:p w14:paraId="7DFD67A3">
                  <w:pPr>
                    <w:spacing w:line="240" w:lineRule="auto"/>
                    <w:ind w:firstLine="0" w:firstLineChars="0"/>
                    <w:jc w:val="center"/>
                    <w:rPr>
                      <w:sz w:val="18"/>
                      <w:szCs w:val="18"/>
                    </w:rPr>
                  </w:pPr>
                  <w:r>
                    <w:rPr>
                      <w:rFonts w:hint="eastAsia"/>
                      <w:sz w:val="18"/>
                      <w:szCs w:val="18"/>
                    </w:rPr>
                    <w:t>2320</w:t>
                  </w:r>
                </w:p>
              </w:tc>
            </w:tr>
            <w:tr w14:paraId="0F79965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vMerge w:val="continue"/>
                  <w:noWrap/>
                  <w:vAlign w:val="center"/>
                </w:tcPr>
                <w:p w14:paraId="5FBEF45F">
                  <w:pPr>
                    <w:spacing w:line="240" w:lineRule="auto"/>
                    <w:ind w:firstLine="0" w:firstLineChars="0"/>
                    <w:jc w:val="center"/>
                    <w:rPr>
                      <w:sz w:val="18"/>
                      <w:szCs w:val="18"/>
                    </w:rPr>
                  </w:pPr>
                </w:p>
              </w:tc>
              <w:tc>
                <w:tcPr>
                  <w:tcW w:w="776" w:type="pct"/>
                  <w:noWrap/>
                  <w:vAlign w:val="center"/>
                </w:tcPr>
                <w:p w14:paraId="3BB1D720">
                  <w:pPr>
                    <w:spacing w:line="240" w:lineRule="auto"/>
                    <w:ind w:firstLine="0" w:firstLineChars="0"/>
                    <w:jc w:val="center"/>
                    <w:rPr>
                      <w:sz w:val="18"/>
                      <w:szCs w:val="18"/>
                    </w:rPr>
                  </w:pPr>
                  <w:r>
                    <w:rPr>
                      <w:rFonts w:hint="eastAsia"/>
                      <w:sz w:val="18"/>
                      <w:szCs w:val="18"/>
                    </w:rPr>
                    <w:t>天港领秀花都</w:t>
                  </w:r>
                </w:p>
              </w:tc>
              <w:tc>
                <w:tcPr>
                  <w:tcW w:w="776" w:type="pct"/>
                  <w:noWrap/>
                  <w:vAlign w:val="center"/>
                </w:tcPr>
                <w:p w14:paraId="3096AEB5">
                  <w:pPr>
                    <w:spacing w:line="240" w:lineRule="auto"/>
                    <w:ind w:firstLine="0" w:firstLineChars="0"/>
                    <w:jc w:val="center"/>
                    <w:rPr>
                      <w:sz w:val="18"/>
                      <w:szCs w:val="18"/>
                    </w:rPr>
                  </w:pPr>
                  <w:r>
                    <w:rPr>
                      <w:rFonts w:hint="eastAsia"/>
                      <w:sz w:val="18"/>
                      <w:szCs w:val="18"/>
                    </w:rPr>
                    <w:t>119.2478393</w:t>
                  </w:r>
                </w:p>
              </w:tc>
              <w:tc>
                <w:tcPr>
                  <w:tcW w:w="776" w:type="pct"/>
                  <w:noWrap/>
                  <w:vAlign w:val="center"/>
                </w:tcPr>
                <w:p w14:paraId="1FB9258E">
                  <w:pPr>
                    <w:spacing w:line="240" w:lineRule="auto"/>
                    <w:ind w:firstLine="0" w:firstLineChars="0"/>
                    <w:jc w:val="center"/>
                    <w:rPr>
                      <w:sz w:val="18"/>
                      <w:szCs w:val="18"/>
                    </w:rPr>
                  </w:pPr>
                  <w:r>
                    <w:rPr>
                      <w:rFonts w:hint="eastAsia"/>
                      <w:sz w:val="18"/>
                      <w:szCs w:val="18"/>
                    </w:rPr>
                    <w:t>33.78010521</w:t>
                  </w:r>
                </w:p>
              </w:tc>
              <w:tc>
                <w:tcPr>
                  <w:tcW w:w="560" w:type="pct"/>
                  <w:noWrap/>
                  <w:vAlign w:val="center"/>
                </w:tcPr>
                <w:p w14:paraId="1CE27D39">
                  <w:pPr>
                    <w:spacing w:line="240" w:lineRule="auto"/>
                    <w:ind w:firstLine="0" w:firstLineChars="0"/>
                    <w:jc w:val="center"/>
                    <w:rPr>
                      <w:sz w:val="18"/>
                      <w:szCs w:val="18"/>
                    </w:rPr>
                  </w:pPr>
                  <w:r>
                    <w:rPr>
                      <w:rFonts w:hint="eastAsia"/>
                      <w:sz w:val="18"/>
                      <w:szCs w:val="18"/>
                    </w:rPr>
                    <w:t>SW</w:t>
                  </w:r>
                </w:p>
              </w:tc>
              <w:tc>
                <w:tcPr>
                  <w:tcW w:w="560" w:type="pct"/>
                  <w:noWrap/>
                  <w:vAlign w:val="center"/>
                </w:tcPr>
                <w:p w14:paraId="37EAB5DF">
                  <w:pPr>
                    <w:spacing w:line="240" w:lineRule="auto"/>
                    <w:ind w:firstLine="0" w:firstLineChars="0"/>
                    <w:jc w:val="center"/>
                    <w:rPr>
                      <w:sz w:val="18"/>
                      <w:szCs w:val="18"/>
                    </w:rPr>
                  </w:pPr>
                  <w:r>
                    <w:rPr>
                      <w:rFonts w:hint="eastAsia"/>
                      <w:sz w:val="18"/>
                      <w:szCs w:val="18"/>
                    </w:rPr>
                    <w:t>222</w:t>
                  </w:r>
                </w:p>
              </w:tc>
              <w:tc>
                <w:tcPr>
                  <w:tcW w:w="345" w:type="pct"/>
                  <w:noWrap/>
                  <w:vAlign w:val="center"/>
                </w:tcPr>
                <w:p w14:paraId="424FEE66">
                  <w:pPr>
                    <w:spacing w:line="240" w:lineRule="auto"/>
                    <w:ind w:firstLine="0" w:firstLineChars="0"/>
                    <w:jc w:val="center"/>
                    <w:rPr>
                      <w:sz w:val="18"/>
                      <w:szCs w:val="18"/>
                    </w:rPr>
                  </w:pPr>
                  <w:r>
                    <w:rPr>
                      <w:rFonts w:hint="eastAsia"/>
                      <w:sz w:val="18"/>
                      <w:szCs w:val="18"/>
                    </w:rPr>
                    <w:t>1200</w:t>
                  </w:r>
                </w:p>
              </w:tc>
            </w:tr>
            <w:tr w14:paraId="6C17EF8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vMerge w:val="continue"/>
                  <w:noWrap/>
                  <w:vAlign w:val="center"/>
                </w:tcPr>
                <w:p w14:paraId="46899F43">
                  <w:pPr>
                    <w:spacing w:line="240" w:lineRule="auto"/>
                    <w:ind w:firstLine="0" w:firstLineChars="0"/>
                    <w:jc w:val="center"/>
                    <w:rPr>
                      <w:sz w:val="18"/>
                      <w:szCs w:val="18"/>
                    </w:rPr>
                  </w:pPr>
                </w:p>
              </w:tc>
              <w:tc>
                <w:tcPr>
                  <w:tcW w:w="776" w:type="pct"/>
                  <w:noWrap/>
                  <w:vAlign w:val="center"/>
                </w:tcPr>
                <w:p w14:paraId="28AF9965">
                  <w:pPr>
                    <w:spacing w:line="240" w:lineRule="auto"/>
                    <w:ind w:firstLine="0" w:firstLineChars="0"/>
                    <w:jc w:val="center"/>
                    <w:rPr>
                      <w:sz w:val="18"/>
                      <w:szCs w:val="18"/>
                    </w:rPr>
                  </w:pPr>
                  <w:r>
                    <w:rPr>
                      <w:rFonts w:hint="eastAsia"/>
                      <w:sz w:val="18"/>
                      <w:szCs w:val="18"/>
                    </w:rPr>
                    <w:t>荣马国际</w:t>
                  </w:r>
                </w:p>
              </w:tc>
              <w:tc>
                <w:tcPr>
                  <w:tcW w:w="776" w:type="pct"/>
                  <w:noWrap/>
                  <w:vAlign w:val="center"/>
                </w:tcPr>
                <w:p w14:paraId="739C792D">
                  <w:pPr>
                    <w:spacing w:line="240" w:lineRule="auto"/>
                    <w:ind w:firstLine="0" w:firstLineChars="0"/>
                    <w:jc w:val="center"/>
                    <w:rPr>
                      <w:sz w:val="18"/>
                      <w:szCs w:val="18"/>
                    </w:rPr>
                  </w:pPr>
                  <w:r>
                    <w:rPr>
                      <w:rFonts w:hint="eastAsia"/>
                      <w:sz w:val="18"/>
                      <w:szCs w:val="18"/>
                    </w:rPr>
                    <w:t>119.2490888</w:t>
                  </w:r>
                </w:p>
              </w:tc>
              <w:tc>
                <w:tcPr>
                  <w:tcW w:w="776" w:type="pct"/>
                  <w:noWrap/>
                  <w:vAlign w:val="center"/>
                </w:tcPr>
                <w:p w14:paraId="54E1AA1C">
                  <w:pPr>
                    <w:spacing w:line="240" w:lineRule="auto"/>
                    <w:ind w:firstLine="0" w:firstLineChars="0"/>
                    <w:jc w:val="center"/>
                    <w:rPr>
                      <w:sz w:val="18"/>
                      <w:szCs w:val="18"/>
                    </w:rPr>
                  </w:pPr>
                  <w:r>
                    <w:rPr>
                      <w:rFonts w:hint="eastAsia"/>
                      <w:sz w:val="18"/>
                      <w:szCs w:val="18"/>
                    </w:rPr>
                    <w:t>33.78092997</w:t>
                  </w:r>
                </w:p>
              </w:tc>
              <w:tc>
                <w:tcPr>
                  <w:tcW w:w="560" w:type="pct"/>
                  <w:noWrap/>
                  <w:vAlign w:val="center"/>
                </w:tcPr>
                <w:p w14:paraId="7047CA43">
                  <w:pPr>
                    <w:spacing w:line="240" w:lineRule="auto"/>
                    <w:ind w:firstLine="0" w:firstLineChars="0"/>
                    <w:jc w:val="center"/>
                    <w:rPr>
                      <w:sz w:val="18"/>
                      <w:szCs w:val="18"/>
                    </w:rPr>
                  </w:pPr>
                  <w:r>
                    <w:rPr>
                      <w:rFonts w:hint="eastAsia"/>
                      <w:sz w:val="18"/>
                      <w:szCs w:val="18"/>
                    </w:rPr>
                    <w:t>SE</w:t>
                  </w:r>
                </w:p>
              </w:tc>
              <w:tc>
                <w:tcPr>
                  <w:tcW w:w="560" w:type="pct"/>
                  <w:noWrap/>
                  <w:vAlign w:val="center"/>
                </w:tcPr>
                <w:p w14:paraId="0D27613B">
                  <w:pPr>
                    <w:spacing w:line="240" w:lineRule="auto"/>
                    <w:ind w:firstLine="0" w:firstLineChars="0"/>
                    <w:jc w:val="center"/>
                    <w:rPr>
                      <w:sz w:val="18"/>
                      <w:szCs w:val="18"/>
                    </w:rPr>
                  </w:pPr>
                  <w:r>
                    <w:rPr>
                      <w:rFonts w:hint="eastAsia"/>
                      <w:sz w:val="18"/>
                      <w:szCs w:val="18"/>
                    </w:rPr>
                    <w:t>140</w:t>
                  </w:r>
                </w:p>
              </w:tc>
              <w:tc>
                <w:tcPr>
                  <w:tcW w:w="345" w:type="pct"/>
                  <w:noWrap/>
                  <w:vAlign w:val="center"/>
                </w:tcPr>
                <w:p w14:paraId="3AC9D5B2">
                  <w:pPr>
                    <w:spacing w:line="240" w:lineRule="auto"/>
                    <w:ind w:firstLine="0" w:firstLineChars="0"/>
                    <w:jc w:val="center"/>
                    <w:rPr>
                      <w:sz w:val="18"/>
                      <w:szCs w:val="18"/>
                    </w:rPr>
                  </w:pPr>
                  <w:r>
                    <w:rPr>
                      <w:rFonts w:hint="eastAsia"/>
                      <w:sz w:val="18"/>
                      <w:szCs w:val="18"/>
                    </w:rPr>
                    <w:t>880</w:t>
                  </w:r>
                </w:p>
              </w:tc>
            </w:tr>
            <w:tr w14:paraId="0FD6ADE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vMerge w:val="continue"/>
                  <w:noWrap/>
                  <w:vAlign w:val="center"/>
                </w:tcPr>
                <w:p w14:paraId="6D4CA3B2">
                  <w:pPr>
                    <w:spacing w:line="240" w:lineRule="auto"/>
                    <w:ind w:firstLine="0" w:firstLineChars="0"/>
                    <w:jc w:val="center"/>
                    <w:rPr>
                      <w:sz w:val="18"/>
                      <w:szCs w:val="18"/>
                    </w:rPr>
                  </w:pPr>
                </w:p>
              </w:tc>
              <w:tc>
                <w:tcPr>
                  <w:tcW w:w="776" w:type="pct"/>
                  <w:noWrap/>
                  <w:vAlign w:val="center"/>
                </w:tcPr>
                <w:p w14:paraId="3030D089">
                  <w:pPr>
                    <w:spacing w:line="240" w:lineRule="auto"/>
                    <w:ind w:firstLine="0" w:firstLineChars="0"/>
                    <w:jc w:val="center"/>
                    <w:rPr>
                      <w:sz w:val="18"/>
                      <w:szCs w:val="18"/>
                    </w:rPr>
                  </w:pPr>
                  <w:r>
                    <w:rPr>
                      <w:rFonts w:hint="eastAsia"/>
                      <w:sz w:val="18"/>
                      <w:szCs w:val="18"/>
                    </w:rPr>
                    <w:t>幸福里小区</w:t>
                  </w:r>
                </w:p>
              </w:tc>
              <w:tc>
                <w:tcPr>
                  <w:tcW w:w="776" w:type="pct"/>
                  <w:noWrap/>
                  <w:vAlign w:val="center"/>
                </w:tcPr>
                <w:p w14:paraId="5BBCEEC3">
                  <w:pPr>
                    <w:spacing w:line="240" w:lineRule="auto"/>
                    <w:ind w:firstLine="0" w:firstLineChars="0"/>
                    <w:jc w:val="center"/>
                    <w:rPr>
                      <w:sz w:val="18"/>
                      <w:szCs w:val="18"/>
                    </w:rPr>
                  </w:pPr>
                  <w:r>
                    <w:rPr>
                      <w:rFonts w:hint="eastAsia"/>
                      <w:sz w:val="18"/>
                      <w:szCs w:val="18"/>
                    </w:rPr>
                    <w:t>119.2490994</w:t>
                  </w:r>
                </w:p>
              </w:tc>
              <w:tc>
                <w:tcPr>
                  <w:tcW w:w="776" w:type="pct"/>
                  <w:noWrap/>
                  <w:vAlign w:val="center"/>
                </w:tcPr>
                <w:p w14:paraId="7A208441">
                  <w:pPr>
                    <w:spacing w:line="240" w:lineRule="auto"/>
                    <w:ind w:firstLine="0" w:firstLineChars="0"/>
                    <w:jc w:val="center"/>
                    <w:rPr>
                      <w:sz w:val="18"/>
                      <w:szCs w:val="18"/>
                    </w:rPr>
                  </w:pPr>
                  <w:r>
                    <w:rPr>
                      <w:rFonts w:hint="eastAsia"/>
                      <w:sz w:val="18"/>
                      <w:szCs w:val="18"/>
                    </w:rPr>
                    <w:t>33.77924415</w:t>
                  </w:r>
                </w:p>
              </w:tc>
              <w:tc>
                <w:tcPr>
                  <w:tcW w:w="560" w:type="pct"/>
                  <w:noWrap/>
                  <w:vAlign w:val="center"/>
                </w:tcPr>
                <w:p w14:paraId="4C7EB483">
                  <w:pPr>
                    <w:spacing w:line="240" w:lineRule="auto"/>
                    <w:ind w:firstLine="0" w:firstLineChars="0"/>
                    <w:jc w:val="center"/>
                    <w:rPr>
                      <w:sz w:val="18"/>
                      <w:szCs w:val="18"/>
                    </w:rPr>
                  </w:pPr>
                  <w:r>
                    <w:rPr>
                      <w:rFonts w:hint="eastAsia"/>
                      <w:sz w:val="18"/>
                      <w:szCs w:val="18"/>
                    </w:rPr>
                    <w:t>SE</w:t>
                  </w:r>
                </w:p>
              </w:tc>
              <w:tc>
                <w:tcPr>
                  <w:tcW w:w="560" w:type="pct"/>
                  <w:noWrap/>
                  <w:vAlign w:val="center"/>
                </w:tcPr>
                <w:p w14:paraId="33DFEC05">
                  <w:pPr>
                    <w:spacing w:line="240" w:lineRule="auto"/>
                    <w:ind w:firstLine="0" w:firstLineChars="0"/>
                    <w:jc w:val="center"/>
                    <w:rPr>
                      <w:sz w:val="18"/>
                      <w:szCs w:val="18"/>
                    </w:rPr>
                  </w:pPr>
                  <w:r>
                    <w:rPr>
                      <w:rFonts w:hint="eastAsia"/>
                      <w:sz w:val="18"/>
                      <w:szCs w:val="18"/>
                    </w:rPr>
                    <w:t>326</w:t>
                  </w:r>
                </w:p>
              </w:tc>
              <w:tc>
                <w:tcPr>
                  <w:tcW w:w="345" w:type="pct"/>
                  <w:noWrap/>
                  <w:vAlign w:val="center"/>
                </w:tcPr>
                <w:p w14:paraId="306E3AE8">
                  <w:pPr>
                    <w:spacing w:line="240" w:lineRule="auto"/>
                    <w:ind w:firstLine="0" w:firstLineChars="0"/>
                    <w:jc w:val="center"/>
                    <w:rPr>
                      <w:sz w:val="18"/>
                      <w:szCs w:val="18"/>
                    </w:rPr>
                  </w:pPr>
                  <w:r>
                    <w:rPr>
                      <w:rFonts w:hint="eastAsia"/>
                      <w:sz w:val="18"/>
                      <w:szCs w:val="18"/>
                    </w:rPr>
                    <w:t>1420</w:t>
                  </w:r>
                </w:p>
              </w:tc>
            </w:tr>
            <w:tr w14:paraId="298DC22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vMerge w:val="continue"/>
                  <w:noWrap/>
                  <w:vAlign w:val="center"/>
                </w:tcPr>
                <w:p w14:paraId="39D92AD0">
                  <w:pPr>
                    <w:spacing w:line="240" w:lineRule="auto"/>
                    <w:ind w:firstLine="0" w:firstLineChars="0"/>
                    <w:jc w:val="center"/>
                    <w:rPr>
                      <w:sz w:val="18"/>
                      <w:szCs w:val="18"/>
                    </w:rPr>
                  </w:pPr>
                </w:p>
              </w:tc>
              <w:tc>
                <w:tcPr>
                  <w:tcW w:w="776" w:type="pct"/>
                  <w:noWrap/>
                  <w:vAlign w:val="center"/>
                </w:tcPr>
                <w:p w14:paraId="5B4C4F7E">
                  <w:pPr>
                    <w:spacing w:line="240" w:lineRule="auto"/>
                    <w:ind w:firstLine="0" w:firstLineChars="0"/>
                    <w:jc w:val="center"/>
                    <w:rPr>
                      <w:sz w:val="18"/>
                      <w:szCs w:val="18"/>
                    </w:rPr>
                  </w:pPr>
                  <w:r>
                    <w:rPr>
                      <w:rFonts w:hint="eastAsia"/>
                      <w:sz w:val="18"/>
                      <w:szCs w:val="18"/>
                    </w:rPr>
                    <w:t>荣马花苑</w:t>
                  </w:r>
                </w:p>
              </w:tc>
              <w:tc>
                <w:tcPr>
                  <w:tcW w:w="776" w:type="pct"/>
                  <w:noWrap/>
                  <w:vAlign w:val="center"/>
                </w:tcPr>
                <w:p w14:paraId="19927E20">
                  <w:pPr>
                    <w:spacing w:line="240" w:lineRule="auto"/>
                    <w:ind w:firstLine="0" w:firstLineChars="0"/>
                    <w:jc w:val="center"/>
                    <w:rPr>
                      <w:sz w:val="18"/>
                      <w:szCs w:val="18"/>
                    </w:rPr>
                  </w:pPr>
                  <w:r>
                    <w:rPr>
                      <w:rFonts w:hint="eastAsia"/>
                      <w:sz w:val="18"/>
                      <w:szCs w:val="18"/>
                    </w:rPr>
                    <w:t>119.2489743</w:t>
                  </w:r>
                </w:p>
              </w:tc>
              <w:tc>
                <w:tcPr>
                  <w:tcW w:w="776" w:type="pct"/>
                  <w:noWrap/>
                  <w:vAlign w:val="center"/>
                </w:tcPr>
                <w:p w14:paraId="23FD53F0">
                  <w:pPr>
                    <w:spacing w:line="240" w:lineRule="auto"/>
                    <w:ind w:firstLine="0" w:firstLineChars="0"/>
                    <w:jc w:val="center"/>
                    <w:rPr>
                      <w:sz w:val="18"/>
                      <w:szCs w:val="18"/>
                    </w:rPr>
                  </w:pPr>
                  <w:r>
                    <w:rPr>
                      <w:rFonts w:hint="eastAsia"/>
                      <w:sz w:val="18"/>
                      <w:szCs w:val="18"/>
                    </w:rPr>
                    <w:t>33.78219712</w:t>
                  </w:r>
                </w:p>
              </w:tc>
              <w:tc>
                <w:tcPr>
                  <w:tcW w:w="560" w:type="pct"/>
                  <w:noWrap/>
                  <w:vAlign w:val="center"/>
                </w:tcPr>
                <w:p w14:paraId="4889EE83">
                  <w:pPr>
                    <w:spacing w:line="240" w:lineRule="auto"/>
                    <w:ind w:firstLine="0" w:firstLineChars="0"/>
                    <w:jc w:val="center"/>
                    <w:rPr>
                      <w:sz w:val="18"/>
                      <w:szCs w:val="18"/>
                    </w:rPr>
                  </w:pPr>
                  <w:r>
                    <w:rPr>
                      <w:rFonts w:hint="eastAsia"/>
                      <w:sz w:val="18"/>
                      <w:szCs w:val="18"/>
                    </w:rPr>
                    <w:t>w</w:t>
                  </w:r>
                </w:p>
              </w:tc>
              <w:tc>
                <w:tcPr>
                  <w:tcW w:w="560" w:type="pct"/>
                  <w:noWrap/>
                  <w:vAlign w:val="center"/>
                </w:tcPr>
                <w:p w14:paraId="6E8FE6A3">
                  <w:pPr>
                    <w:spacing w:line="240" w:lineRule="auto"/>
                    <w:ind w:firstLine="0" w:firstLineChars="0"/>
                    <w:jc w:val="center"/>
                    <w:rPr>
                      <w:sz w:val="18"/>
                      <w:szCs w:val="18"/>
                    </w:rPr>
                  </w:pPr>
                  <w:r>
                    <w:rPr>
                      <w:rFonts w:hint="eastAsia"/>
                      <w:sz w:val="18"/>
                      <w:szCs w:val="18"/>
                    </w:rPr>
                    <w:t>18</w:t>
                  </w:r>
                </w:p>
              </w:tc>
              <w:tc>
                <w:tcPr>
                  <w:tcW w:w="345" w:type="pct"/>
                  <w:noWrap/>
                  <w:vAlign w:val="center"/>
                </w:tcPr>
                <w:p w14:paraId="218FED42">
                  <w:pPr>
                    <w:spacing w:line="240" w:lineRule="auto"/>
                    <w:ind w:firstLine="0" w:firstLineChars="0"/>
                    <w:jc w:val="center"/>
                    <w:rPr>
                      <w:sz w:val="18"/>
                      <w:szCs w:val="18"/>
                    </w:rPr>
                  </w:pPr>
                  <w:r>
                    <w:rPr>
                      <w:rFonts w:hint="eastAsia"/>
                      <w:sz w:val="18"/>
                      <w:szCs w:val="18"/>
                    </w:rPr>
                    <w:t>1640</w:t>
                  </w:r>
                </w:p>
              </w:tc>
            </w:tr>
            <w:tr w14:paraId="770075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207" w:type="pct"/>
                  <w:vMerge w:val="continue"/>
                  <w:noWrap/>
                  <w:vAlign w:val="center"/>
                </w:tcPr>
                <w:p w14:paraId="3E5D854B">
                  <w:pPr>
                    <w:spacing w:line="240" w:lineRule="auto"/>
                    <w:ind w:firstLine="0" w:firstLineChars="0"/>
                    <w:jc w:val="center"/>
                    <w:rPr>
                      <w:sz w:val="18"/>
                      <w:szCs w:val="18"/>
                    </w:rPr>
                  </w:pPr>
                </w:p>
              </w:tc>
              <w:tc>
                <w:tcPr>
                  <w:tcW w:w="776" w:type="pct"/>
                  <w:noWrap/>
                  <w:vAlign w:val="center"/>
                </w:tcPr>
                <w:p w14:paraId="24CF5A27">
                  <w:pPr>
                    <w:spacing w:line="240" w:lineRule="auto"/>
                    <w:ind w:firstLine="0" w:firstLineChars="0"/>
                    <w:jc w:val="center"/>
                    <w:rPr>
                      <w:sz w:val="18"/>
                      <w:szCs w:val="18"/>
                    </w:rPr>
                  </w:pPr>
                  <w:r>
                    <w:rPr>
                      <w:rFonts w:hint="eastAsia"/>
                      <w:sz w:val="18"/>
                      <w:szCs w:val="18"/>
                    </w:rPr>
                    <w:t>香缇花苑</w:t>
                  </w:r>
                </w:p>
              </w:tc>
              <w:tc>
                <w:tcPr>
                  <w:tcW w:w="776" w:type="pct"/>
                  <w:noWrap/>
                  <w:vAlign w:val="center"/>
                </w:tcPr>
                <w:p w14:paraId="41C23DB8">
                  <w:pPr>
                    <w:spacing w:line="240" w:lineRule="auto"/>
                    <w:ind w:firstLine="0" w:firstLineChars="0"/>
                    <w:jc w:val="center"/>
                    <w:rPr>
                      <w:sz w:val="18"/>
                      <w:szCs w:val="18"/>
                    </w:rPr>
                  </w:pPr>
                  <w:r>
                    <w:rPr>
                      <w:rFonts w:hint="eastAsia"/>
                      <w:sz w:val="18"/>
                      <w:szCs w:val="18"/>
                    </w:rPr>
                    <w:t>119.2518603</w:t>
                  </w:r>
                </w:p>
              </w:tc>
              <w:tc>
                <w:tcPr>
                  <w:tcW w:w="776" w:type="pct"/>
                  <w:noWrap/>
                  <w:vAlign w:val="center"/>
                </w:tcPr>
                <w:p w14:paraId="53C6947C">
                  <w:pPr>
                    <w:spacing w:line="240" w:lineRule="auto"/>
                    <w:ind w:firstLine="0" w:firstLineChars="0"/>
                    <w:jc w:val="center"/>
                    <w:rPr>
                      <w:sz w:val="18"/>
                      <w:szCs w:val="18"/>
                    </w:rPr>
                  </w:pPr>
                  <w:r>
                    <w:rPr>
                      <w:rFonts w:hint="eastAsia"/>
                      <w:sz w:val="18"/>
                      <w:szCs w:val="18"/>
                    </w:rPr>
                    <w:t>33.78383790</w:t>
                  </w:r>
                </w:p>
              </w:tc>
              <w:tc>
                <w:tcPr>
                  <w:tcW w:w="560" w:type="pct"/>
                  <w:noWrap/>
                  <w:vAlign w:val="center"/>
                </w:tcPr>
                <w:p w14:paraId="043B2E52">
                  <w:pPr>
                    <w:spacing w:line="240" w:lineRule="auto"/>
                    <w:ind w:firstLine="0" w:firstLineChars="0"/>
                    <w:jc w:val="center"/>
                    <w:rPr>
                      <w:sz w:val="18"/>
                      <w:szCs w:val="18"/>
                    </w:rPr>
                  </w:pPr>
                  <w:r>
                    <w:rPr>
                      <w:rFonts w:hint="eastAsia"/>
                      <w:sz w:val="18"/>
                      <w:szCs w:val="18"/>
                    </w:rPr>
                    <w:t>W</w:t>
                  </w:r>
                </w:p>
              </w:tc>
              <w:tc>
                <w:tcPr>
                  <w:tcW w:w="560" w:type="pct"/>
                  <w:noWrap/>
                  <w:vAlign w:val="center"/>
                </w:tcPr>
                <w:p w14:paraId="6D6CA806">
                  <w:pPr>
                    <w:spacing w:line="240" w:lineRule="auto"/>
                    <w:ind w:firstLine="0" w:firstLineChars="0"/>
                    <w:jc w:val="center"/>
                    <w:rPr>
                      <w:sz w:val="18"/>
                      <w:szCs w:val="18"/>
                    </w:rPr>
                  </w:pPr>
                  <w:r>
                    <w:rPr>
                      <w:rFonts w:hint="eastAsia"/>
                      <w:sz w:val="18"/>
                      <w:szCs w:val="18"/>
                    </w:rPr>
                    <w:t>320</w:t>
                  </w:r>
                </w:p>
              </w:tc>
              <w:tc>
                <w:tcPr>
                  <w:tcW w:w="345" w:type="pct"/>
                  <w:noWrap/>
                  <w:vAlign w:val="center"/>
                </w:tcPr>
                <w:p w14:paraId="7C76DCC5">
                  <w:pPr>
                    <w:spacing w:line="240" w:lineRule="auto"/>
                    <w:ind w:firstLine="0" w:firstLineChars="0"/>
                    <w:jc w:val="center"/>
                    <w:rPr>
                      <w:sz w:val="18"/>
                      <w:szCs w:val="18"/>
                    </w:rPr>
                  </w:pPr>
                  <w:r>
                    <w:rPr>
                      <w:rFonts w:hint="eastAsia"/>
                      <w:sz w:val="18"/>
                      <w:szCs w:val="18"/>
                    </w:rPr>
                    <w:t>890</w:t>
                  </w:r>
                </w:p>
              </w:tc>
            </w:tr>
          </w:tbl>
          <w:p w14:paraId="67AEDD96">
            <w:pPr>
              <w:pStyle w:val="2"/>
              <w:ind w:firstLine="480"/>
              <w:jc w:val="center"/>
            </w:pPr>
          </w:p>
          <w:p w14:paraId="543B9CFA">
            <w:pPr>
              <w:pStyle w:val="2"/>
              <w:ind w:firstLine="480"/>
              <w:jc w:val="center"/>
            </w:pPr>
          </w:p>
          <w:p w14:paraId="014EA2A4">
            <w:pPr>
              <w:pStyle w:val="2"/>
              <w:ind w:firstLine="480"/>
              <w:jc w:val="center"/>
            </w:pPr>
          </w:p>
          <w:p w14:paraId="74EAABB1">
            <w:pPr>
              <w:pStyle w:val="2"/>
              <w:ind w:firstLine="480"/>
              <w:jc w:val="center"/>
            </w:pPr>
          </w:p>
          <w:p w14:paraId="77BC9929">
            <w:pPr>
              <w:pStyle w:val="2"/>
              <w:ind w:firstLine="480"/>
              <w:jc w:val="center"/>
            </w:pPr>
          </w:p>
          <w:p w14:paraId="2C6FE6BA">
            <w:pPr>
              <w:pStyle w:val="2"/>
              <w:ind w:firstLine="480"/>
              <w:jc w:val="center"/>
            </w:pPr>
          </w:p>
          <w:p w14:paraId="1FA571B5">
            <w:pPr>
              <w:pStyle w:val="2"/>
              <w:ind w:firstLine="480"/>
              <w:jc w:val="center"/>
            </w:pPr>
          </w:p>
          <w:p w14:paraId="2EA7E3CE">
            <w:pPr>
              <w:pStyle w:val="2"/>
              <w:ind w:firstLine="480"/>
              <w:jc w:val="center"/>
            </w:pPr>
          </w:p>
          <w:p w14:paraId="3A77B3CF">
            <w:pPr>
              <w:pStyle w:val="2"/>
              <w:ind w:firstLine="480"/>
              <w:jc w:val="center"/>
            </w:pPr>
            <w:r>
              <w:drawing>
                <wp:inline distT="0" distB="0" distL="0" distR="0">
                  <wp:extent cx="3138170" cy="2837815"/>
                  <wp:effectExtent l="0" t="0" r="5080" b="635"/>
                  <wp:docPr id="1587992455" name="图片 158799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5" name="图片 1587992455"/>
                          <pic:cNvPicPr>
                            <a:picLocks noChangeAspect="1"/>
                          </pic:cNvPicPr>
                        </pic:nvPicPr>
                        <pic:blipFill>
                          <a:blip r:embed="rId53" cstate="print"/>
                          <a:stretch>
                            <a:fillRect/>
                          </a:stretch>
                        </pic:blipFill>
                        <pic:spPr>
                          <a:xfrm>
                            <a:off x="0" y="0"/>
                            <a:ext cx="3140420" cy="2840191"/>
                          </a:xfrm>
                          <a:prstGeom prst="rect">
                            <a:avLst/>
                          </a:prstGeom>
                        </pic:spPr>
                      </pic:pic>
                    </a:graphicData>
                  </a:graphic>
                </wp:inline>
              </w:drawing>
            </w:r>
          </w:p>
          <w:p w14:paraId="1D39F0C1">
            <w:pPr>
              <w:adjustRightInd w:val="0"/>
              <w:spacing w:line="240" w:lineRule="auto"/>
              <w:ind w:firstLine="0" w:firstLineChars="0"/>
              <w:jc w:val="center"/>
              <w:rPr>
                <w:b/>
                <w:bCs/>
              </w:rPr>
            </w:pPr>
            <w:r>
              <w:rPr>
                <w:rFonts w:hint="eastAsia"/>
                <w:b/>
                <w:bCs/>
              </w:rPr>
              <w:t>图 3.8-16 广陵路沿线涵闸工程大气敏感目标</w:t>
            </w:r>
          </w:p>
          <w:p w14:paraId="52D5ECCF">
            <w:pPr>
              <w:adjustRightInd w:val="0"/>
              <w:spacing w:line="240" w:lineRule="auto"/>
              <w:ind w:firstLine="0" w:firstLineChars="0"/>
              <w:jc w:val="center"/>
              <w:rPr>
                <w:b/>
                <w:bCs/>
              </w:rPr>
            </w:pPr>
          </w:p>
          <w:p w14:paraId="73EAB316">
            <w:pPr>
              <w:adjustRightInd w:val="0"/>
              <w:spacing w:line="240" w:lineRule="auto"/>
              <w:ind w:firstLine="0" w:firstLineChars="0"/>
              <w:jc w:val="center"/>
              <w:rPr>
                <w:b/>
                <w:bCs/>
              </w:rPr>
            </w:pPr>
            <w:r>
              <w:rPr>
                <w:b/>
                <w:bCs/>
              </w:rPr>
              <w:t>表3</w:t>
            </w:r>
            <w:r>
              <w:rPr>
                <w:rFonts w:hint="eastAsia"/>
                <w:b/>
                <w:bCs/>
              </w:rPr>
              <w:t>.8-17大气</w:t>
            </w:r>
            <w:r>
              <w:rPr>
                <w:b/>
                <w:bCs/>
              </w:rPr>
              <w:t>环境保护目标系列表（</w:t>
            </w:r>
            <w:r>
              <w:rPr>
                <w:rFonts w:hint="eastAsia"/>
                <w:b/>
                <w:bCs/>
              </w:rPr>
              <w:t>17）</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926"/>
              <w:gridCol w:w="1508"/>
              <w:gridCol w:w="1508"/>
              <w:gridCol w:w="1508"/>
              <w:gridCol w:w="1089"/>
              <w:gridCol w:w="1089"/>
              <w:gridCol w:w="667"/>
            </w:tblGrid>
            <w:tr w14:paraId="6B719B1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noWrap/>
                  <w:vAlign w:val="center"/>
                </w:tcPr>
                <w:p w14:paraId="0DE556CB">
                  <w:pPr>
                    <w:spacing w:line="240" w:lineRule="auto"/>
                    <w:ind w:firstLine="0" w:firstLineChars="0"/>
                    <w:jc w:val="center"/>
                    <w:rPr>
                      <w:sz w:val="18"/>
                      <w:szCs w:val="18"/>
                    </w:rPr>
                  </w:pPr>
                  <w:r>
                    <w:rPr>
                      <w:rFonts w:hint="eastAsia"/>
                      <w:sz w:val="18"/>
                      <w:szCs w:val="18"/>
                    </w:rPr>
                    <w:t>工程名称</w:t>
                  </w:r>
                </w:p>
              </w:tc>
              <w:tc>
                <w:tcPr>
                  <w:tcW w:w="811" w:type="pct"/>
                  <w:noWrap/>
                  <w:vAlign w:val="center"/>
                </w:tcPr>
                <w:p w14:paraId="323F70B4">
                  <w:pPr>
                    <w:spacing w:line="240" w:lineRule="auto"/>
                    <w:ind w:firstLine="0" w:firstLineChars="0"/>
                    <w:jc w:val="center"/>
                    <w:rPr>
                      <w:sz w:val="18"/>
                      <w:szCs w:val="18"/>
                    </w:rPr>
                  </w:pPr>
                  <w:r>
                    <w:rPr>
                      <w:rFonts w:hint="eastAsia"/>
                      <w:sz w:val="18"/>
                      <w:szCs w:val="18"/>
                    </w:rPr>
                    <w:t>大气敏感目标</w:t>
                  </w:r>
                </w:p>
              </w:tc>
              <w:tc>
                <w:tcPr>
                  <w:tcW w:w="811" w:type="pct"/>
                  <w:noWrap/>
                  <w:vAlign w:val="center"/>
                </w:tcPr>
                <w:p w14:paraId="46D383C1">
                  <w:pPr>
                    <w:spacing w:line="240" w:lineRule="auto"/>
                    <w:ind w:firstLine="0" w:firstLineChars="0"/>
                    <w:jc w:val="center"/>
                    <w:rPr>
                      <w:sz w:val="18"/>
                      <w:szCs w:val="18"/>
                    </w:rPr>
                  </w:pPr>
                  <w:r>
                    <w:rPr>
                      <w:rFonts w:hint="eastAsia"/>
                      <w:sz w:val="18"/>
                      <w:szCs w:val="18"/>
                    </w:rPr>
                    <w:t>经度（东经）</w:t>
                  </w:r>
                </w:p>
              </w:tc>
              <w:tc>
                <w:tcPr>
                  <w:tcW w:w="811" w:type="pct"/>
                  <w:noWrap/>
                  <w:vAlign w:val="center"/>
                </w:tcPr>
                <w:p w14:paraId="3B725F33">
                  <w:pPr>
                    <w:spacing w:line="240" w:lineRule="auto"/>
                    <w:ind w:firstLine="0" w:firstLineChars="0"/>
                    <w:jc w:val="center"/>
                    <w:rPr>
                      <w:sz w:val="18"/>
                      <w:szCs w:val="18"/>
                    </w:rPr>
                  </w:pPr>
                  <w:r>
                    <w:rPr>
                      <w:rFonts w:hint="eastAsia"/>
                      <w:sz w:val="18"/>
                      <w:szCs w:val="18"/>
                    </w:rPr>
                    <w:t>纬度（北纬）</w:t>
                  </w:r>
                </w:p>
              </w:tc>
              <w:tc>
                <w:tcPr>
                  <w:tcW w:w="586" w:type="pct"/>
                  <w:noWrap/>
                  <w:vAlign w:val="center"/>
                </w:tcPr>
                <w:p w14:paraId="2DBB0A6F">
                  <w:pPr>
                    <w:spacing w:line="240" w:lineRule="auto"/>
                    <w:ind w:firstLine="0" w:firstLineChars="0"/>
                    <w:jc w:val="center"/>
                    <w:rPr>
                      <w:sz w:val="18"/>
                      <w:szCs w:val="18"/>
                    </w:rPr>
                  </w:pPr>
                  <w:r>
                    <w:rPr>
                      <w:rFonts w:hint="eastAsia"/>
                      <w:sz w:val="18"/>
                      <w:szCs w:val="18"/>
                    </w:rPr>
                    <w:t>相对位置</w:t>
                  </w:r>
                </w:p>
              </w:tc>
              <w:tc>
                <w:tcPr>
                  <w:tcW w:w="586" w:type="pct"/>
                  <w:noWrap/>
                  <w:vAlign w:val="center"/>
                </w:tcPr>
                <w:p w14:paraId="7B8C152B">
                  <w:pPr>
                    <w:spacing w:line="240" w:lineRule="auto"/>
                    <w:ind w:firstLine="0" w:firstLineChars="0"/>
                    <w:jc w:val="center"/>
                    <w:rPr>
                      <w:sz w:val="18"/>
                      <w:szCs w:val="18"/>
                    </w:rPr>
                  </w:pPr>
                  <w:r>
                    <w:rPr>
                      <w:rFonts w:hint="eastAsia"/>
                      <w:sz w:val="18"/>
                      <w:szCs w:val="18"/>
                    </w:rPr>
                    <w:t>最近距离</w:t>
                  </w:r>
                </w:p>
              </w:tc>
              <w:tc>
                <w:tcPr>
                  <w:tcW w:w="359" w:type="pct"/>
                  <w:noWrap/>
                  <w:vAlign w:val="center"/>
                </w:tcPr>
                <w:p w14:paraId="48151273">
                  <w:pPr>
                    <w:spacing w:line="240" w:lineRule="auto"/>
                    <w:ind w:firstLine="0" w:firstLineChars="0"/>
                    <w:jc w:val="center"/>
                    <w:rPr>
                      <w:sz w:val="18"/>
                      <w:szCs w:val="18"/>
                    </w:rPr>
                  </w:pPr>
                  <w:r>
                    <w:rPr>
                      <w:rFonts w:hint="eastAsia"/>
                      <w:sz w:val="18"/>
                      <w:szCs w:val="18"/>
                    </w:rPr>
                    <w:t>人数</w:t>
                  </w:r>
                </w:p>
              </w:tc>
            </w:tr>
            <w:tr w14:paraId="453D1A1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restart"/>
                  <w:noWrap/>
                  <w:vAlign w:val="center"/>
                </w:tcPr>
                <w:p w14:paraId="0058C9D6">
                  <w:pPr>
                    <w:spacing w:line="240" w:lineRule="auto"/>
                    <w:ind w:firstLine="0" w:firstLineChars="0"/>
                    <w:jc w:val="center"/>
                    <w:rPr>
                      <w:sz w:val="18"/>
                      <w:szCs w:val="18"/>
                    </w:rPr>
                  </w:pPr>
                  <w:r>
                    <w:rPr>
                      <w:rFonts w:hint="eastAsia"/>
                      <w:sz w:val="18"/>
                      <w:szCs w:val="18"/>
                    </w:rPr>
                    <w:t>城北大沟穿路顶管</w:t>
                  </w:r>
                </w:p>
                <w:p w14:paraId="6943B4A3">
                  <w:pPr>
                    <w:spacing w:line="240" w:lineRule="auto"/>
                    <w:ind w:firstLine="0" w:firstLineChars="0"/>
                    <w:jc w:val="center"/>
                    <w:rPr>
                      <w:sz w:val="18"/>
                      <w:szCs w:val="18"/>
                    </w:rPr>
                  </w:pPr>
                  <w:r>
                    <w:rPr>
                      <w:rFonts w:hint="eastAsia"/>
                      <w:sz w:val="18"/>
                      <w:szCs w:val="18"/>
                    </w:rPr>
                    <w:t>　</w:t>
                  </w:r>
                </w:p>
              </w:tc>
              <w:tc>
                <w:tcPr>
                  <w:tcW w:w="811" w:type="pct"/>
                  <w:noWrap/>
                  <w:vAlign w:val="center"/>
                </w:tcPr>
                <w:p w14:paraId="6575BD43">
                  <w:pPr>
                    <w:spacing w:line="240" w:lineRule="auto"/>
                    <w:ind w:firstLine="0" w:firstLineChars="0"/>
                    <w:rPr>
                      <w:sz w:val="18"/>
                      <w:szCs w:val="18"/>
                    </w:rPr>
                  </w:pPr>
                  <w:r>
                    <w:rPr>
                      <w:rFonts w:hint="eastAsia"/>
                      <w:sz w:val="18"/>
                      <w:szCs w:val="18"/>
                    </w:rPr>
                    <w:t>壹城新莲</w:t>
                  </w:r>
                </w:p>
              </w:tc>
              <w:tc>
                <w:tcPr>
                  <w:tcW w:w="811" w:type="pct"/>
                  <w:noWrap/>
                  <w:vAlign w:val="center"/>
                </w:tcPr>
                <w:p w14:paraId="70EA98B7">
                  <w:pPr>
                    <w:spacing w:line="240" w:lineRule="auto"/>
                    <w:ind w:firstLine="0" w:firstLineChars="0"/>
                    <w:rPr>
                      <w:sz w:val="18"/>
                      <w:szCs w:val="18"/>
                    </w:rPr>
                  </w:pPr>
                  <w:r>
                    <w:rPr>
                      <w:rFonts w:hint="eastAsia"/>
                      <w:sz w:val="18"/>
                      <w:szCs w:val="18"/>
                    </w:rPr>
                    <w:t>119.2710270</w:t>
                  </w:r>
                </w:p>
              </w:tc>
              <w:tc>
                <w:tcPr>
                  <w:tcW w:w="811" w:type="pct"/>
                  <w:noWrap/>
                  <w:vAlign w:val="center"/>
                </w:tcPr>
                <w:p w14:paraId="72F19B77">
                  <w:pPr>
                    <w:spacing w:line="240" w:lineRule="auto"/>
                    <w:ind w:firstLine="0" w:firstLineChars="0"/>
                    <w:rPr>
                      <w:sz w:val="18"/>
                      <w:szCs w:val="18"/>
                    </w:rPr>
                  </w:pPr>
                  <w:r>
                    <w:rPr>
                      <w:rFonts w:hint="eastAsia"/>
                      <w:sz w:val="18"/>
                      <w:szCs w:val="18"/>
                    </w:rPr>
                    <w:t>33.78260212</w:t>
                  </w:r>
                </w:p>
              </w:tc>
              <w:tc>
                <w:tcPr>
                  <w:tcW w:w="586" w:type="pct"/>
                  <w:noWrap/>
                  <w:vAlign w:val="center"/>
                </w:tcPr>
                <w:p w14:paraId="39E60F27">
                  <w:pPr>
                    <w:spacing w:line="240" w:lineRule="auto"/>
                    <w:ind w:firstLine="0" w:firstLineChars="0"/>
                    <w:rPr>
                      <w:sz w:val="18"/>
                      <w:szCs w:val="18"/>
                    </w:rPr>
                  </w:pPr>
                  <w:r>
                    <w:rPr>
                      <w:rFonts w:hint="eastAsia"/>
                      <w:sz w:val="18"/>
                      <w:szCs w:val="18"/>
                    </w:rPr>
                    <w:t>SW</w:t>
                  </w:r>
                </w:p>
              </w:tc>
              <w:tc>
                <w:tcPr>
                  <w:tcW w:w="586" w:type="pct"/>
                  <w:noWrap/>
                  <w:vAlign w:val="center"/>
                </w:tcPr>
                <w:p w14:paraId="49E02CCD">
                  <w:pPr>
                    <w:spacing w:line="240" w:lineRule="auto"/>
                    <w:ind w:firstLine="0" w:firstLineChars="0"/>
                    <w:jc w:val="right"/>
                    <w:rPr>
                      <w:sz w:val="18"/>
                      <w:szCs w:val="18"/>
                    </w:rPr>
                  </w:pPr>
                  <w:r>
                    <w:rPr>
                      <w:rFonts w:hint="eastAsia"/>
                      <w:sz w:val="18"/>
                      <w:szCs w:val="18"/>
                    </w:rPr>
                    <w:t>112</w:t>
                  </w:r>
                </w:p>
              </w:tc>
              <w:tc>
                <w:tcPr>
                  <w:tcW w:w="360" w:type="pct"/>
                  <w:noWrap/>
                  <w:vAlign w:val="center"/>
                </w:tcPr>
                <w:p w14:paraId="382381F3">
                  <w:pPr>
                    <w:spacing w:line="240" w:lineRule="auto"/>
                    <w:ind w:firstLine="0" w:firstLineChars="0"/>
                    <w:jc w:val="right"/>
                    <w:rPr>
                      <w:sz w:val="18"/>
                      <w:szCs w:val="18"/>
                    </w:rPr>
                  </w:pPr>
                  <w:r>
                    <w:rPr>
                      <w:rFonts w:hint="eastAsia"/>
                      <w:sz w:val="18"/>
                      <w:szCs w:val="18"/>
                    </w:rPr>
                    <w:t>780</w:t>
                  </w:r>
                </w:p>
              </w:tc>
            </w:tr>
            <w:tr w14:paraId="440BD78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541E19BA">
                  <w:pPr>
                    <w:spacing w:line="240" w:lineRule="auto"/>
                    <w:ind w:firstLine="360"/>
                    <w:jc w:val="center"/>
                    <w:rPr>
                      <w:sz w:val="18"/>
                      <w:szCs w:val="18"/>
                    </w:rPr>
                  </w:pPr>
                </w:p>
              </w:tc>
              <w:tc>
                <w:tcPr>
                  <w:tcW w:w="811" w:type="pct"/>
                  <w:noWrap/>
                  <w:vAlign w:val="center"/>
                </w:tcPr>
                <w:p w14:paraId="21CDD1B5">
                  <w:pPr>
                    <w:spacing w:line="240" w:lineRule="auto"/>
                    <w:ind w:firstLine="0" w:firstLineChars="0"/>
                    <w:rPr>
                      <w:sz w:val="18"/>
                      <w:szCs w:val="18"/>
                    </w:rPr>
                  </w:pPr>
                  <w:r>
                    <w:rPr>
                      <w:rFonts w:hint="eastAsia"/>
                      <w:sz w:val="18"/>
                      <w:szCs w:val="18"/>
                    </w:rPr>
                    <w:t>红日小区</w:t>
                  </w:r>
                </w:p>
              </w:tc>
              <w:tc>
                <w:tcPr>
                  <w:tcW w:w="811" w:type="pct"/>
                  <w:noWrap/>
                  <w:vAlign w:val="center"/>
                </w:tcPr>
                <w:p w14:paraId="6FF2DE20">
                  <w:pPr>
                    <w:spacing w:line="240" w:lineRule="auto"/>
                    <w:ind w:firstLine="0" w:firstLineChars="0"/>
                    <w:rPr>
                      <w:sz w:val="18"/>
                      <w:szCs w:val="18"/>
                    </w:rPr>
                  </w:pPr>
                  <w:r>
                    <w:rPr>
                      <w:rFonts w:hint="eastAsia"/>
                      <w:sz w:val="18"/>
                      <w:szCs w:val="18"/>
                    </w:rPr>
                    <w:t>119.2688961</w:t>
                  </w:r>
                </w:p>
              </w:tc>
              <w:tc>
                <w:tcPr>
                  <w:tcW w:w="811" w:type="pct"/>
                  <w:noWrap/>
                  <w:vAlign w:val="center"/>
                </w:tcPr>
                <w:p w14:paraId="53405581">
                  <w:pPr>
                    <w:spacing w:line="240" w:lineRule="auto"/>
                    <w:ind w:firstLine="0" w:firstLineChars="0"/>
                    <w:rPr>
                      <w:sz w:val="18"/>
                      <w:szCs w:val="18"/>
                    </w:rPr>
                  </w:pPr>
                  <w:r>
                    <w:rPr>
                      <w:rFonts w:hint="eastAsia"/>
                      <w:sz w:val="18"/>
                      <w:szCs w:val="18"/>
                    </w:rPr>
                    <w:t>33.78273471</w:t>
                  </w:r>
                </w:p>
              </w:tc>
              <w:tc>
                <w:tcPr>
                  <w:tcW w:w="586" w:type="pct"/>
                  <w:noWrap/>
                  <w:vAlign w:val="center"/>
                </w:tcPr>
                <w:p w14:paraId="661D14A5">
                  <w:pPr>
                    <w:spacing w:line="240" w:lineRule="auto"/>
                    <w:ind w:firstLine="0" w:firstLineChars="0"/>
                    <w:rPr>
                      <w:sz w:val="18"/>
                      <w:szCs w:val="18"/>
                    </w:rPr>
                  </w:pPr>
                  <w:r>
                    <w:rPr>
                      <w:rFonts w:hint="eastAsia"/>
                      <w:sz w:val="18"/>
                      <w:szCs w:val="18"/>
                    </w:rPr>
                    <w:t>E</w:t>
                  </w:r>
                </w:p>
              </w:tc>
              <w:tc>
                <w:tcPr>
                  <w:tcW w:w="586" w:type="pct"/>
                  <w:noWrap/>
                  <w:vAlign w:val="center"/>
                </w:tcPr>
                <w:p w14:paraId="04ADF588">
                  <w:pPr>
                    <w:spacing w:line="240" w:lineRule="auto"/>
                    <w:ind w:firstLine="0" w:firstLineChars="0"/>
                    <w:jc w:val="right"/>
                    <w:rPr>
                      <w:sz w:val="18"/>
                      <w:szCs w:val="18"/>
                    </w:rPr>
                  </w:pPr>
                  <w:r>
                    <w:rPr>
                      <w:rFonts w:hint="eastAsia"/>
                      <w:sz w:val="18"/>
                      <w:szCs w:val="18"/>
                    </w:rPr>
                    <w:t>260</w:t>
                  </w:r>
                </w:p>
              </w:tc>
              <w:tc>
                <w:tcPr>
                  <w:tcW w:w="359" w:type="pct"/>
                  <w:noWrap/>
                  <w:vAlign w:val="center"/>
                </w:tcPr>
                <w:p w14:paraId="20B111FD">
                  <w:pPr>
                    <w:spacing w:line="240" w:lineRule="auto"/>
                    <w:ind w:firstLine="0" w:firstLineChars="0"/>
                    <w:jc w:val="right"/>
                    <w:rPr>
                      <w:sz w:val="18"/>
                      <w:szCs w:val="18"/>
                    </w:rPr>
                  </w:pPr>
                  <w:r>
                    <w:rPr>
                      <w:rFonts w:hint="eastAsia"/>
                      <w:sz w:val="18"/>
                      <w:szCs w:val="18"/>
                    </w:rPr>
                    <w:t>650</w:t>
                  </w:r>
                </w:p>
              </w:tc>
            </w:tr>
            <w:tr w14:paraId="2D24AB4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15571302">
                  <w:pPr>
                    <w:spacing w:line="240" w:lineRule="auto"/>
                    <w:ind w:firstLine="360"/>
                    <w:jc w:val="center"/>
                    <w:rPr>
                      <w:sz w:val="18"/>
                      <w:szCs w:val="18"/>
                    </w:rPr>
                  </w:pPr>
                </w:p>
              </w:tc>
              <w:tc>
                <w:tcPr>
                  <w:tcW w:w="811" w:type="pct"/>
                  <w:noWrap/>
                  <w:vAlign w:val="center"/>
                </w:tcPr>
                <w:p w14:paraId="4880EE78">
                  <w:pPr>
                    <w:spacing w:line="240" w:lineRule="auto"/>
                    <w:ind w:firstLine="0" w:firstLineChars="0"/>
                    <w:rPr>
                      <w:sz w:val="18"/>
                      <w:szCs w:val="18"/>
                    </w:rPr>
                  </w:pPr>
                  <w:r>
                    <w:rPr>
                      <w:rFonts w:hint="eastAsia"/>
                      <w:sz w:val="18"/>
                      <w:szCs w:val="18"/>
                    </w:rPr>
                    <w:t>香山公馆</w:t>
                  </w:r>
                </w:p>
              </w:tc>
              <w:tc>
                <w:tcPr>
                  <w:tcW w:w="811" w:type="pct"/>
                  <w:noWrap/>
                  <w:vAlign w:val="center"/>
                </w:tcPr>
                <w:p w14:paraId="15495B05">
                  <w:pPr>
                    <w:spacing w:line="240" w:lineRule="auto"/>
                    <w:ind w:firstLine="0" w:firstLineChars="0"/>
                    <w:rPr>
                      <w:sz w:val="18"/>
                      <w:szCs w:val="18"/>
                    </w:rPr>
                  </w:pPr>
                  <w:r>
                    <w:rPr>
                      <w:rFonts w:hint="eastAsia"/>
                      <w:sz w:val="18"/>
                      <w:szCs w:val="18"/>
                    </w:rPr>
                    <w:t>119.2688962</w:t>
                  </w:r>
                </w:p>
              </w:tc>
              <w:tc>
                <w:tcPr>
                  <w:tcW w:w="811" w:type="pct"/>
                  <w:noWrap/>
                  <w:vAlign w:val="center"/>
                </w:tcPr>
                <w:p w14:paraId="3A359819">
                  <w:pPr>
                    <w:spacing w:line="240" w:lineRule="auto"/>
                    <w:ind w:firstLine="0" w:firstLineChars="0"/>
                    <w:rPr>
                      <w:sz w:val="18"/>
                      <w:szCs w:val="18"/>
                    </w:rPr>
                  </w:pPr>
                  <w:r>
                    <w:rPr>
                      <w:rFonts w:hint="eastAsia"/>
                      <w:sz w:val="18"/>
                      <w:szCs w:val="18"/>
                    </w:rPr>
                    <w:t>33.78340813</w:t>
                  </w:r>
                </w:p>
              </w:tc>
              <w:tc>
                <w:tcPr>
                  <w:tcW w:w="586" w:type="pct"/>
                  <w:noWrap/>
                  <w:vAlign w:val="center"/>
                </w:tcPr>
                <w:p w14:paraId="3518C349">
                  <w:pPr>
                    <w:spacing w:line="240" w:lineRule="auto"/>
                    <w:ind w:firstLine="0" w:firstLineChars="0"/>
                    <w:rPr>
                      <w:sz w:val="18"/>
                      <w:szCs w:val="18"/>
                    </w:rPr>
                  </w:pPr>
                  <w:r>
                    <w:rPr>
                      <w:rFonts w:hint="eastAsia"/>
                      <w:sz w:val="18"/>
                      <w:szCs w:val="18"/>
                    </w:rPr>
                    <w:t>E</w:t>
                  </w:r>
                </w:p>
              </w:tc>
              <w:tc>
                <w:tcPr>
                  <w:tcW w:w="586" w:type="pct"/>
                  <w:noWrap/>
                  <w:vAlign w:val="center"/>
                </w:tcPr>
                <w:p w14:paraId="120896F2">
                  <w:pPr>
                    <w:spacing w:line="240" w:lineRule="auto"/>
                    <w:ind w:firstLine="0" w:firstLineChars="0"/>
                    <w:jc w:val="right"/>
                    <w:rPr>
                      <w:sz w:val="18"/>
                      <w:szCs w:val="18"/>
                    </w:rPr>
                  </w:pPr>
                  <w:r>
                    <w:rPr>
                      <w:rFonts w:hint="eastAsia"/>
                      <w:sz w:val="18"/>
                      <w:szCs w:val="18"/>
                    </w:rPr>
                    <w:t>320</w:t>
                  </w:r>
                </w:p>
              </w:tc>
              <w:tc>
                <w:tcPr>
                  <w:tcW w:w="359" w:type="pct"/>
                  <w:noWrap/>
                  <w:vAlign w:val="center"/>
                </w:tcPr>
                <w:p w14:paraId="6E938A11">
                  <w:pPr>
                    <w:spacing w:line="240" w:lineRule="auto"/>
                    <w:ind w:firstLine="0" w:firstLineChars="0"/>
                    <w:jc w:val="right"/>
                    <w:rPr>
                      <w:sz w:val="18"/>
                      <w:szCs w:val="18"/>
                    </w:rPr>
                  </w:pPr>
                  <w:r>
                    <w:rPr>
                      <w:rFonts w:hint="eastAsia"/>
                      <w:sz w:val="18"/>
                      <w:szCs w:val="18"/>
                    </w:rPr>
                    <w:t>550</w:t>
                  </w:r>
                </w:p>
              </w:tc>
            </w:tr>
            <w:tr w14:paraId="6A9AF9C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72CCB65C">
                  <w:pPr>
                    <w:spacing w:line="240" w:lineRule="auto"/>
                    <w:ind w:firstLine="360"/>
                    <w:jc w:val="center"/>
                    <w:rPr>
                      <w:sz w:val="18"/>
                      <w:szCs w:val="18"/>
                    </w:rPr>
                  </w:pPr>
                </w:p>
              </w:tc>
              <w:tc>
                <w:tcPr>
                  <w:tcW w:w="811" w:type="pct"/>
                  <w:noWrap/>
                  <w:vAlign w:val="center"/>
                </w:tcPr>
                <w:p w14:paraId="327CDE42">
                  <w:pPr>
                    <w:spacing w:line="240" w:lineRule="auto"/>
                    <w:ind w:firstLine="0" w:firstLineChars="0"/>
                    <w:rPr>
                      <w:sz w:val="18"/>
                      <w:szCs w:val="18"/>
                    </w:rPr>
                  </w:pPr>
                  <w:r>
                    <w:rPr>
                      <w:rFonts w:hint="eastAsia"/>
                      <w:sz w:val="18"/>
                      <w:szCs w:val="18"/>
                    </w:rPr>
                    <w:t>米拉公馆</w:t>
                  </w:r>
                </w:p>
              </w:tc>
              <w:tc>
                <w:tcPr>
                  <w:tcW w:w="811" w:type="pct"/>
                  <w:noWrap/>
                  <w:vAlign w:val="center"/>
                </w:tcPr>
                <w:p w14:paraId="7B67671C">
                  <w:pPr>
                    <w:spacing w:line="240" w:lineRule="auto"/>
                    <w:ind w:firstLine="0" w:firstLineChars="0"/>
                    <w:rPr>
                      <w:sz w:val="18"/>
                      <w:szCs w:val="18"/>
                    </w:rPr>
                  </w:pPr>
                  <w:r>
                    <w:rPr>
                      <w:rFonts w:hint="eastAsia"/>
                      <w:sz w:val="18"/>
                      <w:szCs w:val="18"/>
                    </w:rPr>
                    <w:t>119.2713546</w:t>
                  </w:r>
                </w:p>
              </w:tc>
              <w:tc>
                <w:tcPr>
                  <w:tcW w:w="811" w:type="pct"/>
                  <w:noWrap/>
                  <w:vAlign w:val="center"/>
                </w:tcPr>
                <w:p w14:paraId="48EB94E8">
                  <w:pPr>
                    <w:spacing w:line="240" w:lineRule="auto"/>
                    <w:ind w:firstLine="0" w:firstLineChars="0"/>
                    <w:rPr>
                      <w:sz w:val="18"/>
                      <w:szCs w:val="18"/>
                    </w:rPr>
                  </w:pPr>
                  <w:r>
                    <w:rPr>
                      <w:rFonts w:hint="eastAsia"/>
                      <w:sz w:val="18"/>
                      <w:szCs w:val="18"/>
                    </w:rPr>
                    <w:t>33.78398482</w:t>
                  </w:r>
                </w:p>
              </w:tc>
              <w:tc>
                <w:tcPr>
                  <w:tcW w:w="586" w:type="pct"/>
                  <w:noWrap/>
                  <w:vAlign w:val="center"/>
                </w:tcPr>
                <w:p w14:paraId="10BC6C50">
                  <w:pPr>
                    <w:spacing w:line="240" w:lineRule="auto"/>
                    <w:ind w:firstLine="0" w:firstLineChars="0"/>
                    <w:rPr>
                      <w:sz w:val="18"/>
                      <w:szCs w:val="18"/>
                    </w:rPr>
                  </w:pPr>
                  <w:r>
                    <w:rPr>
                      <w:rFonts w:hint="eastAsia"/>
                      <w:sz w:val="18"/>
                      <w:szCs w:val="18"/>
                    </w:rPr>
                    <w:t>E</w:t>
                  </w:r>
                </w:p>
              </w:tc>
              <w:tc>
                <w:tcPr>
                  <w:tcW w:w="586" w:type="pct"/>
                  <w:noWrap/>
                  <w:vAlign w:val="center"/>
                </w:tcPr>
                <w:p w14:paraId="2793FF59">
                  <w:pPr>
                    <w:spacing w:line="240" w:lineRule="auto"/>
                    <w:ind w:firstLine="0" w:firstLineChars="0"/>
                    <w:jc w:val="right"/>
                    <w:rPr>
                      <w:sz w:val="18"/>
                      <w:szCs w:val="18"/>
                    </w:rPr>
                  </w:pPr>
                  <w:r>
                    <w:rPr>
                      <w:rFonts w:hint="eastAsia"/>
                      <w:sz w:val="18"/>
                      <w:szCs w:val="18"/>
                    </w:rPr>
                    <w:t>42</w:t>
                  </w:r>
                </w:p>
              </w:tc>
              <w:tc>
                <w:tcPr>
                  <w:tcW w:w="359" w:type="pct"/>
                  <w:noWrap/>
                  <w:vAlign w:val="center"/>
                </w:tcPr>
                <w:p w14:paraId="73B7BB57">
                  <w:pPr>
                    <w:spacing w:line="240" w:lineRule="auto"/>
                    <w:ind w:firstLine="0" w:firstLineChars="0"/>
                    <w:jc w:val="right"/>
                    <w:rPr>
                      <w:sz w:val="18"/>
                      <w:szCs w:val="18"/>
                    </w:rPr>
                  </w:pPr>
                  <w:r>
                    <w:rPr>
                      <w:rFonts w:hint="eastAsia"/>
                      <w:sz w:val="18"/>
                      <w:szCs w:val="18"/>
                    </w:rPr>
                    <w:t>560</w:t>
                  </w:r>
                </w:p>
              </w:tc>
            </w:tr>
            <w:tr w14:paraId="091E920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566D4D30">
                  <w:pPr>
                    <w:spacing w:line="240" w:lineRule="auto"/>
                    <w:ind w:firstLine="360"/>
                    <w:jc w:val="center"/>
                    <w:rPr>
                      <w:sz w:val="18"/>
                      <w:szCs w:val="18"/>
                    </w:rPr>
                  </w:pPr>
                </w:p>
              </w:tc>
              <w:tc>
                <w:tcPr>
                  <w:tcW w:w="811" w:type="pct"/>
                  <w:noWrap/>
                  <w:vAlign w:val="center"/>
                </w:tcPr>
                <w:p w14:paraId="3A371AFB">
                  <w:pPr>
                    <w:spacing w:line="240" w:lineRule="auto"/>
                    <w:ind w:firstLine="0" w:firstLineChars="0"/>
                    <w:rPr>
                      <w:sz w:val="18"/>
                      <w:szCs w:val="18"/>
                    </w:rPr>
                  </w:pPr>
                  <w:r>
                    <w:rPr>
                      <w:rFonts w:hint="eastAsia"/>
                      <w:sz w:val="18"/>
                      <w:szCs w:val="18"/>
                    </w:rPr>
                    <w:t>军民小学</w:t>
                  </w:r>
                </w:p>
              </w:tc>
              <w:tc>
                <w:tcPr>
                  <w:tcW w:w="811" w:type="pct"/>
                  <w:noWrap/>
                  <w:vAlign w:val="center"/>
                </w:tcPr>
                <w:p w14:paraId="6F12E247">
                  <w:pPr>
                    <w:spacing w:line="240" w:lineRule="auto"/>
                    <w:ind w:firstLine="0" w:firstLineChars="0"/>
                    <w:rPr>
                      <w:sz w:val="18"/>
                      <w:szCs w:val="18"/>
                    </w:rPr>
                  </w:pPr>
                  <w:r>
                    <w:rPr>
                      <w:rFonts w:hint="eastAsia"/>
                      <w:sz w:val="18"/>
                      <w:szCs w:val="18"/>
                    </w:rPr>
                    <w:t>119.2690896</w:t>
                  </w:r>
                </w:p>
              </w:tc>
              <w:tc>
                <w:tcPr>
                  <w:tcW w:w="811" w:type="pct"/>
                  <w:noWrap/>
                  <w:vAlign w:val="center"/>
                </w:tcPr>
                <w:p w14:paraId="427FA87E">
                  <w:pPr>
                    <w:spacing w:line="240" w:lineRule="auto"/>
                    <w:ind w:firstLine="0" w:firstLineChars="0"/>
                    <w:rPr>
                      <w:sz w:val="18"/>
                      <w:szCs w:val="18"/>
                    </w:rPr>
                  </w:pPr>
                  <w:r>
                    <w:rPr>
                      <w:rFonts w:hint="eastAsia"/>
                      <w:sz w:val="18"/>
                      <w:szCs w:val="18"/>
                    </w:rPr>
                    <w:t>33.78532141</w:t>
                  </w:r>
                </w:p>
              </w:tc>
              <w:tc>
                <w:tcPr>
                  <w:tcW w:w="586" w:type="pct"/>
                  <w:noWrap/>
                  <w:vAlign w:val="center"/>
                </w:tcPr>
                <w:p w14:paraId="366FB66D">
                  <w:pPr>
                    <w:spacing w:line="240" w:lineRule="auto"/>
                    <w:ind w:firstLine="0" w:firstLineChars="0"/>
                    <w:rPr>
                      <w:sz w:val="18"/>
                      <w:szCs w:val="18"/>
                    </w:rPr>
                  </w:pPr>
                  <w:r>
                    <w:rPr>
                      <w:rFonts w:hint="eastAsia"/>
                      <w:sz w:val="18"/>
                      <w:szCs w:val="18"/>
                    </w:rPr>
                    <w:t>E</w:t>
                  </w:r>
                </w:p>
              </w:tc>
              <w:tc>
                <w:tcPr>
                  <w:tcW w:w="586" w:type="pct"/>
                  <w:noWrap/>
                  <w:vAlign w:val="center"/>
                </w:tcPr>
                <w:p w14:paraId="76B64677">
                  <w:pPr>
                    <w:spacing w:line="240" w:lineRule="auto"/>
                    <w:ind w:firstLine="0" w:firstLineChars="0"/>
                    <w:jc w:val="right"/>
                    <w:rPr>
                      <w:sz w:val="18"/>
                      <w:szCs w:val="18"/>
                    </w:rPr>
                  </w:pPr>
                  <w:r>
                    <w:rPr>
                      <w:rFonts w:hint="eastAsia"/>
                      <w:sz w:val="18"/>
                      <w:szCs w:val="18"/>
                    </w:rPr>
                    <w:t>310</w:t>
                  </w:r>
                </w:p>
              </w:tc>
              <w:tc>
                <w:tcPr>
                  <w:tcW w:w="359" w:type="pct"/>
                  <w:noWrap/>
                  <w:vAlign w:val="center"/>
                </w:tcPr>
                <w:p w14:paraId="49BA3F63">
                  <w:pPr>
                    <w:spacing w:line="240" w:lineRule="auto"/>
                    <w:ind w:firstLine="0" w:firstLineChars="0"/>
                    <w:jc w:val="right"/>
                    <w:rPr>
                      <w:sz w:val="18"/>
                      <w:szCs w:val="18"/>
                    </w:rPr>
                  </w:pPr>
                  <w:r>
                    <w:rPr>
                      <w:rFonts w:hint="eastAsia"/>
                      <w:sz w:val="18"/>
                      <w:szCs w:val="18"/>
                    </w:rPr>
                    <w:t>500</w:t>
                  </w:r>
                </w:p>
              </w:tc>
            </w:tr>
            <w:tr w14:paraId="4D24910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74D5FBCC">
                  <w:pPr>
                    <w:spacing w:line="240" w:lineRule="auto"/>
                    <w:ind w:firstLine="360"/>
                    <w:jc w:val="center"/>
                    <w:rPr>
                      <w:sz w:val="18"/>
                      <w:szCs w:val="18"/>
                    </w:rPr>
                  </w:pPr>
                </w:p>
              </w:tc>
              <w:tc>
                <w:tcPr>
                  <w:tcW w:w="811" w:type="pct"/>
                  <w:noWrap/>
                  <w:vAlign w:val="center"/>
                </w:tcPr>
                <w:p w14:paraId="5029C3B5">
                  <w:pPr>
                    <w:spacing w:line="240" w:lineRule="auto"/>
                    <w:ind w:firstLine="0" w:firstLineChars="0"/>
                    <w:rPr>
                      <w:sz w:val="18"/>
                      <w:szCs w:val="18"/>
                    </w:rPr>
                  </w:pPr>
                  <w:r>
                    <w:rPr>
                      <w:rFonts w:hint="eastAsia"/>
                      <w:sz w:val="18"/>
                      <w:szCs w:val="18"/>
                    </w:rPr>
                    <w:t>阳光嘉园</w:t>
                  </w:r>
                </w:p>
              </w:tc>
              <w:tc>
                <w:tcPr>
                  <w:tcW w:w="811" w:type="pct"/>
                  <w:noWrap/>
                  <w:vAlign w:val="center"/>
                </w:tcPr>
                <w:p w14:paraId="6D45E7AB">
                  <w:pPr>
                    <w:spacing w:line="240" w:lineRule="auto"/>
                    <w:ind w:firstLine="0" w:firstLineChars="0"/>
                    <w:rPr>
                      <w:sz w:val="18"/>
                      <w:szCs w:val="18"/>
                    </w:rPr>
                  </w:pPr>
                  <w:r>
                    <w:rPr>
                      <w:rFonts w:hint="eastAsia"/>
                      <w:sz w:val="18"/>
                      <w:szCs w:val="18"/>
                    </w:rPr>
                    <w:t>119.2674043</w:t>
                  </w:r>
                </w:p>
              </w:tc>
              <w:tc>
                <w:tcPr>
                  <w:tcW w:w="811" w:type="pct"/>
                  <w:noWrap/>
                  <w:vAlign w:val="center"/>
                </w:tcPr>
                <w:p w14:paraId="2DD5810F">
                  <w:pPr>
                    <w:spacing w:line="240" w:lineRule="auto"/>
                    <w:ind w:firstLine="0" w:firstLineChars="0"/>
                    <w:rPr>
                      <w:sz w:val="18"/>
                      <w:szCs w:val="18"/>
                    </w:rPr>
                  </w:pPr>
                  <w:r>
                    <w:rPr>
                      <w:rFonts w:hint="eastAsia"/>
                      <w:sz w:val="18"/>
                      <w:szCs w:val="18"/>
                    </w:rPr>
                    <w:t>33.78415215</w:t>
                  </w:r>
                </w:p>
              </w:tc>
              <w:tc>
                <w:tcPr>
                  <w:tcW w:w="586" w:type="pct"/>
                  <w:noWrap/>
                  <w:vAlign w:val="center"/>
                </w:tcPr>
                <w:p w14:paraId="72C4F2B0">
                  <w:pPr>
                    <w:spacing w:line="240" w:lineRule="auto"/>
                    <w:ind w:firstLine="0" w:firstLineChars="0"/>
                    <w:rPr>
                      <w:sz w:val="18"/>
                      <w:szCs w:val="18"/>
                    </w:rPr>
                  </w:pPr>
                  <w:r>
                    <w:rPr>
                      <w:rFonts w:hint="eastAsia"/>
                      <w:sz w:val="18"/>
                      <w:szCs w:val="18"/>
                    </w:rPr>
                    <w:t>E</w:t>
                  </w:r>
                </w:p>
              </w:tc>
              <w:tc>
                <w:tcPr>
                  <w:tcW w:w="586" w:type="pct"/>
                  <w:noWrap/>
                  <w:vAlign w:val="center"/>
                </w:tcPr>
                <w:p w14:paraId="089F4CC4">
                  <w:pPr>
                    <w:spacing w:line="240" w:lineRule="auto"/>
                    <w:ind w:firstLine="0" w:firstLineChars="0"/>
                    <w:jc w:val="right"/>
                    <w:rPr>
                      <w:sz w:val="18"/>
                      <w:szCs w:val="18"/>
                    </w:rPr>
                  </w:pPr>
                  <w:r>
                    <w:rPr>
                      <w:rFonts w:hint="eastAsia"/>
                      <w:sz w:val="18"/>
                      <w:szCs w:val="18"/>
                    </w:rPr>
                    <w:t>394</w:t>
                  </w:r>
                </w:p>
              </w:tc>
              <w:tc>
                <w:tcPr>
                  <w:tcW w:w="359" w:type="pct"/>
                  <w:noWrap/>
                  <w:vAlign w:val="center"/>
                </w:tcPr>
                <w:p w14:paraId="6250B45F">
                  <w:pPr>
                    <w:spacing w:line="240" w:lineRule="auto"/>
                    <w:ind w:firstLine="0" w:firstLineChars="0"/>
                    <w:jc w:val="right"/>
                    <w:rPr>
                      <w:sz w:val="18"/>
                      <w:szCs w:val="18"/>
                    </w:rPr>
                  </w:pPr>
                  <w:r>
                    <w:rPr>
                      <w:rFonts w:hint="eastAsia"/>
                      <w:sz w:val="18"/>
                      <w:szCs w:val="18"/>
                    </w:rPr>
                    <w:t>360</w:t>
                  </w:r>
                </w:p>
              </w:tc>
            </w:tr>
            <w:tr w14:paraId="7E75A3C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0EDD992F">
                  <w:pPr>
                    <w:spacing w:line="240" w:lineRule="auto"/>
                    <w:ind w:firstLine="360"/>
                    <w:jc w:val="center"/>
                    <w:rPr>
                      <w:sz w:val="18"/>
                      <w:szCs w:val="18"/>
                    </w:rPr>
                  </w:pPr>
                </w:p>
              </w:tc>
              <w:tc>
                <w:tcPr>
                  <w:tcW w:w="811" w:type="pct"/>
                  <w:noWrap/>
                  <w:vAlign w:val="center"/>
                </w:tcPr>
                <w:p w14:paraId="664A6468">
                  <w:pPr>
                    <w:spacing w:line="240" w:lineRule="auto"/>
                    <w:ind w:firstLine="0" w:firstLineChars="0"/>
                    <w:rPr>
                      <w:sz w:val="18"/>
                      <w:szCs w:val="18"/>
                    </w:rPr>
                  </w:pPr>
                  <w:r>
                    <w:rPr>
                      <w:rFonts w:hint="eastAsia"/>
                      <w:sz w:val="18"/>
                      <w:szCs w:val="18"/>
                    </w:rPr>
                    <w:t>涟水县中医院</w:t>
                  </w:r>
                </w:p>
              </w:tc>
              <w:tc>
                <w:tcPr>
                  <w:tcW w:w="811" w:type="pct"/>
                  <w:noWrap/>
                  <w:vAlign w:val="center"/>
                </w:tcPr>
                <w:p w14:paraId="4EFADCCC">
                  <w:pPr>
                    <w:spacing w:line="240" w:lineRule="auto"/>
                    <w:ind w:firstLine="0" w:firstLineChars="0"/>
                    <w:rPr>
                      <w:sz w:val="18"/>
                      <w:szCs w:val="18"/>
                    </w:rPr>
                  </w:pPr>
                  <w:r>
                    <w:rPr>
                      <w:rFonts w:hint="eastAsia"/>
                      <w:sz w:val="18"/>
                      <w:szCs w:val="18"/>
                    </w:rPr>
                    <w:t>119.2734321</w:t>
                  </w:r>
                </w:p>
              </w:tc>
              <w:tc>
                <w:tcPr>
                  <w:tcW w:w="811" w:type="pct"/>
                  <w:noWrap/>
                  <w:vAlign w:val="center"/>
                </w:tcPr>
                <w:p w14:paraId="08F550FC">
                  <w:pPr>
                    <w:spacing w:line="240" w:lineRule="auto"/>
                    <w:ind w:firstLine="0" w:firstLineChars="0"/>
                    <w:rPr>
                      <w:sz w:val="18"/>
                      <w:szCs w:val="18"/>
                    </w:rPr>
                  </w:pPr>
                  <w:r>
                    <w:rPr>
                      <w:rFonts w:hint="eastAsia"/>
                      <w:sz w:val="18"/>
                      <w:szCs w:val="18"/>
                    </w:rPr>
                    <w:t>33.78514789</w:t>
                  </w:r>
                </w:p>
              </w:tc>
              <w:tc>
                <w:tcPr>
                  <w:tcW w:w="586" w:type="pct"/>
                  <w:noWrap/>
                  <w:vAlign w:val="center"/>
                </w:tcPr>
                <w:p w14:paraId="463082FA">
                  <w:pPr>
                    <w:spacing w:line="240" w:lineRule="auto"/>
                    <w:ind w:firstLine="0" w:firstLineChars="0"/>
                    <w:rPr>
                      <w:sz w:val="18"/>
                      <w:szCs w:val="18"/>
                    </w:rPr>
                  </w:pPr>
                  <w:r>
                    <w:rPr>
                      <w:rFonts w:hint="eastAsia"/>
                      <w:sz w:val="18"/>
                      <w:szCs w:val="18"/>
                    </w:rPr>
                    <w:t>E</w:t>
                  </w:r>
                </w:p>
              </w:tc>
              <w:tc>
                <w:tcPr>
                  <w:tcW w:w="586" w:type="pct"/>
                  <w:noWrap/>
                  <w:vAlign w:val="center"/>
                </w:tcPr>
                <w:p w14:paraId="4E1D89D6">
                  <w:pPr>
                    <w:spacing w:line="240" w:lineRule="auto"/>
                    <w:ind w:firstLine="0" w:firstLineChars="0"/>
                    <w:jc w:val="right"/>
                    <w:rPr>
                      <w:sz w:val="18"/>
                      <w:szCs w:val="18"/>
                    </w:rPr>
                  </w:pPr>
                  <w:r>
                    <w:rPr>
                      <w:rFonts w:hint="eastAsia"/>
                      <w:sz w:val="18"/>
                      <w:szCs w:val="18"/>
                    </w:rPr>
                    <w:t>80</w:t>
                  </w:r>
                </w:p>
              </w:tc>
              <w:tc>
                <w:tcPr>
                  <w:tcW w:w="359" w:type="pct"/>
                  <w:noWrap/>
                  <w:vAlign w:val="center"/>
                </w:tcPr>
                <w:p w14:paraId="5E3DA87D">
                  <w:pPr>
                    <w:spacing w:line="240" w:lineRule="auto"/>
                    <w:ind w:firstLine="0" w:firstLineChars="0"/>
                    <w:jc w:val="right"/>
                    <w:rPr>
                      <w:sz w:val="18"/>
                      <w:szCs w:val="18"/>
                    </w:rPr>
                  </w:pPr>
                  <w:r>
                    <w:rPr>
                      <w:rFonts w:hint="eastAsia"/>
                      <w:sz w:val="18"/>
                      <w:szCs w:val="18"/>
                    </w:rPr>
                    <w:t>250</w:t>
                  </w:r>
                </w:p>
              </w:tc>
            </w:tr>
            <w:tr w14:paraId="710A0C6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021886AD">
                  <w:pPr>
                    <w:spacing w:line="240" w:lineRule="auto"/>
                    <w:ind w:firstLine="360"/>
                    <w:jc w:val="center"/>
                    <w:rPr>
                      <w:sz w:val="18"/>
                      <w:szCs w:val="18"/>
                    </w:rPr>
                  </w:pPr>
                </w:p>
              </w:tc>
              <w:tc>
                <w:tcPr>
                  <w:tcW w:w="811" w:type="pct"/>
                  <w:noWrap/>
                  <w:vAlign w:val="center"/>
                </w:tcPr>
                <w:p w14:paraId="01F340B1">
                  <w:pPr>
                    <w:spacing w:line="240" w:lineRule="auto"/>
                    <w:ind w:firstLine="0" w:firstLineChars="0"/>
                    <w:rPr>
                      <w:sz w:val="18"/>
                      <w:szCs w:val="18"/>
                    </w:rPr>
                  </w:pPr>
                  <w:r>
                    <w:rPr>
                      <w:rFonts w:hint="eastAsia"/>
                      <w:sz w:val="18"/>
                      <w:szCs w:val="18"/>
                    </w:rPr>
                    <w:t>周庄</w:t>
                  </w:r>
                </w:p>
              </w:tc>
              <w:tc>
                <w:tcPr>
                  <w:tcW w:w="811" w:type="pct"/>
                  <w:noWrap/>
                  <w:vAlign w:val="center"/>
                </w:tcPr>
                <w:p w14:paraId="6C056F5D">
                  <w:pPr>
                    <w:spacing w:line="240" w:lineRule="auto"/>
                    <w:ind w:firstLine="0" w:firstLineChars="0"/>
                    <w:rPr>
                      <w:sz w:val="18"/>
                      <w:szCs w:val="18"/>
                    </w:rPr>
                  </w:pPr>
                  <w:r>
                    <w:rPr>
                      <w:rFonts w:hint="eastAsia"/>
                      <w:sz w:val="18"/>
                      <w:szCs w:val="18"/>
                    </w:rPr>
                    <w:t>119.2752947</w:t>
                  </w:r>
                </w:p>
              </w:tc>
              <w:tc>
                <w:tcPr>
                  <w:tcW w:w="811" w:type="pct"/>
                  <w:noWrap/>
                  <w:vAlign w:val="center"/>
                </w:tcPr>
                <w:p w14:paraId="278E21F1">
                  <w:pPr>
                    <w:spacing w:line="240" w:lineRule="auto"/>
                    <w:ind w:firstLine="0" w:firstLineChars="0"/>
                    <w:rPr>
                      <w:sz w:val="18"/>
                      <w:szCs w:val="18"/>
                    </w:rPr>
                  </w:pPr>
                  <w:r>
                    <w:rPr>
                      <w:rFonts w:hint="eastAsia"/>
                      <w:sz w:val="18"/>
                      <w:szCs w:val="18"/>
                    </w:rPr>
                    <w:t>33.78313125</w:t>
                  </w:r>
                </w:p>
              </w:tc>
              <w:tc>
                <w:tcPr>
                  <w:tcW w:w="586" w:type="pct"/>
                  <w:noWrap/>
                  <w:vAlign w:val="center"/>
                </w:tcPr>
                <w:p w14:paraId="12B8E0C3">
                  <w:pPr>
                    <w:spacing w:line="240" w:lineRule="auto"/>
                    <w:ind w:firstLine="0" w:firstLineChars="0"/>
                    <w:rPr>
                      <w:sz w:val="18"/>
                      <w:szCs w:val="18"/>
                    </w:rPr>
                  </w:pPr>
                  <w:r>
                    <w:rPr>
                      <w:rFonts w:hint="eastAsia"/>
                      <w:sz w:val="18"/>
                      <w:szCs w:val="18"/>
                    </w:rPr>
                    <w:t>W</w:t>
                  </w:r>
                </w:p>
              </w:tc>
              <w:tc>
                <w:tcPr>
                  <w:tcW w:w="586" w:type="pct"/>
                  <w:noWrap/>
                  <w:vAlign w:val="center"/>
                </w:tcPr>
                <w:p w14:paraId="599353E2">
                  <w:pPr>
                    <w:spacing w:line="240" w:lineRule="auto"/>
                    <w:ind w:firstLine="0" w:firstLineChars="0"/>
                    <w:jc w:val="right"/>
                    <w:rPr>
                      <w:sz w:val="18"/>
                      <w:szCs w:val="18"/>
                    </w:rPr>
                  </w:pPr>
                  <w:r>
                    <w:rPr>
                      <w:rFonts w:hint="eastAsia"/>
                      <w:sz w:val="18"/>
                      <w:szCs w:val="18"/>
                    </w:rPr>
                    <w:t>85</w:t>
                  </w:r>
                </w:p>
              </w:tc>
              <w:tc>
                <w:tcPr>
                  <w:tcW w:w="359" w:type="pct"/>
                  <w:noWrap/>
                  <w:vAlign w:val="center"/>
                </w:tcPr>
                <w:p w14:paraId="0405E40A">
                  <w:pPr>
                    <w:spacing w:line="240" w:lineRule="auto"/>
                    <w:ind w:firstLine="0" w:firstLineChars="0"/>
                    <w:jc w:val="right"/>
                    <w:rPr>
                      <w:sz w:val="18"/>
                      <w:szCs w:val="18"/>
                    </w:rPr>
                  </w:pPr>
                  <w:r>
                    <w:rPr>
                      <w:rFonts w:hint="eastAsia"/>
                      <w:sz w:val="18"/>
                      <w:szCs w:val="18"/>
                    </w:rPr>
                    <w:t>64</w:t>
                  </w:r>
                </w:p>
              </w:tc>
            </w:tr>
            <w:tr w14:paraId="1839A90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298BA5AA">
                  <w:pPr>
                    <w:spacing w:line="240" w:lineRule="auto"/>
                    <w:ind w:firstLine="360"/>
                    <w:jc w:val="center"/>
                    <w:rPr>
                      <w:sz w:val="18"/>
                      <w:szCs w:val="18"/>
                    </w:rPr>
                  </w:pPr>
                </w:p>
              </w:tc>
              <w:tc>
                <w:tcPr>
                  <w:tcW w:w="811" w:type="pct"/>
                  <w:noWrap/>
                  <w:vAlign w:val="center"/>
                </w:tcPr>
                <w:p w14:paraId="6D5F2C2B">
                  <w:pPr>
                    <w:spacing w:line="240" w:lineRule="auto"/>
                    <w:ind w:firstLine="0" w:firstLineChars="0"/>
                    <w:rPr>
                      <w:sz w:val="18"/>
                      <w:szCs w:val="18"/>
                    </w:rPr>
                  </w:pPr>
                  <w:r>
                    <w:rPr>
                      <w:rFonts w:hint="eastAsia"/>
                      <w:sz w:val="18"/>
                      <w:szCs w:val="18"/>
                    </w:rPr>
                    <w:t>白鹭花园</w:t>
                  </w:r>
                </w:p>
              </w:tc>
              <w:tc>
                <w:tcPr>
                  <w:tcW w:w="811" w:type="pct"/>
                  <w:noWrap/>
                  <w:vAlign w:val="center"/>
                </w:tcPr>
                <w:p w14:paraId="772E5D69">
                  <w:pPr>
                    <w:spacing w:line="240" w:lineRule="auto"/>
                    <w:ind w:firstLine="0" w:firstLineChars="0"/>
                    <w:rPr>
                      <w:sz w:val="18"/>
                      <w:szCs w:val="18"/>
                    </w:rPr>
                  </w:pPr>
                  <w:r>
                    <w:rPr>
                      <w:rFonts w:hint="eastAsia"/>
                      <w:sz w:val="18"/>
                      <w:szCs w:val="18"/>
                    </w:rPr>
                    <w:t>119.2754479</w:t>
                  </w:r>
                </w:p>
              </w:tc>
              <w:tc>
                <w:tcPr>
                  <w:tcW w:w="811" w:type="pct"/>
                  <w:noWrap/>
                  <w:vAlign w:val="center"/>
                </w:tcPr>
                <w:p w14:paraId="48C285A5">
                  <w:pPr>
                    <w:spacing w:line="240" w:lineRule="auto"/>
                    <w:ind w:firstLine="0" w:firstLineChars="0"/>
                    <w:rPr>
                      <w:sz w:val="18"/>
                      <w:szCs w:val="18"/>
                    </w:rPr>
                  </w:pPr>
                  <w:r>
                    <w:rPr>
                      <w:rFonts w:hint="eastAsia"/>
                      <w:sz w:val="18"/>
                      <w:szCs w:val="18"/>
                    </w:rPr>
                    <w:t>33.78489069</w:t>
                  </w:r>
                </w:p>
              </w:tc>
              <w:tc>
                <w:tcPr>
                  <w:tcW w:w="586" w:type="pct"/>
                  <w:noWrap/>
                  <w:vAlign w:val="center"/>
                </w:tcPr>
                <w:p w14:paraId="698DF88F">
                  <w:pPr>
                    <w:spacing w:line="240" w:lineRule="auto"/>
                    <w:ind w:firstLine="0" w:firstLineChars="0"/>
                    <w:rPr>
                      <w:sz w:val="18"/>
                      <w:szCs w:val="18"/>
                    </w:rPr>
                  </w:pPr>
                  <w:r>
                    <w:rPr>
                      <w:rFonts w:hint="eastAsia"/>
                      <w:sz w:val="18"/>
                      <w:szCs w:val="18"/>
                    </w:rPr>
                    <w:t>W</w:t>
                  </w:r>
                </w:p>
              </w:tc>
              <w:tc>
                <w:tcPr>
                  <w:tcW w:w="586" w:type="pct"/>
                  <w:noWrap/>
                  <w:vAlign w:val="center"/>
                </w:tcPr>
                <w:p w14:paraId="06857C31">
                  <w:pPr>
                    <w:spacing w:line="240" w:lineRule="auto"/>
                    <w:ind w:firstLine="0" w:firstLineChars="0"/>
                    <w:jc w:val="right"/>
                    <w:rPr>
                      <w:sz w:val="18"/>
                      <w:szCs w:val="18"/>
                    </w:rPr>
                  </w:pPr>
                  <w:r>
                    <w:rPr>
                      <w:rFonts w:hint="eastAsia"/>
                      <w:sz w:val="18"/>
                      <w:szCs w:val="18"/>
                    </w:rPr>
                    <w:t>81</w:t>
                  </w:r>
                </w:p>
              </w:tc>
              <w:tc>
                <w:tcPr>
                  <w:tcW w:w="359" w:type="pct"/>
                  <w:noWrap/>
                  <w:vAlign w:val="center"/>
                </w:tcPr>
                <w:p w14:paraId="49FA090A">
                  <w:pPr>
                    <w:spacing w:line="240" w:lineRule="auto"/>
                    <w:ind w:firstLine="0" w:firstLineChars="0"/>
                    <w:jc w:val="right"/>
                    <w:rPr>
                      <w:sz w:val="18"/>
                      <w:szCs w:val="18"/>
                    </w:rPr>
                  </w:pPr>
                  <w:r>
                    <w:rPr>
                      <w:rFonts w:hint="eastAsia"/>
                      <w:sz w:val="18"/>
                      <w:szCs w:val="18"/>
                    </w:rPr>
                    <w:t>750</w:t>
                  </w:r>
                </w:p>
              </w:tc>
            </w:tr>
            <w:tr w14:paraId="099E3E5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7716A764">
                  <w:pPr>
                    <w:spacing w:line="240" w:lineRule="auto"/>
                    <w:ind w:firstLine="360"/>
                    <w:jc w:val="center"/>
                    <w:rPr>
                      <w:sz w:val="18"/>
                      <w:szCs w:val="18"/>
                    </w:rPr>
                  </w:pPr>
                </w:p>
              </w:tc>
              <w:tc>
                <w:tcPr>
                  <w:tcW w:w="811" w:type="pct"/>
                  <w:noWrap/>
                  <w:vAlign w:val="center"/>
                </w:tcPr>
                <w:p w14:paraId="3B20A176">
                  <w:pPr>
                    <w:spacing w:line="240" w:lineRule="auto"/>
                    <w:ind w:firstLine="0" w:firstLineChars="0"/>
                    <w:rPr>
                      <w:sz w:val="18"/>
                      <w:szCs w:val="18"/>
                    </w:rPr>
                  </w:pPr>
                  <w:r>
                    <w:rPr>
                      <w:rFonts w:hint="eastAsia"/>
                      <w:sz w:val="18"/>
                      <w:szCs w:val="18"/>
                    </w:rPr>
                    <w:t>富贵花园</w:t>
                  </w:r>
                </w:p>
              </w:tc>
              <w:tc>
                <w:tcPr>
                  <w:tcW w:w="811" w:type="pct"/>
                  <w:noWrap/>
                  <w:vAlign w:val="center"/>
                </w:tcPr>
                <w:p w14:paraId="6DDF08B3">
                  <w:pPr>
                    <w:spacing w:line="240" w:lineRule="auto"/>
                    <w:ind w:firstLine="0" w:firstLineChars="0"/>
                    <w:rPr>
                      <w:sz w:val="18"/>
                      <w:szCs w:val="18"/>
                    </w:rPr>
                  </w:pPr>
                  <w:r>
                    <w:rPr>
                      <w:rFonts w:hint="eastAsia"/>
                      <w:sz w:val="18"/>
                      <w:szCs w:val="18"/>
                    </w:rPr>
                    <w:t>119.2754856</w:t>
                  </w:r>
                </w:p>
              </w:tc>
              <w:tc>
                <w:tcPr>
                  <w:tcW w:w="811" w:type="pct"/>
                  <w:noWrap/>
                  <w:vAlign w:val="center"/>
                </w:tcPr>
                <w:p w14:paraId="205DBD41">
                  <w:pPr>
                    <w:spacing w:line="240" w:lineRule="auto"/>
                    <w:ind w:firstLine="0" w:firstLineChars="0"/>
                    <w:rPr>
                      <w:sz w:val="18"/>
                      <w:szCs w:val="18"/>
                    </w:rPr>
                  </w:pPr>
                  <w:r>
                    <w:rPr>
                      <w:rFonts w:hint="eastAsia"/>
                      <w:sz w:val="18"/>
                      <w:szCs w:val="18"/>
                    </w:rPr>
                    <w:t>33.78551952</w:t>
                  </w:r>
                </w:p>
              </w:tc>
              <w:tc>
                <w:tcPr>
                  <w:tcW w:w="586" w:type="pct"/>
                  <w:noWrap/>
                  <w:vAlign w:val="center"/>
                </w:tcPr>
                <w:p w14:paraId="473234C3">
                  <w:pPr>
                    <w:spacing w:line="240" w:lineRule="auto"/>
                    <w:ind w:firstLine="0" w:firstLineChars="0"/>
                    <w:rPr>
                      <w:sz w:val="18"/>
                      <w:szCs w:val="18"/>
                    </w:rPr>
                  </w:pPr>
                  <w:r>
                    <w:rPr>
                      <w:rFonts w:hint="eastAsia"/>
                      <w:sz w:val="18"/>
                      <w:szCs w:val="18"/>
                    </w:rPr>
                    <w:t>W</w:t>
                  </w:r>
                </w:p>
              </w:tc>
              <w:tc>
                <w:tcPr>
                  <w:tcW w:w="586" w:type="pct"/>
                  <w:noWrap/>
                  <w:vAlign w:val="center"/>
                </w:tcPr>
                <w:p w14:paraId="6C1F07FC">
                  <w:pPr>
                    <w:spacing w:line="240" w:lineRule="auto"/>
                    <w:ind w:firstLine="0" w:firstLineChars="0"/>
                    <w:jc w:val="right"/>
                    <w:rPr>
                      <w:sz w:val="18"/>
                      <w:szCs w:val="18"/>
                    </w:rPr>
                  </w:pPr>
                  <w:r>
                    <w:rPr>
                      <w:rFonts w:hint="eastAsia"/>
                      <w:sz w:val="18"/>
                      <w:szCs w:val="18"/>
                    </w:rPr>
                    <w:t>82</w:t>
                  </w:r>
                </w:p>
              </w:tc>
              <w:tc>
                <w:tcPr>
                  <w:tcW w:w="359" w:type="pct"/>
                  <w:noWrap/>
                  <w:vAlign w:val="center"/>
                </w:tcPr>
                <w:p w14:paraId="7D824501">
                  <w:pPr>
                    <w:spacing w:line="240" w:lineRule="auto"/>
                    <w:ind w:firstLine="0" w:firstLineChars="0"/>
                    <w:jc w:val="right"/>
                    <w:rPr>
                      <w:sz w:val="18"/>
                      <w:szCs w:val="18"/>
                    </w:rPr>
                  </w:pPr>
                  <w:r>
                    <w:rPr>
                      <w:rFonts w:hint="eastAsia"/>
                      <w:sz w:val="18"/>
                      <w:szCs w:val="18"/>
                    </w:rPr>
                    <w:t>1820</w:t>
                  </w:r>
                </w:p>
              </w:tc>
            </w:tr>
            <w:tr w14:paraId="358F855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16C93BC9">
                  <w:pPr>
                    <w:spacing w:line="240" w:lineRule="auto"/>
                    <w:ind w:firstLine="360"/>
                    <w:jc w:val="center"/>
                    <w:rPr>
                      <w:sz w:val="18"/>
                      <w:szCs w:val="18"/>
                    </w:rPr>
                  </w:pPr>
                </w:p>
              </w:tc>
              <w:tc>
                <w:tcPr>
                  <w:tcW w:w="811" w:type="pct"/>
                  <w:noWrap/>
                  <w:vAlign w:val="center"/>
                </w:tcPr>
                <w:p w14:paraId="410754C1">
                  <w:pPr>
                    <w:spacing w:line="240" w:lineRule="auto"/>
                    <w:ind w:firstLine="0" w:firstLineChars="0"/>
                    <w:rPr>
                      <w:sz w:val="18"/>
                      <w:szCs w:val="18"/>
                    </w:rPr>
                  </w:pPr>
                  <w:r>
                    <w:rPr>
                      <w:rFonts w:hint="eastAsia"/>
                      <w:sz w:val="18"/>
                      <w:szCs w:val="18"/>
                    </w:rPr>
                    <w:t>炎黄家园</w:t>
                  </w:r>
                </w:p>
              </w:tc>
              <w:tc>
                <w:tcPr>
                  <w:tcW w:w="811" w:type="pct"/>
                  <w:noWrap/>
                  <w:vAlign w:val="center"/>
                </w:tcPr>
                <w:p w14:paraId="514B3592">
                  <w:pPr>
                    <w:spacing w:line="240" w:lineRule="auto"/>
                    <w:ind w:firstLine="0" w:firstLineChars="0"/>
                    <w:rPr>
                      <w:sz w:val="18"/>
                      <w:szCs w:val="18"/>
                    </w:rPr>
                  </w:pPr>
                  <w:r>
                    <w:rPr>
                      <w:rFonts w:hint="eastAsia"/>
                      <w:sz w:val="18"/>
                      <w:szCs w:val="18"/>
                    </w:rPr>
                    <w:t>119.2763636</w:t>
                  </w:r>
                </w:p>
              </w:tc>
              <w:tc>
                <w:tcPr>
                  <w:tcW w:w="811" w:type="pct"/>
                  <w:noWrap/>
                  <w:vAlign w:val="center"/>
                </w:tcPr>
                <w:p w14:paraId="4D530A7D">
                  <w:pPr>
                    <w:spacing w:line="240" w:lineRule="auto"/>
                    <w:ind w:firstLine="0" w:firstLineChars="0"/>
                    <w:rPr>
                      <w:sz w:val="18"/>
                      <w:szCs w:val="18"/>
                    </w:rPr>
                  </w:pPr>
                  <w:r>
                    <w:rPr>
                      <w:rFonts w:hint="eastAsia"/>
                      <w:sz w:val="18"/>
                      <w:szCs w:val="18"/>
                    </w:rPr>
                    <w:t>33.78744001</w:t>
                  </w:r>
                </w:p>
              </w:tc>
              <w:tc>
                <w:tcPr>
                  <w:tcW w:w="586" w:type="pct"/>
                  <w:noWrap/>
                  <w:vAlign w:val="center"/>
                </w:tcPr>
                <w:p w14:paraId="05C63F32">
                  <w:pPr>
                    <w:spacing w:line="240" w:lineRule="auto"/>
                    <w:ind w:firstLine="0" w:firstLineChars="0"/>
                    <w:rPr>
                      <w:sz w:val="18"/>
                      <w:szCs w:val="18"/>
                    </w:rPr>
                  </w:pPr>
                  <w:r>
                    <w:rPr>
                      <w:rFonts w:hint="eastAsia"/>
                      <w:sz w:val="18"/>
                      <w:szCs w:val="18"/>
                    </w:rPr>
                    <w:t>NE</w:t>
                  </w:r>
                </w:p>
              </w:tc>
              <w:tc>
                <w:tcPr>
                  <w:tcW w:w="586" w:type="pct"/>
                  <w:noWrap/>
                  <w:vAlign w:val="center"/>
                </w:tcPr>
                <w:p w14:paraId="21731637">
                  <w:pPr>
                    <w:spacing w:line="240" w:lineRule="auto"/>
                    <w:ind w:firstLine="0" w:firstLineChars="0"/>
                    <w:jc w:val="right"/>
                    <w:rPr>
                      <w:sz w:val="18"/>
                      <w:szCs w:val="18"/>
                    </w:rPr>
                  </w:pPr>
                  <w:r>
                    <w:rPr>
                      <w:rFonts w:hint="eastAsia"/>
                      <w:sz w:val="18"/>
                      <w:szCs w:val="18"/>
                    </w:rPr>
                    <w:t>140</w:t>
                  </w:r>
                </w:p>
              </w:tc>
              <w:tc>
                <w:tcPr>
                  <w:tcW w:w="359" w:type="pct"/>
                  <w:noWrap/>
                  <w:vAlign w:val="center"/>
                </w:tcPr>
                <w:p w14:paraId="57280688">
                  <w:pPr>
                    <w:spacing w:line="240" w:lineRule="auto"/>
                    <w:ind w:firstLine="0" w:firstLineChars="0"/>
                    <w:jc w:val="right"/>
                    <w:rPr>
                      <w:sz w:val="18"/>
                      <w:szCs w:val="18"/>
                    </w:rPr>
                  </w:pPr>
                  <w:r>
                    <w:rPr>
                      <w:rFonts w:hint="eastAsia"/>
                      <w:sz w:val="18"/>
                      <w:szCs w:val="18"/>
                    </w:rPr>
                    <w:t>2500</w:t>
                  </w:r>
                </w:p>
              </w:tc>
            </w:tr>
            <w:tr w14:paraId="7AE3C58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5DFB570F">
                  <w:pPr>
                    <w:spacing w:line="240" w:lineRule="auto"/>
                    <w:ind w:firstLine="360"/>
                    <w:jc w:val="center"/>
                    <w:rPr>
                      <w:sz w:val="18"/>
                      <w:szCs w:val="18"/>
                    </w:rPr>
                  </w:pPr>
                </w:p>
              </w:tc>
              <w:tc>
                <w:tcPr>
                  <w:tcW w:w="811" w:type="pct"/>
                  <w:noWrap/>
                  <w:vAlign w:val="center"/>
                </w:tcPr>
                <w:p w14:paraId="0E47CF57">
                  <w:pPr>
                    <w:spacing w:line="240" w:lineRule="auto"/>
                    <w:ind w:firstLine="0" w:firstLineChars="0"/>
                    <w:rPr>
                      <w:sz w:val="18"/>
                      <w:szCs w:val="18"/>
                    </w:rPr>
                  </w:pPr>
                  <w:r>
                    <w:rPr>
                      <w:rFonts w:hint="eastAsia"/>
                      <w:sz w:val="18"/>
                      <w:szCs w:val="18"/>
                    </w:rPr>
                    <w:t>君悦华城</w:t>
                  </w:r>
                </w:p>
              </w:tc>
              <w:tc>
                <w:tcPr>
                  <w:tcW w:w="811" w:type="pct"/>
                  <w:noWrap/>
                  <w:vAlign w:val="center"/>
                </w:tcPr>
                <w:p w14:paraId="73E9FDDD">
                  <w:pPr>
                    <w:spacing w:line="240" w:lineRule="auto"/>
                    <w:ind w:firstLine="0" w:firstLineChars="0"/>
                    <w:rPr>
                      <w:sz w:val="18"/>
                      <w:szCs w:val="18"/>
                    </w:rPr>
                  </w:pPr>
                  <w:r>
                    <w:rPr>
                      <w:rFonts w:hint="eastAsia"/>
                      <w:sz w:val="18"/>
                      <w:szCs w:val="18"/>
                    </w:rPr>
                    <w:t>119.2803561</w:t>
                  </w:r>
                </w:p>
              </w:tc>
              <w:tc>
                <w:tcPr>
                  <w:tcW w:w="811" w:type="pct"/>
                  <w:noWrap/>
                  <w:vAlign w:val="center"/>
                </w:tcPr>
                <w:p w14:paraId="72BD0F81">
                  <w:pPr>
                    <w:spacing w:line="240" w:lineRule="auto"/>
                    <w:ind w:firstLine="0" w:firstLineChars="0"/>
                    <w:rPr>
                      <w:sz w:val="18"/>
                      <w:szCs w:val="18"/>
                    </w:rPr>
                  </w:pPr>
                  <w:r>
                    <w:rPr>
                      <w:rFonts w:hint="eastAsia"/>
                      <w:sz w:val="18"/>
                      <w:szCs w:val="18"/>
                    </w:rPr>
                    <w:t>33.78559010</w:t>
                  </w:r>
                </w:p>
              </w:tc>
              <w:tc>
                <w:tcPr>
                  <w:tcW w:w="586" w:type="pct"/>
                  <w:noWrap/>
                  <w:vAlign w:val="center"/>
                </w:tcPr>
                <w:p w14:paraId="5A08AA65">
                  <w:pPr>
                    <w:spacing w:line="240" w:lineRule="auto"/>
                    <w:ind w:firstLine="0" w:firstLineChars="0"/>
                    <w:rPr>
                      <w:sz w:val="18"/>
                      <w:szCs w:val="18"/>
                    </w:rPr>
                  </w:pPr>
                  <w:r>
                    <w:rPr>
                      <w:rFonts w:hint="eastAsia"/>
                      <w:sz w:val="18"/>
                      <w:szCs w:val="18"/>
                    </w:rPr>
                    <w:t>SE</w:t>
                  </w:r>
                </w:p>
              </w:tc>
              <w:tc>
                <w:tcPr>
                  <w:tcW w:w="586" w:type="pct"/>
                  <w:noWrap/>
                  <w:vAlign w:val="center"/>
                </w:tcPr>
                <w:p w14:paraId="197DB923">
                  <w:pPr>
                    <w:spacing w:line="240" w:lineRule="auto"/>
                    <w:ind w:firstLine="0" w:firstLineChars="0"/>
                    <w:jc w:val="right"/>
                    <w:rPr>
                      <w:sz w:val="18"/>
                      <w:szCs w:val="18"/>
                    </w:rPr>
                  </w:pPr>
                  <w:r>
                    <w:rPr>
                      <w:rFonts w:hint="eastAsia"/>
                      <w:sz w:val="18"/>
                      <w:szCs w:val="18"/>
                    </w:rPr>
                    <w:t>102</w:t>
                  </w:r>
                </w:p>
              </w:tc>
              <w:tc>
                <w:tcPr>
                  <w:tcW w:w="359" w:type="pct"/>
                  <w:noWrap/>
                  <w:vAlign w:val="center"/>
                </w:tcPr>
                <w:p w14:paraId="07344265">
                  <w:pPr>
                    <w:spacing w:line="240" w:lineRule="auto"/>
                    <w:ind w:firstLine="0" w:firstLineChars="0"/>
                    <w:jc w:val="right"/>
                    <w:rPr>
                      <w:sz w:val="18"/>
                      <w:szCs w:val="18"/>
                    </w:rPr>
                  </w:pPr>
                  <w:r>
                    <w:rPr>
                      <w:rFonts w:hint="eastAsia"/>
                      <w:sz w:val="18"/>
                      <w:szCs w:val="18"/>
                    </w:rPr>
                    <w:t>2840</w:t>
                  </w:r>
                </w:p>
              </w:tc>
            </w:tr>
            <w:tr w14:paraId="0FEE7F1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0F1DA5A9">
                  <w:pPr>
                    <w:spacing w:line="240" w:lineRule="auto"/>
                    <w:ind w:firstLine="360"/>
                    <w:jc w:val="center"/>
                    <w:rPr>
                      <w:sz w:val="18"/>
                      <w:szCs w:val="18"/>
                    </w:rPr>
                  </w:pPr>
                </w:p>
              </w:tc>
              <w:tc>
                <w:tcPr>
                  <w:tcW w:w="811" w:type="pct"/>
                  <w:noWrap/>
                  <w:vAlign w:val="center"/>
                </w:tcPr>
                <w:p w14:paraId="7F690128">
                  <w:pPr>
                    <w:spacing w:line="240" w:lineRule="auto"/>
                    <w:ind w:firstLine="0" w:firstLineChars="0"/>
                    <w:rPr>
                      <w:sz w:val="18"/>
                      <w:szCs w:val="18"/>
                    </w:rPr>
                  </w:pPr>
                  <w:r>
                    <w:rPr>
                      <w:rFonts w:hint="eastAsia"/>
                      <w:sz w:val="18"/>
                      <w:szCs w:val="18"/>
                    </w:rPr>
                    <w:t>炎黄国际花园</w:t>
                  </w:r>
                </w:p>
              </w:tc>
              <w:tc>
                <w:tcPr>
                  <w:tcW w:w="811" w:type="pct"/>
                  <w:noWrap/>
                  <w:vAlign w:val="center"/>
                </w:tcPr>
                <w:p w14:paraId="7A5E67A5">
                  <w:pPr>
                    <w:spacing w:line="240" w:lineRule="auto"/>
                    <w:ind w:firstLine="0" w:firstLineChars="0"/>
                    <w:rPr>
                      <w:sz w:val="18"/>
                      <w:szCs w:val="18"/>
                    </w:rPr>
                  </w:pPr>
                  <w:r>
                    <w:rPr>
                      <w:rFonts w:hint="eastAsia"/>
                      <w:sz w:val="18"/>
                      <w:szCs w:val="18"/>
                    </w:rPr>
                    <w:t>119.2818689</w:t>
                  </w:r>
                </w:p>
              </w:tc>
              <w:tc>
                <w:tcPr>
                  <w:tcW w:w="811" w:type="pct"/>
                  <w:noWrap/>
                  <w:vAlign w:val="center"/>
                </w:tcPr>
                <w:p w14:paraId="12BB188F">
                  <w:pPr>
                    <w:spacing w:line="240" w:lineRule="auto"/>
                    <w:ind w:firstLine="0" w:firstLineChars="0"/>
                    <w:rPr>
                      <w:sz w:val="18"/>
                      <w:szCs w:val="18"/>
                    </w:rPr>
                  </w:pPr>
                  <w:r>
                    <w:rPr>
                      <w:rFonts w:hint="eastAsia"/>
                      <w:sz w:val="18"/>
                      <w:szCs w:val="18"/>
                    </w:rPr>
                    <w:t>33.78559456</w:t>
                  </w:r>
                </w:p>
              </w:tc>
              <w:tc>
                <w:tcPr>
                  <w:tcW w:w="586" w:type="pct"/>
                  <w:noWrap/>
                  <w:vAlign w:val="center"/>
                </w:tcPr>
                <w:p w14:paraId="2EA9E3EB">
                  <w:pPr>
                    <w:spacing w:line="240" w:lineRule="auto"/>
                    <w:ind w:firstLine="0" w:firstLineChars="0"/>
                    <w:rPr>
                      <w:sz w:val="18"/>
                      <w:szCs w:val="18"/>
                    </w:rPr>
                  </w:pPr>
                  <w:r>
                    <w:rPr>
                      <w:rFonts w:hint="eastAsia"/>
                      <w:sz w:val="18"/>
                      <w:szCs w:val="18"/>
                    </w:rPr>
                    <w:t>SE</w:t>
                  </w:r>
                </w:p>
              </w:tc>
              <w:tc>
                <w:tcPr>
                  <w:tcW w:w="586" w:type="pct"/>
                  <w:noWrap/>
                  <w:vAlign w:val="center"/>
                </w:tcPr>
                <w:p w14:paraId="46996A2A">
                  <w:pPr>
                    <w:spacing w:line="240" w:lineRule="auto"/>
                    <w:ind w:firstLine="0" w:firstLineChars="0"/>
                    <w:jc w:val="right"/>
                    <w:rPr>
                      <w:sz w:val="18"/>
                      <w:szCs w:val="18"/>
                    </w:rPr>
                  </w:pPr>
                  <w:r>
                    <w:rPr>
                      <w:rFonts w:hint="eastAsia"/>
                      <w:sz w:val="18"/>
                      <w:szCs w:val="18"/>
                    </w:rPr>
                    <w:t>135</w:t>
                  </w:r>
                </w:p>
              </w:tc>
              <w:tc>
                <w:tcPr>
                  <w:tcW w:w="359" w:type="pct"/>
                  <w:noWrap/>
                  <w:vAlign w:val="center"/>
                </w:tcPr>
                <w:p w14:paraId="068AA527">
                  <w:pPr>
                    <w:spacing w:line="240" w:lineRule="auto"/>
                    <w:ind w:firstLine="0" w:firstLineChars="0"/>
                    <w:jc w:val="right"/>
                    <w:rPr>
                      <w:sz w:val="18"/>
                      <w:szCs w:val="18"/>
                    </w:rPr>
                  </w:pPr>
                  <w:r>
                    <w:rPr>
                      <w:rFonts w:hint="eastAsia"/>
                      <w:sz w:val="18"/>
                      <w:szCs w:val="18"/>
                    </w:rPr>
                    <w:t>1680</w:t>
                  </w:r>
                </w:p>
              </w:tc>
            </w:tr>
            <w:tr w14:paraId="2088FF8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4B8F7358">
                  <w:pPr>
                    <w:spacing w:line="240" w:lineRule="auto"/>
                    <w:ind w:firstLine="360"/>
                    <w:jc w:val="center"/>
                    <w:rPr>
                      <w:sz w:val="18"/>
                      <w:szCs w:val="18"/>
                    </w:rPr>
                  </w:pPr>
                </w:p>
              </w:tc>
              <w:tc>
                <w:tcPr>
                  <w:tcW w:w="811" w:type="pct"/>
                  <w:noWrap/>
                  <w:vAlign w:val="center"/>
                </w:tcPr>
                <w:p w14:paraId="5948E1D1">
                  <w:pPr>
                    <w:spacing w:line="240" w:lineRule="auto"/>
                    <w:ind w:firstLine="0" w:firstLineChars="0"/>
                    <w:rPr>
                      <w:sz w:val="18"/>
                      <w:szCs w:val="18"/>
                    </w:rPr>
                  </w:pPr>
                  <w:r>
                    <w:rPr>
                      <w:rFonts w:hint="eastAsia"/>
                      <w:sz w:val="18"/>
                      <w:szCs w:val="18"/>
                    </w:rPr>
                    <w:t>军民安置小区</w:t>
                  </w:r>
                </w:p>
              </w:tc>
              <w:tc>
                <w:tcPr>
                  <w:tcW w:w="811" w:type="pct"/>
                  <w:noWrap/>
                  <w:vAlign w:val="center"/>
                </w:tcPr>
                <w:p w14:paraId="5C0BE983">
                  <w:pPr>
                    <w:spacing w:line="240" w:lineRule="auto"/>
                    <w:ind w:firstLine="0" w:firstLineChars="0"/>
                    <w:rPr>
                      <w:sz w:val="18"/>
                      <w:szCs w:val="18"/>
                    </w:rPr>
                  </w:pPr>
                  <w:r>
                    <w:rPr>
                      <w:rFonts w:hint="eastAsia"/>
                      <w:sz w:val="18"/>
                      <w:szCs w:val="18"/>
                    </w:rPr>
                    <w:t>119.2799001</w:t>
                  </w:r>
                </w:p>
              </w:tc>
              <w:tc>
                <w:tcPr>
                  <w:tcW w:w="811" w:type="pct"/>
                  <w:noWrap/>
                  <w:vAlign w:val="center"/>
                </w:tcPr>
                <w:p w14:paraId="500A3795">
                  <w:pPr>
                    <w:spacing w:line="240" w:lineRule="auto"/>
                    <w:ind w:firstLine="0" w:firstLineChars="0"/>
                    <w:rPr>
                      <w:sz w:val="18"/>
                      <w:szCs w:val="18"/>
                    </w:rPr>
                  </w:pPr>
                  <w:r>
                    <w:rPr>
                      <w:rFonts w:hint="eastAsia"/>
                      <w:sz w:val="18"/>
                      <w:szCs w:val="18"/>
                    </w:rPr>
                    <w:t>33.79018223</w:t>
                  </w:r>
                </w:p>
              </w:tc>
              <w:tc>
                <w:tcPr>
                  <w:tcW w:w="586" w:type="pct"/>
                  <w:noWrap/>
                  <w:vAlign w:val="center"/>
                </w:tcPr>
                <w:p w14:paraId="330325AC">
                  <w:pPr>
                    <w:spacing w:line="240" w:lineRule="auto"/>
                    <w:ind w:firstLine="0" w:firstLineChars="0"/>
                    <w:rPr>
                      <w:sz w:val="18"/>
                      <w:szCs w:val="18"/>
                    </w:rPr>
                  </w:pPr>
                  <w:r>
                    <w:rPr>
                      <w:rFonts w:hint="eastAsia"/>
                      <w:sz w:val="18"/>
                      <w:szCs w:val="18"/>
                    </w:rPr>
                    <w:t>NW</w:t>
                  </w:r>
                </w:p>
              </w:tc>
              <w:tc>
                <w:tcPr>
                  <w:tcW w:w="586" w:type="pct"/>
                  <w:noWrap/>
                  <w:vAlign w:val="center"/>
                </w:tcPr>
                <w:p w14:paraId="1AC90975">
                  <w:pPr>
                    <w:spacing w:line="240" w:lineRule="auto"/>
                    <w:ind w:firstLine="0" w:firstLineChars="0"/>
                    <w:jc w:val="right"/>
                    <w:rPr>
                      <w:sz w:val="18"/>
                      <w:szCs w:val="18"/>
                    </w:rPr>
                  </w:pPr>
                  <w:r>
                    <w:rPr>
                      <w:rFonts w:hint="eastAsia"/>
                      <w:sz w:val="18"/>
                      <w:szCs w:val="18"/>
                    </w:rPr>
                    <w:t>62</w:t>
                  </w:r>
                </w:p>
              </w:tc>
              <w:tc>
                <w:tcPr>
                  <w:tcW w:w="359" w:type="pct"/>
                  <w:noWrap/>
                  <w:vAlign w:val="center"/>
                </w:tcPr>
                <w:p w14:paraId="2D7C9C68">
                  <w:pPr>
                    <w:spacing w:line="240" w:lineRule="auto"/>
                    <w:ind w:firstLine="0" w:firstLineChars="0"/>
                    <w:jc w:val="right"/>
                    <w:rPr>
                      <w:sz w:val="18"/>
                      <w:szCs w:val="18"/>
                    </w:rPr>
                  </w:pPr>
                  <w:r>
                    <w:rPr>
                      <w:rFonts w:hint="eastAsia"/>
                      <w:sz w:val="18"/>
                      <w:szCs w:val="18"/>
                    </w:rPr>
                    <w:t>3680</w:t>
                  </w:r>
                </w:p>
              </w:tc>
            </w:tr>
            <w:tr w14:paraId="3EC5AD3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42BF84EE">
                  <w:pPr>
                    <w:spacing w:line="240" w:lineRule="auto"/>
                    <w:ind w:firstLine="360"/>
                    <w:jc w:val="center"/>
                    <w:rPr>
                      <w:sz w:val="18"/>
                      <w:szCs w:val="18"/>
                    </w:rPr>
                  </w:pPr>
                </w:p>
              </w:tc>
              <w:tc>
                <w:tcPr>
                  <w:tcW w:w="811" w:type="pct"/>
                  <w:noWrap/>
                  <w:vAlign w:val="center"/>
                </w:tcPr>
                <w:p w14:paraId="485B82B7">
                  <w:pPr>
                    <w:spacing w:line="240" w:lineRule="auto"/>
                    <w:ind w:firstLine="0" w:firstLineChars="0"/>
                    <w:rPr>
                      <w:sz w:val="18"/>
                      <w:szCs w:val="18"/>
                    </w:rPr>
                  </w:pPr>
                  <w:r>
                    <w:rPr>
                      <w:rFonts w:hint="eastAsia"/>
                      <w:sz w:val="18"/>
                      <w:szCs w:val="18"/>
                    </w:rPr>
                    <w:t>凯旋国际</w:t>
                  </w:r>
                </w:p>
              </w:tc>
              <w:tc>
                <w:tcPr>
                  <w:tcW w:w="811" w:type="pct"/>
                  <w:noWrap/>
                  <w:vAlign w:val="center"/>
                </w:tcPr>
                <w:p w14:paraId="79B281AA">
                  <w:pPr>
                    <w:spacing w:line="240" w:lineRule="auto"/>
                    <w:ind w:firstLine="0" w:firstLineChars="0"/>
                    <w:rPr>
                      <w:sz w:val="18"/>
                      <w:szCs w:val="18"/>
                    </w:rPr>
                  </w:pPr>
                  <w:r>
                    <w:rPr>
                      <w:rFonts w:hint="eastAsia"/>
                      <w:sz w:val="18"/>
                      <w:szCs w:val="18"/>
                    </w:rPr>
                    <w:t>119.2810351</w:t>
                  </w:r>
                </w:p>
              </w:tc>
              <w:tc>
                <w:tcPr>
                  <w:tcW w:w="811" w:type="pct"/>
                  <w:noWrap/>
                  <w:vAlign w:val="center"/>
                </w:tcPr>
                <w:p w14:paraId="50255922">
                  <w:pPr>
                    <w:spacing w:line="240" w:lineRule="auto"/>
                    <w:ind w:firstLine="0" w:firstLineChars="0"/>
                    <w:rPr>
                      <w:sz w:val="18"/>
                      <w:szCs w:val="18"/>
                    </w:rPr>
                  </w:pPr>
                  <w:r>
                    <w:rPr>
                      <w:rFonts w:hint="eastAsia"/>
                      <w:sz w:val="18"/>
                      <w:szCs w:val="18"/>
                    </w:rPr>
                    <w:t>33.78947756</w:t>
                  </w:r>
                </w:p>
              </w:tc>
              <w:tc>
                <w:tcPr>
                  <w:tcW w:w="586" w:type="pct"/>
                  <w:noWrap/>
                  <w:vAlign w:val="center"/>
                </w:tcPr>
                <w:p w14:paraId="43D9494A">
                  <w:pPr>
                    <w:spacing w:line="240" w:lineRule="auto"/>
                    <w:ind w:firstLine="0" w:firstLineChars="0"/>
                    <w:rPr>
                      <w:sz w:val="18"/>
                      <w:szCs w:val="18"/>
                    </w:rPr>
                  </w:pPr>
                  <w:r>
                    <w:rPr>
                      <w:rFonts w:hint="eastAsia"/>
                      <w:sz w:val="18"/>
                      <w:szCs w:val="18"/>
                    </w:rPr>
                    <w:t>SE</w:t>
                  </w:r>
                </w:p>
              </w:tc>
              <w:tc>
                <w:tcPr>
                  <w:tcW w:w="586" w:type="pct"/>
                  <w:noWrap/>
                  <w:vAlign w:val="center"/>
                </w:tcPr>
                <w:p w14:paraId="01DD70DB">
                  <w:pPr>
                    <w:spacing w:line="240" w:lineRule="auto"/>
                    <w:ind w:firstLine="0" w:firstLineChars="0"/>
                    <w:jc w:val="right"/>
                    <w:rPr>
                      <w:sz w:val="18"/>
                      <w:szCs w:val="18"/>
                    </w:rPr>
                  </w:pPr>
                  <w:r>
                    <w:rPr>
                      <w:rFonts w:hint="eastAsia"/>
                      <w:sz w:val="18"/>
                      <w:szCs w:val="18"/>
                    </w:rPr>
                    <w:t>50</w:t>
                  </w:r>
                </w:p>
              </w:tc>
              <w:tc>
                <w:tcPr>
                  <w:tcW w:w="359" w:type="pct"/>
                  <w:noWrap/>
                  <w:vAlign w:val="center"/>
                </w:tcPr>
                <w:p w14:paraId="273F3449">
                  <w:pPr>
                    <w:spacing w:line="240" w:lineRule="auto"/>
                    <w:ind w:firstLine="0" w:firstLineChars="0"/>
                    <w:jc w:val="right"/>
                    <w:rPr>
                      <w:sz w:val="18"/>
                      <w:szCs w:val="18"/>
                    </w:rPr>
                  </w:pPr>
                  <w:r>
                    <w:rPr>
                      <w:rFonts w:hint="eastAsia"/>
                      <w:sz w:val="18"/>
                      <w:szCs w:val="18"/>
                    </w:rPr>
                    <w:t>1260</w:t>
                  </w:r>
                </w:p>
              </w:tc>
            </w:tr>
            <w:tr w14:paraId="46157BE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4093CA09">
                  <w:pPr>
                    <w:spacing w:line="240" w:lineRule="auto"/>
                    <w:ind w:firstLine="360"/>
                    <w:jc w:val="center"/>
                    <w:rPr>
                      <w:sz w:val="18"/>
                      <w:szCs w:val="18"/>
                    </w:rPr>
                  </w:pPr>
                </w:p>
              </w:tc>
              <w:tc>
                <w:tcPr>
                  <w:tcW w:w="811" w:type="pct"/>
                  <w:noWrap/>
                  <w:vAlign w:val="center"/>
                </w:tcPr>
                <w:p w14:paraId="00BAA30D">
                  <w:pPr>
                    <w:spacing w:line="240" w:lineRule="auto"/>
                    <w:ind w:firstLine="0" w:firstLineChars="0"/>
                    <w:rPr>
                      <w:sz w:val="18"/>
                      <w:szCs w:val="18"/>
                    </w:rPr>
                  </w:pPr>
                  <w:r>
                    <w:rPr>
                      <w:rFonts w:hint="eastAsia"/>
                      <w:sz w:val="18"/>
                      <w:szCs w:val="18"/>
                    </w:rPr>
                    <w:t>毕庄</w:t>
                  </w:r>
                </w:p>
              </w:tc>
              <w:tc>
                <w:tcPr>
                  <w:tcW w:w="811" w:type="pct"/>
                  <w:noWrap/>
                  <w:vAlign w:val="center"/>
                </w:tcPr>
                <w:p w14:paraId="130DCCCB">
                  <w:pPr>
                    <w:spacing w:line="240" w:lineRule="auto"/>
                    <w:ind w:firstLine="0" w:firstLineChars="0"/>
                    <w:rPr>
                      <w:sz w:val="18"/>
                      <w:szCs w:val="18"/>
                    </w:rPr>
                  </w:pPr>
                  <w:r>
                    <w:rPr>
                      <w:rFonts w:hint="eastAsia"/>
                      <w:sz w:val="18"/>
                      <w:szCs w:val="18"/>
                    </w:rPr>
                    <w:t>119.2815991</w:t>
                  </w:r>
                </w:p>
              </w:tc>
              <w:tc>
                <w:tcPr>
                  <w:tcW w:w="811" w:type="pct"/>
                  <w:noWrap/>
                  <w:vAlign w:val="center"/>
                </w:tcPr>
                <w:p w14:paraId="13763B87">
                  <w:pPr>
                    <w:spacing w:line="240" w:lineRule="auto"/>
                    <w:ind w:firstLine="0" w:firstLineChars="0"/>
                    <w:rPr>
                      <w:sz w:val="18"/>
                      <w:szCs w:val="18"/>
                    </w:rPr>
                  </w:pPr>
                  <w:r>
                    <w:rPr>
                      <w:rFonts w:hint="eastAsia"/>
                      <w:sz w:val="18"/>
                      <w:szCs w:val="18"/>
                    </w:rPr>
                    <w:t>33.79074454</w:t>
                  </w:r>
                </w:p>
              </w:tc>
              <w:tc>
                <w:tcPr>
                  <w:tcW w:w="586" w:type="pct"/>
                  <w:noWrap/>
                  <w:vAlign w:val="center"/>
                </w:tcPr>
                <w:p w14:paraId="39D6565D">
                  <w:pPr>
                    <w:spacing w:line="240" w:lineRule="auto"/>
                    <w:ind w:firstLine="0" w:firstLineChars="0"/>
                    <w:rPr>
                      <w:sz w:val="18"/>
                      <w:szCs w:val="18"/>
                    </w:rPr>
                  </w:pPr>
                  <w:r>
                    <w:rPr>
                      <w:rFonts w:hint="eastAsia"/>
                      <w:sz w:val="18"/>
                      <w:szCs w:val="18"/>
                    </w:rPr>
                    <w:t>N</w:t>
                  </w:r>
                </w:p>
              </w:tc>
              <w:tc>
                <w:tcPr>
                  <w:tcW w:w="586" w:type="pct"/>
                  <w:noWrap/>
                  <w:vAlign w:val="center"/>
                </w:tcPr>
                <w:p w14:paraId="6EBC0556">
                  <w:pPr>
                    <w:spacing w:line="240" w:lineRule="auto"/>
                    <w:ind w:firstLine="0" w:firstLineChars="0"/>
                    <w:jc w:val="right"/>
                    <w:rPr>
                      <w:sz w:val="18"/>
                      <w:szCs w:val="18"/>
                    </w:rPr>
                  </w:pPr>
                  <w:r>
                    <w:rPr>
                      <w:rFonts w:hint="eastAsia"/>
                      <w:sz w:val="18"/>
                      <w:szCs w:val="18"/>
                    </w:rPr>
                    <w:t>124</w:t>
                  </w:r>
                </w:p>
              </w:tc>
              <w:tc>
                <w:tcPr>
                  <w:tcW w:w="359" w:type="pct"/>
                  <w:noWrap/>
                  <w:vAlign w:val="center"/>
                </w:tcPr>
                <w:p w14:paraId="3E25AAC7">
                  <w:pPr>
                    <w:spacing w:line="240" w:lineRule="auto"/>
                    <w:ind w:firstLine="0" w:firstLineChars="0"/>
                    <w:jc w:val="right"/>
                    <w:rPr>
                      <w:sz w:val="18"/>
                      <w:szCs w:val="18"/>
                    </w:rPr>
                  </w:pPr>
                  <w:r>
                    <w:rPr>
                      <w:rFonts w:hint="eastAsia"/>
                      <w:sz w:val="18"/>
                      <w:szCs w:val="18"/>
                    </w:rPr>
                    <w:t>35</w:t>
                  </w:r>
                </w:p>
              </w:tc>
            </w:tr>
            <w:tr w14:paraId="0108F9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413FC83A">
                  <w:pPr>
                    <w:spacing w:line="240" w:lineRule="auto"/>
                    <w:ind w:firstLine="360"/>
                    <w:jc w:val="center"/>
                    <w:rPr>
                      <w:sz w:val="18"/>
                      <w:szCs w:val="18"/>
                    </w:rPr>
                  </w:pPr>
                </w:p>
              </w:tc>
              <w:tc>
                <w:tcPr>
                  <w:tcW w:w="811" w:type="pct"/>
                  <w:noWrap/>
                  <w:vAlign w:val="center"/>
                </w:tcPr>
                <w:p w14:paraId="46F13B73">
                  <w:pPr>
                    <w:spacing w:line="240" w:lineRule="auto"/>
                    <w:ind w:firstLine="0" w:firstLineChars="0"/>
                    <w:rPr>
                      <w:sz w:val="18"/>
                      <w:szCs w:val="18"/>
                    </w:rPr>
                  </w:pPr>
                  <w:r>
                    <w:rPr>
                      <w:rFonts w:hint="eastAsia"/>
                      <w:sz w:val="18"/>
                      <w:szCs w:val="18"/>
                    </w:rPr>
                    <w:t>周庄</w:t>
                  </w:r>
                </w:p>
              </w:tc>
              <w:tc>
                <w:tcPr>
                  <w:tcW w:w="811" w:type="pct"/>
                  <w:noWrap/>
                  <w:vAlign w:val="center"/>
                </w:tcPr>
                <w:p w14:paraId="2F829793">
                  <w:pPr>
                    <w:spacing w:line="240" w:lineRule="auto"/>
                    <w:ind w:firstLine="0" w:firstLineChars="0"/>
                    <w:rPr>
                      <w:sz w:val="18"/>
                      <w:szCs w:val="18"/>
                    </w:rPr>
                  </w:pPr>
                  <w:r>
                    <w:rPr>
                      <w:rFonts w:hint="eastAsia"/>
                      <w:sz w:val="18"/>
                      <w:szCs w:val="18"/>
                    </w:rPr>
                    <w:t>119.2840908</w:t>
                  </w:r>
                </w:p>
              </w:tc>
              <w:tc>
                <w:tcPr>
                  <w:tcW w:w="811" w:type="pct"/>
                  <w:noWrap/>
                  <w:vAlign w:val="center"/>
                </w:tcPr>
                <w:p w14:paraId="3FFDB25A">
                  <w:pPr>
                    <w:spacing w:line="240" w:lineRule="auto"/>
                    <w:ind w:firstLine="0" w:firstLineChars="0"/>
                    <w:rPr>
                      <w:sz w:val="18"/>
                      <w:szCs w:val="18"/>
                    </w:rPr>
                  </w:pPr>
                  <w:r>
                    <w:rPr>
                      <w:rFonts w:hint="eastAsia"/>
                      <w:sz w:val="18"/>
                      <w:szCs w:val="18"/>
                    </w:rPr>
                    <w:t>33.78995775</w:t>
                  </w:r>
                </w:p>
              </w:tc>
              <w:tc>
                <w:tcPr>
                  <w:tcW w:w="586" w:type="pct"/>
                  <w:noWrap/>
                  <w:vAlign w:val="center"/>
                </w:tcPr>
                <w:p w14:paraId="02AFF945">
                  <w:pPr>
                    <w:spacing w:line="240" w:lineRule="auto"/>
                    <w:ind w:firstLine="0" w:firstLineChars="0"/>
                    <w:rPr>
                      <w:sz w:val="18"/>
                      <w:szCs w:val="18"/>
                    </w:rPr>
                  </w:pPr>
                  <w:r>
                    <w:rPr>
                      <w:rFonts w:hint="eastAsia"/>
                      <w:sz w:val="18"/>
                      <w:szCs w:val="18"/>
                    </w:rPr>
                    <w:t>E</w:t>
                  </w:r>
                </w:p>
              </w:tc>
              <w:tc>
                <w:tcPr>
                  <w:tcW w:w="586" w:type="pct"/>
                  <w:noWrap/>
                  <w:vAlign w:val="center"/>
                </w:tcPr>
                <w:p w14:paraId="33FA85FD">
                  <w:pPr>
                    <w:spacing w:line="240" w:lineRule="auto"/>
                    <w:ind w:firstLine="0" w:firstLineChars="0"/>
                    <w:jc w:val="right"/>
                    <w:rPr>
                      <w:sz w:val="18"/>
                      <w:szCs w:val="18"/>
                    </w:rPr>
                  </w:pPr>
                  <w:r>
                    <w:rPr>
                      <w:rFonts w:hint="eastAsia"/>
                      <w:sz w:val="18"/>
                      <w:szCs w:val="18"/>
                    </w:rPr>
                    <w:t>313</w:t>
                  </w:r>
                </w:p>
              </w:tc>
              <w:tc>
                <w:tcPr>
                  <w:tcW w:w="359" w:type="pct"/>
                  <w:noWrap/>
                  <w:vAlign w:val="center"/>
                </w:tcPr>
                <w:p w14:paraId="2CF2FE0D">
                  <w:pPr>
                    <w:spacing w:line="240" w:lineRule="auto"/>
                    <w:ind w:firstLine="0" w:firstLineChars="0"/>
                    <w:jc w:val="right"/>
                    <w:rPr>
                      <w:sz w:val="18"/>
                      <w:szCs w:val="18"/>
                    </w:rPr>
                  </w:pPr>
                  <w:r>
                    <w:rPr>
                      <w:rFonts w:hint="eastAsia"/>
                      <w:sz w:val="18"/>
                      <w:szCs w:val="18"/>
                    </w:rPr>
                    <w:t>25</w:t>
                  </w:r>
                </w:p>
              </w:tc>
            </w:tr>
            <w:tr w14:paraId="34C002F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505CBB0D">
                  <w:pPr>
                    <w:spacing w:line="240" w:lineRule="auto"/>
                    <w:ind w:firstLine="360"/>
                    <w:jc w:val="center"/>
                    <w:rPr>
                      <w:sz w:val="18"/>
                      <w:szCs w:val="18"/>
                    </w:rPr>
                  </w:pPr>
                </w:p>
              </w:tc>
              <w:tc>
                <w:tcPr>
                  <w:tcW w:w="811" w:type="pct"/>
                  <w:noWrap/>
                  <w:vAlign w:val="center"/>
                </w:tcPr>
                <w:p w14:paraId="1080B25A">
                  <w:pPr>
                    <w:spacing w:line="240" w:lineRule="auto"/>
                    <w:ind w:firstLine="0" w:firstLineChars="0"/>
                    <w:rPr>
                      <w:sz w:val="18"/>
                      <w:szCs w:val="18"/>
                    </w:rPr>
                  </w:pPr>
                  <w:r>
                    <w:rPr>
                      <w:rFonts w:hint="eastAsia"/>
                      <w:sz w:val="18"/>
                      <w:szCs w:val="18"/>
                    </w:rPr>
                    <w:t>左庄</w:t>
                  </w:r>
                </w:p>
              </w:tc>
              <w:tc>
                <w:tcPr>
                  <w:tcW w:w="811" w:type="pct"/>
                  <w:noWrap/>
                  <w:vAlign w:val="center"/>
                </w:tcPr>
                <w:p w14:paraId="3446D05B">
                  <w:pPr>
                    <w:spacing w:line="240" w:lineRule="auto"/>
                    <w:ind w:firstLine="0" w:firstLineChars="0"/>
                    <w:rPr>
                      <w:sz w:val="18"/>
                      <w:szCs w:val="18"/>
                    </w:rPr>
                  </w:pPr>
                  <w:r>
                    <w:rPr>
                      <w:rFonts w:hint="eastAsia"/>
                      <w:sz w:val="18"/>
                      <w:szCs w:val="18"/>
                    </w:rPr>
                    <w:t>119.2828183</w:t>
                  </w:r>
                </w:p>
              </w:tc>
              <w:tc>
                <w:tcPr>
                  <w:tcW w:w="811" w:type="pct"/>
                  <w:noWrap/>
                  <w:vAlign w:val="center"/>
                </w:tcPr>
                <w:p w14:paraId="1BB40C9A">
                  <w:pPr>
                    <w:spacing w:line="240" w:lineRule="auto"/>
                    <w:ind w:firstLine="0" w:firstLineChars="0"/>
                    <w:rPr>
                      <w:sz w:val="18"/>
                      <w:szCs w:val="18"/>
                    </w:rPr>
                  </w:pPr>
                  <w:r>
                    <w:rPr>
                      <w:rFonts w:hint="eastAsia"/>
                      <w:sz w:val="18"/>
                      <w:szCs w:val="18"/>
                    </w:rPr>
                    <w:t>33.79297089</w:t>
                  </w:r>
                </w:p>
              </w:tc>
              <w:tc>
                <w:tcPr>
                  <w:tcW w:w="586" w:type="pct"/>
                  <w:noWrap/>
                  <w:vAlign w:val="center"/>
                </w:tcPr>
                <w:p w14:paraId="655425BE">
                  <w:pPr>
                    <w:spacing w:line="240" w:lineRule="auto"/>
                    <w:ind w:firstLine="0" w:firstLineChars="0"/>
                    <w:rPr>
                      <w:sz w:val="18"/>
                      <w:szCs w:val="18"/>
                    </w:rPr>
                  </w:pPr>
                  <w:r>
                    <w:rPr>
                      <w:rFonts w:hint="eastAsia"/>
                      <w:sz w:val="18"/>
                      <w:szCs w:val="18"/>
                    </w:rPr>
                    <w:t xml:space="preserve">NE </w:t>
                  </w:r>
                </w:p>
              </w:tc>
              <w:tc>
                <w:tcPr>
                  <w:tcW w:w="586" w:type="pct"/>
                  <w:noWrap/>
                  <w:vAlign w:val="center"/>
                </w:tcPr>
                <w:p w14:paraId="6838D3E5">
                  <w:pPr>
                    <w:spacing w:line="240" w:lineRule="auto"/>
                    <w:ind w:firstLine="0" w:firstLineChars="0"/>
                    <w:jc w:val="right"/>
                    <w:rPr>
                      <w:sz w:val="18"/>
                      <w:szCs w:val="18"/>
                    </w:rPr>
                  </w:pPr>
                  <w:r>
                    <w:rPr>
                      <w:rFonts w:hint="eastAsia"/>
                      <w:sz w:val="18"/>
                      <w:szCs w:val="18"/>
                    </w:rPr>
                    <w:t>391</w:t>
                  </w:r>
                </w:p>
              </w:tc>
              <w:tc>
                <w:tcPr>
                  <w:tcW w:w="359" w:type="pct"/>
                  <w:noWrap/>
                  <w:vAlign w:val="center"/>
                </w:tcPr>
                <w:p w14:paraId="6725EB47">
                  <w:pPr>
                    <w:spacing w:line="240" w:lineRule="auto"/>
                    <w:ind w:firstLine="0" w:firstLineChars="0"/>
                    <w:jc w:val="right"/>
                    <w:rPr>
                      <w:sz w:val="18"/>
                      <w:szCs w:val="18"/>
                    </w:rPr>
                  </w:pPr>
                  <w:r>
                    <w:rPr>
                      <w:rFonts w:hint="eastAsia"/>
                      <w:sz w:val="18"/>
                      <w:szCs w:val="18"/>
                    </w:rPr>
                    <w:t>33</w:t>
                  </w:r>
                </w:p>
              </w:tc>
            </w:tr>
            <w:tr w14:paraId="08FDAEA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453FC24F">
                  <w:pPr>
                    <w:spacing w:line="240" w:lineRule="auto"/>
                    <w:ind w:firstLine="0" w:firstLineChars="0"/>
                    <w:jc w:val="center"/>
                    <w:rPr>
                      <w:sz w:val="18"/>
                      <w:szCs w:val="18"/>
                    </w:rPr>
                  </w:pPr>
                </w:p>
              </w:tc>
              <w:tc>
                <w:tcPr>
                  <w:tcW w:w="811" w:type="pct"/>
                  <w:noWrap/>
                  <w:vAlign w:val="center"/>
                </w:tcPr>
                <w:p w14:paraId="3A0E2A17">
                  <w:pPr>
                    <w:spacing w:line="240" w:lineRule="auto"/>
                    <w:ind w:firstLine="0" w:firstLineChars="0"/>
                    <w:rPr>
                      <w:sz w:val="18"/>
                      <w:szCs w:val="18"/>
                    </w:rPr>
                  </w:pPr>
                  <w:r>
                    <w:rPr>
                      <w:rFonts w:hint="eastAsia"/>
                      <w:sz w:val="18"/>
                      <w:szCs w:val="18"/>
                    </w:rPr>
                    <w:t>仙居小区</w:t>
                  </w:r>
                </w:p>
              </w:tc>
              <w:tc>
                <w:tcPr>
                  <w:tcW w:w="811" w:type="pct"/>
                  <w:noWrap/>
                  <w:vAlign w:val="center"/>
                </w:tcPr>
                <w:p w14:paraId="4C718295">
                  <w:pPr>
                    <w:spacing w:line="240" w:lineRule="auto"/>
                    <w:ind w:firstLine="0" w:firstLineChars="0"/>
                    <w:rPr>
                      <w:sz w:val="18"/>
                      <w:szCs w:val="18"/>
                    </w:rPr>
                  </w:pPr>
                  <w:r>
                    <w:rPr>
                      <w:rFonts w:hint="eastAsia"/>
                      <w:sz w:val="18"/>
                      <w:szCs w:val="18"/>
                    </w:rPr>
                    <w:t>119.2757079</w:t>
                  </w:r>
                </w:p>
              </w:tc>
              <w:tc>
                <w:tcPr>
                  <w:tcW w:w="811" w:type="pct"/>
                  <w:noWrap/>
                  <w:vAlign w:val="center"/>
                </w:tcPr>
                <w:p w14:paraId="39AB59E2">
                  <w:pPr>
                    <w:spacing w:line="240" w:lineRule="auto"/>
                    <w:ind w:firstLine="0" w:firstLineChars="0"/>
                    <w:rPr>
                      <w:sz w:val="18"/>
                      <w:szCs w:val="18"/>
                    </w:rPr>
                  </w:pPr>
                  <w:r>
                    <w:rPr>
                      <w:rFonts w:hint="eastAsia"/>
                      <w:sz w:val="18"/>
                      <w:szCs w:val="18"/>
                    </w:rPr>
                    <w:t>33.78081249</w:t>
                  </w:r>
                </w:p>
              </w:tc>
              <w:tc>
                <w:tcPr>
                  <w:tcW w:w="586" w:type="pct"/>
                  <w:noWrap/>
                  <w:vAlign w:val="center"/>
                </w:tcPr>
                <w:p w14:paraId="7DA3FF13">
                  <w:pPr>
                    <w:spacing w:line="240" w:lineRule="auto"/>
                    <w:ind w:firstLine="0" w:firstLineChars="0"/>
                    <w:rPr>
                      <w:sz w:val="18"/>
                      <w:szCs w:val="18"/>
                    </w:rPr>
                  </w:pPr>
                  <w:r>
                    <w:rPr>
                      <w:rFonts w:hint="eastAsia"/>
                      <w:sz w:val="18"/>
                      <w:szCs w:val="18"/>
                    </w:rPr>
                    <w:t>SE</w:t>
                  </w:r>
                </w:p>
              </w:tc>
              <w:tc>
                <w:tcPr>
                  <w:tcW w:w="586" w:type="pct"/>
                  <w:noWrap/>
                  <w:vAlign w:val="center"/>
                </w:tcPr>
                <w:p w14:paraId="177D8327">
                  <w:pPr>
                    <w:spacing w:line="240" w:lineRule="auto"/>
                    <w:ind w:firstLine="0" w:firstLineChars="0"/>
                    <w:jc w:val="right"/>
                    <w:rPr>
                      <w:sz w:val="18"/>
                      <w:szCs w:val="18"/>
                    </w:rPr>
                  </w:pPr>
                  <w:r>
                    <w:rPr>
                      <w:rFonts w:hint="eastAsia"/>
                      <w:sz w:val="18"/>
                      <w:szCs w:val="18"/>
                    </w:rPr>
                    <w:t>288</w:t>
                  </w:r>
                </w:p>
              </w:tc>
              <w:tc>
                <w:tcPr>
                  <w:tcW w:w="359" w:type="pct"/>
                  <w:noWrap/>
                  <w:vAlign w:val="center"/>
                </w:tcPr>
                <w:p w14:paraId="451D1D66">
                  <w:pPr>
                    <w:spacing w:line="240" w:lineRule="auto"/>
                    <w:ind w:firstLine="0" w:firstLineChars="0"/>
                    <w:jc w:val="right"/>
                    <w:rPr>
                      <w:sz w:val="18"/>
                      <w:szCs w:val="18"/>
                    </w:rPr>
                  </w:pPr>
                  <w:r>
                    <w:rPr>
                      <w:rFonts w:hint="eastAsia"/>
                      <w:sz w:val="18"/>
                      <w:szCs w:val="18"/>
                    </w:rPr>
                    <w:t>460</w:t>
                  </w:r>
                </w:p>
              </w:tc>
            </w:tr>
            <w:tr w14:paraId="21AD0DB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1036" w:type="pct"/>
                  <w:vMerge w:val="continue"/>
                  <w:noWrap/>
                  <w:vAlign w:val="center"/>
                </w:tcPr>
                <w:p w14:paraId="07229D15">
                  <w:pPr>
                    <w:spacing w:line="240" w:lineRule="auto"/>
                    <w:ind w:firstLine="0" w:firstLineChars="0"/>
                    <w:jc w:val="center"/>
                    <w:rPr>
                      <w:sz w:val="18"/>
                      <w:szCs w:val="18"/>
                    </w:rPr>
                  </w:pPr>
                </w:p>
              </w:tc>
              <w:tc>
                <w:tcPr>
                  <w:tcW w:w="811" w:type="pct"/>
                  <w:noWrap/>
                  <w:vAlign w:val="center"/>
                </w:tcPr>
                <w:p w14:paraId="55F0E2A1">
                  <w:pPr>
                    <w:spacing w:line="240" w:lineRule="auto"/>
                    <w:ind w:firstLine="0" w:firstLineChars="0"/>
                    <w:rPr>
                      <w:sz w:val="18"/>
                      <w:szCs w:val="18"/>
                    </w:rPr>
                  </w:pPr>
                  <w:r>
                    <w:rPr>
                      <w:rFonts w:hint="eastAsia"/>
                      <w:sz w:val="18"/>
                      <w:szCs w:val="18"/>
                    </w:rPr>
                    <w:t>郭庄</w:t>
                  </w:r>
                </w:p>
              </w:tc>
              <w:tc>
                <w:tcPr>
                  <w:tcW w:w="811" w:type="pct"/>
                  <w:noWrap/>
                  <w:vAlign w:val="center"/>
                </w:tcPr>
                <w:p w14:paraId="15331694">
                  <w:pPr>
                    <w:spacing w:line="240" w:lineRule="auto"/>
                    <w:ind w:firstLine="0" w:firstLineChars="0"/>
                    <w:rPr>
                      <w:sz w:val="18"/>
                      <w:szCs w:val="18"/>
                    </w:rPr>
                  </w:pPr>
                  <w:r>
                    <w:rPr>
                      <w:rFonts w:hint="eastAsia"/>
                      <w:sz w:val="18"/>
                      <w:szCs w:val="18"/>
                    </w:rPr>
                    <w:t>119.2724448</w:t>
                  </w:r>
                </w:p>
              </w:tc>
              <w:tc>
                <w:tcPr>
                  <w:tcW w:w="811" w:type="pct"/>
                  <w:noWrap/>
                  <w:vAlign w:val="center"/>
                </w:tcPr>
                <w:p w14:paraId="63F5E84E">
                  <w:pPr>
                    <w:spacing w:line="240" w:lineRule="auto"/>
                    <w:ind w:firstLine="0" w:firstLineChars="0"/>
                    <w:rPr>
                      <w:sz w:val="18"/>
                      <w:szCs w:val="18"/>
                    </w:rPr>
                  </w:pPr>
                  <w:r>
                    <w:rPr>
                      <w:rFonts w:hint="eastAsia"/>
                      <w:sz w:val="18"/>
                      <w:szCs w:val="18"/>
                    </w:rPr>
                    <w:t>33.78949744</w:t>
                  </w:r>
                </w:p>
              </w:tc>
              <w:tc>
                <w:tcPr>
                  <w:tcW w:w="586" w:type="pct"/>
                  <w:noWrap/>
                  <w:vAlign w:val="center"/>
                </w:tcPr>
                <w:p w14:paraId="6BDDEF8B">
                  <w:pPr>
                    <w:spacing w:line="240" w:lineRule="auto"/>
                    <w:ind w:firstLine="0" w:firstLineChars="0"/>
                    <w:rPr>
                      <w:sz w:val="18"/>
                      <w:szCs w:val="18"/>
                    </w:rPr>
                  </w:pPr>
                  <w:r>
                    <w:rPr>
                      <w:rFonts w:hint="eastAsia"/>
                      <w:sz w:val="18"/>
                      <w:szCs w:val="18"/>
                    </w:rPr>
                    <w:t>NW</w:t>
                  </w:r>
                </w:p>
              </w:tc>
              <w:tc>
                <w:tcPr>
                  <w:tcW w:w="586" w:type="pct"/>
                  <w:noWrap/>
                  <w:vAlign w:val="center"/>
                </w:tcPr>
                <w:p w14:paraId="3C3BA753">
                  <w:pPr>
                    <w:spacing w:line="240" w:lineRule="auto"/>
                    <w:ind w:firstLine="0" w:firstLineChars="0"/>
                    <w:jc w:val="right"/>
                    <w:rPr>
                      <w:sz w:val="18"/>
                      <w:szCs w:val="18"/>
                    </w:rPr>
                  </w:pPr>
                  <w:r>
                    <w:rPr>
                      <w:rFonts w:hint="eastAsia"/>
                      <w:sz w:val="18"/>
                      <w:szCs w:val="18"/>
                    </w:rPr>
                    <w:t>340</w:t>
                  </w:r>
                </w:p>
              </w:tc>
              <w:tc>
                <w:tcPr>
                  <w:tcW w:w="359" w:type="pct"/>
                  <w:noWrap/>
                  <w:vAlign w:val="center"/>
                </w:tcPr>
                <w:p w14:paraId="578EF07F">
                  <w:pPr>
                    <w:spacing w:line="240" w:lineRule="auto"/>
                    <w:ind w:firstLine="0" w:firstLineChars="0"/>
                    <w:jc w:val="right"/>
                    <w:rPr>
                      <w:sz w:val="18"/>
                      <w:szCs w:val="18"/>
                    </w:rPr>
                  </w:pPr>
                  <w:r>
                    <w:rPr>
                      <w:rFonts w:hint="eastAsia"/>
                      <w:sz w:val="18"/>
                      <w:szCs w:val="18"/>
                    </w:rPr>
                    <w:t>680</w:t>
                  </w:r>
                </w:p>
              </w:tc>
            </w:tr>
          </w:tbl>
          <w:p w14:paraId="06F39CDE">
            <w:pPr>
              <w:pStyle w:val="2"/>
              <w:ind w:firstLine="480"/>
            </w:pPr>
          </w:p>
          <w:p w14:paraId="26A363FE">
            <w:pPr>
              <w:pStyle w:val="2"/>
              <w:ind w:firstLine="480"/>
            </w:pPr>
          </w:p>
          <w:p w14:paraId="5A1CDBB6">
            <w:pPr>
              <w:pStyle w:val="2"/>
              <w:ind w:firstLine="480"/>
            </w:pPr>
          </w:p>
          <w:p w14:paraId="642B16D7">
            <w:pPr>
              <w:pStyle w:val="2"/>
              <w:ind w:firstLine="480"/>
            </w:pPr>
          </w:p>
          <w:p w14:paraId="0F588CD7">
            <w:pPr>
              <w:pStyle w:val="2"/>
              <w:ind w:firstLine="480"/>
            </w:pPr>
          </w:p>
          <w:p w14:paraId="4AD5A865">
            <w:pPr>
              <w:pStyle w:val="2"/>
              <w:ind w:left="0" w:leftChars="0" w:firstLine="0" w:firstLineChars="0"/>
              <w:jc w:val="center"/>
            </w:pPr>
            <w:r>
              <w:drawing>
                <wp:inline distT="0" distB="0" distL="0" distR="0">
                  <wp:extent cx="4789170" cy="4144010"/>
                  <wp:effectExtent l="0" t="0" r="0" b="8890"/>
                  <wp:docPr id="1587992456" name="图片 158799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6" name="图片 1587992456"/>
                          <pic:cNvPicPr>
                            <a:picLocks noChangeAspect="1"/>
                          </pic:cNvPicPr>
                        </pic:nvPicPr>
                        <pic:blipFill>
                          <a:blip r:embed="rId54" cstate="print"/>
                          <a:stretch>
                            <a:fillRect/>
                          </a:stretch>
                        </pic:blipFill>
                        <pic:spPr>
                          <a:xfrm>
                            <a:off x="0" y="0"/>
                            <a:ext cx="4789553" cy="4144294"/>
                          </a:xfrm>
                          <a:prstGeom prst="rect">
                            <a:avLst/>
                          </a:prstGeom>
                        </pic:spPr>
                      </pic:pic>
                    </a:graphicData>
                  </a:graphic>
                </wp:inline>
              </w:drawing>
            </w:r>
          </w:p>
          <w:p w14:paraId="01AA09EE">
            <w:pPr>
              <w:adjustRightInd w:val="0"/>
              <w:spacing w:line="240" w:lineRule="auto"/>
              <w:ind w:firstLine="0" w:firstLineChars="0"/>
              <w:jc w:val="center"/>
              <w:rPr>
                <w:b/>
                <w:bCs/>
              </w:rPr>
            </w:pPr>
            <w:r>
              <w:rPr>
                <w:rFonts w:hint="eastAsia"/>
                <w:b/>
                <w:bCs/>
              </w:rPr>
              <w:t>图 3.8-17 城北大沟穿路顶管工程大气敏感目标</w:t>
            </w:r>
          </w:p>
          <w:p w14:paraId="734B9DC4">
            <w:pPr>
              <w:adjustRightInd w:val="0"/>
              <w:spacing w:line="240" w:lineRule="auto"/>
              <w:ind w:firstLine="0" w:firstLineChars="0"/>
              <w:jc w:val="center"/>
              <w:rPr>
                <w:b/>
                <w:bCs/>
              </w:rPr>
            </w:pPr>
          </w:p>
          <w:p w14:paraId="36F04BC9">
            <w:pPr>
              <w:adjustRightInd w:val="0"/>
              <w:spacing w:line="240" w:lineRule="auto"/>
              <w:ind w:firstLine="0" w:firstLineChars="0"/>
              <w:jc w:val="center"/>
              <w:rPr>
                <w:b/>
                <w:bCs/>
              </w:rPr>
            </w:pPr>
            <w:r>
              <w:rPr>
                <w:b/>
                <w:bCs/>
              </w:rPr>
              <w:t>表3</w:t>
            </w:r>
            <w:r>
              <w:rPr>
                <w:rFonts w:hint="eastAsia"/>
                <w:b/>
                <w:bCs/>
              </w:rPr>
              <w:t>.8-18大气</w:t>
            </w:r>
            <w:r>
              <w:rPr>
                <w:b/>
                <w:bCs/>
              </w:rPr>
              <w:t>环境保护目标系列表（</w:t>
            </w:r>
            <w:r>
              <w:rPr>
                <w:rFonts w:hint="eastAsia"/>
                <w:b/>
                <w:bCs/>
              </w:rPr>
              <w:t>18）</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681"/>
              <w:gridCol w:w="1883"/>
              <w:gridCol w:w="1474"/>
              <w:gridCol w:w="1474"/>
              <w:gridCol w:w="1065"/>
              <w:gridCol w:w="1065"/>
              <w:gridCol w:w="653"/>
            </w:tblGrid>
            <w:tr w14:paraId="3770436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noWrap/>
                  <w:vAlign w:val="center"/>
                </w:tcPr>
                <w:p w14:paraId="3B982C78">
                  <w:pPr>
                    <w:spacing w:line="240" w:lineRule="auto"/>
                    <w:ind w:firstLine="0" w:firstLineChars="0"/>
                    <w:jc w:val="center"/>
                    <w:rPr>
                      <w:sz w:val="18"/>
                      <w:szCs w:val="18"/>
                    </w:rPr>
                  </w:pPr>
                  <w:r>
                    <w:rPr>
                      <w:rFonts w:hint="eastAsia"/>
                      <w:sz w:val="18"/>
                      <w:szCs w:val="18"/>
                    </w:rPr>
                    <w:t>工程名称</w:t>
                  </w:r>
                </w:p>
              </w:tc>
              <w:tc>
                <w:tcPr>
                  <w:tcW w:w="1013" w:type="pct"/>
                  <w:noWrap/>
                  <w:vAlign w:val="center"/>
                </w:tcPr>
                <w:p w14:paraId="57EED840">
                  <w:pPr>
                    <w:spacing w:line="240" w:lineRule="auto"/>
                    <w:ind w:firstLine="0" w:firstLineChars="0"/>
                    <w:jc w:val="center"/>
                    <w:rPr>
                      <w:sz w:val="18"/>
                      <w:szCs w:val="18"/>
                    </w:rPr>
                  </w:pPr>
                  <w:r>
                    <w:rPr>
                      <w:rFonts w:hint="eastAsia"/>
                      <w:sz w:val="18"/>
                      <w:szCs w:val="18"/>
                    </w:rPr>
                    <w:t>大气敏感目标</w:t>
                  </w:r>
                </w:p>
              </w:tc>
              <w:tc>
                <w:tcPr>
                  <w:tcW w:w="793" w:type="pct"/>
                  <w:noWrap/>
                  <w:vAlign w:val="center"/>
                </w:tcPr>
                <w:p w14:paraId="00EAF53B">
                  <w:pPr>
                    <w:spacing w:line="240" w:lineRule="auto"/>
                    <w:ind w:firstLine="0" w:firstLineChars="0"/>
                    <w:jc w:val="center"/>
                    <w:rPr>
                      <w:sz w:val="18"/>
                      <w:szCs w:val="18"/>
                    </w:rPr>
                  </w:pPr>
                  <w:r>
                    <w:rPr>
                      <w:rFonts w:hint="eastAsia"/>
                      <w:sz w:val="18"/>
                      <w:szCs w:val="18"/>
                    </w:rPr>
                    <w:t>经度（东经）</w:t>
                  </w:r>
                </w:p>
              </w:tc>
              <w:tc>
                <w:tcPr>
                  <w:tcW w:w="793" w:type="pct"/>
                  <w:noWrap/>
                  <w:vAlign w:val="center"/>
                </w:tcPr>
                <w:p w14:paraId="50CE9413">
                  <w:pPr>
                    <w:spacing w:line="240" w:lineRule="auto"/>
                    <w:ind w:firstLine="0" w:firstLineChars="0"/>
                    <w:jc w:val="center"/>
                    <w:rPr>
                      <w:sz w:val="18"/>
                      <w:szCs w:val="18"/>
                    </w:rPr>
                  </w:pPr>
                  <w:r>
                    <w:rPr>
                      <w:rFonts w:hint="eastAsia"/>
                      <w:sz w:val="18"/>
                      <w:szCs w:val="18"/>
                    </w:rPr>
                    <w:t>纬度（北纬）</w:t>
                  </w:r>
                </w:p>
              </w:tc>
              <w:tc>
                <w:tcPr>
                  <w:tcW w:w="573" w:type="pct"/>
                  <w:noWrap/>
                  <w:vAlign w:val="center"/>
                </w:tcPr>
                <w:p w14:paraId="20138D39">
                  <w:pPr>
                    <w:spacing w:line="240" w:lineRule="auto"/>
                    <w:ind w:firstLine="0" w:firstLineChars="0"/>
                    <w:jc w:val="center"/>
                    <w:rPr>
                      <w:sz w:val="18"/>
                      <w:szCs w:val="18"/>
                    </w:rPr>
                  </w:pPr>
                  <w:r>
                    <w:rPr>
                      <w:rFonts w:hint="eastAsia"/>
                      <w:sz w:val="18"/>
                      <w:szCs w:val="18"/>
                    </w:rPr>
                    <w:t>相对位置</w:t>
                  </w:r>
                </w:p>
              </w:tc>
              <w:tc>
                <w:tcPr>
                  <w:tcW w:w="573" w:type="pct"/>
                  <w:noWrap/>
                  <w:vAlign w:val="center"/>
                </w:tcPr>
                <w:p w14:paraId="291D8D5D">
                  <w:pPr>
                    <w:spacing w:line="240" w:lineRule="auto"/>
                    <w:ind w:firstLine="0" w:firstLineChars="0"/>
                    <w:jc w:val="center"/>
                    <w:rPr>
                      <w:sz w:val="18"/>
                      <w:szCs w:val="18"/>
                    </w:rPr>
                  </w:pPr>
                  <w:r>
                    <w:rPr>
                      <w:rFonts w:hint="eastAsia"/>
                      <w:sz w:val="18"/>
                      <w:szCs w:val="18"/>
                    </w:rPr>
                    <w:t>最近距离</w:t>
                  </w:r>
                </w:p>
              </w:tc>
              <w:tc>
                <w:tcPr>
                  <w:tcW w:w="352" w:type="pct"/>
                  <w:noWrap/>
                  <w:vAlign w:val="center"/>
                </w:tcPr>
                <w:p w14:paraId="6DC4F177">
                  <w:pPr>
                    <w:spacing w:line="240" w:lineRule="auto"/>
                    <w:ind w:firstLine="0" w:firstLineChars="0"/>
                    <w:jc w:val="center"/>
                    <w:rPr>
                      <w:sz w:val="18"/>
                      <w:szCs w:val="18"/>
                    </w:rPr>
                  </w:pPr>
                  <w:r>
                    <w:rPr>
                      <w:rFonts w:hint="eastAsia"/>
                      <w:sz w:val="18"/>
                      <w:szCs w:val="18"/>
                    </w:rPr>
                    <w:t>人数</w:t>
                  </w:r>
                </w:p>
              </w:tc>
            </w:tr>
            <w:tr w14:paraId="2D3160D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3" w:type="pct"/>
                  <w:vMerge w:val="restart"/>
                  <w:noWrap/>
                  <w:vAlign w:val="center"/>
                </w:tcPr>
                <w:p w14:paraId="68D7039C">
                  <w:pPr>
                    <w:spacing w:line="240" w:lineRule="auto"/>
                    <w:ind w:firstLine="0" w:firstLineChars="0"/>
                    <w:jc w:val="center"/>
                    <w:rPr>
                      <w:sz w:val="18"/>
                      <w:szCs w:val="18"/>
                    </w:rPr>
                  </w:pPr>
                  <w:r>
                    <w:rPr>
                      <w:rFonts w:hint="eastAsia"/>
                      <w:sz w:val="18"/>
                      <w:szCs w:val="18"/>
                    </w:rPr>
                    <w:t>杨洼沟整治工程</w:t>
                  </w:r>
                </w:p>
              </w:tc>
              <w:tc>
                <w:tcPr>
                  <w:tcW w:w="1013" w:type="pct"/>
                  <w:noWrap/>
                  <w:vAlign w:val="center"/>
                </w:tcPr>
                <w:p w14:paraId="1BB26A2A">
                  <w:pPr>
                    <w:spacing w:line="240" w:lineRule="auto"/>
                    <w:ind w:firstLine="0" w:firstLineChars="0"/>
                    <w:jc w:val="center"/>
                    <w:rPr>
                      <w:sz w:val="18"/>
                      <w:szCs w:val="18"/>
                    </w:rPr>
                  </w:pPr>
                  <w:r>
                    <w:rPr>
                      <w:rFonts w:hint="eastAsia"/>
                      <w:sz w:val="18"/>
                      <w:szCs w:val="18"/>
                    </w:rPr>
                    <w:t>符庄</w:t>
                  </w:r>
                </w:p>
              </w:tc>
              <w:tc>
                <w:tcPr>
                  <w:tcW w:w="793" w:type="pct"/>
                  <w:noWrap/>
                  <w:vAlign w:val="center"/>
                </w:tcPr>
                <w:p w14:paraId="269F95B7">
                  <w:pPr>
                    <w:spacing w:line="240" w:lineRule="auto"/>
                    <w:ind w:firstLine="0" w:firstLineChars="0"/>
                    <w:jc w:val="center"/>
                    <w:rPr>
                      <w:sz w:val="18"/>
                      <w:szCs w:val="18"/>
                    </w:rPr>
                  </w:pPr>
                  <w:r>
                    <w:rPr>
                      <w:rFonts w:hint="eastAsia"/>
                      <w:sz w:val="18"/>
                      <w:szCs w:val="18"/>
                    </w:rPr>
                    <w:t>119.2333927</w:t>
                  </w:r>
                </w:p>
              </w:tc>
              <w:tc>
                <w:tcPr>
                  <w:tcW w:w="793" w:type="pct"/>
                  <w:noWrap/>
                  <w:vAlign w:val="center"/>
                </w:tcPr>
                <w:p w14:paraId="533F59C2">
                  <w:pPr>
                    <w:spacing w:line="240" w:lineRule="auto"/>
                    <w:ind w:firstLine="0" w:firstLineChars="0"/>
                    <w:jc w:val="center"/>
                    <w:rPr>
                      <w:sz w:val="18"/>
                      <w:szCs w:val="18"/>
                    </w:rPr>
                  </w:pPr>
                  <w:r>
                    <w:rPr>
                      <w:rFonts w:hint="eastAsia"/>
                      <w:sz w:val="18"/>
                      <w:szCs w:val="18"/>
                    </w:rPr>
                    <w:t>33.83479494</w:t>
                  </w:r>
                </w:p>
              </w:tc>
              <w:tc>
                <w:tcPr>
                  <w:tcW w:w="573" w:type="pct"/>
                  <w:noWrap/>
                  <w:vAlign w:val="center"/>
                </w:tcPr>
                <w:p w14:paraId="40633DDF">
                  <w:pPr>
                    <w:spacing w:line="240" w:lineRule="auto"/>
                    <w:ind w:firstLine="0" w:firstLineChars="0"/>
                    <w:jc w:val="center"/>
                    <w:rPr>
                      <w:sz w:val="18"/>
                      <w:szCs w:val="18"/>
                    </w:rPr>
                  </w:pPr>
                  <w:r>
                    <w:rPr>
                      <w:rFonts w:hint="eastAsia"/>
                      <w:sz w:val="18"/>
                      <w:szCs w:val="18"/>
                    </w:rPr>
                    <w:t>NW</w:t>
                  </w:r>
                </w:p>
              </w:tc>
              <w:tc>
                <w:tcPr>
                  <w:tcW w:w="573" w:type="pct"/>
                  <w:noWrap/>
                  <w:vAlign w:val="center"/>
                </w:tcPr>
                <w:p w14:paraId="3A49580C">
                  <w:pPr>
                    <w:spacing w:line="240" w:lineRule="auto"/>
                    <w:ind w:firstLine="0" w:firstLineChars="0"/>
                    <w:jc w:val="center"/>
                    <w:rPr>
                      <w:sz w:val="18"/>
                      <w:szCs w:val="18"/>
                    </w:rPr>
                  </w:pPr>
                  <w:r>
                    <w:rPr>
                      <w:rFonts w:hint="eastAsia"/>
                      <w:sz w:val="18"/>
                      <w:szCs w:val="18"/>
                    </w:rPr>
                    <w:t>194</w:t>
                  </w:r>
                </w:p>
              </w:tc>
              <w:tc>
                <w:tcPr>
                  <w:tcW w:w="352" w:type="pct"/>
                  <w:noWrap/>
                  <w:vAlign w:val="center"/>
                </w:tcPr>
                <w:p w14:paraId="2AC39B81">
                  <w:pPr>
                    <w:spacing w:line="240" w:lineRule="auto"/>
                    <w:ind w:firstLine="0" w:firstLineChars="0"/>
                    <w:jc w:val="center"/>
                    <w:rPr>
                      <w:sz w:val="18"/>
                      <w:szCs w:val="18"/>
                    </w:rPr>
                  </w:pPr>
                  <w:r>
                    <w:rPr>
                      <w:rFonts w:hint="eastAsia"/>
                      <w:sz w:val="18"/>
                      <w:szCs w:val="18"/>
                    </w:rPr>
                    <w:t>15</w:t>
                  </w:r>
                </w:p>
              </w:tc>
            </w:tr>
            <w:tr w14:paraId="7EB1BAF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5A5D85DA">
                  <w:pPr>
                    <w:spacing w:line="240" w:lineRule="auto"/>
                    <w:ind w:firstLine="0" w:firstLineChars="0"/>
                    <w:jc w:val="center"/>
                    <w:rPr>
                      <w:sz w:val="18"/>
                      <w:szCs w:val="18"/>
                    </w:rPr>
                  </w:pPr>
                </w:p>
              </w:tc>
              <w:tc>
                <w:tcPr>
                  <w:tcW w:w="1013" w:type="pct"/>
                  <w:noWrap/>
                  <w:vAlign w:val="center"/>
                </w:tcPr>
                <w:p w14:paraId="50E4E34C">
                  <w:pPr>
                    <w:spacing w:line="240" w:lineRule="auto"/>
                    <w:ind w:firstLine="0" w:firstLineChars="0"/>
                    <w:jc w:val="center"/>
                    <w:rPr>
                      <w:sz w:val="18"/>
                      <w:szCs w:val="18"/>
                    </w:rPr>
                  </w:pPr>
                  <w:r>
                    <w:rPr>
                      <w:rFonts w:hint="eastAsia"/>
                      <w:sz w:val="18"/>
                      <w:szCs w:val="18"/>
                    </w:rPr>
                    <w:t>红旗</w:t>
                  </w:r>
                </w:p>
              </w:tc>
              <w:tc>
                <w:tcPr>
                  <w:tcW w:w="793" w:type="pct"/>
                  <w:noWrap/>
                  <w:vAlign w:val="center"/>
                </w:tcPr>
                <w:p w14:paraId="77F0B20C">
                  <w:pPr>
                    <w:spacing w:line="240" w:lineRule="auto"/>
                    <w:ind w:firstLine="0" w:firstLineChars="0"/>
                    <w:jc w:val="center"/>
                    <w:rPr>
                      <w:sz w:val="18"/>
                      <w:szCs w:val="18"/>
                    </w:rPr>
                  </w:pPr>
                  <w:r>
                    <w:rPr>
                      <w:rFonts w:hint="eastAsia"/>
                      <w:sz w:val="18"/>
                      <w:szCs w:val="18"/>
                    </w:rPr>
                    <w:t>119.2357293</w:t>
                  </w:r>
                </w:p>
              </w:tc>
              <w:tc>
                <w:tcPr>
                  <w:tcW w:w="793" w:type="pct"/>
                  <w:noWrap/>
                  <w:vAlign w:val="center"/>
                </w:tcPr>
                <w:p w14:paraId="67EB7596">
                  <w:pPr>
                    <w:spacing w:line="240" w:lineRule="auto"/>
                    <w:ind w:firstLine="0" w:firstLineChars="0"/>
                    <w:jc w:val="center"/>
                    <w:rPr>
                      <w:sz w:val="18"/>
                      <w:szCs w:val="18"/>
                    </w:rPr>
                  </w:pPr>
                  <w:r>
                    <w:rPr>
                      <w:rFonts w:hint="eastAsia"/>
                      <w:sz w:val="18"/>
                      <w:szCs w:val="18"/>
                    </w:rPr>
                    <w:t>33.83535475</w:t>
                  </w:r>
                </w:p>
              </w:tc>
              <w:tc>
                <w:tcPr>
                  <w:tcW w:w="573" w:type="pct"/>
                  <w:noWrap/>
                  <w:vAlign w:val="center"/>
                </w:tcPr>
                <w:p w14:paraId="4F0AE5D1">
                  <w:pPr>
                    <w:spacing w:line="240" w:lineRule="auto"/>
                    <w:ind w:firstLine="0" w:firstLineChars="0"/>
                    <w:jc w:val="center"/>
                    <w:rPr>
                      <w:sz w:val="18"/>
                      <w:szCs w:val="18"/>
                    </w:rPr>
                  </w:pPr>
                  <w:r>
                    <w:rPr>
                      <w:rFonts w:hint="eastAsia"/>
                      <w:sz w:val="18"/>
                      <w:szCs w:val="18"/>
                    </w:rPr>
                    <w:t>NE</w:t>
                  </w:r>
                </w:p>
              </w:tc>
              <w:tc>
                <w:tcPr>
                  <w:tcW w:w="573" w:type="pct"/>
                  <w:noWrap/>
                  <w:vAlign w:val="center"/>
                </w:tcPr>
                <w:p w14:paraId="701F5319">
                  <w:pPr>
                    <w:spacing w:line="240" w:lineRule="auto"/>
                    <w:ind w:firstLine="0" w:firstLineChars="0"/>
                    <w:jc w:val="center"/>
                    <w:rPr>
                      <w:sz w:val="18"/>
                      <w:szCs w:val="18"/>
                    </w:rPr>
                  </w:pPr>
                  <w:r>
                    <w:rPr>
                      <w:rFonts w:hint="eastAsia"/>
                      <w:sz w:val="18"/>
                      <w:szCs w:val="18"/>
                    </w:rPr>
                    <w:t>200</w:t>
                  </w:r>
                </w:p>
              </w:tc>
              <w:tc>
                <w:tcPr>
                  <w:tcW w:w="352" w:type="pct"/>
                  <w:noWrap/>
                  <w:vAlign w:val="center"/>
                </w:tcPr>
                <w:p w14:paraId="7CC3CD8E">
                  <w:pPr>
                    <w:spacing w:line="240" w:lineRule="auto"/>
                    <w:ind w:firstLine="0" w:firstLineChars="0"/>
                    <w:jc w:val="center"/>
                    <w:rPr>
                      <w:sz w:val="18"/>
                      <w:szCs w:val="18"/>
                    </w:rPr>
                  </w:pPr>
                  <w:r>
                    <w:rPr>
                      <w:rFonts w:hint="eastAsia"/>
                      <w:sz w:val="18"/>
                      <w:szCs w:val="18"/>
                    </w:rPr>
                    <w:t>24</w:t>
                  </w:r>
                </w:p>
              </w:tc>
            </w:tr>
            <w:tr w14:paraId="5E25764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035DA139">
                  <w:pPr>
                    <w:spacing w:line="240" w:lineRule="auto"/>
                    <w:ind w:firstLine="0" w:firstLineChars="0"/>
                    <w:jc w:val="center"/>
                    <w:rPr>
                      <w:sz w:val="18"/>
                      <w:szCs w:val="18"/>
                    </w:rPr>
                  </w:pPr>
                </w:p>
              </w:tc>
              <w:tc>
                <w:tcPr>
                  <w:tcW w:w="1013" w:type="pct"/>
                  <w:noWrap/>
                  <w:vAlign w:val="center"/>
                </w:tcPr>
                <w:p w14:paraId="39FEA9F3">
                  <w:pPr>
                    <w:spacing w:line="240" w:lineRule="auto"/>
                    <w:ind w:firstLine="0" w:firstLineChars="0"/>
                    <w:jc w:val="center"/>
                    <w:rPr>
                      <w:sz w:val="18"/>
                      <w:szCs w:val="18"/>
                    </w:rPr>
                  </w:pPr>
                  <w:r>
                    <w:rPr>
                      <w:rFonts w:hint="eastAsia"/>
                      <w:sz w:val="18"/>
                      <w:szCs w:val="18"/>
                    </w:rPr>
                    <w:t>唐小圩</w:t>
                  </w:r>
                </w:p>
              </w:tc>
              <w:tc>
                <w:tcPr>
                  <w:tcW w:w="793" w:type="pct"/>
                  <w:noWrap/>
                  <w:vAlign w:val="center"/>
                </w:tcPr>
                <w:p w14:paraId="79CAA97D">
                  <w:pPr>
                    <w:spacing w:line="240" w:lineRule="auto"/>
                    <w:ind w:firstLine="0" w:firstLineChars="0"/>
                    <w:jc w:val="center"/>
                    <w:rPr>
                      <w:sz w:val="18"/>
                      <w:szCs w:val="18"/>
                    </w:rPr>
                  </w:pPr>
                  <w:r>
                    <w:rPr>
                      <w:rFonts w:hint="eastAsia"/>
                      <w:sz w:val="18"/>
                      <w:szCs w:val="18"/>
                    </w:rPr>
                    <w:t>119.2348179</w:t>
                  </w:r>
                </w:p>
              </w:tc>
              <w:tc>
                <w:tcPr>
                  <w:tcW w:w="793" w:type="pct"/>
                  <w:noWrap/>
                  <w:vAlign w:val="center"/>
                </w:tcPr>
                <w:p w14:paraId="6ED514EC">
                  <w:pPr>
                    <w:spacing w:line="240" w:lineRule="auto"/>
                    <w:ind w:firstLine="0" w:firstLineChars="0"/>
                    <w:jc w:val="center"/>
                    <w:rPr>
                      <w:sz w:val="18"/>
                      <w:szCs w:val="18"/>
                    </w:rPr>
                  </w:pPr>
                  <w:r>
                    <w:rPr>
                      <w:rFonts w:hint="eastAsia"/>
                      <w:sz w:val="18"/>
                      <w:szCs w:val="18"/>
                    </w:rPr>
                    <w:t>33.83148675</w:t>
                  </w:r>
                </w:p>
              </w:tc>
              <w:tc>
                <w:tcPr>
                  <w:tcW w:w="573" w:type="pct"/>
                  <w:noWrap/>
                  <w:vAlign w:val="center"/>
                </w:tcPr>
                <w:p w14:paraId="7F908CF4">
                  <w:pPr>
                    <w:spacing w:line="240" w:lineRule="auto"/>
                    <w:ind w:firstLine="0" w:firstLineChars="0"/>
                    <w:jc w:val="center"/>
                    <w:rPr>
                      <w:sz w:val="18"/>
                      <w:szCs w:val="18"/>
                    </w:rPr>
                  </w:pPr>
                  <w:r>
                    <w:rPr>
                      <w:rFonts w:hint="eastAsia"/>
                      <w:sz w:val="18"/>
                      <w:szCs w:val="18"/>
                    </w:rPr>
                    <w:t>E</w:t>
                  </w:r>
                </w:p>
              </w:tc>
              <w:tc>
                <w:tcPr>
                  <w:tcW w:w="573" w:type="pct"/>
                  <w:noWrap/>
                  <w:vAlign w:val="center"/>
                </w:tcPr>
                <w:p w14:paraId="677C6A25">
                  <w:pPr>
                    <w:spacing w:line="240" w:lineRule="auto"/>
                    <w:ind w:firstLine="0" w:firstLineChars="0"/>
                    <w:jc w:val="center"/>
                    <w:rPr>
                      <w:sz w:val="18"/>
                      <w:szCs w:val="18"/>
                    </w:rPr>
                  </w:pPr>
                  <w:r>
                    <w:rPr>
                      <w:rFonts w:hint="eastAsia"/>
                      <w:sz w:val="18"/>
                      <w:szCs w:val="18"/>
                    </w:rPr>
                    <w:t>20</w:t>
                  </w:r>
                </w:p>
              </w:tc>
              <w:tc>
                <w:tcPr>
                  <w:tcW w:w="352" w:type="pct"/>
                  <w:noWrap/>
                  <w:vAlign w:val="center"/>
                </w:tcPr>
                <w:p w14:paraId="2B00F0DF">
                  <w:pPr>
                    <w:spacing w:line="240" w:lineRule="auto"/>
                    <w:ind w:firstLine="0" w:firstLineChars="0"/>
                    <w:jc w:val="center"/>
                    <w:rPr>
                      <w:sz w:val="18"/>
                      <w:szCs w:val="18"/>
                    </w:rPr>
                  </w:pPr>
                  <w:r>
                    <w:rPr>
                      <w:rFonts w:hint="eastAsia"/>
                      <w:sz w:val="18"/>
                      <w:szCs w:val="18"/>
                    </w:rPr>
                    <w:t>26</w:t>
                  </w:r>
                </w:p>
              </w:tc>
            </w:tr>
            <w:tr w14:paraId="12E03FB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5E373E69">
                  <w:pPr>
                    <w:spacing w:line="240" w:lineRule="auto"/>
                    <w:ind w:firstLine="0" w:firstLineChars="0"/>
                    <w:jc w:val="center"/>
                    <w:rPr>
                      <w:sz w:val="18"/>
                      <w:szCs w:val="18"/>
                    </w:rPr>
                  </w:pPr>
                </w:p>
              </w:tc>
              <w:tc>
                <w:tcPr>
                  <w:tcW w:w="1013" w:type="pct"/>
                  <w:noWrap/>
                  <w:vAlign w:val="center"/>
                </w:tcPr>
                <w:p w14:paraId="086219F7">
                  <w:pPr>
                    <w:spacing w:line="240" w:lineRule="auto"/>
                    <w:ind w:firstLine="0" w:firstLineChars="0"/>
                    <w:jc w:val="center"/>
                    <w:rPr>
                      <w:sz w:val="18"/>
                      <w:szCs w:val="18"/>
                    </w:rPr>
                  </w:pPr>
                  <w:r>
                    <w:rPr>
                      <w:rFonts w:hint="eastAsia"/>
                      <w:sz w:val="18"/>
                      <w:szCs w:val="18"/>
                    </w:rPr>
                    <w:t>采庄</w:t>
                  </w:r>
                </w:p>
              </w:tc>
              <w:tc>
                <w:tcPr>
                  <w:tcW w:w="793" w:type="pct"/>
                  <w:noWrap/>
                  <w:vAlign w:val="center"/>
                </w:tcPr>
                <w:p w14:paraId="368AC7B6">
                  <w:pPr>
                    <w:spacing w:line="240" w:lineRule="auto"/>
                    <w:ind w:firstLine="0" w:firstLineChars="0"/>
                    <w:jc w:val="center"/>
                    <w:rPr>
                      <w:sz w:val="18"/>
                      <w:szCs w:val="18"/>
                    </w:rPr>
                  </w:pPr>
                  <w:r>
                    <w:rPr>
                      <w:rFonts w:hint="eastAsia"/>
                      <w:sz w:val="18"/>
                      <w:szCs w:val="18"/>
                    </w:rPr>
                    <w:t>119.2355146</w:t>
                  </w:r>
                </w:p>
              </w:tc>
              <w:tc>
                <w:tcPr>
                  <w:tcW w:w="793" w:type="pct"/>
                  <w:noWrap/>
                  <w:vAlign w:val="center"/>
                </w:tcPr>
                <w:p w14:paraId="051C66B0">
                  <w:pPr>
                    <w:spacing w:line="240" w:lineRule="auto"/>
                    <w:ind w:firstLine="0" w:firstLineChars="0"/>
                    <w:jc w:val="center"/>
                    <w:rPr>
                      <w:sz w:val="18"/>
                      <w:szCs w:val="18"/>
                    </w:rPr>
                  </w:pPr>
                  <w:r>
                    <w:rPr>
                      <w:rFonts w:hint="eastAsia"/>
                      <w:sz w:val="18"/>
                      <w:szCs w:val="18"/>
                    </w:rPr>
                    <w:t>33.83144167</w:t>
                  </w:r>
                </w:p>
              </w:tc>
              <w:tc>
                <w:tcPr>
                  <w:tcW w:w="573" w:type="pct"/>
                  <w:noWrap/>
                  <w:vAlign w:val="center"/>
                </w:tcPr>
                <w:p w14:paraId="2D9C320C">
                  <w:pPr>
                    <w:spacing w:line="240" w:lineRule="auto"/>
                    <w:ind w:firstLine="0" w:firstLineChars="0"/>
                    <w:jc w:val="center"/>
                    <w:rPr>
                      <w:sz w:val="18"/>
                      <w:szCs w:val="18"/>
                    </w:rPr>
                  </w:pPr>
                  <w:r>
                    <w:rPr>
                      <w:rFonts w:hint="eastAsia"/>
                      <w:sz w:val="18"/>
                      <w:szCs w:val="18"/>
                    </w:rPr>
                    <w:t>w</w:t>
                  </w:r>
                </w:p>
              </w:tc>
              <w:tc>
                <w:tcPr>
                  <w:tcW w:w="573" w:type="pct"/>
                  <w:noWrap/>
                  <w:vAlign w:val="center"/>
                </w:tcPr>
                <w:p w14:paraId="5C38D478">
                  <w:pPr>
                    <w:spacing w:line="240" w:lineRule="auto"/>
                    <w:ind w:firstLine="0" w:firstLineChars="0"/>
                    <w:jc w:val="center"/>
                    <w:rPr>
                      <w:sz w:val="18"/>
                      <w:szCs w:val="18"/>
                    </w:rPr>
                  </w:pPr>
                  <w:r>
                    <w:rPr>
                      <w:rFonts w:hint="eastAsia"/>
                      <w:sz w:val="18"/>
                      <w:szCs w:val="18"/>
                    </w:rPr>
                    <w:t>32</w:t>
                  </w:r>
                </w:p>
              </w:tc>
              <w:tc>
                <w:tcPr>
                  <w:tcW w:w="352" w:type="pct"/>
                  <w:noWrap/>
                  <w:vAlign w:val="center"/>
                </w:tcPr>
                <w:p w14:paraId="0B3BDED5">
                  <w:pPr>
                    <w:spacing w:line="240" w:lineRule="auto"/>
                    <w:ind w:firstLine="0" w:firstLineChars="0"/>
                    <w:jc w:val="center"/>
                    <w:rPr>
                      <w:sz w:val="18"/>
                      <w:szCs w:val="18"/>
                    </w:rPr>
                  </w:pPr>
                  <w:r>
                    <w:rPr>
                      <w:rFonts w:hint="eastAsia"/>
                      <w:sz w:val="18"/>
                      <w:szCs w:val="18"/>
                    </w:rPr>
                    <w:t>28</w:t>
                  </w:r>
                </w:p>
              </w:tc>
            </w:tr>
            <w:tr w14:paraId="6B47EA1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3FF80027">
                  <w:pPr>
                    <w:spacing w:line="240" w:lineRule="auto"/>
                    <w:ind w:firstLine="0" w:firstLineChars="0"/>
                    <w:jc w:val="center"/>
                    <w:rPr>
                      <w:sz w:val="18"/>
                      <w:szCs w:val="18"/>
                    </w:rPr>
                  </w:pPr>
                </w:p>
              </w:tc>
              <w:tc>
                <w:tcPr>
                  <w:tcW w:w="1013" w:type="pct"/>
                  <w:noWrap/>
                  <w:vAlign w:val="center"/>
                </w:tcPr>
                <w:p w14:paraId="282AC15E">
                  <w:pPr>
                    <w:spacing w:line="240" w:lineRule="auto"/>
                    <w:ind w:firstLine="0" w:firstLineChars="0"/>
                    <w:jc w:val="center"/>
                    <w:rPr>
                      <w:sz w:val="18"/>
                      <w:szCs w:val="18"/>
                    </w:rPr>
                  </w:pPr>
                  <w:r>
                    <w:rPr>
                      <w:rFonts w:hint="eastAsia"/>
                      <w:sz w:val="18"/>
                      <w:szCs w:val="18"/>
                    </w:rPr>
                    <w:t>后周庄</w:t>
                  </w:r>
                </w:p>
              </w:tc>
              <w:tc>
                <w:tcPr>
                  <w:tcW w:w="793" w:type="pct"/>
                  <w:noWrap/>
                  <w:vAlign w:val="center"/>
                </w:tcPr>
                <w:p w14:paraId="0B490DE4">
                  <w:pPr>
                    <w:spacing w:line="240" w:lineRule="auto"/>
                    <w:ind w:firstLine="0" w:firstLineChars="0"/>
                    <w:jc w:val="center"/>
                    <w:rPr>
                      <w:sz w:val="18"/>
                      <w:szCs w:val="18"/>
                    </w:rPr>
                  </w:pPr>
                  <w:r>
                    <w:rPr>
                      <w:rFonts w:hint="eastAsia"/>
                      <w:sz w:val="18"/>
                      <w:szCs w:val="18"/>
                    </w:rPr>
                    <w:t>119.2352728</w:t>
                  </w:r>
                </w:p>
              </w:tc>
              <w:tc>
                <w:tcPr>
                  <w:tcW w:w="793" w:type="pct"/>
                  <w:noWrap/>
                  <w:vAlign w:val="center"/>
                </w:tcPr>
                <w:p w14:paraId="0CA69609">
                  <w:pPr>
                    <w:spacing w:line="240" w:lineRule="auto"/>
                    <w:ind w:firstLine="0" w:firstLineChars="0"/>
                    <w:jc w:val="center"/>
                    <w:rPr>
                      <w:sz w:val="18"/>
                      <w:szCs w:val="18"/>
                    </w:rPr>
                  </w:pPr>
                  <w:r>
                    <w:rPr>
                      <w:rFonts w:hint="eastAsia"/>
                      <w:sz w:val="18"/>
                      <w:szCs w:val="18"/>
                    </w:rPr>
                    <w:t>33.82595945</w:t>
                  </w:r>
                </w:p>
              </w:tc>
              <w:tc>
                <w:tcPr>
                  <w:tcW w:w="573" w:type="pct"/>
                  <w:noWrap/>
                  <w:vAlign w:val="center"/>
                </w:tcPr>
                <w:p w14:paraId="6DD67F34">
                  <w:pPr>
                    <w:spacing w:line="240" w:lineRule="auto"/>
                    <w:ind w:firstLine="0" w:firstLineChars="0"/>
                    <w:jc w:val="center"/>
                    <w:rPr>
                      <w:sz w:val="18"/>
                      <w:szCs w:val="18"/>
                    </w:rPr>
                  </w:pPr>
                  <w:r>
                    <w:rPr>
                      <w:rFonts w:hint="eastAsia"/>
                      <w:sz w:val="18"/>
                      <w:szCs w:val="18"/>
                    </w:rPr>
                    <w:t>E</w:t>
                  </w:r>
                </w:p>
              </w:tc>
              <w:tc>
                <w:tcPr>
                  <w:tcW w:w="573" w:type="pct"/>
                  <w:noWrap/>
                  <w:vAlign w:val="center"/>
                </w:tcPr>
                <w:p w14:paraId="58DAE6F9">
                  <w:pPr>
                    <w:spacing w:line="240" w:lineRule="auto"/>
                    <w:ind w:firstLine="0" w:firstLineChars="0"/>
                    <w:jc w:val="center"/>
                    <w:rPr>
                      <w:sz w:val="18"/>
                      <w:szCs w:val="18"/>
                    </w:rPr>
                  </w:pPr>
                  <w:r>
                    <w:rPr>
                      <w:rFonts w:hint="eastAsia"/>
                      <w:sz w:val="18"/>
                      <w:szCs w:val="18"/>
                    </w:rPr>
                    <w:t>16</w:t>
                  </w:r>
                </w:p>
              </w:tc>
              <w:tc>
                <w:tcPr>
                  <w:tcW w:w="352" w:type="pct"/>
                  <w:noWrap/>
                  <w:vAlign w:val="center"/>
                </w:tcPr>
                <w:p w14:paraId="60DBCCAD">
                  <w:pPr>
                    <w:spacing w:line="240" w:lineRule="auto"/>
                    <w:ind w:firstLine="0" w:firstLineChars="0"/>
                    <w:jc w:val="center"/>
                    <w:rPr>
                      <w:sz w:val="18"/>
                      <w:szCs w:val="18"/>
                    </w:rPr>
                  </w:pPr>
                  <w:r>
                    <w:rPr>
                      <w:rFonts w:hint="eastAsia"/>
                      <w:sz w:val="18"/>
                      <w:szCs w:val="18"/>
                    </w:rPr>
                    <w:t>24</w:t>
                  </w:r>
                </w:p>
              </w:tc>
            </w:tr>
            <w:tr w14:paraId="1702C37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40ECDECE">
                  <w:pPr>
                    <w:spacing w:line="240" w:lineRule="auto"/>
                    <w:ind w:firstLine="0" w:firstLineChars="0"/>
                    <w:jc w:val="center"/>
                    <w:rPr>
                      <w:sz w:val="18"/>
                      <w:szCs w:val="18"/>
                    </w:rPr>
                  </w:pPr>
                </w:p>
              </w:tc>
              <w:tc>
                <w:tcPr>
                  <w:tcW w:w="1013" w:type="pct"/>
                  <w:noWrap/>
                  <w:vAlign w:val="center"/>
                </w:tcPr>
                <w:p w14:paraId="5A2C6C50">
                  <w:pPr>
                    <w:spacing w:line="240" w:lineRule="auto"/>
                    <w:ind w:firstLine="0" w:firstLineChars="0"/>
                    <w:jc w:val="center"/>
                    <w:rPr>
                      <w:sz w:val="18"/>
                      <w:szCs w:val="18"/>
                    </w:rPr>
                  </w:pPr>
                  <w:r>
                    <w:rPr>
                      <w:rFonts w:hint="eastAsia"/>
                      <w:sz w:val="18"/>
                      <w:szCs w:val="18"/>
                    </w:rPr>
                    <w:t>周庄</w:t>
                  </w:r>
                </w:p>
              </w:tc>
              <w:tc>
                <w:tcPr>
                  <w:tcW w:w="793" w:type="pct"/>
                  <w:noWrap/>
                  <w:vAlign w:val="center"/>
                </w:tcPr>
                <w:p w14:paraId="75440CFB">
                  <w:pPr>
                    <w:spacing w:line="240" w:lineRule="auto"/>
                    <w:ind w:firstLine="0" w:firstLineChars="0"/>
                    <w:jc w:val="center"/>
                    <w:rPr>
                      <w:sz w:val="18"/>
                      <w:szCs w:val="18"/>
                    </w:rPr>
                  </w:pPr>
                  <w:r>
                    <w:rPr>
                      <w:rFonts w:hint="eastAsia"/>
                      <w:sz w:val="18"/>
                      <w:szCs w:val="18"/>
                    </w:rPr>
                    <w:t>119.2324753</w:t>
                  </w:r>
                </w:p>
              </w:tc>
              <w:tc>
                <w:tcPr>
                  <w:tcW w:w="793" w:type="pct"/>
                  <w:noWrap/>
                  <w:vAlign w:val="center"/>
                </w:tcPr>
                <w:p w14:paraId="4EB2E3CE">
                  <w:pPr>
                    <w:spacing w:line="240" w:lineRule="auto"/>
                    <w:ind w:firstLine="0" w:firstLineChars="0"/>
                    <w:jc w:val="center"/>
                    <w:rPr>
                      <w:sz w:val="18"/>
                      <w:szCs w:val="18"/>
                    </w:rPr>
                  </w:pPr>
                  <w:r>
                    <w:rPr>
                      <w:rFonts w:hint="eastAsia"/>
                      <w:sz w:val="18"/>
                      <w:szCs w:val="18"/>
                    </w:rPr>
                    <w:t>33.82541782</w:t>
                  </w:r>
                </w:p>
              </w:tc>
              <w:tc>
                <w:tcPr>
                  <w:tcW w:w="573" w:type="pct"/>
                  <w:noWrap/>
                  <w:vAlign w:val="center"/>
                </w:tcPr>
                <w:p w14:paraId="3FDA41F5">
                  <w:pPr>
                    <w:spacing w:line="240" w:lineRule="auto"/>
                    <w:ind w:firstLine="0" w:firstLineChars="0"/>
                    <w:jc w:val="center"/>
                    <w:rPr>
                      <w:sz w:val="18"/>
                      <w:szCs w:val="18"/>
                    </w:rPr>
                  </w:pPr>
                  <w:r>
                    <w:rPr>
                      <w:rFonts w:hint="eastAsia"/>
                      <w:sz w:val="18"/>
                      <w:szCs w:val="18"/>
                    </w:rPr>
                    <w:t>E</w:t>
                  </w:r>
                </w:p>
              </w:tc>
              <w:tc>
                <w:tcPr>
                  <w:tcW w:w="573" w:type="pct"/>
                  <w:noWrap/>
                  <w:vAlign w:val="center"/>
                </w:tcPr>
                <w:p w14:paraId="332131F7">
                  <w:pPr>
                    <w:spacing w:line="240" w:lineRule="auto"/>
                    <w:ind w:firstLine="0" w:firstLineChars="0"/>
                    <w:jc w:val="center"/>
                    <w:rPr>
                      <w:sz w:val="18"/>
                      <w:szCs w:val="18"/>
                    </w:rPr>
                  </w:pPr>
                  <w:r>
                    <w:rPr>
                      <w:rFonts w:hint="eastAsia"/>
                      <w:sz w:val="18"/>
                      <w:szCs w:val="18"/>
                    </w:rPr>
                    <w:t>280</w:t>
                  </w:r>
                </w:p>
              </w:tc>
              <w:tc>
                <w:tcPr>
                  <w:tcW w:w="352" w:type="pct"/>
                  <w:noWrap/>
                  <w:vAlign w:val="center"/>
                </w:tcPr>
                <w:p w14:paraId="1B86A208">
                  <w:pPr>
                    <w:spacing w:line="240" w:lineRule="auto"/>
                    <w:ind w:firstLine="0" w:firstLineChars="0"/>
                    <w:jc w:val="center"/>
                    <w:rPr>
                      <w:sz w:val="18"/>
                      <w:szCs w:val="18"/>
                    </w:rPr>
                  </w:pPr>
                  <w:r>
                    <w:rPr>
                      <w:rFonts w:hint="eastAsia"/>
                      <w:sz w:val="18"/>
                      <w:szCs w:val="18"/>
                    </w:rPr>
                    <w:t>120</w:t>
                  </w:r>
                </w:p>
              </w:tc>
            </w:tr>
            <w:tr w14:paraId="638097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60111BF8">
                  <w:pPr>
                    <w:spacing w:line="240" w:lineRule="auto"/>
                    <w:ind w:firstLine="0" w:firstLineChars="0"/>
                    <w:jc w:val="center"/>
                    <w:rPr>
                      <w:sz w:val="18"/>
                      <w:szCs w:val="18"/>
                    </w:rPr>
                  </w:pPr>
                </w:p>
              </w:tc>
              <w:tc>
                <w:tcPr>
                  <w:tcW w:w="1013" w:type="pct"/>
                  <w:noWrap/>
                  <w:vAlign w:val="center"/>
                </w:tcPr>
                <w:p w14:paraId="0B6AE957">
                  <w:pPr>
                    <w:spacing w:line="240" w:lineRule="auto"/>
                    <w:ind w:firstLine="0" w:firstLineChars="0"/>
                    <w:jc w:val="center"/>
                    <w:rPr>
                      <w:sz w:val="18"/>
                      <w:szCs w:val="18"/>
                    </w:rPr>
                  </w:pPr>
                  <w:r>
                    <w:rPr>
                      <w:rFonts w:hint="eastAsia"/>
                      <w:sz w:val="18"/>
                      <w:szCs w:val="18"/>
                    </w:rPr>
                    <w:t>朱小圩</w:t>
                  </w:r>
                </w:p>
              </w:tc>
              <w:tc>
                <w:tcPr>
                  <w:tcW w:w="793" w:type="pct"/>
                  <w:noWrap/>
                  <w:vAlign w:val="center"/>
                </w:tcPr>
                <w:p w14:paraId="1F8665D4">
                  <w:pPr>
                    <w:spacing w:line="240" w:lineRule="auto"/>
                    <w:ind w:firstLine="0" w:firstLineChars="0"/>
                    <w:jc w:val="center"/>
                    <w:rPr>
                      <w:sz w:val="18"/>
                      <w:szCs w:val="18"/>
                    </w:rPr>
                  </w:pPr>
                  <w:r>
                    <w:rPr>
                      <w:rFonts w:hint="eastAsia"/>
                      <w:sz w:val="18"/>
                      <w:szCs w:val="18"/>
                    </w:rPr>
                    <w:t>119.2353798</w:t>
                  </w:r>
                </w:p>
              </w:tc>
              <w:tc>
                <w:tcPr>
                  <w:tcW w:w="793" w:type="pct"/>
                  <w:noWrap/>
                  <w:vAlign w:val="center"/>
                </w:tcPr>
                <w:p w14:paraId="01FD4AD7">
                  <w:pPr>
                    <w:spacing w:line="240" w:lineRule="auto"/>
                    <w:ind w:firstLine="0" w:firstLineChars="0"/>
                    <w:jc w:val="center"/>
                    <w:rPr>
                      <w:sz w:val="18"/>
                      <w:szCs w:val="18"/>
                    </w:rPr>
                  </w:pPr>
                  <w:r>
                    <w:rPr>
                      <w:rFonts w:hint="eastAsia"/>
                      <w:sz w:val="18"/>
                      <w:szCs w:val="18"/>
                    </w:rPr>
                    <w:t>33.82356573</w:t>
                  </w:r>
                </w:p>
              </w:tc>
              <w:tc>
                <w:tcPr>
                  <w:tcW w:w="573" w:type="pct"/>
                  <w:noWrap/>
                  <w:vAlign w:val="center"/>
                </w:tcPr>
                <w:p w14:paraId="6D2CBEE5">
                  <w:pPr>
                    <w:spacing w:line="240" w:lineRule="auto"/>
                    <w:ind w:firstLine="0" w:firstLineChars="0"/>
                    <w:jc w:val="center"/>
                    <w:rPr>
                      <w:sz w:val="18"/>
                      <w:szCs w:val="18"/>
                    </w:rPr>
                  </w:pPr>
                  <w:r>
                    <w:rPr>
                      <w:rFonts w:hint="eastAsia"/>
                      <w:sz w:val="18"/>
                      <w:szCs w:val="18"/>
                    </w:rPr>
                    <w:t>E</w:t>
                  </w:r>
                </w:p>
              </w:tc>
              <w:tc>
                <w:tcPr>
                  <w:tcW w:w="573" w:type="pct"/>
                  <w:noWrap/>
                  <w:vAlign w:val="center"/>
                </w:tcPr>
                <w:p w14:paraId="68A43826">
                  <w:pPr>
                    <w:spacing w:line="240" w:lineRule="auto"/>
                    <w:ind w:firstLine="0" w:firstLineChars="0"/>
                    <w:jc w:val="center"/>
                    <w:rPr>
                      <w:sz w:val="18"/>
                      <w:szCs w:val="18"/>
                    </w:rPr>
                  </w:pPr>
                  <w:r>
                    <w:rPr>
                      <w:rFonts w:hint="eastAsia"/>
                      <w:sz w:val="18"/>
                      <w:szCs w:val="18"/>
                    </w:rPr>
                    <w:t>22</w:t>
                  </w:r>
                </w:p>
              </w:tc>
              <w:tc>
                <w:tcPr>
                  <w:tcW w:w="352" w:type="pct"/>
                  <w:noWrap/>
                  <w:vAlign w:val="center"/>
                </w:tcPr>
                <w:p w14:paraId="7F0AFC5E">
                  <w:pPr>
                    <w:spacing w:line="240" w:lineRule="auto"/>
                    <w:ind w:firstLine="0" w:firstLineChars="0"/>
                    <w:jc w:val="center"/>
                    <w:rPr>
                      <w:sz w:val="18"/>
                      <w:szCs w:val="18"/>
                    </w:rPr>
                  </w:pPr>
                  <w:r>
                    <w:rPr>
                      <w:rFonts w:hint="eastAsia"/>
                      <w:sz w:val="18"/>
                      <w:szCs w:val="18"/>
                    </w:rPr>
                    <w:t>15</w:t>
                  </w:r>
                </w:p>
              </w:tc>
            </w:tr>
            <w:tr w14:paraId="2E66E08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57519A58">
                  <w:pPr>
                    <w:spacing w:line="240" w:lineRule="auto"/>
                    <w:ind w:firstLine="0" w:firstLineChars="0"/>
                    <w:jc w:val="center"/>
                    <w:rPr>
                      <w:sz w:val="18"/>
                      <w:szCs w:val="18"/>
                    </w:rPr>
                  </w:pPr>
                </w:p>
              </w:tc>
              <w:tc>
                <w:tcPr>
                  <w:tcW w:w="1013" w:type="pct"/>
                  <w:noWrap/>
                  <w:vAlign w:val="center"/>
                </w:tcPr>
                <w:p w14:paraId="709AF8BC">
                  <w:pPr>
                    <w:spacing w:line="240" w:lineRule="auto"/>
                    <w:ind w:firstLine="0" w:firstLineChars="0"/>
                    <w:jc w:val="center"/>
                    <w:rPr>
                      <w:sz w:val="18"/>
                      <w:szCs w:val="18"/>
                    </w:rPr>
                  </w:pPr>
                  <w:r>
                    <w:rPr>
                      <w:rFonts w:hint="eastAsia"/>
                      <w:sz w:val="18"/>
                      <w:szCs w:val="18"/>
                    </w:rPr>
                    <w:t>樊庄</w:t>
                  </w:r>
                </w:p>
              </w:tc>
              <w:tc>
                <w:tcPr>
                  <w:tcW w:w="793" w:type="pct"/>
                  <w:noWrap/>
                  <w:vAlign w:val="center"/>
                </w:tcPr>
                <w:p w14:paraId="04452B2D">
                  <w:pPr>
                    <w:spacing w:line="240" w:lineRule="auto"/>
                    <w:ind w:firstLine="0" w:firstLineChars="0"/>
                    <w:jc w:val="center"/>
                    <w:rPr>
                      <w:sz w:val="18"/>
                      <w:szCs w:val="18"/>
                    </w:rPr>
                  </w:pPr>
                  <w:r>
                    <w:rPr>
                      <w:rFonts w:hint="eastAsia"/>
                      <w:sz w:val="18"/>
                      <w:szCs w:val="18"/>
                    </w:rPr>
                    <w:t>119.2375290</w:t>
                  </w:r>
                </w:p>
              </w:tc>
              <w:tc>
                <w:tcPr>
                  <w:tcW w:w="793" w:type="pct"/>
                  <w:noWrap/>
                  <w:vAlign w:val="center"/>
                </w:tcPr>
                <w:p w14:paraId="6C961FF5">
                  <w:pPr>
                    <w:spacing w:line="240" w:lineRule="auto"/>
                    <w:ind w:firstLine="0" w:firstLineChars="0"/>
                    <w:jc w:val="center"/>
                    <w:rPr>
                      <w:sz w:val="18"/>
                      <w:szCs w:val="18"/>
                    </w:rPr>
                  </w:pPr>
                  <w:r>
                    <w:rPr>
                      <w:rFonts w:hint="eastAsia"/>
                      <w:sz w:val="18"/>
                      <w:szCs w:val="18"/>
                    </w:rPr>
                    <w:t>33.82384507</w:t>
                  </w:r>
                </w:p>
              </w:tc>
              <w:tc>
                <w:tcPr>
                  <w:tcW w:w="573" w:type="pct"/>
                  <w:noWrap/>
                  <w:vAlign w:val="center"/>
                </w:tcPr>
                <w:p w14:paraId="5654E633">
                  <w:pPr>
                    <w:spacing w:line="240" w:lineRule="auto"/>
                    <w:ind w:firstLine="0" w:firstLineChars="0"/>
                    <w:jc w:val="center"/>
                    <w:rPr>
                      <w:sz w:val="18"/>
                      <w:szCs w:val="18"/>
                    </w:rPr>
                  </w:pPr>
                  <w:r>
                    <w:rPr>
                      <w:rFonts w:hint="eastAsia"/>
                      <w:sz w:val="18"/>
                      <w:szCs w:val="18"/>
                    </w:rPr>
                    <w:t>W</w:t>
                  </w:r>
                </w:p>
              </w:tc>
              <w:tc>
                <w:tcPr>
                  <w:tcW w:w="573" w:type="pct"/>
                  <w:noWrap/>
                  <w:vAlign w:val="center"/>
                </w:tcPr>
                <w:p w14:paraId="12101775">
                  <w:pPr>
                    <w:spacing w:line="240" w:lineRule="auto"/>
                    <w:ind w:firstLine="0" w:firstLineChars="0"/>
                    <w:jc w:val="center"/>
                    <w:rPr>
                      <w:sz w:val="18"/>
                      <w:szCs w:val="18"/>
                    </w:rPr>
                  </w:pPr>
                  <w:r>
                    <w:rPr>
                      <w:rFonts w:hint="eastAsia"/>
                      <w:sz w:val="18"/>
                      <w:szCs w:val="18"/>
                    </w:rPr>
                    <w:t>150</w:t>
                  </w:r>
                </w:p>
              </w:tc>
              <w:tc>
                <w:tcPr>
                  <w:tcW w:w="352" w:type="pct"/>
                  <w:noWrap/>
                  <w:vAlign w:val="center"/>
                </w:tcPr>
                <w:p w14:paraId="0E60B0AF">
                  <w:pPr>
                    <w:spacing w:line="240" w:lineRule="auto"/>
                    <w:ind w:firstLine="0" w:firstLineChars="0"/>
                    <w:jc w:val="center"/>
                    <w:rPr>
                      <w:sz w:val="18"/>
                      <w:szCs w:val="18"/>
                    </w:rPr>
                  </w:pPr>
                  <w:r>
                    <w:rPr>
                      <w:rFonts w:hint="eastAsia"/>
                      <w:sz w:val="18"/>
                      <w:szCs w:val="18"/>
                    </w:rPr>
                    <w:t>95</w:t>
                  </w:r>
                </w:p>
              </w:tc>
            </w:tr>
            <w:tr w14:paraId="6947572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3BBF4772">
                  <w:pPr>
                    <w:spacing w:line="240" w:lineRule="auto"/>
                    <w:ind w:firstLine="0" w:firstLineChars="0"/>
                    <w:jc w:val="center"/>
                    <w:rPr>
                      <w:sz w:val="18"/>
                      <w:szCs w:val="18"/>
                    </w:rPr>
                  </w:pPr>
                </w:p>
              </w:tc>
              <w:tc>
                <w:tcPr>
                  <w:tcW w:w="1013" w:type="pct"/>
                  <w:noWrap/>
                  <w:vAlign w:val="center"/>
                </w:tcPr>
                <w:p w14:paraId="3424BC0D">
                  <w:pPr>
                    <w:spacing w:line="240" w:lineRule="auto"/>
                    <w:ind w:firstLine="0" w:firstLineChars="0"/>
                    <w:jc w:val="center"/>
                    <w:rPr>
                      <w:sz w:val="18"/>
                      <w:szCs w:val="18"/>
                    </w:rPr>
                  </w:pPr>
                  <w:r>
                    <w:rPr>
                      <w:rFonts w:hint="eastAsia"/>
                      <w:sz w:val="18"/>
                      <w:szCs w:val="18"/>
                    </w:rPr>
                    <w:t>胡庄</w:t>
                  </w:r>
                </w:p>
              </w:tc>
              <w:tc>
                <w:tcPr>
                  <w:tcW w:w="793" w:type="pct"/>
                  <w:noWrap/>
                  <w:vAlign w:val="center"/>
                </w:tcPr>
                <w:p w14:paraId="004F1E2F">
                  <w:pPr>
                    <w:spacing w:line="240" w:lineRule="auto"/>
                    <w:ind w:firstLine="0" w:firstLineChars="0"/>
                    <w:jc w:val="center"/>
                    <w:rPr>
                      <w:sz w:val="18"/>
                      <w:szCs w:val="18"/>
                    </w:rPr>
                  </w:pPr>
                  <w:r>
                    <w:rPr>
                      <w:rFonts w:hint="eastAsia"/>
                      <w:sz w:val="18"/>
                      <w:szCs w:val="18"/>
                    </w:rPr>
                    <w:t>119.2321588</w:t>
                  </w:r>
                </w:p>
              </w:tc>
              <w:tc>
                <w:tcPr>
                  <w:tcW w:w="793" w:type="pct"/>
                  <w:noWrap/>
                  <w:vAlign w:val="center"/>
                </w:tcPr>
                <w:p w14:paraId="7645B448">
                  <w:pPr>
                    <w:spacing w:line="240" w:lineRule="auto"/>
                    <w:ind w:firstLine="0" w:firstLineChars="0"/>
                    <w:jc w:val="center"/>
                    <w:rPr>
                      <w:sz w:val="18"/>
                      <w:szCs w:val="18"/>
                    </w:rPr>
                  </w:pPr>
                  <w:r>
                    <w:rPr>
                      <w:rFonts w:hint="eastAsia"/>
                      <w:sz w:val="18"/>
                      <w:szCs w:val="18"/>
                    </w:rPr>
                    <w:t>33.82160246</w:t>
                  </w:r>
                </w:p>
              </w:tc>
              <w:tc>
                <w:tcPr>
                  <w:tcW w:w="573" w:type="pct"/>
                  <w:noWrap/>
                  <w:vAlign w:val="center"/>
                </w:tcPr>
                <w:p w14:paraId="6B222BBC">
                  <w:pPr>
                    <w:spacing w:line="240" w:lineRule="auto"/>
                    <w:ind w:firstLine="0" w:firstLineChars="0"/>
                    <w:jc w:val="center"/>
                    <w:rPr>
                      <w:sz w:val="18"/>
                      <w:szCs w:val="18"/>
                    </w:rPr>
                  </w:pPr>
                  <w:r>
                    <w:rPr>
                      <w:rFonts w:hint="eastAsia"/>
                      <w:sz w:val="18"/>
                      <w:szCs w:val="18"/>
                    </w:rPr>
                    <w:t>E</w:t>
                  </w:r>
                </w:p>
              </w:tc>
              <w:tc>
                <w:tcPr>
                  <w:tcW w:w="573" w:type="pct"/>
                  <w:noWrap/>
                  <w:vAlign w:val="center"/>
                </w:tcPr>
                <w:p w14:paraId="18F4C402">
                  <w:pPr>
                    <w:spacing w:line="240" w:lineRule="auto"/>
                    <w:ind w:firstLine="0" w:firstLineChars="0"/>
                    <w:jc w:val="center"/>
                    <w:rPr>
                      <w:sz w:val="18"/>
                      <w:szCs w:val="18"/>
                    </w:rPr>
                  </w:pPr>
                  <w:r>
                    <w:rPr>
                      <w:rFonts w:hint="eastAsia"/>
                      <w:sz w:val="18"/>
                      <w:szCs w:val="18"/>
                    </w:rPr>
                    <w:t>333</w:t>
                  </w:r>
                </w:p>
              </w:tc>
              <w:tc>
                <w:tcPr>
                  <w:tcW w:w="352" w:type="pct"/>
                  <w:noWrap/>
                  <w:vAlign w:val="center"/>
                </w:tcPr>
                <w:p w14:paraId="01104C2F">
                  <w:pPr>
                    <w:spacing w:line="240" w:lineRule="auto"/>
                    <w:ind w:firstLine="0" w:firstLineChars="0"/>
                    <w:jc w:val="center"/>
                    <w:rPr>
                      <w:sz w:val="18"/>
                      <w:szCs w:val="18"/>
                    </w:rPr>
                  </w:pPr>
                  <w:r>
                    <w:rPr>
                      <w:rFonts w:hint="eastAsia"/>
                      <w:sz w:val="18"/>
                      <w:szCs w:val="18"/>
                    </w:rPr>
                    <w:t>60</w:t>
                  </w:r>
                </w:p>
              </w:tc>
            </w:tr>
            <w:tr w14:paraId="75CF64B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70E84AB6">
                  <w:pPr>
                    <w:spacing w:line="240" w:lineRule="auto"/>
                    <w:ind w:firstLine="0" w:firstLineChars="0"/>
                    <w:jc w:val="center"/>
                    <w:rPr>
                      <w:sz w:val="18"/>
                      <w:szCs w:val="18"/>
                    </w:rPr>
                  </w:pPr>
                </w:p>
              </w:tc>
              <w:tc>
                <w:tcPr>
                  <w:tcW w:w="1013" w:type="pct"/>
                  <w:noWrap/>
                  <w:vAlign w:val="center"/>
                </w:tcPr>
                <w:p w14:paraId="1A872CF8">
                  <w:pPr>
                    <w:spacing w:line="240" w:lineRule="auto"/>
                    <w:ind w:firstLine="0" w:firstLineChars="0"/>
                    <w:jc w:val="center"/>
                    <w:rPr>
                      <w:sz w:val="18"/>
                      <w:szCs w:val="18"/>
                    </w:rPr>
                  </w:pPr>
                  <w:r>
                    <w:rPr>
                      <w:rFonts w:hint="eastAsia"/>
                      <w:sz w:val="18"/>
                      <w:szCs w:val="18"/>
                    </w:rPr>
                    <w:t>朱庄</w:t>
                  </w:r>
                </w:p>
              </w:tc>
              <w:tc>
                <w:tcPr>
                  <w:tcW w:w="793" w:type="pct"/>
                  <w:noWrap/>
                  <w:vAlign w:val="center"/>
                </w:tcPr>
                <w:p w14:paraId="4ED4DB84">
                  <w:pPr>
                    <w:spacing w:line="240" w:lineRule="auto"/>
                    <w:ind w:firstLine="0" w:firstLineChars="0"/>
                    <w:jc w:val="center"/>
                    <w:rPr>
                      <w:sz w:val="18"/>
                      <w:szCs w:val="18"/>
                    </w:rPr>
                  </w:pPr>
                  <w:r>
                    <w:rPr>
                      <w:rFonts w:hint="eastAsia"/>
                      <w:sz w:val="18"/>
                      <w:szCs w:val="18"/>
                    </w:rPr>
                    <w:t>119.2370891</w:t>
                  </w:r>
                </w:p>
              </w:tc>
              <w:tc>
                <w:tcPr>
                  <w:tcW w:w="793" w:type="pct"/>
                  <w:noWrap/>
                  <w:vAlign w:val="center"/>
                </w:tcPr>
                <w:p w14:paraId="56F64459">
                  <w:pPr>
                    <w:spacing w:line="240" w:lineRule="auto"/>
                    <w:ind w:firstLine="0" w:firstLineChars="0"/>
                    <w:jc w:val="center"/>
                    <w:rPr>
                      <w:sz w:val="18"/>
                      <w:szCs w:val="18"/>
                    </w:rPr>
                  </w:pPr>
                  <w:r>
                    <w:rPr>
                      <w:rFonts w:hint="eastAsia"/>
                      <w:sz w:val="18"/>
                      <w:szCs w:val="18"/>
                    </w:rPr>
                    <w:t>33.81999400</w:t>
                  </w:r>
                </w:p>
              </w:tc>
              <w:tc>
                <w:tcPr>
                  <w:tcW w:w="573" w:type="pct"/>
                  <w:noWrap/>
                  <w:vAlign w:val="center"/>
                </w:tcPr>
                <w:p w14:paraId="40A8EBAA">
                  <w:pPr>
                    <w:spacing w:line="240" w:lineRule="auto"/>
                    <w:ind w:firstLine="0" w:firstLineChars="0"/>
                    <w:jc w:val="center"/>
                    <w:rPr>
                      <w:sz w:val="18"/>
                      <w:szCs w:val="18"/>
                    </w:rPr>
                  </w:pPr>
                  <w:r>
                    <w:rPr>
                      <w:rFonts w:hint="eastAsia"/>
                      <w:sz w:val="18"/>
                      <w:szCs w:val="18"/>
                    </w:rPr>
                    <w:t>W</w:t>
                  </w:r>
                </w:p>
              </w:tc>
              <w:tc>
                <w:tcPr>
                  <w:tcW w:w="573" w:type="pct"/>
                  <w:noWrap/>
                  <w:vAlign w:val="center"/>
                </w:tcPr>
                <w:p w14:paraId="2B65B0BA">
                  <w:pPr>
                    <w:spacing w:line="240" w:lineRule="auto"/>
                    <w:ind w:firstLine="0" w:firstLineChars="0"/>
                    <w:jc w:val="center"/>
                    <w:rPr>
                      <w:sz w:val="18"/>
                      <w:szCs w:val="18"/>
                    </w:rPr>
                  </w:pPr>
                  <w:r>
                    <w:rPr>
                      <w:rFonts w:hint="eastAsia"/>
                      <w:sz w:val="18"/>
                      <w:szCs w:val="18"/>
                    </w:rPr>
                    <w:t>102</w:t>
                  </w:r>
                </w:p>
              </w:tc>
              <w:tc>
                <w:tcPr>
                  <w:tcW w:w="352" w:type="pct"/>
                  <w:noWrap/>
                  <w:vAlign w:val="center"/>
                </w:tcPr>
                <w:p w14:paraId="77398C7C">
                  <w:pPr>
                    <w:spacing w:line="240" w:lineRule="auto"/>
                    <w:ind w:firstLine="0" w:firstLineChars="0"/>
                    <w:jc w:val="center"/>
                    <w:rPr>
                      <w:sz w:val="18"/>
                      <w:szCs w:val="18"/>
                    </w:rPr>
                  </w:pPr>
                  <w:r>
                    <w:rPr>
                      <w:rFonts w:hint="eastAsia"/>
                      <w:sz w:val="18"/>
                      <w:szCs w:val="18"/>
                    </w:rPr>
                    <w:t>60</w:t>
                  </w:r>
                </w:p>
              </w:tc>
            </w:tr>
            <w:tr w14:paraId="42C9D59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30586B85">
                  <w:pPr>
                    <w:spacing w:line="240" w:lineRule="auto"/>
                    <w:ind w:firstLine="0" w:firstLineChars="0"/>
                    <w:jc w:val="center"/>
                    <w:rPr>
                      <w:sz w:val="18"/>
                      <w:szCs w:val="18"/>
                    </w:rPr>
                  </w:pPr>
                </w:p>
              </w:tc>
              <w:tc>
                <w:tcPr>
                  <w:tcW w:w="1013" w:type="pct"/>
                  <w:noWrap/>
                  <w:vAlign w:val="center"/>
                </w:tcPr>
                <w:p w14:paraId="4B21A475">
                  <w:pPr>
                    <w:spacing w:line="240" w:lineRule="auto"/>
                    <w:ind w:firstLine="0" w:firstLineChars="0"/>
                    <w:jc w:val="center"/>
                    <w:rPr>
                      <w:sz w:val="18"/>
                      <w:szCs w:val="18"/>
                    </w:rPr>
                  </w:pPr>
                  <w:r>
                    <w:rPr>
                      <w:rFonts w:hint="eastAsia"/>
                      <w:sz w:val="18"/>
                      <w:szCs w:val="18"/>
                    </w:rPr>
                    <w:t>振丰社区洪福家园</w:t>
                  </w:r>
                </w:p>
              </w:tc>
              <w:tc>
                <w:tcPr>
                  <w:tcW w:w="793" w:type="pct"/>
                  <w:noWrap/>
                  <w:vAlign w:val="center"/>
                </w:tcPr>
                <w:p w14:paraId="64AEFFDB">
                  <w:pPr>
                    <w:spacing w:line="240" w:lineRule="auto"/>
                    <w:ind w:firstLine="0" w:firstLineChars="0"/>
                    <w:jc w:val="center"/>
                    <w:rPr>
                      <w:sz w:val="18"/>
                      <w:szCs w:val="18"/>
                    </w:rPr>
                  </w:pPr>
                  <w:r>
                    <w:rPr>
                      <w:rFonts w:hint="eastAsia"/>
                      <w:sz w:val="18"/>
                      <w:szCs w:val="18"/>
                    </w:rPr>
                    <w:t>119.2360106</w:t>
                  </w:r>
                </w:p>
              </w:tc>
              <w:tc>
                <w:tcPr>
                  <w:tcW w:w="793" w:type="pct"/>
                  <w:noWrap/>
                  <w:vAlign w:val="center"/>
                </w:tcPr>
                <w:p w14:paraId="289A6F38">
                  <w:pPr>
                    <w:spacing w:line="240" w:lineRule="auto"/>
                    <w:ind w:firstLine="0" w:firstLineChars="0"/>
                    <w:jc w:val="center"/>
                    <w:rPr>
                      <w:sz w:val="18"/>
                      <w:szCs w:val="18"/>
                    </w:rPr>
                  </w:pPr>
                  <w:r>
                    <w:rPr>
                      <w:rFonts w:hint="eastAsia"/>
                      <w:sz w:val="18"/>
                      <w:szCs w:val="18"/>
                    </w:rPr>
                    <w:t>33.80755682</w:t>
                  </w:r>
                </w:p>
              </w:tc>
              <w:tc>
                <w:tcPr>
                  <w:tcW w:w="573" w:type="pct"/>
                  <w:noWrap/>
                  <w:vAlign w:val="center"/>
                </w:tcPr>
                <w:p w14:paraId="47A97815">
                  <w:pPr>
                    <w:spacing w:line="240" w:lineRule="auto"/>
                    <w:ind w:firstLine="0" w:firstLineChars="0"/>
                    <w:jc w:val="center"/>
                    <w:rPr>
                      <w:sz w:val="18"/>
                      <w:szCs w:val="18"/>
                    </w:rPr>
                  </w:pPr>
                  <w:r>
                    <w:rPr>
                      <w:rFonts w:hint="eastAsia"/>
                      <w:sz w:val="18"/>
                      <w:szCs w:val="18"/>
                    </w:rPr>
                    <w:t>E</w:t>
                  </w:r>
                </w:p>
              </w:tc>
              <w:tc>
                <w:tcPr>
                  <w:tcW w:w="573" w:type="pct"/>
                  <w:noWrap/>
                  <w:vAlign w:val="center"/>
                </w:tcPr>
                <w:p w14:paraId="4B709512">
                  <w:pPr>
                    <w:spacing w:line="240" w:lineRule="auto"/>
                    <w:ind w:firstLine="0" w:firstLineChars="0"/>
                    <w:jc w:val="center"/>
                    <w:rPr>
                      <w:sz w:val="18"/>
                      <w:szCs w:val="18"/>
                    </w:rPr>
                  </w:pPr>
                  <w:r>
                    <w:rPr>
                      <w:rFonts w:hint="eastAsia"/>
                      <w:sz w:val="18"/>
                      <w:szCs w:val="18"/>
                    </w:rPr>
                    <w:t>26</w:t>
                  </w:r>
                </w:p>
              </w:tc>
              <w:tc>
                <w:tcPr>
                  <w:tcW w:w="352" w:type="pct"/>
                  <w:noWrap/>
                  <w:vAlign w:val="center"/>
                </w:tcPr>
                <w:p w14:paraId="3913AC68">
                  <w:pPr>
                    <w:spacing w:line="240" w:lineRule="auto"/>
                    <w:ind w:firstLine="0" w:firstLineChars="0"/>
                    <w:jc w:val="center"/>
                    <w:rPr>
                      <w:sz w:val="18"/>
                      <w:szCs w:val="18"/>
                    </w:rPr>
                  </w:pPr>
                  <w:r>
                    <w:rPr>
                      <w:rFonts w:hint="eastAsia"/>
                      <w:sz w:val="18"/>
                      <w:szCs w:val="18"/>
                    </w:rPr>
                    <w:t>3840</w:t>
                  </w:r>
                </w:p>
              </w:tc>
            </w:tr>
            <w:tr w14:paraId="7E6D32D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5413EA74">
                  <w:pPr>
                    <w:spacing w:line="240" w:lineRule="auto"/>
                    <w:ind w:firstLine="0" w:firstLineChars="0"/>
                    <w:jc w:val="center"/>
                    <w:rPr>
                      <w:sz w:val="18"/>
                      <w:szCs w:val="18"/>
                    </w:rPr>
                  </w:pPr>
                </w:p>
              </w:tc>
              <w:tc>
                <w:tcPr>
                  <w:tcW w:w="1013" w:type="pct"/>
                  <w:noWrap/>
                  <w:vAlign w:val="center"/>
                </w:tcPr>
                <w:p w14:paraId="1B1653DC">
                  <w:pPr>
                    <w:spacing w:line="240" w:lineRule="auto"/>
                    <w:ind w:firstLine="0" w:firstLineChars="0"/>
                    <w:jc w:val="center"/>
                    <w:rPr>
                      <w:sz w:val="18"/>
                      <w:szCs w:val="18"/>
                    </w:rPr>
                  </w:pPr>
                  <w:r>
                    <w:rPr>
                      <w:rFonts w:hint="eastAsia"/>
                      <w:sz w:val="18"/>
                      <w:szCs w:val="18"/>
                    </w:rPr>
                    <w:t>开发区实验学校</w:t>
                  </w:r>
                </w:p>
              </w:tc>
              <w:tc>
                <w:tcPr>
                  <w:tcW w:w="793" w:type="pct"/>
                  <w:noWrap/>
                  <w:vAlign w:val="center"/>
                </w:tcPr>
                <w:p w14:paraId="429BF218">
                  <w:pPr>
                    <w:spacing w:line="240" w:lineRule="auto"/>
                    <w:ind w:firstLine="0" w:firstLineChars="0"/>
                    <w:jc w:val="center"/>
                    <w:rPr>
                      <w:sz w:val="18"/>
                      <w:szCs w:val="18"/>
                    </w:rPr>
                  </w:pPr>
                  <w:r>
                    <w:rPr>
                      <w:rFonts w:hint="eastAsia"/>
                      <w:sz w:val="18"/>
                      <w:szCs w:val="18"/>
                    </w:rPr>
                    <w:t>119.2372164</w:t>
                  </w:r>
                </w:p>
              </w:tc>
              <w:tc>
                <w:tcPr>
                  <w:tcW w:w="793" w:type="pct"/>
                  <w:noWrap/>
                  <w:vAlign w:val="center"/>
                </w:tcPr>
                <w:p w14:paraId="73A34E05">
                  <w:pPr>
                    <w:spacing w:line="240" w:lineRule="auto"/>
                    <w:ind w:firstLine="0" w:firstLineChars="0"/>
                    <w:jc w:val="center"/>
                    <w:rPr>
                      <w:sz w:val="18"/>
                      <w:szCs w:val="18"/>
                    </w:rPr>
                  </w:pPr>
                  <w:r>
                    <w:rPr>
                      <w:rFonts w:hint="eastAsia"/>
                      <w:sz w:val="18"/>
                      <w:szCs w:val="18"/>
                    </w:rPr>
                    <w:t>33.80607134</w:t>
                  </w:r>
                </w:p>
              </w:tc>
              <w:tc>
                <w:tcPr>
                  <w:tcW w:w="573" w:type="pct"/>
                  <w:noWrap/>
                  <w:vAlign w:val="center"/>
                </w:tcPr>
                <w:p w14:paraId="5AF504B5">
                  <w:pPr>
                    <w:spacing w:line="240" w:lineRule="auto"/>
                    <w:ind w:firstLine="0" w:firstLineChars="0"/>
                    <w:jc w:val="center"/>
                    <w:rPr>
                      <w:sz w:val="18"/>
                      <w:szCs w:val="18"/>
                    </w:rPr>
                  </w:pPr>
                  <w:r>
                    <w:rPr>
                      <w:rFonts w:hint="eastAsia"/>
                      <w:sz w:val="18"/>
                      <w:szCs w:val="18"/>
                    </w:rPr>
                    <w:t>W</w:t>
                  </w:r>
                </w:p>
              </w:tc>
              <w:tc>
                <w:tcPr>
                  <w:tcW w:w="573" w:type="pct"/>
                  <w:noWrap/>
                  <w:vAlign w:val="center"/>
                </w:tcPr>
                <w:p w14:paraId="04C28D5E">
                  <w:pPr>
                    <w:spacing w:line="240" w:lineRule="auto"/>
                    <w:ind w:firstLine="0" w:firstLineChars="0"/>
                    <w:jc w:val="center"/>
                    <w:rPr>
                      <w:sz w:val="18"/>
                      <w:szCs w:val="18"/>
                    </w:rPr>
                  </w:pPr>
                  <w:r>
                    <w:rPr>
                      <w:rFonts w:hint="eastAsia"/>
                      <w:sz w:val="18"/>
                      <w:szCs w:val="18"/>
                    </w:rPr>
                    <w:t>35</w:t>
                  </w:r>
                </w:p>
              </w:tc>
              <w:tc>
                <w:tcPr>
                  <w:tcW w:w="352" w:type="pct"/>
                  <w:noWrap/>
                  <w:vAlign w:val="center"/>
                </w:tcPr>
                <w:p w14:paraId="36B5FB0F">
                  <w:pPr>
                    <w:spacing w:line="240" w:lineRule="auto"/>
                    <w:ind w:firstLine="0" w:firstLineChars="0"/>
                    <w:jc w:val="center"/>
                    <w:rPr>
                      <w:sz w:val="18"/>
                      <w:szCs w:val="18"/>
                    </w:rPr>
                  </w:pPr>
                  <w:r>
                    <w:rPr>
                      <w:rFonts w:hint="eastAsia"/>
                      <w:sz w:val="18"/>
                      <w:szCs w:val="18"/>
                    </w:rPr>
                    <w:t>900</w:t>
                  </w:r>
                </w:p>
              </w:tc>
            </w:tr>
            <w:tr w14:paraId="12F69F8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78" w:hRule="atLeast"/>
              </w:trPr>
              <w:tc>
                <w:tcPr>
                  <w:tcW w:w="904" w:type="pct"/>
                  <w:vMerge w:val="continue"/>
                  <w:noWrap/>
                  <w:vAlign w:val="center"/>
                </w:tcPr>
                <w:p w14:paraId="3E44F58B">
                  <w:pPr>
                    <w:spacing w:line="240" w:lineRule="auto"/>
                    <w:ind w:firstLine="0" w:firstLineChars="0"/>
                    <w:jc w:val="center"/>
                    <w:rPr>
                      <w:sz w:val="18"/>
                      <w:szCs w:val="18"/>
                    </w:rPr>
                  </w:pPr>
                </w:p>
              </w:tc>
              <w:tc>
                <w:tcPr>
                  <w:tcW w:w="1013" w:type="pct"/>
                  <w:noWrap/>
                  <w:vAlign w:val="center"/>
                </w:tcPr>
                <w:p w14:paraId="768CA43E">
                  <w:pPr>
                    <w:spacing w:line="240" w:lineRule="auto"/>
                    <w:ind w:firstLine="0" w:firstLineChars="0"/>
                    <w:jc w:val="center"/>
                    <w:rPr>
                      <w:sz w:val="18"/>
                      <w:szCs w:val="18"/>
                    </w:rPr>
                  </w:pPr>
                  <w:r>
                    <w:rPr>
                      <w:rFonts w:hint="eastAsia"/>
                      <w:sz w:val="18"/>
                      <w:szCs w:val="18"/>
                    </w:rPr>
                    <w:t>振丰家园安置小区</w:t>
                  </w:r>
                </w:p>
              </w:tc>
              <w:tc>
                <w:tcPr>
                  <w:tcW w:w="793" w:type="pct"/>
                  <w:noWrap/>
                  <w:vAlign w:val="center"/>
                </w:tcPr>
                <w:p w14:paraId="0C85DB0F">
                  <w:pPr>
                    <w:spacing w:line="240" w:lineRule="auto"/>
                    <w:ind w:firstLine="0" w:firstLineChars="0"/>
                    <w:jc w:val="center"/>
                    <w:rPr>
                      <w:sz w:val="18"/>
                      <w:szCs w:val="18"/>
                    </w:rPr>
                  </w:pPr>
                  <w:r>
                    <w:rPr>
                      <w:rFonts w:hint="eastAsia"/>
                      <w:sz w:val="18"/>
                      <w:szCs w:val="18"/>
                    </w:rPr>
                    <w:t>119.2361640</w:t>
                  </w:r>
                </w:p>
              </w:tc>
              <w:tc>
                <w:tcPr>
                  <w:tcW w:w="793" w:type="pct"/>
                  <w:noWrap/>
                  <w:vAlign w:val="center"/>
                </w:tcPr>
                <w:p w14:paraId="06317DBC">
                  <w:pPr>
                    <w:spacing w:line="240" w:lineRule="auto"/>
                    <w:ind w:firstLine="0" w:firstLineChars="0"/>
                    <w:jc w:val="center"/>
                    <w:rPr>
                      <w:sz w:val="18"/>
                      <w:szCs w:val="18"/>
                    </w:rPr>
                  </w:pPr>
                  <w:r>
                    <w:rPr>
                      <w:rFonts w:hint="eastAsia"/>
                      <w:sz w:val="18"/>
                      <w:szCs w:val="18"/>
                    </w:rPr>
                    <w:t>33.80285167</w:t>
                  </w:r>
                </w:p>
              </w:tc>
              <w:tc>
                <w:tcPr>
                  <w:tcW w:w="573" w:type="pct"/>
                  <w:noWrap/>
                  <w:vAlign w:val="center"/>
                </w:tcPr>
                <w:p w14:paraId="33B13A03">
                  <w:pPr>
                    <w:spacing w:line="240" w:lineRule="auto"/>
                    <w:ind w:firstLine="0" w:firstLineChars="0"/>
                    <w:jc w:val="center"/>
                    <w:rPr>
                      <w:sz w:val="18"/>
                      <w:szCs w:val="18"/>
                    </w:rPr>
                  </w:pPr>
                  <w:r>
                    <w:rPr>
                      <w:rFonts w:hint="eastAsia"/>
                      <w:sz w:val="18"/>
                      <w:szCs w:val="18"/>
                    </w:rPr>
                    <w:t>E</w:t>
                  </w:r>
                </w:p>
              </w:tc>
              <w:tc>
                <w:tcPr>
                  <w:tcW w:w="573" w:type="pct"/>
                  <w:noWrap/>
                  <w:vAlign w:val="center"/>
                </w:tcPr>
                <w:p w14:paraId="310B5F14">
                  <w:pPr>
                    <w:spacing w:line="240" w:lineRule="auto"/>
                    <w:ind w:firstLine="0" w:firstLineChars="0"/>
                    <w:jc w:val="center"/>
                    <w:rPr>
                      <w:sz w:val="18"/>
                      <w:szCs w:val="18"/>
                    </w:rPr>
                  </w:pPr>
                  <w:r>
                    <w:rPr>
                      <w:rFonts w:hint="eastAsia"/>
                      <w:sz w:val="18"/>
                      <w:szCs w:val="18"/>
                    </w:rPr>
                    <w:t>42</w:t>
                  </w:r>
                </w:p>
              </w:tc>
              <w:tc>
                <w:tcPr>
                  <w:tcW w:w="352" w:type="pct"/>
                  <w:noWrap/>
                  <w:vAlign w:val="center"/>
                </w:tcPr>
                <w:p w14:paraId="1C4B61E0">
                  <w:pPr>
                    <w:spacing w:line="240" w:lineRule="auto"/>
                    <w:ind w:firstLine="0" w:firstLineChars="0"/>
                    <w:jc w:val="center"/>
                    <w:rPr>
                      <w:sz w:val="18"/>
                      <w:szCs w:val="18"/>
                    </w:rPr>
                  </w:pPr>
                  <w:r>
                    <w:rPr>
                      <w:rFonts w:hint="eastAsia"/>
                      <w:sz w:val="18"/>
                      <w:szCs w:val="18"/>
                    </w:rPr>
                    <w:t>1840</w:t>
                  </w:r>
                </w:p>
              </w:tc>
            </w:tr>
            <w:tr w14:paraId="131FD67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904" w:type="pct"/>
                  <w:vMerge w:val="continue"/>
                  <w:noWrap/>
                  <w:vAlign w:val="center"/>
                </w:tcPr>
                <w:p w14:paraId="1A52A6A8">
                  <w:pPr>
                    <w:spacing w:line="240" w:lineRule="auto"/>
                    <w:ind w:firstLine="0" w:firstLineChars="0"/>
                    <w:jc w:val="center"/>
                    <w:rPr>
                      <w:sz w:val="18"/>
                      <w:szCs w:val="18"/>
                    </w:rPr>
                  </w:pPr>
                </w:p>
              </w:tc>
              <w:tc>
                <w:tcPr>
                  <w:tcW w:w="1013" w:type="pct"/>
                  <w:noWrap/>
                  <w:vAlign w:val="center"/>
                </w:tcPr>
                <w:p w14:paraId="6FD03FBD">
                  <w:pPr>
                    <w:spacing w:line="240" w:lineRule="auto"/>
                    <w:ind w:firstLine="0" w:firstLineChars="0"/>
                    <w:jc w:val="center"/>
                    <w:rPr>
                      <w:sz w:val="18"/>
                      <w:szCs w:val="18"/>
                    </w:rPr>
                  </w:pPr>
                  <w:r>
                    <w:rPr>
                      <w:rFonts w:hint="eastAsia"/>
                      <w:sz w:val="18"/>
                      <w:szCs w:val="18"/>
                    </w:rPr>
                    <w:t>梁呈美景</w:t>
                  </w:r>
                </w:p>
              </w:tc>
              <w:tc>
                <w:tcPr>
                  <w:tcW w:w="793" w:type="pct"/>
                  <w:noWrap/>
                  <w:vAlign w:val="center"/>
                </w:tcPr>
                <w:p w14:paraId="232A2528">
                  <w:pPr>
                    <w:spacing w:line="240" w:lineRule="auto"/>
                    <w:ind w:firstLine="0" w:firstLineChars="0"/>
                    <w:jc w:val="center"/>
                    <w:rPr>
                      <w:sz w:val="18"/>
                      <w:szCs w:val="18"/>
                    </w:rPr>
                  </w:pPr>
                  <w:r>
                    <w:rPr>
                      <w:rFonts w:hint="eastAsia"/>
                      <w:sz w:val="18"/>
                      <w:szCs w:val="18"/>
                    </w:rPr>
                    <w:t>119.2360202</w:t>
                  </w:r>
                </w:p>
              </w:tc>
              <w:tc>
                <w:tcPr>
                  <w:tcW w:w="793" w:type="pct"/>
                  <w:noWrap/>
                  <w:vAlign w:val="center"/>
                </w:tcPr>
                <w:p w14:paraId="22E02DCC">
                  <w:pPr>
                    <w:spacing w:line="240" w:lineRule="auto"/>
                    <w:ind w:firstLine="0" w:firstLineChars="0"/>
                    <w:jc w:val="center"/>
                    <w:rPr>
                      <w:sz w:val="18"/>
                      <w:szCs w:val="18"/>
                    </w:rPr>
                  </w:pPr>
                  <w:r>
                    <w:rPr>
                      <w:rFonts w:hint="eastAsia"/>
                      <w:sz w:val="18"/>
                      <w:szCs w:val="18"/>
                    </w:rPr>
                    <w:t>33.79678469</w:t>
                  </w:r>
                </w:p>
              </w:tc>
              <w:tc>
                <w:tcPr>
                  <w:tcW w:w="573" w:type="pct"/>
                  <w:noWrap/>
                  <w:vAlign w:val="center"/>
                </w:tcPr>
                <w:p w14:paraId="0D49C2C7">
                  <w:pPr>
                    <w:spacing w:line="240" w:lineRule="auto"/>
                    <w:ind w:firstLine="0" w:firstLineChars="0"/>
                    <w:jc w:val="center"/>
                    <w:rPr>
                      <w:sz w:val="18"/>
                      <w:szCs w:val="18"/>
                    </w:rPr>
                  </w:pPr>
                  <w:r>
                    <w:rPr>
                      <w:rFonts w:hint="eastAsia"/>
                      <w:sz w:val="18"/>
                      <w:szCs w:val="18"/>
                    </w:rPr>
                    <w:t>E</w:t>
                  </w:r>
                </w:p>
              </w:tc>
              <w:tc>
                <w:tcPr>
                  <w:tcW w:w="573" w:type="pct"/>
                  <w:noWrap/>
                  <w:vAlign w:val="center"/>
                </w:tcPr>
                <w:p w14:paraId="61C213B3">
                  <w:pPr>
                    <w:spacing w:line="240" w:lineRule="auto"/>
                    <w:ind w:firstLine="0" w:firstLineChars="0"/>
                    <w:jc w:val="center"/>
                    <w:rPr>
                      <w:sz w:val="18"/>
                      <w:szCs w:val="18"/>
                    </w:rPr>
                  </w:pPr>
                  <w:r>
                    <w:rPr>
                      <w:rFonts w:hint="eastAsia"/>
                      <w:sz w:val="18"/>
                      <w:szCs w:val="18"/>
                    </w:rPr>
                    <w:t>63</w:t>
                  </w:r>
                </w:p>
              </w:tc>
              <w:tc>
                <w:tcPr>
                  <w:tcW w:w="352" w:type="pct"/>
                  <w:noWrap/>
                  <w:vAlign w:val="center"/>
                </w:tcPr>
                <w:p w14:paraId="6D7A97D6">
                  <w:pPr>
                    <w:spacing w:line="240" w:lineRule="auto"/>
                    <w:ind w:firstLine="0" w:firstLineChars="0"/>
                    <w:jc w:val="center"/>
                    <w:rPr>
                      <w:sz w:val="18"/>
                      <w:szCs w:val="18"/>
                    </w:rPr>
                  </w:pPr>
                  <w:r>
                    <w:rPr>
                      <w:rFonts w:hint="eastAsia"/>
                      <w:sz w:val="18"/>
                      <w:szCs w:val="18"/>
                    </w:rPr>
                    <w:t>1680</w:t>
                  </w:r>
                </w:p>
              </w:tc>
            </w:tr>
          </w:tbl>
          <w:p w14:paraId="47737875">
            <w:pPr>
              <w:pStyle w:val="2"/>
              <w:ind w:firstLine="480"/>
            </w:pPr>
          </w:p>
          <w:p w14:paraId="07495902">
            <w:pPr>
              <w:pStyle w:val="2"/>
              <w:ind w:firstLine="480"/>
            </w:pPr>
          </w:p>
          <w:p w14:paraId="24612ED2">
            <w:pPr>
              <w:pStyle w:val="2"/>
              <w:ind w:firstLine="480"/>
            </w:pPr>
          </w:p>
          <w:p w14:paraId="2E1F3CBC">
            <w:pPr>
              <w:pStyle w:val="2"/>
              <w:ind w:firstLine="480"/>
            </w:pPr>
          </w:p>
          <w:p w14:paraId="33E1098E">
            <w:pPr>
              <w:pStyle w:val="2"/>
              <w:ind w:left="0" w:leftChars="0" w:firstLine="0" w:firstLineChars="0"/>
              <w:jc w:val="center"/>
            </w:pPr>
            <w:r>
              <w:drawing>
                <wp:inline distT="0" distB="0" distL="0" distR="0">
                  <wp:extent cx="2836545" cy="3973830"/>
                  <wp:effectExtent l="0" t="0" r="1905" b="7620"/>
                  <wp:docPr id="1587992457" name="图片 158799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7" name="图片 1587992457"/>
                          <pic:cNvPicPr>
                            <a:picLocks noChangeAspect="1"/>
                          </pic:cNvPicPr>
                        </pic:nvPicPr>
                        <pic:blipFill>
                          <a:blip r:embed="rId55" cstate="print"/>
                          <a:stretch>
                            <a:fillRect/>
                          </a:stretch>
                        </pic:blipFill>
                        <pic:spPr>
                          <a:xfrm>
                            <a:off x="0" y="0"/>
                            <a:ext cx="2838356" cy="3976326"/>
                          </a:xfrm>
                          <a:prstGeom prst="rect">
                            <a:avLst/>
                          </a:prstGeom>
                        </pic:spPr>
                      </pic:pic>
                    </a:graphicData>
                  </a:graphic>
                </wp:inline>
              </w:drawing>
            </w:r>
            <w:r>
              <w:drawing>
                <wp:inline distT="0" distB="0" distL="0" distR="0">
                  <wp:extent cx="2321560" cy="4008120"/>
                  <wp:effectExtent l="0" t="0" r="2540" b="0"/>
                  <wp:docPr id="1587992458" name="图片 158799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8" name="图片 1587992458"/>
                          <pic:cNvPicPr>
                            <a:picLocks noChangeAspect="1"/>
                          </pic:cNvPicPr>
                        </pic:nvPicPr>
                        <pic:blipFill>
                          <a:blip r:embed="rId56" cstate="print"/>
                          <a:stretch>
                            <a:fillRect/>
                          </a:stretch>
                        </pic:blipFill>
                        <pic:spPr>
                          <a:xfrm>
                            <a:off x="0" y="0"/>
                            <a:ext cx="2323457" cy="4011724"/>
                          </a:xfrm>
                          <a:prstGeom prst="rect">
                            <a:avLst/>
                          </a:prstGeom>
                        </pic:spPr>
                      </pic:pic>
                    </a:graphicData>
                  </a:graphic>
                </wp:inline>
              </w:drawing>
            </w:r>
          </w:p>
          <w:p w14:paraId="5B385963">
            <w:pPr>
              <w:adjustRightInd w:val="0"/>
              <w:spacing w:line="240" w:lineRule="auto"/>
              <w:ind w:firstLine="0" w:firstLineChars="0"/>
              <w:jc w:val="center"/>
              <w:rPr>
                <w:b/>
                <w:bCs/>
              </w:rPr>
            </w:pPr>
            <w:r>
              <w:rPr>
                <w:rFonts w:hint="eastAsia"/>
                <w:b/>
                <w:bCs/>
              </w:rPr>
              <w:t>图 3.8-18 杨洼沟工程大气敏感目标（左图北段，右图南段）</w:t>
            </w:r>
          </w:p>
          <w:p w14:paraId="1BCA0BC6">
            <w:pPr>
              <w:adjustRightInd w:val="0"/>
              <w:spacing w:before="175" w:beforeLines="50" w:line="240" w:lineRule="auto"/>
              <w:ind w:firstLine="0" w:firstLineChars="0"/>
              <w:jc w:val="center"/>
              <w:rPr>
                <w:b/>
                <w:bCs/>
              </w:rPr>
            </w:pPr>
            <w:r>
              <w:rPr>
                <w:b/>
                <w:bCs/>
              </w:rPr>
              <w:t>表3</w:t>
            </w:r>
            <w:r>
              <w:rPr>
                <w:rFonts w:hint="eastAsia"/>
                <w:b/>
                <w:bCs/>
              </w:rPr>
              <w:t>.8-19大气</w:t>
            </w:r>
            <w:r>
              <w:rPr>
                <w:b/>
                <w:bCs/>
              </w:rPr>
              <w:t>环境保护目标系列表（</w:t>
            </w:r>
            <w:r>
              <w:rPr>
                <w:rFonts w:hint="eastAsia"/>
                <w:b/>
                <w:bCs/>
              </w:rPr>
              <w:t>19）</w:t>
            </w:r>
          </w:p>
          <w:tbl>
            <w:tblPr>
              <w:tblStyle w:val="3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474"/>
              <w:gridCol w:w="2090"/>
              <w:gridCol w:w="1474"/>
              <w:gridCol w:w="1474"/>
              <w:gridCol w:w="1065"/>
              <w:gridCol w:w="1065"/>
              <w:gridCol w:w="653"/>
            </w:tblGrid>
            <w:tr w14:paraId="5A23EC8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noWrap/>
                  <w:vAlign w:val="center"/>
                </w:tcPr>
                <w:p w14:paraId="3132787B">
                  <w:pPr>
                    <w:spacing w:line="240" w:lineRule="auto"/>
                    <w:ind w:firstLine="0" w:firstLineChars="0"/>
                    <w:jc w:val="center"/>
                    <w:rPr>
                      <w:sz w:val="18"/>
                      <w:szCs w:val="18"/>
                    </w:rPr>
                  </w:pPr>
                  <w:r>
                    <w:rPr>
                      <w:rFonts w:hint="eastAsia"/>
                      <w:sz w:val="18"/>
                      <w:szCs w:val="18"/>
                    </w:rPr>
                    <w:t>工程名称</w:t>
                  </w:r>
                </w:p>
              </w:tc>
              <w:tc>
                <w:tcPr>
                  <w:tcW w:w="1124" w:type="pct"/>
                  <w:noWrap/>
                  <w:vAlign w:val="center"/>
                </w:tcPr>
                <w:p w14:paraId="7844E072">
                  <w:pPr>
                    <w:spacing w:line="240" w:lineRule="auto"/>
                    <w:ind w:firstLine="0" w:firstLineChars="0"/>
                    <w:jc w:val="center"/>
                    <w:rPr>
                      <w:sz w:val="18"/>
                      <w:szCs w:val="18"/>
                    </w:rPr>
                  </w:pPr>
                  <w:r>
                    <w:rPr>
                      <w:rFonts w:hint="eastAsia"/>
                      <w:sz w:val="18"/>
                      <w:szCs w:val="18"/>
                    </w:rPr>
                    <w:t>大气敏感目标</w:t>
                  </w:r>
                </w:p>
              </w:tc>
              <w:tc>
                <w:tcPr>
                  <w:tcW w:w="793" w:type="pct"/>
                  <w:noWrap/>
                  <w:vAlign w:val="center"/>
                </w:tcPr>
                <w:p w14:paraId="0563667C">
                  <w:pPr>
                    <w:spacing w:line="240" w:lineRule="auto"/>
                    <w:ind w:firstLine="0" w:firstLineChars="0"/>
                    <w:jc w:val="center"/>
                    <w:rPr>
                      <w:sz w:val="18"/>
                      <w:szCs w:val="18"/>
                    </w:rPr>
                  </w:pPr>
                  <w:r>
                    <w:rPr>
                      <w:rFonts w:hint="eastAsia"/>
                      <w:sz w:val="18"/>
                      <w:szCs w:val="18"/>
                    </w:rPr>
                    <w:t>经度（东经）</w:t>
                  </w:r>
                </w:p>
              </w:tc>
              <w:tc>
                <w:tcPr>
                  <w:tcW w:w="793" w:type="pct"/>
                  <w:noWrap/>
                  <w:vAlign w:val="center"/>
                </w:tcPr>
                <w:p w14:paraId="515F5A45">
                  <w:pPr>
                    <w:spacing w:line="240" w:lineRule="auto"/>
                    <w:ind w:firstLine="0" w:firstLineChars="0"/>
                    <w:jc w:val="center"/>
                    <w:rPr>
                      <w:sz w:val="18"/>
                      <w:szCs w:val="18"/>
                    </w:rPr>
                  </w:pPr>
                  <w:r>
                    <w:rPr>
                      <w:rFonts w:hint="eastAsia"/>
                      <w:sz w:val="18"/>
                      <w:szCs w:val="18"/>
                    </w:rPr>
                    <w:t>纬度（北纬）</w:t>
                  </w:r>
                </w:p>
              </w:tc>
              <w:tc>
                <w:tcPr>
                  <w:tcW w:w="573" w:type="pct"/>
                  <w:noWrap/>
                  <w:vAlign w:val="center"/>
                </w:tcPr>
                <w:p w14:paraId="5216DDE2">
                  <w:pPr>
                    <w:spacing w:line="240" w:lineRule="auto"/>
                    <w:ind w:firstLine="0" w:firstLineChars="0"/>
                    <w:jc w:val="center"/>
                    <w:rPr>
                      <w:sz w:val="18"/>
                      <w:szCs w:val="18"/>
                    </w:rPr>
                  </w:pPr>
                  <w:r>
                    <w:rPr>
                      <w:rFonts w:hint="eastAsia"/>
                      <w:sz w:val="18"/>
                      <w:szCs w:val="18"/>
                    </w:rPr>
                    <w:t>相对位置</w:t>
                  </w:r>
                </w:p>
              </w:tc>
              <w:tc>
                <w:tcPr>
                  <w:tcW w:w="573" w:type="pct"/>
                  <w:noWrap/>
                  <w:vAlign w:val="center"/>
                </w:tcPr>
                <w:p w14:paraId="524B189E">
                  <w:pPr>
                    <w:spacing w:line="240" w:lineRule="auto"/>
                    <w:ind w:firstLine="0" w:firstLineChars="0"/>
                    <w:jc w:val="center"/>
                    <w:rPr>
                      <w:sz w:val="18"/>
                      <w:szCs w:val="18"/>
                    </w:rPr>
                  </w:pPr>
                  <w:r>
                    <w:rPr>
                      <w:rFonts w:hint="eastAsia"/>
                      <w:sz w:val="18"/>
                      <w:szCs w:val="18"/>
                    </w:rPr>
                    <w:t>最近距离</w:t>
                  </w:r>
                </w:p>
              </w:tc>
              <w:tc>
                <w:tcPr>
                  <w:tcW w:w="352" w:type="pct"/>
                  <w:noWrap/>
                  <w:vAlign w:val="center"/>
                </w:tcPr>
                <w:p w14:paraId="25FC465C">
                  <w:pPr>
                    <w:spacing w:line="240" w:lineRule="auto"/>
                    <w:ind w:firstLine="0" w:firstLineChars="0"/>
                    <w:jc w:val="center"/>
                    <w:rPr>
                      <w:sz w:val="18"/>
                      <w:szCs w:val="18"/>
                    </w:rPr>
                  </w:pPr>
                  <w:r>
                    <w:rPr>
                      <w:rFonts w:hint="eastAsia"/>
                      <w:sz w:val="18"/>
                      <w:szCs w:val="18"/>
                    </w:rPr>
                    <w:t>人数</w:t>
                  </w:r>
                </w:p>
              </w:tc>
            </w:tr>
            <w:tr w14:paraId="02AC935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restart"/>
                  <w:noWrap/>
                  <w:vAlign w:val="center"/>
                </w:tcPr>
                <w:p w14:paraId="2F368862">
                  <w:pPr>
                    <w:spacing w:line="240" w:lineRule="auto"/>
                    <w:ind w:firstLine="0" w:firstLineChars="0"/>
                    <w:jc w:val="center"/>
                    <w:rPr>
                      <w:sz w:val="18"/>
                      <w:szCs w:val="18"/>
                    </w:rPr>
                  </w:pPr>
                  <w:r>
                    <w:rPr>
                      <w:sz w:val="18"/>
                      <w:szCs w:val="18"/>
                    </w:rPr>
                    <w:t>红日大道雨</w:t>
                  </w:r>
                </w:p>
                <w:p w14:paraId="5A1AE30E">
                  <w:pPr>
                    <w:spacing w:line="240" w:lineRule="auto"/>
                    <w:ind w:firstLine="0" w:firstLineChars="0"/>
                    <w:jc w:val="center"/>
                    <w:rPr>
                      <w:sz w:val="18"/>
                      <w:szCs w:val="18"/>
                    </w:rPr>
                  </w:pPr>
                  <w:r>
                    <w:rPr>
                      <w:sz w:val="18"/>
                      <w:szCs w:val="18"/>
                    </w:rPr>
                    <w:t>水管道工程</w:t>
                  </w:r>
                </w:p>
              </w:tc>
              <w:tc>
                <w:tcPr>
                  <w:tcW w:w="1123" w:type="pct"/>
                  <w:noWrap/>
                  <w:vAlign w:val="center"/>
                </w:tcPr>
                <w:p w14:paraId="5485668D">
                  <w:pPr>
                    <w:spacing w:line="240" w:lineRule="auto"/>
                    <w:ind w:firstLine="0" w:firstLineChars="0"/>
                    <w:jc w:val="center"/>
                    <w:rPr>
                      <w:sz w:val="18"/>
                      <w:szCs w:val="18"/>
                    </w:rPr>
                  </w:pPr>
                  <w:r>
                    <w:rPr>
                      <w:rFonts w:hint="eastAsia"/>
                      <w:sz w:val="18"/>
                      <w:szCs w:val="18"/>
                    </w:rPr>
                    <w:t>红日金城</w:t>
                  </w:r>
                </w:p>
              </w:tc>
              <w:tc>
                <w:tcPr>
                  <w:tcW w:w="793" w:type="pct"/>
                  <w:noWrap/>
                  <w:vAlign w:val="center"/>
                </w:tcPr>
                <w:p w14:paraId="1CBC2097">
                  <w:pPr>
                    <w:spacing w:line="240" w:lineRule="auto"/>
                    <w:ind w:firstLine="0" w:firstLineChars="0"/>
                    <w:jc w:val="center"/>
                    <w:rPr>
                      <w:sz w:val="18"/>
                      <w:szCs w:val="18"/>
                    </w:rPr>
                  </w:pPr>
                  <w:r>
                    <w:rPr>
                      <w:rFonts w:hint="eastAsia"/>
                      <w:sz w:val="18"/>
                      <w:szCs w:val="18"/>
                    </w:rPr>
                    <w:t>119.2841166</w:t>
                  </w:r>
                </w:p>
              </w:tc>
              <w:tc>
                <w:tcPr>
                  <w:tcW w:w="793" w:type="pct"/>
                  <w:noWrap/>
                  <w:vAlign w:val="center"/>
                </w:tcPr>
                <w:p w14:paraId="783B13DF">
                  <w:pPr>
                    <w:spacing w:line="240" w:lineRule="auto"/>
                    <w:ind w:firstLine="0" w:firstLineChars="0"/>
                    <w:jc w:val="center"/>
                    <w:rPr>
                      <w:sz w:val="18"/>
                      <w:szCs w:val="18"/>
                    </w:rPr>
                  </w:pPr>
                  <w:r>
                    <w:rPr>
                      <w:rFonts w:hint="eastAsia"/>
                      <w:sz w:val="18"/>
                      <w:szCs w:val="18"/>
                    </w:rPr>
                    <w:t>33.77984788</w:t>
                  </w:r>
                </w:p>
              </w:tc>
              <w:tc>
                <w:tcPr>
                  <w:tcW w:w="573" w:type="pct"/>
                  <w:noWrap/>
                  <w:vAlign w:val="center"/>
                </w:tcPr>
                <w:p w14:paraId="0D765C1C">
                  <w:pPr>
                    <w:spacing w:line="240" w:lineRule="auto"/>
                    <w:ind w:firstLine="0" w:firstLineChars="0"/>
                    <w:jc w:val="center"/>
                    <w:rPr>
                      <w:sz w:val="18"/>
                      <w:szCs w:val="18"/>
                    </w:rPr>
                  </w:pPr>
                  <w:r>
                    <w:rPr>
                      <w:rFonts w:hint="eastAsia"/>
                      <w:sz w:val="18"/>
                      <w:szCs w:val="18"/>
                    </w:rPr>
                    <w:t>NW</w:t>
                  </w:r>
                </w:p>
              </w:tc>
              <w:tc>
                <w:tcPr>
                  <w:tcW w:w="573" w:type="pct"/>
                  <w:noWrap/>
                  <w:vAlign w:val="center"/>
                </w:tcPr>
                <w:p w14:paraId="10B848A9">
                  <w:pPr>
                    <w:spacing w:line="240" w:lineRule="auto"/>
                    <w:ind w:firstLine="0" w:firstLineChars="0"/>
                    <w:jc w:val="center"/>
                    <w:rPr>
                      <w:sz w:val="18"/>
                      <w:szCs w:val="18"/>
                    </w:rPr>
                  </w:pPr>
                  <w:r>
                    <w:rPr>
                      <w:rFonts w:hint="eastAsia"/>
                      <w:sz w:val="18"/>
                      <w:szCs w:val="18"/>
                    </w:rPr>
                    <w:t>101</w:t>
                  </w:r>
                </w:p>
              </w:tc>
              <w:tc>
                <w:tcPr>
                  <w:tcW w:w="352" w:type="pct"/>
                  <w:noWrap/>
                  <w:vAlign w:val="center"/>
                </w:tcPr>
                <w:p w14:paraId="08C82E80">
                  <w:pPr>
                    <w:spacing w:line="240" w:lineRule="auto"/>
                    <w:ind w:firstLine="0" w:firstLineChars="0"/>
                    <w:jc w:val="center"/>
                    <w:rPr>
                      <w:sz w:val="18"/>
                      <w:szCs w:val="18"/>
                    </w:rPr>
                  </w:pPr>
                  <w:r>
                    <w:rPr>
                      <w:rFonts w:hint="eastAsia"/>
                      <w:sz w:val="18"/>
                      <w:szCs w:val="18"/>
                    </w:rPr>
                    <w:t>1900</w:t>
                  </w:r>
                </w:p>
              </w:tc>
            </w:tr>
            <w:tr w14:paraId="4B7EB4F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319CEB83">
                  <w:pPr>
                    <w:spacing w:line="240" w:lineRule="auto"/>
                    <w:ind w:firstLine="0" w:firstLineChars="0"/>
                    <w:jc w:val="center"/>
                    <w:rPr>
                      <w:sz w:val="18"/>
                      <w:szCs w:val="18"/>
                    </w:rPr>
                  </w:pPr>
                </w:p>
              </w:tc>
              <w:tc>
                <w:tcPr>
                  <w:tcW w:w="1124" w:type="pct"/>
                  <w:noWrap/>
                  <w:vAlign w:val="center"/>
                </w:tcPr>
                <w:p w14:paraId="6C03CCF1">
                  <w:pPr>
                    <w:spacing w:line="240" w:lineRule="auto"/>
                    <w:ind w:firstLine="0" w:firstLineChars="0"/>
                    <w:jc w:val="center"/>
                    <w:rPr>
                      <w:sz w:val="18"/>
                      <w:szCs w:val="18"/>
                    </w:rPr>
                  </w:pPr>
                  <w:r>
                    <w:rPr>
                      <w:rFonts w:hint="eastAsia"/>
                      <w:sz w:val="18"/>
                      <w:szCs w:val="18"/>
                    </w:rPr>
                    <w:t>炎黄国际花园</w:t>
                  </w:r>
                </w:p>
              </w:tc>
              <w:tc>
                <w:tcPr>
                  <w:tcW w:w="793" w:type="pct"/>
                  <w:noWrap/>
                  <w:vAlign w:val="center"/>
                </w:tcPr>
                <w:p w14:paraId="68DA2DEA">
                  <w:pPr>
                    <w:spacing w:line="240" w:lineRule="auto"/>
                    <w:ind w:firstLine="0" w:firstLineChars="0"/>
                    <w:jc w:val="center"/>
                    <w:rPr>
                      <w:sz w:val="18"/>
                      <w:szCs w:val="18"/>
                    </w:rPr>
                  </w:pPr>
                  <w:r>
                    <w:rPr>
                      <w:rFonts w:hint="eastAsia"/>
                      <w:sz w:val="18"/>
                      <w:szCs w:val="18"/>
                    </w:rPr>
                    <w:t>119.2825918</w:t>
                  </w:r>
                </w:p>
              </w:tc>
              <w:tc>
                <w:tcPr>
                  <w:tcW w:w="793" w:type="pct"/>
                  <w:noWrap/>
                  <w:vAlign w:val="center"/>
                </w:tcPr>
                <w:p w14:paraId="1520474C">
                  <w:pPr>
                    <w:spacing w:line="240" w:lineRule="auto"/>
                    <w:ind w:firstLine="0" w:firstLineChars="0"/>
                    <w:jc w:val="center"/>
                    <w:rPr>
                      <w:sz w:val="18"/>
                      <w:szCs w:val="18"/>
                    </w:rPr>
                  </w:pPr>
                  <w:r>
                    <w:rPr>
                      <w:rFonts w:hint="eastAsia"/>
                      <w:sz w:val="18"/>
                      <w:szCs w:val="18"/>
                    </w:rPr>
                    <w:t>33.78315547</w:t>
                  </w:r>
                </w:p>
              </w:tc>
              <w:tc>
                <w:tcPr>
                  <w:tcW w:w="573" w:type="pct"/>
                  <w:noWrap/>
                  <w:vAlign w:val="center"/>
                </w:tcPr>
                <w:p w14:paraId="125BE78F">
                  <w:pPr>
                    <w:spacing w:line="240" w:lineRule="auto"/>
                    <w:ind w:firstLine="0" w:firstLineChars="0"/>
                    <w:jc w:val="center"/>
                    <w:rPr>
                      <w:sz w:val="18"/>
                      <w:szCs w:val="18"/>
                    </w:rPr>
                  </w:pPr>
                  <w:r>
                    <w:rPr>
                      <w:rFonts w:hint="eastAsia"/>
                      <w:sz w:val="18"/>
                      <w:szCs w:val="18"/>
                    </w:rPr>
                    <w:t>NW</w:t>
                  </w:r>
                </w:p>
              </w:tc>
              <w:tc>
                <w:tcPr>
                  <w:tcW w:w="573" w:type="pct"/>
                  <w:noWrap/>
                  <w:vAlign w:val="center"/>
                </w:tcPr>
                <w:p w14:paraId="6ACF0E39">
                  <w:pPr>
                    <w:spacing w:line="240" w:lineRule="auto"/>
                    <w:ind w:firstLine="0" w:firstLineChars="0"/>
                    <w:jc w:val="center"/>
                    <w:rPr>
                      <w:sz w:val="18"/>
                      <w:szCs w:val="18"/>
                    </w:rPr>
                  </w:pPr>
                  <w:r>
                    <w:rPr>
                      <w:rFonts w:hint="eastAsia"/>
                      <w:sz w:val="18"/>
                      <w:szCs w:val="18"/>
                    </w:rPr>
                    <w:t>484</w:t>
                  </w:r>
                </w:p>
              </w:tc>
              <w:tc>
                <w:tcPr>
                  <w:tcW w:w="352" w:type="pct"/>
                  <w:noWrap/>
                  <w:vAlign w:val="center"/>
                </w:tcPr>
                <w:p w14:paraId="2461802B">
                  <w:pPr>
                    <w:spacing w:line="240" w:lineRule="auto"/>
                    <w:ind w:firstLine="0" w:firstLineChars="0"/>
                    <w:jc w:val="center"/>
                    <w:rPr>
                      <w:sz w:val="18"/>
                      <w:szCs w:val="18"/>
                    </w:rPr>
                  </w:pPr>
                  <w:r>
                    <w:rPr>
                      <w:rFonts w:hint="eastAsia"/>
                      <w:sz w:val="18"/>
                      <w:szCs w:val="18"/>
                    </w:rPr>
                    <w:t>240</w:t>
                  </w:r>
                </w:p>
              </w:tc>
            </w:tr>
            <w:tr w14:paraId="5D9CFE4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56F1E656">
                  <w:pPr>
                    <w:spacing w:line="240" w:lineRule="auto"/>
                    <w:ind w:firstLine="0" w:firstLineChars="0"/>
                    <w:jc w:val="center"/>
                    <w:rPr>
                      <w:sz w:val="18"/>
                      <w:szCs w:val="18"/>
                    </w:rPr>
                  </w:pPr>
                </w:p>
              </w:tc>
              <w:tc>
                <w:tcPr>
                  <w:tcW w:w="1124" w:type="pct"/>
                  <w:noWrap/>
                  <w:vAlign w:val="center"/>
                </w:tcPr>
                <w:p w14:paraId="191E5353">
                  <w:pPr>
                    <w:spacing w:line="240" w:lineRule="auto"/>
                    <w:ind w:firstLine="0" w:firstLineChars="0"/>
                    <w:jc w:val="center"/>
                    <w:rPr>
                      <w:sz w:val="18"/>
                      <w:szCs w:val="18"/>
                    </w:rPr>
                  </w:pPr>
                  <w:r>
                    <w:rPr>
                      <w:rFonts w:hint="eastAsia"/>
                      <w:sz w:val="18"/>
                      <w:szCs w:val="18"/>
                    </w:rPr>
                    <w:t>金城名门</w:t>
                  </w:r>
                </w:p>
              </w:tc>
              <w:tc>
                <w:tcPr>
                  <w:tcW w:w="793" w:type="pct"/>
                  <w:noWrap/>
                  <w:vAlign w:val="center"/>
                </w:tcPr>
                <w:p w14:paraId="3B6F6813">
                  <w:pPr>
                    <w:spacing w:line="240" w:lineRule="auto"/>
                    <w:ind w:firstLine="0" w:firstLineChars="0"/>
                    <w:jc w:val="center"/>
                    <w:rPr>
                      <w:sz w:val="18"/>
                      <w:szCs w:val="18"/>
                    </w:rPr>
                  </w:pPr>
                  <w:r>
                    <w:rPr>
                      <w:rFonts w:hint="eastAsia"/>
                      <w:sz w:val="18"/>
                      <w:szCs w:val="18"/>
                    </w:rPr>
                    <w:t>119.2836976</w:t>
                  </w:r>
                </w:p>
              </w:tc>
              <w:tc>
                <w:tcPr>
                  <w:tcW w:w="793" w:type="pct"/>
                  <w:noWrap/>
                  <w:vAlign w:val="center"/>
                </w:tcPr>
                <w:p w14:paraId="3BF88156">
                  <w:pPr>
                    <w:spacing w:line="240" w:lineRule="auto"/>
                    <w:ind w:firstLine="0" w:firstLineChars="0"/>
                    <w:jc w:val="center"/>
                    <w:rPr>
                      <w:sz w:val="18"/>
                      <w:szCs w:val="18"/>
                    </w:rPr>
                  </w:pPr>
                  <w:r>
                    <w:rPr>
                      <w:rFonts w:hint="eastAsia"/>
                      <w:sz w:val="18"/>
                      <w:szCs w:val="18"/>
                    </w:rPr>
                    <w:t>33.77891087</w:t>
                  </w:r>
                </w:p>
              </w:tc>
              <w:tc>
                <w:tcPr>
                  <w:tcW w:w="573" w:type="pct"/>
                  <w:noWrap/>
                  <w:vAlign w:val="center"/>
                </w:tcPr>
                <w:p w14:paraId="47869151">
                  <w:pPr>
                    <w:spacing w:line="240" w:lineRule="auto"/>
                    <w:ind w:firstLine="0" w:firstLineChars="0"/>
                    <w:jc w:val="center"/>
                    <w:rPr>
                      <w:sz w:val="18"/>
                      <w:szCs w:val="18"/>
                    </w:rPr>
                  </w:pPr>
                  <w:r>
                    <w:rPr>
                      <w:rFonts w:hint="eastAsia"/>
                      <w:sz w:val="18"/>
                      <w:szCs w:val="18"/>
                    </w:rPr>
                    <w:t>SW</w:t>
                  </w:r>
                </w:p>
              </w:tc>
              <w:tc>
                <w:tcPr>
                  <w:tcW w:w="573" w:type="pct"/>
                  <w:noWrap/>
                  <w:vAlign w:val="center"/>
                </w:tcPr>
                <w:p w14:paraId="1081986F">
                  <w:pPr>
                    <w:spacing w:line="240" w:lineRule="auto"/>
                    <w:ind w:firstLine="0" w:firstLineChars="0"/>
                    <w:jc w:val="center"/>
                    <w:rPr>
                      <w:sz w:val="18"/>
                      <w:szCs w:val="18"/>
                    </w:rPr>
                  </w:pPr>
                  <w:r>
                    <w:rPr>
                      <w:rFonts w:hint="eastAsia"/>
                      <w:sz w:val="18"/>
                      <w:szCs w:val="18"/>
                    </w:rPr>
                    <w:t>101</w:t>
                  </w:r>
                </w:p>
              </w:tc>
              <w:tc>
                <w:tcPr>
                  <w:tcW w:w="352" w:type="pct"/>
                  <w:noWrap/>
                  <w:vAlign w:val="center"/>
                </w:tcPr>
                <w:p w14:paraId="56C1A327">
                  <w:pPr>
                    <w:spacing w:line="240" w:lineRule="auto"/>
                    <w:ind w:firstLine="0" w:firstLineChars="0"/>
                    <w:jc w:val="center"/>
                    <w:rPr>
                      <w:sz w:val="18"/>
                      <w:szCs w:val="18"/>
                    </w:rPr>
                  </w:pPr>
                  <w:r>
                    <w:rPr>
                      <w:rFonts w:hint="eastAsia"/>
                      <w:sz w:val="18"/>
                      <w:szCs w:val="18"/>
                    </w:rPr>
                    <w:t>350</w:t>
                  </w:r>
                </w:p>
              </w:tc>
            </w:tr>
            <w:tr w14:paraId="417A302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6AD41EAB">
                  <w:pPr>
                    <w:spacing w:line="240" w:lineRule="auto"/>
                    <w:ind w:firstLine="0" w:firstLineChars="0"/>
                    <w:jc w:val="center"/>
                    <w:rPr>
                      <w:sz w:val="18"/>
                      <w:szCs w:val="18"/>
                    </w:rPr>
                  </w:pPr>
                </w:p>
              </w:tc>
              <w:tc>
                <w:tcPr>
                  <w:tcW w:w="1124" w:type="pct"/>
                  <w:noWrap/>
                  <w:vAlign w:val="center"/>
                </w:tcPr>
                <w:p w14:paraId="66A97264">
                  <w:pPr>
                    <w:spacing w:line="240" w:lineRule="auto"/>
                    <w:ind w:firstLine="0" w:firstLineChars="0"/>
                    <w:jc w:val="center"/>
                    <w:rPr>
                      <w:sz w:val="18"/>
                      <w:szCs w:val="18"/>
                    </w:rPr>
                  </w:pPr>
                  <w:r>
                    <w:rPr>
                      <w:rFonts w:hint="eastAsia"/>
                      <w:sz w:val="18"/>
                      <w:szCs w:val="18"/>
                    </w:rPr>
                    <w:t>帝景蓝湾</w:t>
                  </w:r>
                </w:p>
              </w:tc>
              <w:tc>
                <w:tcPr>
                  <w:tcW w:w="793" w:type="pct"/>
                  <w:noWrap/>
                  <w:vAlign w:val="center"/>
                </w:tcPr>
                <w:p w14:paraId="0D96524E">
                  <w:pPr>
                    <w:spacing w:line="240" w:lineRule="auto"/>
                    <w:ind w:firstLine="0" w:firstLineChars="0"/>
                    <w:jc w:val="center"/>
                    <w:rPr>
                      <w:sz w:val="18"/>
                      <w:szCs w:val="18"/>
                    </w:rPr>
                  </w:pPr>
                  <w:r>
                    <w:rPr>
                      <w:rFonts w:hint="eastAsia"/>
                      <w:sz w:val="18"/>
                      <w:szCs w:val="18"/>
                    </w:rPr>
                    <w:t>119.2812918</w:t>
                  </w:r>
                </w:p>
              </w:tc>
              <w:tc>
                <w:tcPr>
                  <w:tcW w:w="793" w:type="pct"/>
                  <w:noWrap/>
                  <w:vAlign w:val="center"/>
                </w:tcPr>
                <w:p w14:paraId="5AE023FF">
                  <w:pPr>
                    <w:spacing w:line="240" w:lineRule="auto"/>
                    <w:ind w:firstLine="0" w:firstLineChars="0"/>
                    <w:jc w:val="center"/>
                    <w:rPr>
                      <w:sz w:val="18"/>
                      <w:szCs w:val="18"/>
                    </w:rPr>
                  </w:pPr>
                  <w:r>
                    <w:rPr>
                      <w:rFonts w:hint="eastAsia"/>
                      <w:sz w:val="18"/>
                      <w:szCs w:val="18"/>
                    </w:rPr>
                    <w:t>33.77864088</w:t>
                  </w:r>
                </w:p>
              </w:tc>
              <w:tc>
                <w:tcPr>
                  <w:tcW w:w="573" w:type="pct"/>
                  <w:noWrap/>
                  <w:vAlign w:val="center"/>
                </w:tcPr>
                <w:p w14:paraId="63D1C72D">
                  <w:pPr>
                    <w:spacing w:line="240" w:lineRule="auto"/>
                    <w:ind w:firstLine="0" w:firstLineChars="0"/>
                    <w:jc w:val="center"/>
                    <w:rPr>
                      <w:sz w:val="18"/>
                      <w:szCs w:val="18"/>
                    </w:rPr>
                  </w:pPr>
                  <w:r>
                    <w:rPr>
                      <w:rFonts w:hint="eastAsia"/>
                      <w:sz w:val="18"/>
                      <w:szCs w:val="18"/>
                    </w:rPr>
                    <w:t>SW</w:t>
                  </w:r>
                </w:p>
              </w:tc>
              <w:tc>
                <w:tcPr>
                  <w:tcW w:w="573" w:type="pct"/>
                  <w:noWrap/>
                  <w:vAlign w:val="center"/>
                </w:tcPr>
                <w:p w14:paraId="01D2E583">
                  <w:pPr>
                    <w:spacing w:line="240" w:lineRule="auto"/>
                    <w:ind w:firstLine="0" w:firstLineChars="0"/>
                    <w:jc w:val="center"/>
                    <w:rPr>
                      <w:sz w:val="18"/>
                      <w:szCs w:val="18"/>
                    </w:rPr>
                  </w:pPr>
                  <w:r>
                    <w:rPr>
                      <w:rFonts w:hint="eastAsia"/>
                      <w:sz w:val="18"/>
                      <w:szCs w:val="18"/>
                    </w:rPr>
                    <w:t>328</w:t>
                  </w:r>
                </w:p>
              </w:tc>
              <w:tc>
                <w:tcPr>
                  <w:tcW w:w="352" w:type="pct"/>
                  <w:noWrap/>
                  <w:vAlign w:val="center"/>
                </w:tcPr>
                <w:p w14:paraId="12BB961A">
                  <w:pPr>
                    <w:spacing w:line="240" w:lineRule="auto"/>
                    <w:ind w:firstLine="0" w:firstLineChars="0"/>
                    <w:jc w:val="center"/>
                    <w:rPr>
                      <w:sz w:val="18"/>
                      <w:szCs w:val="18"/>
                    </w:rPr>
                  </w:pPr>
                  <w:r>
                    <w:rPr>
                      <w:rFonts w:hint="eastAsia"/>
                      <w:sz w:val="18"/>
                      <w:szCs w:val="18"/>
                    </w:rPr>
                    <w:t>450</w:t>
                  </w:r>
                </w:p>
              </w:tc>
            </w:tr>
            <w:tr w14:paraId="414D301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0796F8D5">
                  <w:pPr>
                    <w:spacing w:line="240" w:lineRule="auto"/>
                    <w:ind w:firstLine="0" w:firstLineChars="0"/>
                    <w:jc w:val="center"/>
                    <w:rPr>
                      <w:sz w:val="18"/>
                      <w:szCs w:val="18"/>
                    </w:rPr>
                  </w:pPr>
                </w:p>
              </w:tc>
              <w:tc>
                <w:tcPr>
                  <w:tcW w:w="1124" w:type="pct"/>
                  <w:noWrap/>
                  <w:vAlign w:val="center"/>
                </w:tcPr>
                <w:p w14:paraId="45D4A59F">
                  <w:pPr>
                    <w:spacing w:line="240" w:lineRule="auto"/>
                    <w:ind w:firstLine="0" w:firstLineChars="0"/>
                    <w:jc w:val="center"/>
                    <w:rPr>
                      <w:sz w:val="18"/>
                      <w:szCs w:val="18"/>
                    </w:rPr>
                  </w:pPr>
                  <w:r>
                    <w:rPr>
                      <w:rFonts w:hint="eastAsia"/>
                      <w:sz w:val="18"/>
                      <w:szCs w:val="18"/>
                    </w:rPr>
                    <w:t>天赐公寓</w:t>
                  </w:r>
                </w:p>
              </w:tc>
              <w:tc>
                <w:tcPr>
                  <w:tcW w:w="793" w:type="pct"/>
                  <w:noWrap/>
                  <w:vAlign w:val="center"/>
                </w:tcPr>
                <w:p w14:paraId="09E29EFB">
                  <w:pPr>
                    <w:spacing w:line="240" w:lineRule="auto"/>
                    <w:ind w:firstLine="0" w:firstLineChars="0"/>
                    <w:jc w:val="center"/>
                    <w:rPr>
                      <w:sz w:val="18"/>
                      <w:szCs w:val="18"/>
                    </w:rPr>
                  </w:pPr>
                  <w:r>
                    <w:rPr>
                      <w:rFonts w:hint="eastAsia"/>
                      <w:sz w:val="18"/>
                      <w:szCs w:val="18"/>
                    </w:rPr>
                    <w:t>119.2832785</w:t>
                  </w:r>
                </w:p>
              </w:tc>
              <w:tc>
                <w:tcPr>
                  <w:tcW w:w="793" w:type="pct"/>
                  <w:noWrap/>
                  <w:vAlign w:val="center"/>
                </w:tcPr>
                <w:p w14:paraId="55F9AAF8">
                  <w:pPr>
                    <w:spacing w:line="240" w:lineRule="auto"/>
                    <w:ind w:firstLine="0" w:firstLineChars="0"/>
                    <w:jc w:val="center"/>
                    <w:rPr>
                      <w:sz w:val="18"/>
                      <w:szCs w:val="18"/>
                    </w:rPr>
                  </w:pPr>
                  <w:r>
                    <w:rPr>
                      <w:rFonts w:hint="eastAsia"/>
                      <w:sz w:val="18"/>
                      <w:szCs w:val="18"/>
                    </w:rPr>
                    <w:t>33.77688561</w:t>
                  </w:r>
                </w:p>
              </w:tc>
              <w:tc>
                <w:tcPr>
                  <w:tcW w:w="573" w:type="pct"/>
                  <w:noWrap/>
                  <w:vAlign w:val="center"/>
                </w:tcPr>
                <w:p w14:paraId="6620D73D">
                  <w:pPr>
                    <w:spacing w:line="240" w:lineRule="auto"/>
                    <w:ind w:firstLine="0" w:firstLineChars="0"/>
                    <w:jc w:val="center"/>
                    <w:rPr>
                      <w:sz w:val="18"/>
                      <w:szCs w:val="18"/>
                    </w:rPr>
                  </w:pPr>
                  <w:r>
                    <w:rPr>
                      <w:rFonts w:hint="eastAsia"/>
                      <w:sz w:val="18"/>
                      <w:szCs w:val="18"/>
                    </w:rPr>
                    <w:t>SW</w:t>
                  </w:r>
                </w:p>
              </w:tc>
              <w:tc>
                <w:tcPr>
                  <w:tcW w:w="573" w:type="pct"/>
                  <w:noWrap/>
                  <w:vAlign w:val="center"/>
                </w:tcPr>
                <w:p w14:paraId="14EE35A0">
                  <w:pPr>
                    <w:spacing w:line="240" w:lineRule="auto"/>
                    <w:ind w:firstLine="0" w:firstLineChars="0"/>
                    <w:jc w:val="center"/>
                    <w:rPr>
                      <w:sz w:val="18"/>
                      <w:szCs w:val="18"/>
                    </w:rPr>
                  </w:pPr>
                  <w:r>
                    <w:rPr>
                      <w:rFonts w:hint="eastAsia"/>
                      <w:sz w:val="18"/>
                      <w:szCs w:val="18"/>
                    </w:rPr>
                    <w:t>311</w:t>
                  </w:r>
                </w:p>
              </w:tc>
              <w:tc>
                <w:tcPr>
                  <w:tcW w:w="352" w:type="pct"/>
                  <w:noWrap/>
                  <w:vAlign w:val="center"/>
                </w:tcPr>
                <w:p w14:paraId="118BF546">
                  <w:pPr>
                    <w:spacing w:line="240" w:lineRule="auto"/>
                    <w:ind w:firstLine="0" w:firstLineChars="0"/>
                    <w:jc w:val="center"/>
                    <w:rPr>
                      <w:sz w:val="18"/>
                      <w:szCs w:val="18"/>
                    </w:rPr>
                  </w:pPr>
                  <w:r>
                    <w:rPr>
                      <w:rFonts w:hint="eastAsia"/>
                      <w:sz w:val="18"/>
                      <w:szCs w:val="18"/>
                    </w:rPr>
                    <w:t>280</w:t>
                  </w:r>
                </w:p>
              </w:tc>
            </w:tr>
            <w:tr w14:paraId="4AA55C2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493B660F">
                  <w:pPr>
                    <w:spacing w:line="240" w:lineRule="auto"/>
                    <w:ind w:firstLine="0" w:firstLineChars="0"/>
                    <w:jc w:val="center"/>
                    <w:rPr>
                      <w:sz w:val="18"/>
                      <w:szCs w:val="18"/>
                    </w:rPr>
                  </w:pPr>
                </w:p>
              </w:tc>
              <w:tc>
                <w:tcPr>
                  <w:tcW w:w="1124" w:type="pct"/>
                  <w:noWrap/>
                  <w:vAlign w:val="center"/>
                </w:tcPr>
                <w:p w14:paraId="06C716A8">
                  <w:pPr>
                    <w:spacing w:line="240" w:lineRule="auto"/>
                    <w:ind w:firstLine="0" w:firstLineChars="0"/>
                    <w:jc w:val="center"/>
                    <w:rPr>
                      <w:sz w:val="18"/>
                      <w:szCs w:val="18"/>
                    </w:rPr>
                  </w:pPr>
                  <w:r>
                    <w:rPr>
                      <w:rFonts w:hint="eastAsia"/>
                      <w:sz w:val="18"/>
                      <w:szCs w:val="18"/>
                    </w:rPr>
                    <w:t>金莲花苑莲花小区</w:t>
                  </w:r>
                </w:p>
              </w:tc>
              <w:tc>
                <w:tcPr>
                  <w:tcW w:w="793" w:type="pct"/>
                  <w:noWrap/>
                  <w:vAlign w:val="center"/>
                </w:tcPr>
                <w:p w14:paraId="1EBCF044">
                  <w:pPr>
                    <w:spacing w:line="240" w:lineRule="auto"/>
                    <w:ind w:firstLine="0" w:firstLineChars="0"/>
                    <w:jc w:val="center"/>
                    <w:rPr>
                      <w:sz w:val="18"/>
                      <w:szCs w:val="18"/>
                    </w:rPr>
                  </w:pPr>
                  <w:r>
                    <w:rPr>
                      <w:rFonts w:hint="eastAsia"/>
                      <w:sz w:val="18"/>
                      <w:szCs w:val="18"/>
                    </w:rPr>
                    <w:t>119.2855558</w:t>
                  </w:r>
                </w:p>
              </w:tc>
              <w:tc>
                <w:tcPr>
                  <w:tcW w:w="793" w:type="pct"/>
                  <w:noWrap/>
                  <w:vAlign w:val="center"/>
                </w:tcPr>
                <w:p w14:paraId="515A343F">
                  <w:pPr>
                    <w:spacing w:line="240" w:lineRule="auto"/>
                    <w:ind w:firstLine="0" w:firstLineChars="0"/>
                    <w:jc w:val="center"/>
                    <w:rPr>
                      <w:sz w:val="18"/>
                      <w:szCs w:val="18"/>
                    </w:rPr>
                  </w:pPr>
                  <w:r>
                    <w:rPr>
                      <w:rFonts w:hint="eastAsia"/>
                      <w:sz w:val="18"/>
                      <w:szCs w:val="18"/>
                    </w:rPr>
                    <w:t>33.77846239</w:t>
                  </w:r>
                </w:p>
              </w:tc>
              <w:tc>
                <w:tcPr>
                  <w:tcW w:w="573" w:type="pct"/>
                  <w:noWrap/>
                  <w:vAlign w:val="center"/>
                </w:tcPr>
                <w:p w14:paraId="0C934309">
                  <w:pPr>
                    <w:spacing w:line="240" w:lineRule="auto"/>
                    <w:ind w:firstLine="0" w:firstLineChars="0"/>
                    <w:jc w:val="center"/>
                    <w:rPr>
                      <w:sz w:val="18"/>
                      <w:szCs w:val="18"/>
                    </w:rPr>
                  </w:pPr>
                  <w:r>
                    <w:rPr>
                      <w:rFonts w:hint="eastAsia"/>
                      <w:sz w:val="18"/>
                      <w:szCs w:val="18"/>
                    </w:rPr>
                    <w:t>S</w:t>
                  </w:r>
                </w:p>
              </w:tc>
              <w:tc>
                <w:tcPr>
                  <w:tcW w:w="573" w:type="pct"/>
                  <w:noWrap/>
                  <w:vAlign w:val="center"/>
                </w:tcPr>
                <w:p w14:paraId="087F6433">
                  <w:pPr>
                    <w:spacing w:line="240" w:lineRule="auto"/>
                    <w:ind w:firstLine="0" w:firstLineChars="0"/>
                    <w:jc w:val="center"/>
                    <w:rPr>
                      <w:sz w:val="18"/>
                      <w:szCs w:val="18"/>
                    </w:rPr>
                  </w:pPr>
                  <w:r>
                    <w:rPr>
                      <w:rFonts w:hint="eastAsia"/>
                      <w:sz w:val="18"/>
                      <w:szCs w:val="18"/>
                    </w:rPr>
                    <w:t>98</w:t>
                  </w:r>
                </w:p>
              </w:tc>
              <w:tc>
                <w:tcPr>
                  <w:tcW w:w="352" w:type="pct"/>
                  <w:noWrap/>
                  <w:vAlign w:val="center"/>
                </w:tcPr>
                <w:p w14:paraId="1A33A749">
                  <w:pPr>
                    <w:spacing w:line="240" w:lineRule="auto"/>
                    <w:ind w:firstLine="0" w:firstLineChars="0"/>
                    <w:jc w:val="center"/>
                    <w:rPr>
                      <w:sz w:val="18"/>
                      <w:szCs w:val="18"/>
                    </w:rPr>
                  </w:pPr>
                  <w:r>
                    <w:rPr>
                      <w:rFonts w:hint="eastAsia"/>
                      <w:sz w:val="18"/>
                      <w:szCs w:val="18"/>
                    </w:rPr>
                    <w:t>460</w:t>
                  </w:r>
                </w:p>
              </w:tc>
            </w:tr>
            <w:tr w14:paraId="722D973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44CE478C">
                  <w:pPr>
                    <w:spacing w:line="240" w:lineRule="auto"/>
                    <w:ind w:firstLine="0" w:firstLineChars="0"/>
                    <w:jc w:val="center"/>
                    <w:rPr>
                      <w:sz w:val="18"/>
                      <w:szCs w:val="18"/>
                    </w:rPr>
                  </w:pPr>
                </w:p>
              </w:tc>
              <w:tc>
                <w:tcPr>
                  <w:tcW w:w="1124" w:type="pct"/>
                  <w:noWrap/>
                  <w:vAlign w:val="center"/>
                </w:tcPr>
                <w:p w14:paraId="389BA2D9">
                  <w:pPr>
                    <w:spacing w:line="240" w:lineRule="auto"/>
                    <w:ind w:firstLine="0" w:firstLineChars="0"/>
                    <w:jc w:val="center"/>
                    <w:rPr>
                      <w:sz w:val="18"/>
                      <w:szCs w:val="18"/>
                    </w:rPr>
                  </w:pPr>
                  <w:r>
                    <w:rPr>
                      <w:rFonts w:hint="eastAsia"/>
                      <w:sz w:val="18"/>
                      <w:szCs w:val="18"/>
                    </w:rPr>
                    <w:t>龙源国际南区北区</w:t>
                  </w:r>
                </w:p>
              </w:tc>
              <w:tc>
                <w:tcPr>
                  <w:tcW w:w="793" w:type="pct"/>
                  <w:noWrap/>
                  <w:vAlign w:val="center"/>
                </w:tcPr>
                <w:p w14:paraId="45C32244">
                  <w:pPr>
                    <w:spacing w:line="240" w:lineRule="auto"/>
                    <w:ind w:firstLine="0" w:firstLineChars="0"/>
                    <w:jc w:val="center"/>
                    <w:rPr>
                      <w:sz w:val="18"/>
                      <w:szCs w:val="18"/>
                    </w:rPr>
                  </w:pPr>
                  <w:r>
                    <w:rPr>
                      <w:rFonts w:hint="eastAsia"/>
                      <w:sz w:val="18"/>
                      <w:szCs w:val="18"/>
                    </w:rPr>
                    <w:t>119.2889987</w:t>
                  </w:r>
                </w:p>
              </w:tc>
              <w:tc>
                <w:tcPr>
                  <w:tcW w:w="793" w:type="pct"/>
                  <w:noWrap/>
                  <w:vAlign w:val="center"/>
                </w:tcPr>
                <w:p w14:paraId="6A0676D3">
                  <w:pPr>
                    <w:spacing w:line="240" w:lineRule="auto"/>
                    <w:ind w:firstLine="0" w:firstLineChars="0"/>
                    <w:jc w:val="center"/>
                    <w:rPr>
                      <w:sz w:val="18"/>
                      <w:szCs w:val="18"/>
                    </w:rPr>
                  </w:pPr>
                  <w:r>
                    <w:rPr>
                      <w:rFonts w:hint="eastAsia"/>
                      <w:sz w:val="18"/>
                      <w:szCs w:val="18"/>
                    </w:rPr>
                    <w:t>33.77848863</w:t>
                  </w:r>
                </w:p>
              </w:tc>
              <w:tc>
                <w:tcPr>
                  <w:tcW w:w="573" w:type="pct"/>
                  <w:noWrap/>
                  <w:vAlign w:val="center"/>
                </w:tcPr>
                <w:p w14:paraId="15095A9E">
                  <w:pPr>
                    <w:spacing w:line="240" w:lineRule="auto"/>
                    <w:ind w:firstLine="0" w:firstLineChars="0"/>
                    <w:jc w:val="center"/>
                    <w:rPr>
                      <w:sz w:val="18"/>
                      <w:szCs w:val="18"/>
                    </w:rPr>
                  </w:pPr>
                  <w:r>
                    <w:rPr>
                      <w:rFonts w:hint="eastAsia"/>
                      <w:sz w:val="18"/>
                      <w:szCs w:val="18"/>
                    </w:rPr>
                    <w:t>S/N</w:t>
                  </w:r>
                </w:p>
              </w:tc>
              <w:tc>
                <w:tcPr>
                  <w:tcW w:w="573" w:type="pct"/>
                  <w:noWrap/>
                  <w:vAlign w:val="center"/>
                </w:tcPr>
                <w:p w14:paraId="22E60A56">
                  <w:pPr>
                    <w:spacing w:line="240" w:lineRule="auto"/>
                    <w:ind w:firstLine="0" w:firstLineChars="0"/>
                    <w:jc w:val="center"/>
                    <w:rPr>
                      <w:sz w:val="18"/>
                      <w:szCs w:val="18"/>
                    </w:rPr>
                  </w:pPr>
                  <w:r>
                    <w:rPr>
                      <w:rFonts w:hint="eastAsia"/>
                      <w:sz w:val="18"/>
                      <w:szCs w:val="18"/>
                    </w:rPr>
                    <w:t>38</w:t>
                  </w:r>
                </w:p>
              </w:tc>
              <w:tc>
                <w:tcPr>
                  <w:tcW w:w="352" w:type="pct"/>
                  <w:noWrap/>
                  <w:vAlign w:val="center"/>
                </w:tcPr>
                <w:p w14:paraId="6E273BCA">
                  <w:pPr>
                    <w:spacing w:line="240" w:lineRule="auto"/>
                    <w:ind w:firstLine="0" w:firstLineChars="0"/>
                    <w:jc w:val="center"/>
                    <w:rPr>
                      <w:sz w:val="18"/>
                      <w:szCs w:val="18"/>
                    </w:rPr>
                  </w:pPr>
                  <w:r>
                    <w:rPr>
                      <w:rFonts w:hint="eastAsia"/>
                      <w:sz w:val="18"/>
                      <w:szCs w:val="18"/>
                    </w:rPr>
                    <w:t>650</w:t>
                  </w:r>
                </w:p>
              </w:tc>
            </w:tr>
            <w:tr w14:paraId="3732731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5A0EE2EF">
                  <w:pPr>
                    <w:spacing w:line="240" w:lineRule="auto"/>
                    <w:ind w:firstLine="0" w:firstLineChars="0"/>
                    <w:jc w:val="center"/>
                    <w:rPr>
                      <w:sz w:val="18"/>
                      <w:szCs w:val="18"/>
                    </w:rPr>
                  </w:pPr>
                </w:p>
              </w:tc>
              <w:tc>
                <w:tcPr>
                  <w:tcW w:w="1124" w:type="pct"/>
                  <w:noWrap/>
                  <w:vAlign w:val="center"/>
                </w:tcPr>
                <w:p w14:paraId="0824CF75">
                  <w:pPr>
                    <w:spacing w:line="240" w:lineRule="auto"/>
                    <w:ind w:firstLine="0" w:firstLineChars="0"/>
                    <w:jc w:val="center"/>
                    <w:rPr>
                      <w:sz w:val="18"/>
                      <w:szCs w:val="18"/>
                    </w:rPr>
                  </w:pPr>
                  <w:r>
                    <w:rPr>
                      <w:rFonts w:hint="eastAsia"/>
                      <w:sz w:val="18"/>
                      <w:szCs w:val="18"/>
                    </w:rPr>
                    <w:t>涟水金城外国语学校</w:t>
                  </w:r>
                </w:p>
              </w:tc>
              <w:tc>
                <w:tcPr>
                  <w:tcW w:w="793" w:type="pct"/>
                  <w:noWrap/>
                  <w:vAlign w:val="center"/>
                </w:tcPr>
                <w:p w14:paraId="07376CCF">
                  <w:pPr>
                    <w:spacing w:line="240" w:lineRule="auto"/>
                    <w:ind w:firstLine="0" w:firstLineChars="0"/>
                    <w:jc w:val="center"/>
                    <w:rPr>
                      <w:sz w:val="18"/>
                      <w:szCs w:val="18"/>
                    </w:rPr>
                  </w:pPr>
                  <w:r>
                    <w:rPr>
                      <w:rFonts w:hint="eastAsia"/>
                      <w:sz w:val="18"/>
                      <w:szCs w:val="18"/>
                    </w:rPr>
                    <w:t>119.2861844</w:t>
                  </w:r>
                </w:p>
              </w:tc>
              <w:tc>
                <w:tcPr>
                  <w:tcW w:w="793" w:type="pct"/>
                  <w:noWrap/>
                  <w:vAlign w:val="center"/>
                </w:tcPr>
                <w:p w14:paraId="7456089A">
                  <w:pPr>
                    <w:spacing w:line="240" w:lineRule="auto"/>
                    <w:ind w:firstLine="0" w:firstLineChars="0"/>
                    <w:jc w:val="center"/>
                    <w:rPr>
                      <w:sz w:val="18"/>
                      <w:szCs w:val="18"/>
                    </w:rPr>
                  </w:pPr>
                  <w:r>
                    <w:rPr>
                      <w:rFonts w:hint="eastAsia"/>
                      <w:sz w:val="18"/>
                      <w:szCs w:val="18"/>
                    </w:rPr>
                    <w:t>33.78083128</w:t>
                  </w:r>
                </w:p>
              </w:tc>
              <w:tc>
                <w:tcPr>
                  <w:tcW w:w="573" w:type="pct"/>
                  <w:noWrap/>
                  <w:vAlign w:val="center"/>
                </w:tcPr>
                <w:p w14:paraId="2395001F">
                  <w:pPr>
                    <w:spacing w:line="240" w:lineRule="auto"/>
                    <w:ind w:firstLine="0" w:firstLineChars="0"/>
                    <w:jc w:val="center"/>
                    <w:rPr>
                      <w:sz w:val="18"/>
                      <w:szCs w:val="18"/>
                    </w:rPr>
                  </w:pPr>
                  <w:r>
                    <w:rPr>
                      <w:rFonts w:hint="eastAsia"/>
                      <w:sz w:val="18"/>
                      <w:szCs w:val="18"/>
                    </w:rPr>
                    <w:t>NW</w:t>
                  </w:r>
                </w:p>
              </w:tc>
              <w:tc>
                <w:tcPr>
                  <w:tcW w:w="573" w:type="pct"/>
                  <w:noWrap/>
                  <w:vAlign w:val="center"/>
                </w:tcPr>
                <w:p w14:paraId="263268A0">
                  <w:pPr>
                    <w:spacing w:line="240" w:lineRule="auto"/>
                    <w:ind w:firstLine="0" w:firstLineChars="0"/>
                    <w:jc w:val="center"/>
                    <w:rPr>
                      <w:sz w:val="18"/>
                      <w:szCs w:val="18"/>
                    </w:rPr>
                  </w:pPr>
                  <w:r>
                    <w:rPr>
                      <w:rFonts w:hint="eastAsia"/>
                      <w:sz w:val="18"/>
                      <w:szCs w:val="18"/>
                    </w:rPr>
                    <w:t>165</w:t>
                  </w:r>
                </w:p>
              </w:tc>
              <w:tc>
                <w:tcPr>
                  <w:tcW w:w="352" w:type="pct"/>
                  <w:noWrap/>
                  <w:vAlign w:val="center"/>
                </w:tcPr>
                <w:p w14:paraId="76E480E9">
                  <w:pPr>
                    <w:spacing w:line="240" w:lineRule="auto"/>
                    <w:ind w:firstLine="0" w:firstLineChars="0"/>
                    <w:jc w:val="center"/>
                    <w:rPr>
                      <w:sz w:val="18"/>
                      <w:szCs w:val="18"/>
                    </w:rPr>
                  </w:pPr>
                  <w:r>
                    <w:rPr>
                      <w:rFonts w:hint="eastAsia"/>
                      <w:sz w:val="18"/>
                      <w:szCs w:val="18"/>
                    </w:rPr>
                    <w:t>2500</w:t>
                  </w:r>
                </w:p>
              </w:tc>
            </w:tr>
            <w:tr w14:paraId="4C98E37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25760A5B">
                  <w:pPr>
                    <w:spacing w:line="240" w:lineRule="auto"/>
                    <w:ind w:firstLine="0" w:firstLineChars="0"/>
                    <w:jc w:val="center"/>
                    <w:rPr>
                      <w:sz w:val="18"/>
                      <w:szCs w:val="18"/>
                    </w:rPr>
                  </w:pPr>
                </w:p>
              </w:tc>
              <w:tc>
                <w:tcPr>
                  <w:tcW w:w="1124" w:type="pct"/>
                  <w:noWrap/>
                  <w:vAlign w:val="center"/>
                </w:tcPr>
                <w:p w14:paraId="3C780619">
                  <w:pPr>
                    <w:spacing w:line="240" w:lineRule="auto"/>
                    <w:ind w:firstLine="0" w:firstLineChars="0"/>
                    <w:jc w:val="center"/>
                    <w:rPr>
                      <w:sz w:val="18"/>
                      <w:szCs w:val="18"/>
                    </w:rPr>
                  </w:pPr>
                  <w:r>
                    <w:rPr>
                      <w:rFonts w:hint="eastAsia"/>
                      <w:sz w:val="18"/>
                      <w:szCs w:val="18"/>
                    </w:rPr>
                    <w:t>金碧华府</w:t>
                  </w:r>
                </w:p>
              </w:tc>
              <w:tc>
                <w:tcPr>
                  <w:tcW w:w="793" w:type="pct"/>
                  <w:noWrap/>
                  <w:vAlign w:val="center"/>
                </w:tcPr>
                <w:p w14:paraId="638EBA08">
                  <w:pPr>
                    <w:spacing w:line="240" w:lineRule="auto"/>
                    <w:ind w:firstLine="0" w:firstLineChars="0"/>
                    <w:jc w:val="center"/>
                    <w:rPr>
                      <w:sz w:val="18"/>
                      <w:szCs w:val="18"/>
                    </w:rPr>
                  </w:pPr>
                  <w:r>
                    <w:rPr>
                      <w:rFonts w:hint="eastAsia"/>
                      <w:sz w:val="18"/>
                      <w:szCs w:val="18"/>
                    </w:rPr>
                    <w:t>119.2905406</w:t>
                  </w:r>
                </w:p>
              </w:tc>
              <w:tc>
                <w:tcPr>
                  <w:tcW w:w="793" w:type="pct"/>
                  <w:noWrap/>
                  <w:vAlign w:val="center"/>
                </w:tcPr>
                <w:p w14:paraId="7583B3A6">
                  <w:pPr>
                    <w:spacing w:line="240" w:lineRule="auto"/>
                    <w:ind w:firstLine="0" w:firstLineChars="0"/>
                    <w:jc w:val="center"/>
                    <w:rPr>
                      <w:sz w:val="18"/>
                      <w:szCs w:val="18"/>
                    </w:rPr>
                  </w:pPr>
                  <w:r>
                    <w:rPr>
                      <w:rFonts w:hint="eastAsia"/>
                      <w:sz w:val="18"/>
                      <w:szCs w:val="18"/>
                    </w:rPr>
                    <w:t>33.78186216</w:t>
                  </w:r>
                </w:p>
              </w:tc>
              <w:tc>
                <w:tcPr>
                  <w:tcW w:w="573" w:type="pct"/>
                  <w:noWrap/>
                  <w:vAlign w:val="center"/>
                </w:tcPr>
                <w:p w14:paraId="588FD2FA">
                  <w:pPr>
                    <w:spacing w:line="240" w:lineRule="auto"/>
                    <w:ind w:firstLine="0" w:firstLineChars="0"/>
                    <w:jc w:val="center"/>
                    <w:rPr>
                      <w:sz w:val="18"/>
                      <w:szCs w:val="18"/>
                    </w:rPr>
                  </w:pPr>
                  <w:r>
                    <w:rPr>
                      <w:rFonts w:hint="eastAsia"/>
                      <w:sz w:val="18"/>
                      <w:szCs w:val="18"/>
                    </w:rPr>
                    <w:t>N</w:t>
                  </w:r>
                </w:p>
              </w:tc>
              <w:tc>
                <w:tcPr>
                  <w:tcW w:w="573" w:type="pct"/>
                  <w:noWrap/>
                  <w:vAlign w:val="center"/>
                </w:tcPr>
                <w:p w14:paraId="209D9B69">
                  <w:pPr>
                    <w:spacing w:line="240" w:lineRule="auto"/>
                    <w:ind w:firstLine="0" w:firstLineChars="0"/>
                    <w:jc w:val="center"/>
                    <w:rPr>
                      <w:sz w:val="18"/>
                      <w:szCs w:val="18"/>
                    </w:rPr>
                  </w:pPr>
                  <w:r>
                    <w:rPr>
                      <w:rFonts w:hint="eastAsia"/>
                      <w:sz w:val="18"/>
                      <w:szCs w:val="18"/>
                    </w:rPr>
                    <w:t>315</w:t>
                  </w:r>
                </w:p>
              </w:tc>
              <w:tc>
                <w:tcPr>
                  <w:tcW w:w="352" w:type="pct"/>
                  <w:noWrap/>
                  <w:vAlign w:val="center"/>
                </w:tcPr>
                <w:p w14:paraId="595FD5C6">
                  <w:pPr>
                    <w:spacing w:line="240" w:lineRule="auto"/>
                    <w:ind w:firstLine="0" w:firstLineChars="0"/>
                    <w:jc w:val="center"/>
                    <w:rPr>
                      <w:sz w:val="18"/>
                      <w:szCs w:val="18"/>
                    </w:rPr>
                  </w:pPr>
                  <w:r>
                    <w:rPr>
                      <w:rFonts w:hint="eastAsia"/>
                      <w:sz w:val="18"/>
                      <w:szCs w:val="18"/>
                    </w:rPr>
                    <w:t>890</w:t>
                  </w:r>
                </w:p>
              </w:tc>
            </w:tr>
            <w:tr w14:paraId="02727F1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205B6AEE">
                  <w:pPr>
                    <w:spacing w:line="240" w:lineRule="auto"/>
                    <w:ind w:firstLine="0" w:firstLineChars="0"/>
                    <w:jc w:val="center"/>
                    <w:rPr>
                      <w:sz w:val="18"/>
                      <w:szCs w:val="18"/>
                    </w:rPr>
                  </w:pPr>
                </w:p>
              </w:tc>
              <w:tc>
                <w:tcPr>
                  <w:tcW w:w="1124" w:type="pct"/>
                  <w:noWrap/>
                  <w:vAlign w:val="center"/>
                </w:tcPr>
                <w:p w14:paraId="6E21FB5C">
                  <w:pPr>
                    <w:spacing w:line="240" w:lineRule="auto"/>
                    <w:ind w:firstLine="0" w:firstLineChars="0"/>
                    <w:jc w:val="center"/>
                    <w:rPr>
                      <w:sz w:val="18"/>
                      <w:szCs w:val="18"/>
                    </w:rPr>
                  </w:pPr>
                  <w:r>
                    <w:rPr>
                      <w:rFonts w:hint="eastAsia"/>
                      <w:sz w:val="18"/>
                      <w:szCs w:val="18"/>
                    </w:rPr>
                    <w:t>涟水县人民医院</w:t>
                  </w:r>
                </w:p>
              </w:tc>
              <w:tc>
                <w:tcPr>
                  <w:tcW w:w="793" w:type="pct"/>
                  <w:noWrap/>
                  <w:vAlign w:val="center"/>
                </w:tcPr>
                <w:p w14:paraId="28B4DC87">
                  <w:pPr>
                    <w:spacing w:line="240" w:lineRule="auto"/>
                    <w:ind w:firstLine="0" w:firstLineChars="0"/>
                    <w:jc w:val="center"/>
                    <w:rPr>
                      <w:sz w:val="18"/>
                      <w:szCs w:val="18"/>
                    </w:rPr>
                  </w:pPr>
                  <w:r>
                    <w:rPr>
                      <w:rFonts w:hint="eastAsia"/>
                      <w:sz w:val="18"/>
                      <w:szCs w:val="18"/>
                    </w:rPr>
                    <w:t>119.2939893</w:t>
                  </w:r>
                </w:p>
              </w:tc>
              <w:tc>
                <w:tcPr>
                  <w:tcW w:w="793" w:type="pct"/>
                  <w:noWrap/>
                  <w:vAlign w:val="center"/>
                </w:tcPr>
                <w:p w14:paraId="3D7CF44B">
                  <w:pPr>
                    <w:spacing w:line="240" w:lineRule="auto"/>
                    <w:ind w:firstLine="0" w:firstLineChars="0"/>
                    <w:jc w:val="center"/>
                    <w:rPr>
                      <w:sz w:val="18"/>
                      <w:szCs w:val="18"/>
                    </w:rPr>
                  </w:pPr>
                  <w:r>
                    <w:rPr>
                      <w:rFonts w:hint="eastAsia"/>
                      <w:sz w:val="18"/>
                      <w:szCs w:val="18"/>
                    </w:rPr>
                    <w:t>33.78022540</w:t>
                  </w:r>
                </w:p>
              </w:tc>
              <w:tc>
                <w:tcPr>
                  <w:tcW w:w="573" w:type="pct"/>
                  <w:noWrap/>
                  <w:vAlign w:val="center"/>
                </w:tcPr>
                <w:p w14:paraId="7DB4C57F">
                  <w:pPr>
                    <w:spacing w:line="240" w:lineRule="auto"/>
                    <w:ind w:firstLine="0" w:firstLineChars="0"/>
                    <w:jc w:val="center"/>
                    <w:rPr>
                      <w:sz w:val="18"/>
                      <w:szCs w:val="18"/>
                    </w:rPr>
                  </w:pPr>
                  <w:r>
                    <w:rPr>
                      <w:rFonts w:hint="eastAsia"/>
                      <w:sz w:val="18"/>
                      <w:szCs w:val="18"/>
                    </w:rPr>
                    <w:t>N</w:t>
                  </w:r>
                </w:p>
              </w:tc>
              <w:tc>
                <w:tcPr>
                  <w:tcW w:w="573" w:type="pct"/>
                  <w:noWrap/>
                  <w:vAlign w:val="center"/>
                </w:tcPr>
                <w:p w14:paraId="1B099AB1">
                  <w:pPr>
                    <w:spacing w:line="240" w:lineRule="auto"/>
                    <w:ind w:firstLine="0" w:firstLineChars="0"/>
                    <w:jc w:val="center"/>
                    <w:rPr>
                      <w:sz w:val="18"/>
                      <w:szCs w:val="18"/>
                    </w:rPr>
                  </w:pPr>
                  <w:r>
                    <w:rPr>
                      <w:rFonts w:hint="eastAsia"/>
                      <w:sz w:val="18"/>
                      <w:szCs w:val="18"/>
                    </w:rPr>
                    <w:t>155</w:t>
                  </w:r>
                </w:p>
              </w:tc>
              <w:tc>
                <w:tcPr>
                  <w:tcW w:w="352" w:type="pct"/>
                  <w:noWrap/>
                  <w:vAlign w:val="center"/>
                </w:tcPr>
                <w:p w14:paraId="5A802E06">
                  <w:pPr>
                    <w:spacing w:line="240" w:lineRule="auto"/>
                    <w:ind w:firstLine="0" w:firstLineChars="0"/>
                    <w:jc w:val="center"/>
                    <w:rPr>
                      <w:sz w:val="18"/>
                      <w:szCs w:val="18"/>
                    </w:rPr>
                  </w:pPr>
                  <w:r>
                    <w:rPr>
                      <w:rFonts w:hint="eastAsia"/>
                      <w:sz w:val="18"/>
                      <w:szCs w:val="18"/>
                    </w:rPr>
                    <w:t>350</w:t>
                  </w:r>
                </w:p>
              </w:tc>
            </w:tr>
            <w:tr w14:paraId="4D49524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7D823FD6">
                  <w:pPr>
                    <w:spacing w:line="240" w:lineRule="auto"/>
                    <w:ind w:firstLine="0" w:firstLineChars="0"/>
                    <w:jc w:val="center"/>
                    <w:rPr>
                      <w:sz w:val="18"/>
                      <w:szCs w:val="18"/>
                    </w:rPr>
                  </w:pPr>
                </w:p>
              </w:tc>
              <w:tc>
                <w:tcPr>
                  <w:tcW w:w="1124" w:type="pct"/>
                  <w:noWrap/>
                  <w:vAlign w:val="center"/>
                </w:tcPr>
                <w:p w14:paraId="08D7F493">
                  <w:pPr>
                    <w:spacing w:line="240" w:lineRule="auto"/>
                    <w:ind w:firstLine="0" w:firstLineChars="0"/>
                    <w:jc w:val="center"/>
                    <w:rPr>
                      <w:sz w:val="18"/>
                      <w:szCs w:val="18"/>
                    </w:rPr>
                  </w:pPr>
                  <w:r>
                    <w:rPr>
                      <w:rFonts w:hint="eastAsia"/>
                      <w:sz w:val="18"/>
                      <w:szCs w:val="18"/>
                    </w:rPr>
                    <w:t>金安玫瑰园</w:t>
                  </w:r>
                </w:p>
              </w:tc>
              <w:tc>
                <w:tcPr>
                  <w:tcW w:w="793" w:type="pct"/>
                  <w:noWrap/>
                  <w:vAlign w:val="center"/>
                </w:tcPr>
                <w:p w14:paraId="5FCE714F">
                  <w:pPr>
                    <w:spacing w:line="240" w:lineRule="auto"/>
                    <w:ind w:firstLine="0" w:firstLineChars="0"/>
                    <w:jc w:val="center"/>
                    <w:rPr>
                      <w:sz w:val="18"/>
                      <w:szCs w:val="18"/>
                    </w:rPr>
                  </w:pPr>
                  <w:r>
                    <w:rPr>
                      <w:rFonts w:hint="eastAsia"/>
                      <w:sz w:val="18"/>
                      <w:szCs w:val="18"/>
                    </w:rPr>
                    <w:t>119.2964068</w:t>
                  </w:r>
                </w:p>
              </w:tc>
              <w:tc>
                <w:tcPr>
                  <w:tcW w:w="793" w:type="pct"/>
                  <w:noWrap/>
                  <w:vAlign w:val="center"/>
                </w:tcPr>
                <w:p w14:paraId="0DDDCF99">
                  <w:pPr>
                    <w:spacing w:line="240" w:lineRule="auto"/>
                    <w:ind w:firstLine="0" w:firstLineChars="0"/>
                    <w:jc w:val="center"/>
                    <w:rPr>
                      <w:sz w:val="18"/>
                      <w:szCs w:val="18"/>
                    </w:rPr>
                  </w:pPr>
                  <w:r>
                    <w:rPr>
                      <w:rFonts w:hint="eastAsia"/>
                      <w:sz w:val="18"/>
                      <w:szCs w:val="18"/>
                    </w:rPr>
                    <w:t>33.77953744</w:t>
                  </w:r>
                </w:p>
              </w:tc>
              <w:tc>
                <w:tcPr>
                  <w:tcW w:w="573" w:type="pct"/>
                  <w:noWrap/>
                  <w:vAlign w:val="center"/>
                </w:tcPr>
                <w:p w14:paraId="1171E9A4">
                  <w:pPr>
                    <w:spacing w:line="240" w:lineRule="auto"/>
                    <w:ind w:firstLine="0" w:firstLineChars="0"/>
                    <w:jc w:val="center"/>
                    <w:rPr>
                      <w:sz w:val="18"/>
                      <w:szCs w:val="18"/>
                    </w:rPr>
                  </w:pPr>
                  <w:r>
                    <w:rPr>
                      <w:rFonts w:hint="eastAsia"/>
                      <w:sz w:val="18"/>
                      <w:szCs w:val="18"/>
                    </w:rPr>
                    <w:t>N</w:t>
                  </w:r>
                </w:p>
              </w:tc>
              <w:tc>
                <w:tcPr>
                  <w:tcW w:w="573" w:type="pct"/>
                  <w:noWrap/>
                  <w:vAlign w:val="center"/>
                </w:tcPr>
                <w:p w14:paraId="5A1CEFE0">
                  <w:pPr>
                    <w:spacing w:line="240" w:lineRule="auto"/>
                    <w:ind w:firstLine="0" w:firstLineChars="0"/>
                    <w:jc w:val="center"/>
                    <w:rPr>
                      <w:sz w:val="18"/>
                      <w:szCs w:val="18"/>
                    </w:rPr>
                  </w:pPr>
                  <w:r>
                    <w:rPr>
                      <w:rFonts w:hint="eastAsia"/>
                      <w:sz w:val="18"/>
                      <w:szCs w:val="18"/>
                    </w:rPr>
                    <w:t>96</w:t>
                  </w:r>
                </w:p>
              </w:tc>
              <w:tc>
                <w:tcPr>
                  <w:tcW w:w="352" w:type="pct"/>
                  <w:noWrap/>
                  <w:vAlign w:val="center"/>
                </w:tcPr>
                <w:p w14:paraId="232B402A">
                  <w:pPr>
                    <w:spacing w:line="240" w:lineRule="auto"/>
                    <w:ind w:firstLine="0" w:firstLineChars="0"/>
                    <w:jc w:val="center"/>
                    <w:rPr>
                      <w:sz w:val="18"/>
                      <w:szCs w:val="18"/>
                    </w:rPr>
                  </w:pPr>
                  <w:r>
                    <w:rPr>
                      <w:rFonts w:hint="eastAsia"/>
                      <w:sz w:val="18"/>
                      <w:szCs w:val="18"/>
                    </w:rPr>
                    <w:t>680</w:t>
                  </w:r>
                </w:p>
              </w:tc>
            </w:tr>
            <w:tr w14:paraId="4A0949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278" w:hRule="atLeast"/>
              </w:trPr>
              <w:tc>
                <w:tcPr>
                  <w:tcW w:w="793" w:type="pct"/>
                  <w:vMerge w:val="continue"/>
                  <w:noWrap/>
                  <w:vAlign w:val="center"/>
                </w:tcPr>
                <w:p w14:paraId="10E6C238">
                  <w:pPr>
                    <w:spacing w:line="240" w:lineRule="auto"/>
                    <w:ind w:firstLine="0" w:firstLineChars="0"/>
                    <w:jc w:val="center"/>
                    <w:rPr>
                      <w:sz w:val="18"/>
                      <w:szCs w:val="18"/>
                    </w:rPr>
                  </w:pPr>
                </w:p>
              </w:tc>
              <w:tc>
                <w:tcPr>
                  <w:tcW w:w="1124" w:type="pct"/>
                  <w:noWrap/>
                  <w:vAlign w:val="center"/>
                </w:tcPr>
                <w:p w14:paraId="7FB58FF1">
                  <w:pPr>
                    <w:spacing w:line="240" w:lineRule="auto"/>
                    <w:ind w:firstLine="0" w:firstLineChars="0"/>
                    <w:jc w:val="center"/>
                    <w:rPr>
                      <w:sz w:val="18"/>
                      <w:szCs w:val="18"/>
                    </w:rPr>
                  </w:pPr>
                  <w:r>
                    <w:rPr>
                      <w:rFonts w:hint="eastAsia"/>
                      <w:sz w:val="18"/>
                      <w:szCs w:val="18"/>
                    </w:rPr>
                    <w:t>幸福家园</w:t>
                  </w:r>
                </w:p>
              </w:tc>
              <w:tc>
                <w:tcPr>
                  <w:tcW w:w="793" w:type="pct"/>
                  <w:noWrap/>
                  <w:vAlign w:val="center"/>
                </w:tcPr>
                <w:p w14:paraId="73601A31">
                  <w:pPr>
                    <w:spacing w:line="240" w:lineRule="auto"/>
                    <w:ind w:firstLine="0" w:firstLineChars="0"/>
                    <w:jc w:val="center"/>
                    <w:rPr>
                      <w:sz w:val="18"/>
                      <w:szCs w:val="18"/>
                    </w:rPr>
                  </w:pPr>
                  <w:r>
                    <w:rPr>
                      <w:rFonts w:hint="eastAsia"/>
                      <w:sz w:val="18"/>
                      <w:szCs w:val="18"/>
                    </w:rPr>
                    <w:t>119.2967778</w:t>
                  </w:r>
                </w:p>
              </w:tc>
              <w:tc>
                <w:tcPr>
                  <w:tcW w:w="793" w:type="pct"/>
                  <w:noWrap/>
                  <w:vAlign w:val="center"/>
                </w:tcPr>
                <w:p w14:paraId="48D9BD91">
                  <w:pPr>
                    <w:spacing w:line="240" w:lineRule="auto"/>
                    <w:ind w:firstLine="0" w:firstLineChars="0"/>
                    <w:jc w:val="center"/>
                    <w:rPr>
                      <w:sz w:val="18"/>
                      <w:szCs w:val="18"/>
                    </w:rPr>
                  </w:pPr>
                  <w:r>
                    <w:rPr>
                      <w:rFonts w:hint="eastAsia"/>
                      <w:sz w:val="18"/>
                      <w:szCs w:val="18"/>
                    </w:rPr>
                    <w:t>33.78215141</w:t>
                  </w:r>
                </w:p>
              </w:tc>
              <w:tc>
                <w:tcPr>
                  <w:tcW w:w="573" w:type="pct"/>
                  <w:noWrap/>
                  <w:vAlign w:val="center"/>
                </w:tcPr>
                <w:p w14:paraId="644A2F94">
                  <w:pPr>
                    <w:spacing w:line="240" w:lineRule="auto"/>
                    <w:ind w:firstLine="0" w:firstLineChars="0"/>
                    <w:jc w:val="center"/>
                    <w:rPr>
                      <w:sz w:val="18"/>
                      <w:szCs w:val="18"/>
                    </w:rPr>
                  </w:pPr>
                  <w:r>
                    <w:rPr>
                      <w:rFonts w:hint="eastAsia"/>
                      <w:sz w:val="18"/>
                      <w:szCs w:val="18"/>
                    </w:rPr>
                    <w:t>N</w:t>
                  </w:r>
                </w:p>
              </w:tc>
              <w:tc>
                <w:tcPr>
                  <w:tcW w:w="573" w:type="pct"/>
                  <w:noWrap/>
                  <w:vAlign w:val="center"/>
                </w:tcPr>
                <w:p w14:paraId="0D101AAF">
                  <w:pPr>
                    <w:spacing w:line="240" w:lineRule="auto"/>
                    <w:ind w:firstLine="0" w:firstLineChars="0"/>
                    <w:jc w:val="center"/>
                    <w:rPr>
                      <w:sz w:val="18"/>
                      <w:szCs w:val="18"/>
                    </w:rPr>
                  </w:pPr>
                  <w:r>
                    <w:rPr>
                      <w:rFonts w:hint="eastAsia"/>
                      <w:sz w:val="18"/>
                      <w:szCs w:val="18"/>
                    </w:rPr>
                    <w:t>395</w:t>
                  </w:r>
                </w:p>
              </w:tc>
              <w:tc>
                <w:tcPr>
                  <w:tcW w:w="352" w:type="pct"/>
                  <w:noWrap/>
                  <w:vAlign w:val="center"/>
                </w:tcPr>
                <w:p w14:paraId="3DDC5DDA">
                  <w:pPr>
                    <w:spacing w:line="240" w:lineRule="auto"/>
                    <w:ind w:firstLine="0" w:firstLineChars="0"/>
                    <w:jc w:val="center"/>
                    <w:rPr>
                      <w:sz w:val="18"/>
                      <w:szCs w:val="18"/>
                    </w:rPr>
                  </w:pPr>
                  <w:r>
                    <w:rPr>
                      <w:rFonts w:hint="eastAsia"/>
                      <w:sz w:val="18"/>
                      <w:szCs w:val="18"/>
                    </w:rPr>
                    <w:t>280</w:t>
                  </w:r>
                </w:p>
              </w:tc>
            </w:tr>
            <w:tr w14:paraId="3070CF0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615428D4">
                  <w:pPr>
                    <w:spacing w:line="240" w:lineRule="auto"/>
                    <w:ind w:firstLine="0" w:firstLineChars="0"/>
                    <w:jc w:val="center"/>
                    <w:rPr>
                      <w:sz w:val="18"/>
                      <w:szCs w:val="18"/>
                    </w:rPr>
                  </w:pPr>
                </w:p>
              </w:tc>
              <w:tc>
                <w:tcPr>
                  <w:tcW w:w="1124" w:type="pct"/>
                  <w:noWrap/>
                  <w:vAlign w:val="center"/>
                </w:tcPr>
                <w:p w14:paraId="74AF3B9B">
                  <w:pPr>
                    <w:spacing w:line="240" w:lineRule="auto"/>
                    <w:ind w:firstLine="0" w:firstLineChars="0"/>
                    <w:jc w:val="center"/>
                    <w:rPr>
                      <w:sz w:val="18"/>
                      <w:szCs w:val="18"/>
                    </w:rPr>
                  </w:pPr>
                  <w:r>
                    <w:rPr>
                      <w:rFonts w:hint="eastAsia"/>
                      <w:sz w:val="18"/>
                      <w:szCs w:val="18"/>
                    </w:rPr>
                    <w:t>水木花都</w:t>
                  </w:r>
                </w:p>
              </w:tc>
              <w:tc>
                <w:tcPr>
                  <w:tcW w:w="793" w:type="pct"/>
                  <w:noWrap/>
                  <w:vAlign w:val="center"/>
                </w:tcPr>
                <w:p w14:paraId="018EAD69">
                  <w:pPr>
                    <w:spacing w:line="240" w:lineRule="auto"/>
                    <w:ind w:firstLine="0" w:firstLineChars="0"/>
                    <w:jc w:val="center"/>
                    <w:rPr>
                      <w:sz w:val="18"/>
                      <w:szCs w:val="18"/>
                    </w:rPr>
                  </w:pPr>
                  <w:r>
                    <w:rPr>
                      <w:rFonts w:hint="eastAsia"/>
                      <w:sz w:val="18"/>
                      <w:szCs w:val="18"/>
                    </w:rPr>
                    <w:t>119.2980938</w:t>
                  </w:r>
                </w:p>
              </w:tc>
              <w:tc>
                <w:tcPr>
                  <w:tcW w:w="793" w:type="pct"/>
                  <w:noWrap/>
                  <w:vAlign w:val="center"/>
                </w:tcPr>
                <w:p w14:paraId="599F519C">
                  <w:pPr>
                    <w:spacing w:line="240" w:lineRule="auto"/>
                    <w:ind w:firstLine="0" w:firstLineChars="0"/>
                    <w:jc w:val="center"/>
                    <w:rPr>
                      <w:sz w:val="18"/>
                      <w:szCs w:val="18"/>
                    </w:rPr>
                  </w:pPr>
                  <w:r>
                    <w:rPr>
                      <w:rFonts w:hint="eastAsia"/>
                      <w:sz w:val="18"/>
                      <w:szCs w:val="18"/>
                    </w:rPr>
                    <w:t>33.77909831</w:t>
                  </w:r>
                </w:p>
              </w:tc>
              <w:tc>
                <w:tcPr>
                  <w:tcW w:w="573" w:type="pct"/>
                  <w:noWrap/>
                  <w:vAlign w:val="center"/>
                </w:tcPr>
                <w:p w14:paraId="500ABDEA">
                  <w:pPr>
                    <w:spacing w:line="240" w:lineRule="auto"/>
                    <w:ind w:firstLine="0" w:firstLineChars="0"/>
                    <w:jc w:val="center"/>
                    <w:rPr>
                      <w:sz w:val="18"/>
                      <w:szCs w:val="18"/>
                    </w:rPr>
                  </w:pPr>
                  <w:r>
                    <w:rPr>
                      <w:rFonts w:hint="eastAsia"/>
                      <w:sz w:val="18"/>
                      <w:szCs w:val="18"/>
                    </w:rPr>
                    <w:t>N</w:t>
                  </w:r>
                </w:p>
              </w:tc>
              <w:tc>
                <w:tcPr>
                  <w:tcW w:w="573" w:type="pct"/>
                  <w:noWrap/>
                  <w:vAlign w:val="center"/>
                </w:tcPr>
                <w:p w14:paraId="4724A30F">
                  <w:pPr>
                    <w:spacing w:line="240" w:lineRule="auto"/>
                    <w:ind w:firstLine="0" w:firstLineChars="0"/>
                    <w:jc w:val="center"/>
                    <w:rPr>
                      <w:sz w:val="18"/>
                      <w:szCs w:val="18"/>
                    </w:rPr>
                  </w:pPr>
                  <w:r>
                    <w:rPr>
                      <w:rFonts w:hint="eastAsia"/>
                      <w:sz w:val="18"/>
                      <w:szCs w:val="18"/>
                    </w:rPr>
                    <w:t>61</w:t>
                  </w:r>
                </w:p>
              </w:tc>
              <w:tc>
                <w:tcPr>
                  <w:tcW w:w="352" w:type="pct"/>
                  <w:noWrap/>
                  <w:vAlign w:val="center"/>
                </w:tcPr>
                <w:p w14:paraId="63904340">
                  <w:pPr>
                    <w:spacing w:line="240" w:lineRule="auto"/>
                    <w:ind w:firstLine="0" w:firstLineChars="0"/>
                    <w:jc w:val="center"/>
                    <w:rPr>
                      <w:sz w:val="18"/>
                      <w:szCs w:val="18"/>
                    </w:rPr>
                  </w:pPr>
                  <w:r>
                    <w:rPr>
                      <w:rFonts w:hint="eastAsia"/>
                      <w:sz w:val="18"/>
                      <w:szCs w:val="18"/>
                    </w:rPr>
                    <w:t>320</w:t>
                  </w:r>
                </w:p>
              </w:tc>
            </w:tr>
            <w:tr w14:paraId="57F7DB4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72C43FFF">
                  <w:pPr>
                    <w:spacing w:line="240" w:lineRule="auto"/>
                    <w:ind w:firstLine="0" w:firstLineChars="0"/>
                    <w:jc w:val="center"/>
                    <w:rPr>
                      <w:sz w:val="18"/>
                      <w:szCs w:val="18"/>
                    </w:rPr>
                  </w:pPr>
                </w:p>
              </w:tc>
              <w:tc>
                <w:tcPr>
                  <w:tcW w:w="1124" w:type="pct"/>
                  <w:noWrap/>
                  <w:vAlign w:val="center"/>
                </w:tcPr>
                <w:p w14:paraId="6DD819C3">
                  <w:pPr>
                    <w:spacing w:line="240" w:lineRule="auto"/>
                    <w:ind w:firstLine="0" w:firstLineChars="0"/>
                    <w:jc w:val="center"/>
                    <w:rPr>
                      <w:sz w:val="18"/>
                      <w:szCs w:val="18"/>
                    </w:rPr>
                  </w:pPr>
                  <w:r>
                    <w:rPr>
                      <w:rFonts w:hint="eastAsia"/>
                      <w:sz w:val="18"/>
                      <w:szCs w:val="18"/>
                    </w:rPr>
                    <w:t>康源名都</w:t>
                  </w:r>
                </w:p>
              </w:tc>
              <w:tc>
                <w:tcPr>
                  <w:tcW w:w="793" w:type="pct"/>
                  <w:noWrap/>
                  <w:vAlign w:val="center"/>
                </w:tcPr>
                <w:p w14:paraId="16613F0F">
                  <w:pPr>
                    <w:spacing w:line="240" w:lineRule="auto"/>
                    <w:ind w:firstLine="0" w:firstLineChars="0"/>
                    <w:jc w:val="center"/>
                    <w:rPr>
                      <w:sz w:val="18"/>
                      <w:szCs w:val="18"/>
                    </w:rPr>
                  </w:pPr>
                  <w:r>
                    <w:rPr>
                      <w:rFonts w:hint="eastAsia"/>
                      <w:sz w:val="18"/>
                      <w:szCs w:val="18"/>
                    </w:rPr>
                    <w:t>119.2989536</w:t>
                  </w:r>
                </w:p>
              </w:tc>
              <w:tc>
                <w:tcPr>
                  <w:tcW w:w="793" w:type="pct"/>
                  <w:noWrap/>
                  <w:vAlign w:val="center"/>
                </w:tcPr>
                <w:p w14:paraId="2BBCE79C">
                  <w:pPr>
                    <w:spacing w:line="240" w:lineRule="auto"/>
                    <w:ind w:firstLine="0" w:firstLineChars="0"/>
                    <w:jc w:val="center"/>
                    <w:rPr>
                      <w:sz w:val="18"/>
                      <w:szCs w:val="18"/>
                    </w:rPr>
                  </w:pPr>
                  <w:r>
                    <w:rPr>
                      <w:rFonts w:hint="eastAsia"/>
                      <w:sz w:val="18"/>
                      <w:szCs w:val="18"/>
                    </w:rPr>
                    <w:t>33.77991126</w:t>
                  </w:r>
                </w:p>
              </w:tc>
              <w:tc>
                <w:tcPr>
                  <w:tcW w:w="573" w:type="pct"/>
                  <w:noWrap/>
                  <w:vAlign w:val="center"/>
                </w:tcPr>
                <w:p w14:paraId="090E1841">
                  <w:pPr>
                    <w:spacing w:line="240" w:lineRule="auto"/>
                    <w:ind w:firstLine="0" w:firstLineChars="0"/>
                    <w:jc w:val="center"/>
                    <w:rPr>
                      <w:sz w:val="18"/>
                      <w:szCs w:val="18"/>
                    </w:rPr>
                  </w:pPr>
                  <w:r>
                    <w:rPr>
                      <w:rFonts w:hint="eastAsia"/>
                      <w:sz w:val="18"/>
                      <w:szCs w:val="18"/>
                    </w:rPr>
                    <w:t>N</w:t>
                  </w:r>
                </w:p>
              </w:tc>
              <w:tc>
                <w:tcPr>
                  <w:tcW w:w="573" w:type="pct"/>
                  <w:noWrap/>
                  <w:vAlign w:val="center"/>
                </w:tcPr>
                <w:p w14:paraId="7CC51B26">
                  <w:pPr>
                    <w:spacing w:line="240" w:lineRule="auto"/>
                    <w:ind w:firstLine="0" w:firstLineChars="0"/>
                    <w:jc w:val="center"/>
                    <w:rPr>
                      <w:sz w:val="18"/>
                      <w:szCs w:val="18"/>
                    </w:rPr>
                  </w:pPr>
                  <w:r>
                    <w:rPr>
                      <w:rFonts w:hint="eastAsia"/>
                      <w:sz w:val="18"/>
                      <w:szCs w:val="18"/>
                    </w:rPr>
                    <w:t>155</w:t>
                  </w:r>
                </w:p>
              </w:tc>
              <w:tc>
                <w:tcPr>
                  <w:tcW w:w="352" w:type="pct"/>
                  <w:noWrap/>
                  <w:vAlign w:val="center"/>
                </w:tcPr>
                <w:p w14:paraId="30AF8115">
                  <w:pPr>
                    <w:spacing w:line="240" w:lineRule="auto"/>
                    <w:ind w:firstLine="0" w:firstLineChars="0"/>
                    <w:jc w:val="center"/>
                    <w:rPr>
                      <w:sz w:val="18"/>
                      <w:szCs w:val="18"/>
                    </w:rPr>
                  </w:pPr>
                  <w:r>
                    <w:rPr>
                      <w:rFonts w:hint="eastAsia"/>
                      <w:sz w:val="18"/>
                      <w:szCs w:val="18"/>
                    </w:rPr>
                    <w:t>690</w:t>
                  </w:r>
                </w:p>
              </w:tc>
            </w:tr>
            <w:tr w14:paraId="0ADB4F2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5AA3BB55">
                  <w:pPr>
                    <w:spacing w:line="240" w:lineRule="auto"/>
                    <w:ind w:firstLine="0" w:firstLineChars="0"/>
                    <w:jc w:val="center"/>
                    <w:rPr>
                      <w:sz w:val="18"/>
                      <w:szCs w:val="18"/>
                    </w:rPr>
                  </w:pPr>
                </w:p>
              </w:tc>
              <w:tc>
                <w:tcPr>
                  <w:tcW w:w="1124" w:type="pct"/>
                  <w:noWrap/>
                  <w:vAlign w:val="center"/>
                </w:tcPr>
                <w:p w14:paraId="5656A0D7">
                  <w:pPr>
                    <w:spacing w:line="240" w:lineRule="auto"/>
                    <w:ind w:firstLine="0" w:firstLineChars="0"/>
                    <w:jc w:val="center"/>
                    <w:rPr>
                      <w:sz w:val="18"/>
                      <w:szCs w:val="18"/>
                    </w:rPr>
                  </w:pPr>
                  <w:r>
                    <w:rPr>
                      <w:rFonts w:hint="eastAsia"/>
                      <w:sz w:val="18"/>
                      <w:szCs w:val="18"/>
                    </w:rPr>
                    <w:t>东方红府南区</w:t>
                  </w:r>
                </w:p>
              </w:tc>
              <w:tc>
                <w:tcPr>
                  <w:tcW w:w="793" w:type="pct"/>
                  <w:noWrap/>
                  <w:vAlign w:val="center"/>
                </w:tcPr>
                <w:p w14:paraId="546546B3">
                  <w:pPr>
                    <w:spacing w:line="240" w:lineRule="auto"/>
                    <w:ind w:firstLine="0" w:firstLineChars="0"/>
                    <w:jc w:val="center"/>
                    <w:rPr>
                      <w:sz w:val="18"/>
                      <w:szCs w:val="18"/>
                    </w:rPr>
                  </w:pPr>
                  <w:r>
                    <w:rPr>
                      <w:rFonts w:hint="eastAsia"/>
                      <w:sz w:val="18"/>
                      <w:szCs w:val="18"/>
                    </w:rPr>
                    <w:t>119.2931401</w:t>
                  </w:r>
                </w:p>
              </w:tc>
              <w:tc>
                <w:tcPr>
                  <w:tcW w:w="793" w:type="pct"/>
                  <w:noWrap/>
                  <w:vAlign w:val="center"/>
                </w:tcPr>
                <w:p w14:paraId="4C561EC3">
                  <w:pPr>
                    <w:spacing w:line="240" w:lineRule="auto"/>
                    <w:ind w:firstLine="0" w:firstLineChars="0"/>
                    <w:jc w:val="center"/>
                    <w:rPr>
                      <w:sz w:val="18"/>
                      <w:szCs w:val="18"/>
                    </w:rPr>
                  </w:pPr>
                  <w:r>
                    <w:rPr>
                      <w:rFonts w:hint="eastAsia"/>
                      <w:sz w:val="18"/>
                      <w:szCs w:val="18"/>
                    </w:rPr>
                    <w:t>33.77678120</w:t>
                  </w:r>
                </w:p>
              </w:tc>
              <w:tc>
                <w:tcPr>
                  <w:tcW w:w="573" w:type="pct"/>
                  <w:noWrap/>
                  <w:vAlign w:val="center"/>
                </w:tcPr>
                <w:p w14:paraId="1EE70199">
                  <w:pPr>
                    <w:spacing w:line="240" w:lineRule="auto"/>
                    <w:ind w:firstLine="0" w:firstLineChars="0"/>
                    <w:jc w:val="center"/>
                    <w:rPr>
                      <w:sz w:val="18"/>
                      <w:szCs w:val="18"/>
                    </w:rPr>
                  </w:pPr>
                  <w:r>
                    <w:rPr>
                      <w:rFonts w:hint="eastAsia"/>
                      <w:sz w:val="18"/>
                      <w:szCs w:val="18"/>
                    </w:rPr>
                    <w:t>S</w:t>
                  </w:r>
                </w:p>
              </w:tc>
              <w:tc>
                <w:tcPr>
                  <w:tcW w:w="573" w:type="pct"/>
                  <w:noWrap/>
                  <w:vAlign w:val="center"/>
                </w:tcPr>
                <w:p w14:paraId="1F350D7F">
                  <w:pPr>
                    <w:spacing w:line="240" w:lineRule="auto"/>
                    <w:ind w:firstLine="0" w:firstLineChars="0"/>
                    <w:jc w:val="center"/>
                    <w:rPr>
                      <w:sz w:val="18"/>
                      <w:szCs w:val="18"/>
                    </w:rPr>
                  </w:pPr>
                  <w:r>
                    <w:rPr>
                      <w:rFonts w:hint="eastAsia"/>
                      <w:sz w:val="18"/>
                      <w:szCs w:val="18"/>
                    </w:rPr>
                    <w:t>199</w:t>
                  </w:r>
                </w:p>
              </w:tc>
              <w:tc>
                <w:tcPr>
                  <w:tcW w:w="352" w:type="pct"/>
                  <w:noWrap/>
                  <w:vAlign w:val="center"/>
                </w:tcPr>
                <w:p w14:paraId="51537C7B">
                  <w:pPr>
                    <w:spacing w:line="240" w:lineRule="auto"/>
                    <w:ind w:firstLine="0" w:firstLineChars="0"/>
                    <w:jc w:val="center"/>
                    <w:rPr>
                      <w:sz w:val="18"/>
                      <w:szCs w:val="18"/>
                    </w:rPr>
                  </w:pPr>
                  <w:r>
                    <w:rPr>
                      <w:rFonts w:hint="eastAsia"/>
                      <w:sz w:val="18"/>
                      <w:szCs w:val="18"/>
                    </w:rPr>
                    <w:t>1340</w:t>
                  </w:r>
                </w:p>
              </w:tc>
            </w:tr>
            <w:tr w14:paraId="170DAB7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1A7773AA">
                  <w:pPr>
                    <w:spacing w:line="240" w:lineRule="auto"/>
                    <w:ind w:firstLine="0" w:firstLineChars="0"/>
                    <w:jc w:val="center"/>
                    <w:rPr>
                      <w:sz w:val="18"/>
                      <w:szCs w:val="18"/>
                    </w:rPr>
                  </w:pPr>
                </w:p>
              </w:tc>
              <w:tc>
                <w:tcPr>
                  <w:tcW w:w="1124" w:type="pct"/>
                  <w:noWrap/>
                  <w:vAlign w:val="center"/>
                </w:tcPr>
                <w:p w14:paraId="739D0FF4">
                  <w:pPr>
                    <w:spacing w:line="240" w:lineRule="auto"/>
                    <w:ind w:firstLine="0" w:firstLineChars="0"/>
                    <w:jc w:val="center"/>
                    <w:rPr>
                      <w:sz w:val="18"/>
                      <w:szCs w:val="18"/>
                    </w:rPr>
                  </w:pPr>
                  <w:r>
                    <w:rPr>
                      <w:rFonts w:hint="eastAsia"/>
                      <w:sz w:val="18"/>
                      <w:szCs w:val="18"/>
                    </w:rPr>
                    <w:t>红日华府</w:t>
                  </w:r>
                </w:p>
              </w:tc>
              <w:tc>
                <w:tcPr>
                  <w:tcW w:w="793" w:type="pct"/>
                  <w:noWrap/>
                  <w:vAlign w:val="center"/>
                </w:tcPr>
                <w:p w14:paraId="6B7A039E">
                  <w:pPr>
                    <w:spacing w:line="240" w:lineRule="auto"/>
                    <w:ind w:firstLine="0" w:firstLineChars="0"/>
                    <w:jc w:val="center"/>
                    <w:rPr>
                      <w:sz w:val="18"/>
                      <w:szCs w:val="18"/>
                    </w:rPr>
                  </w:pPr>
                  <w:r>
                    <w:rPr>
                      <w:rFonts w:hint="eastAsia"/>
                      <w:sz w:val="18"/>
                      <w:szCs w:val="18"/>
                    </w:rPr>
                    <w:t>119.2957619</w:t>
                  </w:r>
                </w:p>
              </w:tc>
              <w:tc>
                <w:tcPr>
                  <w:tcW w:w="793" w:type="pct"/>
                  <w:noWrap/>
                  <w:vAlign w:val="center"/>
                </w:tcPr>
                <w:p w14:paraId="42E9A787">
                  <w:pPr>
                    <w:spacing w:line="240" w:lineRule="auto"/>
                    <w:ind w:firstLine="0" w:firstLineChars="0"/>
                    <w:jc w:val="center"/>
                    <w:rPr>
                      <w:sz w:val="18"/>
                      <w:szCs w:val="18"/>
                    </w:rPr>
                  </w:pPr>
                  <w:r>
                    <w:rPr>
                      <w:rFonts w:hint="eastAsia"/>
                      <w:sz w:val="18"/>
                      <w:szCs w:val="18"/>
                    </w:rPr>
                    <w:t>33.77748050</w:t>
                  </w:r>
                </w:p>
              </w:tc>
              <w:tc>
                <w:tcPr>
                  <w:tcW w:w="573" w:type="pct"/>
                  <w:noWrap/>
                  <w:vAlign w:val="center"/>
                </w:tcPr>
                <w:p w14:paraId="18CCCBE0">
                  <w:pPr>
                    <w:spacing w:line="240" w:lineRule="auto"/>
                    <w:ind w:firstLine="0" w:firstLineChars="0"/>
                    <w:jc w:val="center"/>
                    <w:rPr>
                      <w:sz w:val="18"/>
                      <w:szCs w:val="18"/>
                    </w:rPr>
                  </w:pPr>
                  <w:r>
                    <w:rPr>
                      <w:rFonts w:hint="eastAsia"/>
                      <w:sz w:val="18"/>
                      <w:szCs w:val="18"/>
                    </w:rPr>
                    <w:t>S</w:t>
                  </w:r>
                </w:p>
              </w:tc>
              <w:tc>
                <w:tcPr>
                  <w:tcW w:w="573" w:type="pct"/>
                  <w:noWrap/>
                  <w:vAlign w:val="center"/>
                </w:tcPr>
                <w:p w14:paraId="03B5FE16">
                  <w:pPr>
                    <w:spacing w:line="240" w:lineRule="auto"/>
                    <w:ind w:firstLine="0" w:firstLineChars="0"/>
                    <w:jc w:val="center"/>
                    <w:rPr>
                      <w:sz w:val="18"/>
                      <w:szCs w:val="18"/>
                    </w:rPr>
                  </w:pPr>
                  <w:r>
                    <w:rPr>
                      <w:rFonts w:hint="eastAsia"/>
                      <w:sz w:val="18"/>
                      <w:szCs w:val="18"/>
                    </w:rPr>
                    <w:t>130</w:t>
                  </w:r>
                </w:p>
              </w:tc>
              <w:tc>
                <w:tcPr>
                  <w:tcW w:w="352" w:type="pct"/>
                  <w:noWrap/>
                  <w:vAlign w:val="center"/>
                </w:tcPr>
                <w:p w14:paraId="77E13DD2">
                  <w:pPr>
                    <w:spacing w:line="240" w:lineRule="auto"/>
                    <w:ind w:firstLine="0" w:firstLineChars="0"/>
                    <w:jc w:val="center"/>
                    <w:rPr>
                      <w:sz w:val="18"/>
                      <w:szCs w:val="18"/>
                    </w:rPr>
                  </w:pPr>
                  <w:r>
                    <w:rPr>
                      <w:rFonts w:hint="eastAsia"/>
                      <w:sz w:val="18"/>
                      <w:szCs w:val="18"/>
                    </w:rPr>
                    <w:t>460</w:t>
                  </w:r>
                </w:p>
              </w:tc>
            </w:tr>
            <w:tr w14:paraId="6FD34E0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02777F40">
                  <w:pPr>
                    <w:spacing w:line="240" w:lineRule="auto"/>
                    <w:ind w:firstLine="0" w:firstLineChars="0"/>
                    <w:jc w:val="center"/>
                    <w:rPr>
                      <w:sz w:val="18"/>
                      <w:szCs w:val="18"/>
                    </w:rPr>
                  </w:pPr>
                </w:p>
              </w:tc>
              <w:tc>
                <w:tcPr>
                  <w:tcW w:w="1124" w:type="pct"/>
                  <w:noWrap/>
                  <w:vAlign w:val="center"/>
                </w:tcPr>
                <w:p w14:paraId="3D596243">
                  <w:pPr>
                    <w:spacing w:line="240" w:lineRule="auto"/>
                    <w:ind w:firstLine="0" w:firstLineChars="0"/>
                    <w:jc w:val="center"/>
                    <w:rPr>
                      <w:sz w:val="18"/>
                      <w:szCs w:val="18"/>
                    </w:rPr>
                  </w:pPr>
                  <w:r>
                    <w:rPr>
                      <w:rFonts w:hint="eastAsia"/>
                      <w:sz w:val="18"/>
                      <w:szCs w:val="18"/>
                    </w:rPr>
                    <w:t>吾悦和府</w:t>
                  </w:r>
                </w:p>
              </w:tc>
              <w:tc>
                <w:tcPr>
                  <w:tcW w:w="793" w:type="pct"/>
                  <w:noWrap/>
                  <w:vAlign w:val="center"/>
                </w:tcPr>
                <w:p w14:paraId="291B7E08">
                  <w:pPr>
                    <w:spacing w:line="240" w:lineRule="auto"/>
                    <w:ind w:firstLine="0" w:firstLineChars="0"/>
                    <w:jc w:val="center"/>
                    <w:rPr>
                      <w:sz w:val="18"/>
                      <w:szCs w:val="18"/>
                    </w:rPr>
                  </w:pPr>
                  <w:r>
                    <w:rPr>
                      <w:rFonts w:hint="eastAsia"/>
                      <w:sz w:val="18"/>
                      <w:szCs w:val="18"/>
                    </w:rPr>
                    <w:t>119.2989921</w:t>
                  </w:r>
                </w:p>
              </w:tc>
              <w:tc>
                <w:tcPr>
                  <w:tcW w:w="793" w:type="pct"/>
                  <w:noWrap/>
                  <w:vAlign w:val="center"/>
                </w:tcPr>
                <w:p w14:paraId="1EBED3A6">
                  <w:pPr>
                    <w:spacing w:line="240" w:lineRule="auto"/>
                    <w:ind w:firstLine="0" w:firstLineChars="0"/>
                    <w:jc w:val="center"/>
                    <w:rPr>
                      <w:sz w:val="18"/>
                      <w:szCs w:val="18"/>
                    </w:rPr>
                  </w:pPr>
                  <w:r>
                    <w:rPr>
                      <w:rFonts w:hint="eastAsia"/>
                      <w:sz w:val="18"/>
                      <w:szCs w:val="18"/>
                    </w:rPr>
                    <w:t>33.77568721</w:t>
                  </w:r>
                </w:p>
              </w:tc>
              <w:tc>
                <w:tcPr>
                  <w:tcW w:w="573" w:type="pct"/>
                  <w:noWrap/>
                  <w:vAlign w:val="center"/>
                </w:tcPr>
                <w:p w14:paraId="19CA3982">
                  <w:pPr>
                    <w:spacing w:line="240" w:lineRule="auto"/>
                    <w:ind w:firstLine="0" w:firstLineChars="0"/>
                    <w:jc w:val="center"/>
                    <w:rPr>
                      <w:sz w:val="18"/>
                      <w:szCs w:val="18"/>
                    </w:rPr>
                  </w:pPr>
                  <w:r>
                    <w:rPr>
                      <w:rFonts w:hint="eastAsia"/>
                      <w:sz w:val="18"/>
                      <w:szCs w:val="18"/>
                    </w:rPr>
                    <w:t>S</w:t>
                  </w:r>
                </w:p>
              </w:tc>
              <w:tc>
                <w:tcPr>
                  <w:tcW w:w="573" w:type="pct"/>
                  <w:noWrap/>
                  <w:vAlign w:val="center"/>
                </w:tcPr>
                <w:p w14:paraId="7E0CFE86">
                  <w:pPr>
                    <w:spacing w:line="240" w:lineRule="auto"/>
                    <w:ind w:firstLine="0" w:firstLineChars="0"/>
                    <w:jc w:val="center"/>
                    <w:rPr>
                      <w:sz w:val="18"/>
                      <w:szCs w:val="18"/>
                    </w:rPr>
                  </w:pPr>
                  <w:r>
                    <w:rPr>
                      <w:rFonts w:hint="eastAsia"/>
                      <w:sz w:val="18"/>
                      <w:szCs w:val="18"/>
                    </w:rPr>
                    <w:t>40</w:t>
                  </w:r>
                </w:p>
              </w:tc>
              <w:tc>
                <w:tcPr>
                  <w:tcW w:w="352" w:type="pct"/>
                  <w:noWrap/>
                  <w:vAlign w:val="center"/>
                </w:tcPr>
                <w:p w14:paraId="538D53C3">
                  <w:pPr>
                    <w:spacing w:line="240" w:lineRule="auto"/>
                    <w:ind w:firstLine="0" w:firstLineChars="0"/>
                    <w:jc w:val="center"/>
                    <w:rPr>
                      <w:sz w:val="18"/>
                      <w:szCs w:val="18"/>
                    </w:rPr>
                  </w:pPr>
                  <w:r>
                    <w:rPr>
                      <w:rFonts w:hint="eastAsia"/>
                      <w:sz w:val="18"/>
                      <w:szCs w:val="18"/>
                    </w:rPr>
                    <w:t>360</w:t>
                  </w:r>
                </w:p>
              </w:tc>
            </w:tr>
            <w:tr w14:paraId="72E8842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793" w:type="pct"/>
                  <w:vMerge w:val="continue"/>
                  <w:noWrap/>
                  <w:vAlign w:val="center"/>
                </w:tcPr>
                <w:p w14:paraId="186676B5">
                  <w:pPr>
                    <w:spacing w:line="240" w:lineRule="auto"/>
                    <w:ind w:firstLine="0" w:firstLineChars="0"/>
                    <w:jc w:val="center"/>
                    <w:rPr>
                      <w:sz w:val="18"/>
                      <w:szCs w:val="18"/>
                    </w:rPr>
                  </w:pPr>
                </w:p>
              </w:tc>
              <w:tc>
                <w:tcPr>
                  <w:tcW w:w="1124" w:type="pct"/>
                  <w:noWrap/>
                  <w:vAlign w:val="center"/>
                </w:tcPr>
                <w:p w14:paraId="2DE4CEE7">
                  <w:pPr>
                    <w:spacing w:line="240" w:lineRule="auto"/>
                    <w:ind w:firstLine="0" w:firstLineChars="0"/>
                    <w:jc w:val="center"/>
                    <w:rPr>
                      <w:sz w:val="18"/>
                      <w:szCs w:val="18"/>
                    </w:rPr>
                  </w:pPr>
                  <w:r>
                    <w:rPr>
                      <w:rFonts w:hint="eastAsia"/>
                      <w:sz w:val="18"/>
                      <w:szCs w:val="18"/>
                    </w:rPr>
                    <w:t>小张庄</w:t>
                  </w:r>
                </w:p>
              </w:tc>
              <w:tc>
                <w:tcPr>
                  <w:tcW w:w="793" w:type="pct"/>
                  <w:noWrap/>
                  <w:vAlign w:val="center"/>
                </w:tcPr>
                <w:p w14:paraId="3DE242E5">
                  <w:pPr>
                    <w:spacing w:line="240" w:lineRule="auto"/>
                    <w:ind w:firstLine="0" w:firstLineChars="0"/>
                    <w:jc w:val="center"/>
                    <w:rPr>
                      <w:sz w:val="18"/>
                      <w:szCs w:val="18"/>
                    </w:rPr>
                  </w:pPr>
                  <w:r>
                    <w:rPr>
                      <w:rFonts w:hint="eastAsia"/>
                      <w:sz w:val="18"/>
                      <w:szCs w:val="18"/>
                    </w:rPr>
                    <w:t>119.3069385</w:t>
                  </w:r>
                </w:p>
              </w:tc>
              <w:tc>
                <w:tcPr>
                  <w:tcW w:w="793" w:type="pct"/>
                  <w:noWrap/>
                  <w:vAlign w:val="center"/>
                </w:tcPr>
                <w:p w14:paraId="2C2D0FE7">
                  <w:pPr>
                    <w:spacing w:line="240" w:lineRule="auto"/>
                    <w:ind w:firstLine="0" w:firstLineChars="0"/>
                    <w:jc w:val="center"/>
                    <w:rPr>
                      <w:sz w:val="18"/>
                      <w:szCs w:val="18"/>
                    </w:rPr>
                  </w:pPr>
                  <w:r>
                    <w:rPr>
                      <w:rFonts w:hint="eastAsia"/>
                      <w:sz w:val="18"/>
                      <w:szCs w:val="18"/>
                    </w:rPr>
                    <w:t>33.77712286</w:t>
                  </w:r>
                </w:p>
              </w:tc>
              <w:tc>
                <w:tcPr>
                  <w:tcW w:w="573" w:type="pct"/>
                  <w:noWrap/>
                  <w:vAlign w:val="center"/>
                </w:tcPr>
                <w:p w14:paraId="57C7DA0C">
                  <w:pPr>
                    <w:spacing w:line="240" w:lineRule="auto"/>
                    <w:ind w:firstLine="0" w:firstLineChars="0"/>
                    <w:jc w:val="center"/>
                    <w:rPr>
                      <w:sz w:val="18"/>
                      <w:szCs w:val="18"/>
                    </w:rPr>
                  </w:pPr>
                  <w:r>
                    <w:rPr>
                      <w:rFonts w:hint="eastAsia"/>
                      <w:sz w:val="18"/>
                      <w:szCs w:val="18"/>
                    </w:rPr>
                    <w:t>W</w:t>
                  </w:r>
                </w:p>
              </w:tc>
              <w:tc>
                <w:tcPr>
                  <w:tcW w:w="573" w:type="pct"/>
                  <w:noWrap/>
                  <w:vAlign w:val="center"/>
                </w:tcPr>
                <w:p w14:paraId="2904E2FD">
                  <w:pPr>
                    <w:spacing w:line="240" w:lineRule="auto"/>
                    <w:ind w:firstLine="0" w:firstLineChars="0"/>
                    <w:jc w:val="center"/>
                    <w:rPr>
                      <w:sz w:val="18"/>
                      <w:szCs w:val="18"/>
                    </w:rPr>
                  </w:pPr>
                  <w:r>
                    <w:rPr>
                      <w:rFonts w:hint="eastAsia"/>
                      <w:sz w:val="18"/>
                      <w:szCs w:val="18"/>
                    </w:rPr>
                    <w:t>78</w:t>
                  </w:r>
                </w:p>
              </w:tc>
              <w:tc>
                <w:tcPr>
                  <w:tcW w:w="352" w:type="pct"/>
                  <w:noWrap/>
                  <w:vAlign w:val="center"/>
                </w:tcPr>
                <w:p w14:paraId="3B84DB94">
                  <w:pPr>
                    <w:spacing w:line="240" w:lineRule="auto"/>
                    <w:ind w:firstLine="0" w:firstLineChars="0"/>
                    <w:jc w:val="center"/>
                    <w:rPr>
                      <w:sz w:val="18"/>
                      <w:szCs w:val="18"/>
                    </w:rPr>
                  </w:pPr>
                  <w:r>
                    <w:rPr>
                      <w:rFonts w:hint="eastAsia"/>
                      <w:sz w:val="18"/>
                      <w:szCs w:val="18"/>
                    </w:rPr>
                    <w:t>32</w:t>
                  </w:r>
                </w:p>
              </w:tc>
            </w:tr>
          </w:tbl>
          <w:p w14:paraId="5D2369CB">
            <w:pPr>
              <w:pStyle w:val="2"/>
              <w:ind w:firstLine="480"/>
            </w:pPr>
          </w:p>
          <w:p w14:paraId="594537E7">
            <w:pPr>
              <w:pStyle w:val="2"/>
              <w:ind w:firstLine="480"/>
            </w:pPr>
          </w:p>
          <w:p w14:paraId="45499D01">
            <w:pPr>
              <w:pStyle w:val="2"/>
              <w:ind w:firstLine="480"/>
            </w:pPr>
          </w:p>
          <w:p w14:paraId="329E7A79">
            <w:pPr>
              <w:pStyle w:val="2"/>
              <w:ind w:left="0" w:leftChars="0" w:firstLine="0" w:firstLineChars="0"/>
            </w:pPr>
            <w:r>
              <w:drawing>
                <wp:inline distT="0" distB="0" distL="0" distR="0">
                  <wp:extent cx="5486400" cy="3488690"/>
                  <wp:effectExtent l="0" t="0" r="0" b="0"/>
                  <wp:docPr id="1587992459" name="图片 158799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59" name="图片 1587992459"/>
                          <pic:cNvPicPr>
                            <a:picLocks noChangeAspect="1"/>
                          </pic:cNvPicPr>
                        </pic:nvPicPr>
                        <pic:blipFill>
                          <a:blip r:embed="rId57" cstate="print"/>
                          <a:stretch>
                            <a:fillRect/>
                          </a:stretch>
                        </pic:blipFill>
                        <pic:spPr>
                          <a:xfrm>
                            <a:off x="0" y="0"/>
                            <a:ext cx="5486400" cy="3488690"/>
                          </a:xfrm>
                          <a:prstGeom prst="rect">
                            <a:avLst/>
                          </a:prstGeom>
                        </pic:spPr>
                      </pic:pic>
                    </a:graphicData>
                  </a:graphic>
                </wp:inline>
              </w:drawing>
            </w:r>
          </w:p>
          <w:p w14:paraId="04CD32C0">
            <w:pPr>
              <w:adjustRightInd w:val="0"/>
              <w:spacing w:line="240" w:lineRule="auto"/>
              <w:ind w:firstLine="0" w:firstLineChars="0"/>
              <w:jc w:val="center"/>
              <w:rPr>
                <w:b/>
                <w:bCs/>
              </w:rPr>
            </w:pPr>
            <w:r>
              <w:rPr>
                <w:rFonts w:hint="eastAsia"/>
                <w:b/>
                <w:bCs/>
              </w:rPr>
              <w:t>图 3.8-19 红日大道雨水管道工程大气敏感目标</w:t>
            </w:r>
          </w:p>
          <w:p w14:paraId="4F20AB78">
            <w:pPr>
              <w:adjustRightInd w:val="0"/>
              <w:spacing w:before="175" w:beforeLines="50" w:line="240" w:lineRule="auto"/>
              <w:ind w:firstLine="0" w:firstLineChars="0"/>
              <w:jc w:val="center"/>
              <w:rPr>
                <w:b/>
                <w:bCs/>
              </w:rPr>
            </w:pPr>
            <w:r>
              <w:rPr>
                <w:b/>
                <w:bCs/>
              </w:rPr>
              <w:t>表3</w:t>
            </w:r>
            <w:r>
              <w:rPr>
                <w:rFonts w:hint="eastAsia"/>
                <w:b/>
                <w:bCs/>
              </w:rPr>
              <w:t>.8-20大气</w:t>
            </w:r>
            <w:r>
              <w:rPr>
                <w:b/>
                <w:bCs/>
              </w:rPr>
              <w:t>环境保护目标系列表（</w:t>
            </w:r>
            <w:r>
              <w:rPr>
                <w:rFonts w:hint="eastAsia"/>
                <w:b/>
                <w:bCs/>
              </w:rPr>
              <w:t>20）</w:t>
            </w:r>
          </w:p>
          <w:tbl>
            <w:tblPr>
              <w:tblStyle w:val="36"/>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296"/>
              <w:gridCol w:w="2916"/>
              <w:gridCol w:w="1296"/>
              <w:gridCol w:w="1296"/>
              <w:gridCol w:w="936"/>
              <w:gridCol w:w="936"/>
              <w:gridCol w:w="576"/>
            </w:tblGrid>
            <w:tr w14:paraId="785F19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noWrap/>
                  <w:vAlign w:val="center"/>
                </w:tcPr>
                <w:p w14:paraId="335EEB84">
                  <w:pPr>
                    <w:spacing w:line="240" w:lineRule="auto"/>
                    <w:ind w:firstLine="0" w:firstLineChars="0"/>
                    <w:jc w:val="center"/>
                    <w:rPr>
                      <w:sz w:val="18"/>
                      <w:szCs w:val="18"/>
                    </w:rPr>
                  </w:pPr>
                  <w:r>
                    <w:rPr>
                      <w:rFonts w:hint="eastAsia"/>
                      <w:sz w:val="18"/>
                      <w:szCs w:val="18"/>
                    </w:rPr>
                    <w:t>工程名称</w:t>
                  </w:r>
                </w:p>
              </w:tc>
              <w:tc>
                <w:tcPr>
                  <w:tcW w:w="0" w:type="auto"/>
                  <w:noWrap/>
                  <w:vAlign w:val="center"/>
                </w:tcPr>
                <w:p w14:paraId="5B7E0762">
                  <w:pPr>
                    <w:spacing w:line="240" w:lineRule="auto"/>
                    <w:ind w:firstLine="0" w:firstLineChars="0"/>
                    <w:jc w:val="center"/>
                    <w:rPr>
                      <w:sz w:val="18"/>
                      <w:szCs w:val="18"/>
                    </w:rPr>
                  </w:pPr>
                  <w:r>
                    <w:rPr>
                      <w:rFonts w:hint="eastAsia"/>
                      <w:sz w:val="18"/>
                      <w:szCs w:val="18"/>
                    </w:rPr>
                    <w:t>大气敏感目标</w:t>
                  </w:r>
                </w:p>
              </w:tc>
              <w:tc>
                <w:tcPr>
                  <w:tcW w:w="0" w:type="auto"/>
                  <w:noWrap/>
                  <w:vAlign w:val="center"/>
                </w:tcPr>
                <w:p w14:paraId="0CEE320A">
                  <w:pPr>
                    <w:spacing w:line="240" w:lineRule="auto"/>
                    <w:ind w:firstLine="0" w:firstLineChars="0"/>
                    <w:jc w:val="center"/>
                    <w:rPr>
                      <w:sz w:val="18"/>
                      <w:szCs w:val="18"/>
                    </w:rPr>
                  </w:pPr>
                  <w:r>
                    <w:rPr>
                      <w:rFonts w:hint="eastAsia"/>
                      <w:sz w:val="18"/>
                      <w:szCs w:val="18"/>
                    </w:rPr>
                    <w:t>经度（东经）</w:t>
                  </w:r>
                </w:p>
              </w:tc>
              <w:tc>
                <w:tcPr>
                  <w:tcW w:w="0" w:type="auto"/>
                  <w:noWrap/>
                  <w:vAlign w:val="center"/>
                </w:tcPr>
                <w:p w14:paraId="290271A4">
                  <w:pPr>
                    <w:spacing w:line="240" w:lineRule="auto"/>
                    <w:ind w:firstLine="0" w:firstLineChars="0"/>
                    <w:jc w:val="center"/>
                    <w:rPr>
                      <w:sz w:val="18"/>
                      <w:szCs w:val="18"/>
                    </w:rPr>
                  </w:pPr>
                  <w:r>
                    <w:rPr>
                      <w:rFonts w:hint="eastAsia"/>
                      <w:sz w:val="18"/>
                      <w:szCs w:val="18"/>
                    </w:rPr>
                    <w:t>纬度（北纬）</w:t>
                  </w:r>
                </w:p>
              </w:tc>
              <w:tc>
                <w:tcPr>
                  <w:tcW w:w="0" w:type="auto"/>
                  <w:noWrap/>
                  <w:vAlign w:val="center"/>
                </w:tcPr>
                <w:p w14:paraId="5DCE6968">
                  <w:pPr>
                    <w:spacing w:line="240" w:lineRule="auto"/>
                    <w:ind w:firstLine="0" w:firstLineChars="0"/>
                    <w:jc w:val="center"/>
                    <w:rPr>
                      <w:sz w:val="18"/>
                      <w:szCs w:val="18"/>
                    </w:rPr>
                  </w:pPr>
                  <w:r>
                    <w:rPr>
                      <w:rFonts w:hint="eastAsia"/>
                      <w:sz w:val="18"/>
                      <w:szCs w:val="18"/>
                    </w:rPr>
                    <w:t>相对位置</w:t>
                  </w:r>
                </w:p>
              </w:tc>
              <w:tc>
                <w:tcPr>
                  <w:tcW w:w="0" w:type="auto"/>
                  <w:noWrap/>
                  <w:vAlign w:val="center"/>
                </w:tcPr>
                <w:p w14:paraId="52AEA9E6">
                  <w:pPr>
                    <w:spacing w:line="240" w:lineRule="auto"/>
                    <w:ind w:firstLine="0" w:firstLineChars="0"/>
                    <w:jc w:val="center"/>
                    <w:rPr>
                      <w:sz w:val="18"/>
                      <w:szCs w:val="18"/>
                    </w:rPr>
                  </w:pPr>
                  <w:r>
                    <w:rPr>
                      <w:rFonts w:hint="eastAsia"/>
                      <w:sz w:val="18"/>
                      <w:szCs w:val="18"/>
                    </w:rPr>
                    <w:t>最近距离</w:t>
                  </w:r>
                </w:p>
              </w:tc>
              <w:tc>
                <w:tcPr>
                  <w:tcW w:w="0" w:type="auto"/>
                  <w:noWrap/>
                  <w:vAlign w:val="center"/>
                </w:tcPr>
                <w:p w14:paraId="11B8C4B5">
                  <w:pPr>
                    <w:spacing w:line="240" w:lineRule="auto"/>
                    <w:ind w:firstLine="0" w:firstLineChars="0"/>
                    <w:jc w:val="center"/>
                    <w:rPr>
                      <w:sz w:val="18"/>
                      <w:szCs w:val="18"/>
                    </w:rPr>
                  </w:pPr>
                  <w:r>
                    <w:rPr>
                      <w:rFonts w:hint="eastAsia"/>
                      <w:sz w:val="18"/>
                      <w:szCs w:val="18"/>
                    </w:rPr>
                    <w:t>人数</w:t>
                  </w:r>
                </w:p>
              </w:tc>
            </w:tr>
            <w:tr w14:paraId="609919B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restart"/>
                  <w:noWrap/>
                  <w:vAlign w:val="center"/>
                </w:tcPr>
                <w:p w14:paraId="7368544A">
                  <w:pPr>
                    <w:spacing w:line="240" w:lineRule="auto"/>
                    <w:ind w:firstLine="0" w:firstLineChars="0"/>
                    <w:jc w:val="center"/>
                    <w:rPr>
                      <w:sz w:val="18"/>
                      <w:szCs w:val="18"/>
                    </w:rPr>
                  </w:pPr>
                  <w:r>
                    <w:rPr>
                      <w:sz w:val="18"/>
                      <w:szCs w:val="18"/>
                    </w:rPr>
                    <w:t>淮浦路</w:t>
                  </w:r>
                </w:p>
                <w:p w14:paraId="04768A4E">
                  <w:pPr>
                    <w:spacing w:line="240" w:lineRule="auto"/>
                    <w:ind w:firstLine="0" w:firstLineChars="0"/>
                    <w:jc w:val="center"/>
                    <w:rPr>
                      <w:sz w:val="18"/>
                      <w:szCs w:val="18"/>
                    </w:rPr>
                  </w:pPr>
                  <w:r>
                    <w:rPr>
                      <w:sz w:val="18"/>
                      <w:szCs w:val="18"/>
                    </w:rPr>
                    <w:t>雨水管道</w:t>
                  </w:r>
                </w:p>
                <w:p w14:paraId="52A489B5">
                  <w:pPr>
                    <w:pStyle w:val="2"/>
                    <w:ind w:firstLine="480"/>
                  </w:pPr>
                </w:p>
                <w:p w14:paraId="0D43C783">
                  <w:pPr>
                    <w:pStyle w:val="2"/>
                    <w:ind w:firstLine="480"/>
                  </w:pPr>
                  <w:r>
                    <w:rPr>
                      <w:rFonts w:hint="eastAsia"/>
                    </w:rPr>
                    <w:t>程</w:t>
                  </w:r>
                </w:p>
              </w:tc>
              <w:tc>
                <w:tcPr>
                  <w:tcW w:w="0" w:type="auto"/>
                  <w:noWrap/>
                  <w:vAlign w:val="center"/>
                </w:tcPr>
                <w:p w14:paraId="7C49AF7F">
                  <w:pPr>
                    <w:spacing w:line="240" w:lineRule="auto"/>
                    <w:ind w:firstLine="0" w:firstLineChars="0"/>
                    <w:rPr>
                      <w:sz w:val="18"/>
                      <w:szCs w:val="18"/>
                    </w:rPr>
                  </w:pPr>
                  <w:r>
                    <w:rPr>
                      <w:rFonts w:hint="eastAsia"/>
                      <w:sz w:val="18"/>
                      <w:szCs w:val="18"/>
                    </w:rPr>
                    <w:t>荣马国际花园</w:t>
                  </w:r>
                </w:p>
              </w:tc>
              <w:tc>
                <w:tcPr>
                  <w:tcW w:w="0" w:type="auto"/>
                  <w:noWrap/>
                  <w:vAlign w:val="center"/>
                </w:tcPr>
                <w:p w14:paraId="31DEA335">
                  <w:pPr>
                    <w:spacing w:line="240" w:lineRule="auto"/>
                    <w:ind w:firstLine="0" w:firstLineChars="0"/>
                    <w:rPr>
                      <w:sz w:val="18"/>
                      <w:szCs w:val="18"/>
                    </w:rPr>
                  </w:pPr>
                  <w:r>
                    <w:rPr>
                      <w:rFonts w:hint="eastAsia"/>
                      <w:sz w:val="18"/>
                      <w:szCs w:val="18"/>
                    </w:rPr>
                    <w:t>119.2525158</w:t>
                  </w:r>
                </w:p>
              </w:tc>
              <w:tc>
                <w:tcPr>
                  <w:tcW w:w="0" w:type="auto"/>
                  <w:noWrap/>
                  <w:vAlign w:val="center"/>
                </w:tcPr>
                <w:p w14:paraId="4527FCB3">
                  <w:pPr>
                    <w:spacing w:line="240" w:lineRule="auto"/>
                    <w:ind w:firstLine="0" w:firstLineChars="0"/>
                    <w:rPr>
                      <w:sz w:val="18"/>
                      <w:szCs w:val="18"/>
                    </w:rPr>
                  </w:pPr>
                  <w:r>
                    <w:rPr>
                      <w:rFonts w:hint="eastAsia"/>
                      <w:sz w:val="18"/>
                      <w:szCs w:val="18"/>
                    </w:rPr>
                    <w:t>33.78192842</w:t>
                  </w:r>
                </w:p>
              </w:tc>
              <w:tc>
                <w:tcPr>
                  <w:tcW w:w="0" w:type="auto"/>
                  <w:noWrap/>
                  <w:vAlign w:val="center"/>
                </w:tcPr>
                <w:p w14:paraId="2A162DB4">
                  <w:pPr>
                    <w:spacing w:line="240" w:lineRule="auto"/>
                    <w:ind w:firstLine="0" w:firstLineChars="0"/>
                    <w:rPr>
                      <w:sz w:val="18"/>
                      <w:szCs w:val="18"/>
                    </w:rPr>
                  </w:pPr>
                  <w:r>
                    <w:rPr>
                      <w:rFonts w:hint="eastAsia"/>
                      <w:sz w:val="18"/>
                      <w:szCs w:val="18"/>
                    </w:rPr>
                    <w:t>NW</w:t>
                  </w:r>
                </w:p>
              </w:tc>
              <w:tc>
                <w:tcPr>
                  <w:tcW w:w="0" w:type="auto"/>
                  <w:noWrap/>
                  <w:vAlign w:val="center"/>
                </w:tcPr>
                <w:p w14:paraId="2FE42197">
                  <w:pPr>
                    <w:spacing w:line="240" w:lineRule="auto"/>
                    <w:ind w:firstLine="0" w:firstLineChars="0"/>
                    <w:jc w:val="right"/>
                    <w:rPr>
                      <w:sz w:val="18"/>
                      <w:szCs w:val="18"/>
                    </w:rPr>
                  </w:pPr>
                  <w:r>
                    <w:rPr>
                      <w:rFonts w:hint="eastAsia"/>
                      <w:sz w:val="18"/>
                      <w:szCs w:val="18"/>
                    </w:rPr>
                    <w:t>165</w:t>
                  </w:r>
                </w:p>
              </w:tc>
              <w:tc>
                <w:tcPr>
                  <w:tcW w:w="0" w:type="auto"/>
                  <w:noWrap/>
                  <w:vAlign w:val="center"/>
                </w:tcPr>
                <w:p w14:paraId="5DE97778">
                  <w:pPr>
                    <w:spacing w:line="240" w:lineRule="auto"/>
                    <w:ind w:firstLine="0" w:firstLineChars="0"/>
                    <w:jc w:val="right"/>
                    <w:rPr>
                      <w:sz w:val="18"/>
                      <w:szCs w:val="18"/>
                    </w:rPr>
                  </w:pPr>
                  <w:r>
                    <w:rPr>
                      <w:rFonts w:hint="eastAsia"/>
                      <w:sz w:val="18"/>
                      <w:szCs w:val="18"/>
                    </w:rPr>
                    <w:t>1800</w:t>
                  </w:r>
                </w:p>
              </w:tc>
            </w:tr>
            <w:tr w14:paraId="7F6EBDF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6C7CB3F5">
                  <w:pPr>
                    <w:spacing w:line="240" w:lineRule="auto"/>
                    <w:ind w:firstLine="0" w:firstLineChars="0"/>
                    <w:jc w:val="center"/>
                    <w:rPr>
                      <w:sz w:val="18"/>
                      <w:szCs w:val="18"/>
                    </w:rPr>
                  </w:pPr>
                </w:p>
              </w:tc>
              <w:tc>
                <w:tcPr>
                  <w:tcW w:w="0" w:type="auto"/>
                  <w:noWrap/>
                  <w:vAlign w:val="center"/>
                </w:tcPr>
                <w:p w14:paraId="0710B179">
                  <w:pPr>
                    <w:spacing w:line="240" w:lineRule="auto"/>
                    <w:ind w:firstLine="0" w:firstLineChars="0"/>
                    <w:rPr>
                      <w:sz w:val="18"/>
                      <w:szCs w:val="18"/>
                    </w:rPr>
                  </w:pPr>
                  <w:r>
                    <w:rPr>
                      <w:rFonts w:hint="eastAsia"/>
                      <w:sz w:val="18"/>
                      <w:szCs w:val="18"/>
                    </w:rPr>
                    <w:t>御府苑</w:t>
                  </w:r>
                </w:p>
              </w:tc>
              <w:tc>
                <w:tcPr>
                  <w:tcW w:w="0" w:type="auto"/>
                  <w:noWrap/>
                  <w:vAlign w:val="center"/>
                </w:tcPr>
                <w:p w14:paraId="26751EFD">
                  <w:pPr>
                    <w:spacing w:line="240" w:lineRule="auto"/>
                    <w:ind w:firstLine="0" w:firstLineChars="0"/>
                    <w:rPr>
                      <w:sz w:val="18"/>
                      <w:szCs w:val="18"/>
                    </w:rPr>
                  </w:pPr>
                  <w:r>
                    <w:rPr>
                      <w:rFonts w:hint="eastAsia"/>
                      <w:sz w:val="18"/>
                      <w:szCs w:val="18"/>
                    </w:rPr>
                    <w:t>119.2557234</w:t>
                  </w:r>
                </w:p>
              </w:tc>
              <w:tc>
                <w:tcPr>
                  <w:tcW w:w="0" w:type="auto"/>
                  <w:noWrap/>
                  <w:vAlign w:val="center"/>
                </w:tcPr>
                <w:p w14:paraId="763293F1">
                  <w:pPr>
                    <w:spacing w:line="240" w:lineRule="auto"/>
                    <w:ind w:firstLine="0" w:firstLineChars="0"/>
                    <w:rPr>
                      <w:sz w:val="18"/>
                      <w:szCs w:val="18"/>
                    </w:rPr>
                  </w:pPr>
                  <w:r>
                    <w:rPr>
                      <w:rFonts w:hint="eastAsia"/>
                      <w:sz w:val="18"/>
                      <w:szCs w:val="18"/>
                    </w:rPr>
                    <w:t>33.78223158</w:t>
                  </w:r>
                </w:p>
              </w:tc>
              <w:tc>
                <w:tcPr>
                  <w:tcW w:w="0" w:type="auto"/>
                  <w:noWrap/>
                  <w:vAlign w:val="center"/>
                </w:tcPr>
                <w:p w14:paraId="0D62820F">
                  <w:pPr>
                    <w:spacing w:line="240" w:lineRule="auto"/>
                    <w:ind w:firstLine="0" w:firstLineChars="0"/>
                    <w:rPr>
                      <w:sz w:val="18"/>
                      <w:szCs w:val="18"/>
                    </w:rPr>
                  </w:pPr>
                  <w:r>
                    <w:rPr>
                      <w:rFonts w:hint="eastAsia"/>
                      <w:sz w:val="18"/>
                      <w:szCs w:val="18"/>
                    </w:rPr>
                    <w:t>NE</w:t>
                  </w:r>
                </w:p>
              </w:tc>
              <w:tc>
                <w:tcPr>
                  <w:tcW w:w="0" w:type="auto"/>
                  <w:noWrap/>
                  <w:vAlign w:val="center"/>
                </w:tcPr>
                <w:p w14:paraId="17243685">
                  <w:pPr>
                    <w:spacing w:line="240" w:lineRule="auto"/>
                    <w:ind w:firstLine="0" w:firstLineChars="0"/>
                    <w:jc w:val="right"/>
                    <w:rPr>
                      <w:sz w:val="18"/>
                      <w:szCs w:val="18"/>
                    </w:rPr>
                  </w:pPr>
                  <w:r>
                    <w:rPr>
                      <w:rFonts w:hint="eastAsia"/>
                      <w:sz w:val="18"/>
                      <w:szCs w:val="18"/>
                    </w:rPr>
                    <w:t>201</w:t>
                  </w:r>
                </w:p>
              </w:tc>
              <w:tc>
                <w:tcPr>
                  <w:tcW w:w="0" w:type="auto"/>
                  <w:noWrap/>
                  <w:vAlign w:val="center"/>
                </w:tcPr>
                <w:p w14:paraId="634C4137">
                  <w:pPr>
                    <w:spacing w:line="240" w:lineRule="auto"/>
                    <w:ind w:firstLine="0" w:firstLineChars="0"/>
                    <w:jc w:val="right"/>
                    <w:rPr>
                      <w:sz w:val="18"/>
                      <w:szCs w:val="18"/>
                    </w:rPr>
                  </w:pPr>
                  <w:r>
                    <w:rPr>
                      <w:rFonts w:hint="eastAsia"/>
                      <w:sz w:val="18"/>
                      <w:szCs w:val="18"/>
                    </w:rPr>
                    <w:t>1260</w:t>
                  </w:r>
                </w:p>
              </w:tc>
            </w:tr>
            <w:tr w14:paraId="62832FD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67A5E2F">
                  <w:pPr>
                    <w:spacing w:line="240" w:lineRule="auto"/>
                    <w:ind w:firstLine="0" w:firstLineChars="0"/>
                    <w:jc w:val="center"/>
                    <w:rPr>
                      <w:sz w:val="18"/>
                      <w:szCs w:val="18"/>
                    </w:rPr>
                  </w:pPr>
                </w:p>
              </w:tc>
              <w:tc>
                <w:tcPr>
                  <w:tcW w:w="0" w:type="auto"/>
                  <w:noWrap/>
                  <w:vAlign w:val="center"/>
                </w:tcPr>
                <w:p w14:paraId="2F7C066B">
                  <w:pPr>
                    <w:spacing w:line="240" w:lineRule="auto"/>
                    <w:ind w:firstLine="0" w:firstLineChars="0"/>
                    <w:rPr>
                      <w:sz w:val="18"/>
                      <w:szCs w:val="18"/>
                    </w:rPr>
                  </w:pPr>
                  <w:r>
                    <w:rPr>
                      <w:rFonts w:hint="eastAsia"/>
                      <w:sz w:val="18"/>
                      <w:szCs w:val="18"/>
                    </w:rPr>
                    <w:t>涟水县海事局环保局水利局检察院</w:t>
                  </w:r>
                </w:p>
              </w:tc>
              <w:tc>
                <w:tcPr>
                  <w:tcW w:w="0" w:type="auto"/>
                  <w:noWrap/>
                  <w:vAlign w:val="center"/>
                </w:tcPr>
                <w:p w14:paraId="440F0C70">
                  <w:pPr>
                    <w:spacing w:line="240" w:lineRule="auto"/>
                    <w:ind w:firstLine="0" w:firstLineChars="0"/>
                    <w:rPr>
                      <w:sz w:val="18"/>
                      <w:szCs w:val="18"/>
                    </w:rPr>
                  </w:pPr>
                  <w:r>
                    <w:rPr>
                      <w:rFonts w:hint="eastAsia"/>
                      <w:sz w:val="18"/>
                      <w:szCs w:val="18"/>
                    </w:rPr>
                    <w:t>119.2550904</w:t>
                  </w:r>
                </w:p>
              </w:tc>
              <w:tc>
                <w:tcPr>
                  <w:tcW w:w="0" w:type="auto"/>
                  <w:noWrap/>
                  <w:vAlign w:val="center"/>
                </w:tcPr>
                <w:p w14:paraId="105D0F2A">
                  <w:pPr>
                    <w:spacing w:line="240" w:lineRule="auto"/>
                    <w:ind w:firstLine="0" w:firstLineChars="0"/>
                    <w:rPr>
                      <w:sz w:val="18"/>
                      <w:szCs w:val="18"/>
                    </w:rPr>
                  </w:pPr>
                  <w:r>
                    <w:rPr>
                      <w:rFonts w:hint="eastAsia"/>
                      <w:sz w:val="18"/>
                      <w:szCs w:val="18"/>
                    </w:rPr>
                    <w:t>33.78176776</w:t>
                  </w:r>
                </w:p>
              </w:tc>
              <w:tc>
                <w:tcPr>
                  <w:tcW w:w="0" w:type="auto"/>
                  <w:noWrap/>
                  <w:vAlign w:val="center"/>
                </w:tcPr>
                <w:p w14:paraId="5D1B7601">
                  <w:pPr>
                    <w:spacing w:line="240" w:lineRule="auto"/>
                    <w:ind w:firstLine="0" w:firstLineChars="0"/>
                    <w:rPr>
                      <w:sz w:val="18"/>
                      <w:szCs w:val="18"/>
                    </w:rPr>
                  </w:pPr>
                  <w:r>
                    <w:rPr>
                      <w:rFonts w:hint="eastAsia"/>
                      <w:sz w:val="18"/>
                      <w:szCs w:val="18"/>
                    </w:rPr>
                    <w:t>E</w:t>
                  </w:r>
                </w:p>
              </w:tc>
              <w:tc>
                <w:tcPr>
                  <w:tcW w:w="0" w:type="auto"/>
                  <w:noWrap/>
                  <w:vAlign w:val="center"/>
                </w:tcPr>
                <w:p w14:paraId="018AE39A">
                  <w:pPr>
                    <w:spacing w:line="240" w:lineRule="auto"/>
                    <w:ind w:firstLine="0" w:firstLineChars="0"/>
                    <w:jc w:val="right"/>
                    <w:rPr>
                      <w:sz w:val="18"/>
                      <w:szCs w:val="18"/>
                    </w:rPr>
                  </w:pPr>
                  <w:r>
                    <w:rPr>
                      <w:rFonts w:hint="eastAsia"/>
                      <w:sz w:val="18"/>
                      <w:szCs w:val="18"/>
                    </w:rPr>
                    <w:t>78</w:t>
                  </w:r>
                </w:p>
              </w:tc>
              <w:tc>
                <w:tcPr>
                  <w:tcW w:w="0" w:type="auto"/>
                  <w:noWrap/>
                  <w:vAlign w:val="center"/>
                </w:tcPr>
                <w:p w14:paraId="484A3940">
                  <w:pPr>
                    <w:spacing w:line="240" w:lineRule="auto"/>
                    <w:ind w:firstLine="0" w:firstLineChars="0"/>
                    <w:jc w:val="right"/>
                    <w:rPr>
                      <w:sz w:val="18"/>
                      <w:szCs w:val="18"/>
                    </w:rPr>
                  </w:pPr>
                  <w:r>
                    <w:rPr>
                      <w:rFonts w:hint="eastAsia"/>
                      <w:sz w:val="18"/>
                      <w:szCs w:val="18"/>
                    </w:rPr>
                    <w:t>120</w:t>
                  </w:r>
                </w:p>
              </w:tc>
            </w:tr>
            <w:tr w14:paraId="4D332BD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DCECCAD">
                  <w:pPr>
                    <w:spacing w:line="240" w:lineRule="auto"/>
                    <w:ind w:firstLine="0" w:firstLineChars="0"/>
                    <w:jc w:val="center"/>
                    <w:rPr>
                      <w:sz w:val="18"/>
                      <w:szCs w:val="18"/>
                    </w:rPr>
                  </w:pPr>
                </w:p>
              </w:tc>
              <w:tc>
                <w:tcPr>
                  <w:tcW w:w="0" w:type="auto"/>
                  <w:noWrap/>
                  <w:vAlign w:val="center"/>
                </w:tcPr>
                <w:p w14:paraId="618F01EE">
                  <w:pPr>
                    <w:spacing w:line="240" w:lineRule="auto"/>
                    <w:ind w:firstLine="0" w:firstLineChars="0"/>
                    <w:rPr>
                      <w:sz w:val="18"/>
                      <w:szCs w:val="18"/>
                    </w:rPr>
                  </w:pPr>
                  <w:r>
                    <w:rPr>
                      <w:rFonts w:hint="eastAsia"/>
                      <w:sz w:val="18"/>
                      <w:szCs w:val="18"/>
                    </w:rPr>
                    <w:t>荣马国际广场</w:t>
                  </w:r>
                </w:p>
              </w:tc>
              <w:tc>
                <w:tcPr>
                  <w:tcW w:w="0" w:type="auto"/>
                  <w:noWrap/>
                  <w:vAlign w:val="center"/>
                </w:tcPr>
                <w:p w14:paraId="4649F5AE">
                  <w:pPr>
                    <w:spacing w:line="240" w:lineRule="auto"/>
                    <w:ind w:firstLine="0" w:firstLineChars="0"/>
                    <w:rPr>
                      <w:sz w:val="18"/>
                      <w:szCs w:val="18"/>
                    </w:rPr>
                  </w:pPr>
                  <w:r>
                    <w:rPr>
                      <w:rFonts w:hint="eastAsia"/>
                      <w:sz w:val="18"/>
                      <w:szCs w:val="18"/>
                    </w:rPr>
                    <w:t>119.2534059</w:t>
                  </w:r>
                </w:p>
              </w:tc>
              <w:tc>
                <w:tcPr>
                  <w:tcW w:w="0" w:type="auto"/>
                  <w:noWrap/>
                  <w:vAlign w:val="center"/>
                </w:tcPr>
                <w:p w14:paraId="1E62F578">
                  <w:pPr>
                    <w:spacing w:line="240" w:lineRule="auto"/>
                    <w:ind w:firstLine="0" w:firstLineChars="0"/>
                    <w:rPr>
                      <w:sz w:val="18"/>
                      <w:szCs w:val="18"/>
                    </w:rPr>
                  </w:pPr>
                  <w:r>
                    <w:rPr>
                      <w:rFonts w:hint="eastAsia"/>
                      <w:sz w:val="18"/>
                      <w:szCs w:val="18"/>
                    </w:rPr>
                    <w:t>33.77946653</w:t>
                  </w:r>
                </w:p>
              </w:tc>
              <w:tc>
                <w:tcPr>
                  <w:tcW w:w="0" w:type="auto"/>
                  <w:noWrap/>
                  <w:vAlign w:val="center"/>
                </w:tcPr>
                <w:p w14:paraId="556FCD97">
                  <w:pPr>
                    <w:spacing w:line="240" w:lineRule="auto"/>
                    <w:ind w:firstLine="0" w:firstLineChars="0"/>
                    <w:rPr>
                      <w:sz w:val="18"/>
                      <w:szCs w:val="18"/>
                    </w:rPr>
                  </w:pPr>
                  <w:r>
                    <w:rPr>
                      <w:rFonts w:hint="eastAsia"/>
                      <w:sz w:val="18"/>
                      <w:szCs w:val="18"/>
                    </w:rPr>
                    <w:t>W</w:t>
                  </w:r>
                </w:p>
              </w:tc>
              <w:tc>
                <w:tcPr>
                  <w:tcW w:w="0" w:type="auto"/>
                  <w:noWrap/>
                  <w:vAlign w:val="center"/>
                </w:tcPr>
                <w:p w14:paraId="3D2F0142">
                  <w:pPr>
                    <w:spacing w:line="240" w:lineRule="auto"/>
                    <w:ind w:firstLine="0" w:firstLineChars="0"/>
                    <w:jc w:val="right"/>
                    <w:rPr>
                      <w:sz w:val="18"/>
                      <w:szCs w:val="18"/>
                    </w:rPr>
                  </w:pPr>
                  <w:r>
                    <w:rPr>
                      <w:rFonts w:hint="eastAsia"/>
                      <w:sz w:val="18"/>
                      <w:szCs w:val="18"/>
                    </w:rPr>
                    <w:t>55</w:t>
                  </w:r>
                </w:p>
              </w:tc>
              <w:tc>
                <w:tcPr>
                  <w:tcW w:w="0" w:type="auto"/>
                  <w:noWrap/>
                  <w:vAlign w:val="center"/>
                </w:tcPr>
                <w:p w14:paraId="4F500DED">
                  <w:pPr>
                    <w:spacing w:line="240" w:lineRule="auto"/>
                    <w:ind w:firstLine="0" w:firstLineChars="0"/>
                    <w:jc w:val="right"/>
                    <w:rPr>
                      <w:sz w:val="18"/>
                      <w:szCs w:val="18"/>
                    </w:rPr>
                  </w:pPr>
                  <w:r>
                    <w:rPr>
                      <w:rFonts w:hint="eastAsia"/>
                      <w:sz w:val="18"/>
                      <w:szCs w:val="18"/>
                    </w:rPr>
                    <w:t>340</w:t>
                  </w:r>
                </w:p>
              </w:tc>
            </w:tr>
            <w:tr w14:paraId="6BA61F6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3F25C2C7">
                  <w:pPr>
                    <w:spacing w:line="240" w:lineRule="auto"/>
                    <w:ind w:firstLine="0" w:firstLineChars="0"/>
                    <w:jc w:val="center"/>
                    <w:rPr>
                      <w:sz w:val="18"/>
                      <w:szCs w:val="18"/>
                    </w:rPr>
                  </w:pPr>
                </w:p>
              </w:tc>
              <w:tc>
                <w:tcPr>
                  <w:tcW w:w="0" w:type="auto"/>
                  <w:noWrap/>
                  <w:vAlign w:val="center"/>
                </w:tcPr>
                <w:p w14:paraId="26AE26CF">
                  <w:pPr>
                    <w:spacing w:line="240" w:lineRule="auto"/>
                    <w:ind w:firstLine="0" w:firstLineChars="0"/>
                    <w:rPr>
                      <w:sz w:val="18"/>
                      <w:szCs w:val="18"/>
                    </w:rPr>
                  </w:pPr>
                  <w:r>
                    <w:rPr>
                      <w:rFonts w:hint="eastAsia"/>
                      <w:sz w:val="18"/>
                      <w:szCs w:val="18"/>
                    </w:rPr>
                    <w:t>幸福里小区含幼儿园</w:t>
                  </w:r>
                </w:p>
              </w:tc>
              <w:tc>
                <w:tcPr>
                  <w:tcW w:w="0" w:type="auto"/>
                  <w:noWrap/>
                  <w:vAlign w:val="center"/>
                </w:tcPr>
                <w:p w14:paraId="021396DD">
                  <w:pPr>
                    <w:spacing w:line="240" w:lineRule="auto"/>
                    <w:ind w:firstLine="0" w:firstLineChars="0"/>
                    <w:rPr>
                      <w:sz w:val="18"/>
                      <w:szCs w:val="18"/>
                    </w:rPr>
                  </w:pPr>
                  <w:r>
                    <w:rPr>
                      <w:rFonts w:hint="eastAsia"/>
                      <w:sz w:val="18"/>
                      <w:szCs w:val="18"/>
                    </w:rPr>
                    <w:t>119.2532771</w:t>
                  </w:r>
                </w:p>
              </w:tc>
              <w:tc>
                <w:tcPr>
                  <w:tcW w:w="0" w:type="auto"/>
                  <w:noWrap/>
                  <w:vAlign w:val="center"/>
                </w:tcPr>
                <w:p w14:paraId="448F5096">
                  <w:pPr>
                    <w:spacing w:line="240" w:lineRule="auto"/>
                    <w:ind w:firstLine="0" w:firstLineChars="0"/>
                    <w:rPr>
                      <w:sz w:val="18"/>
                      <w:szCs w:val="18"/>
                    </w:rPr>
                  </w:pPr>
                  <w:r>
                    <w:rPr>
                      <w:rFonts w:hint="eastAsia"/>
                      <w:sz w:val="18"/>
                      <w:szCs w:val="18"/>
                    </w:rPr>
                    <w:t>33.77881540</w:t>
                  </w:r>
                </w:p>
              </w:tc>
              <w:tc>
                <w:tcPr>
                  <w:tcW w:w="0" w:type="auto"/>
                  <w:noWrap/>
                  <w:vAlign w:val="center"/>
                </w:tcPr>
                <w:p w14:paraId="49135C17">
                  <w:pPr>
                    <w:spacing w:line="240" w:lineRule="auto"/>
                    <w:ind w:firstLine="0" w:firstLineChars="0"/>
                    <w:rPr>
                      <w:sz w:val="18"/>
                      <w:szCs w:val="18"/>
                    </w:rPr>
                  </w:pPr>
                  <w:r>
                    <w:rPr>
                      <w:rFonts w:hint="eastAsia"/>
                      <w:sz w:val="18"/>
                      <w:szCs w:val="18"/>
                    </w:rPr>
                    <w:t>E</w:t>
                  </w:r>
                </w:p>
              </w:tc>
              <w:tc>
                <w:tcPr>
                  <w:tcW w:w="0" w:type="auto"/>
                  <w:noWrap/>
                  <w:vAlign w:val="center"/>
                </w:tcPr>
                <w:p w14:paraId="06C0C7C9">
                  <w:pPr>
                    <w:spacing w:line="240" w:lineRule="auto"/>
                    <w:ind w:firstLine="0" w:firstLineChars="0"/>
                    <w:jc w:val="right"/>
                    <w:rPr>
                      <w:sz w:val="18"/>
                      <w:szCs w:val="18"/>
                    </w:rPr>
                  </w:pPr>
                  <w:r>
                    <w:rPr>
                      <w:rFonts w:hint="eastAsia"/>
                      <w:sz w:val="18"/>
                      <w:szCs w:val="18"/>
                    </w:rPr>
                    <w:t>44</w:t>
                  </w:r>
                </w:p>
              </w:tc>
              <w:tc>
                <w:tcPr>
                  <w:tcW w:w="0" w:type="auto"/>
                  <w:noWrap/>
                  <w:vAlign w:val="center"/>
                </w:tcPr>
                <w:p w14:paraId="2CBD0CF0">
                  <w:pPr>
                    <w:spacing w:line="240" w:lineRule="auto"/>
                    <w:ind w:firstLine="0" w:firstLineChars="0"/>
                    <w:jc w:val="right"/>
                    <w:rPr>
                      <w:sz w:val="18"/>
                      <w:szCs w:val="18"/>
                    </w:rPr>
                  </w:pPr>
                  <w:r>
                    <w:rPr>
                      <w:rFonts w:hint="eastAsia"/>
                      <w:sz w:val="18"/>
                      <w:szCs w:val="18"/>
                    </w:rPr>
                    <w:t>640</w:t>
                  </w:r>
                </w:p>
              </w:tc>
            </w:tr>
            <w:tr w14:paraId="05F17E7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F0F0EC0">
                  <w:pPr>
                    <w:spacing w:line="240" w:lineRule="auto"/>
                    <w:ind w:firstLine="0" w:firstLineChars="0"/>
                    <w:jc w:val="center"/>
                    <w:rPr>
                      <w:sz w:val="18"/>
                      <w:szCs w:val="18"/>
                    </w:rPr>
                  </w:pPr>
                </w:p>
              </w:tc>
              <w:tc>
                <w:tcPr>
                  <w:tcW w:w="0" w:type="auto"/>
                  <w:noWrap/>
                  <w:vAlign w:val="center"/>
                </w:tcPr>
                <w:p w14:paraId="5FB5CA45">
                  <w:pPr>
                    <w:spacing w:line="240" w:lineRule="auto"/>
                    <w:ind w:firstLine="0" w:firstLineChars="0"/>
                    <w:rPr>
                      <w:sz w:val="18"/>
                      <w:szCs w:val="18"/>
                    </w:rPr>
                  </w:pPr>
                  <w:r>
                    <w:rPr>
                      <w:rFonts w:hint="eastAsia"/>
                      <w:sz w:val="18"/>
                      <w:szCs w:val="18"/>
                    </w:rPr>
                    <w:t>金轮世家</w:t>
                  </w:r>
                </w:p>
              </w:tc>
              <w:tc>
                <w:tcPr>
                  <w:tcW w:w="0" w:type="auto"/>
                  <w:noWrap/>
                  <w:vAlign w:val="center"/>
                </w:tcPr>
                <w:p w14:paraId="5C1D8FD5">
                  <w:pPr>
                    <w:spacing w:line="240" w:lineRule="auto"/>
                    <w:ind w:firstLine="0" w:firstLineChars="0"/>
                    <w:rPr>
                      <w:sz w:val="18"/>
                      <w:szCs w:val="18"/>
                    </w:rPr>
                  </w:pPr>
                  <w:r>
                    <w:rPr>
                      <w:rFonts w:hint="eastAsia"/>
                      <w:sz w:val="18"/>
                      <w:szCs w:val="18"/>
                    </w:rPr>
                    <w:t>119.2547575</w:t>
                  </w:r>
                </w:p>
              </w:tc>
              <w:tc>
                <w:tcPr>
                  <w:tcW w:w="0" w:type="auto"/>
                  <w:noWrap/>
                  <w:vAlign w:val="center"/>
                </w:tcPr>
                <w:p w14:paraId="7523C541">
                  <w:pPr>
                    <w:spacing w:line="240" w:lineRule="auto"/>
                    <w:ind w:firstLine="0" w:firstLineChars="0"/>
                    <w:rPr>
                      <w:sz w:val="18"/>
                      <w:szCs w:val="18"/>
                    </w:rPr>
                  </w:pPr>
                  <w:r>
                    <w:rPr>
                      <w:rFonts w:hint="eastAsia"/>
                      <w:sz w:val="18"/>
                      <w:szCs w:val="18"/>
                    </w:rPr>
                    <w:t>33.77878412</w:t>
                  </w:r>
                </w:p>
              </w:tc>
              <w:tc>
                <w:tcPr>
                  <w:tcW w:w="0" w:type="auto"/>
                  <w:noWrap/>
                  <w:vAlign w:val="center"/>
                </w:tcPr>
                <w:p w14:paraId="78533783">
                  <w:pPr>
                    <w:spacing w:line="240" w:lineRule="auto"/>
                    <w:ind w:firstLine="0" w:firstLineChars="0"/>
                    <w:rPr>
                      <w:sz w:val="18"/>
                      <w:szCs w:val="18"/>
                    </w:rPr>
                  </w:pPr>
                  <w:r>
                    <w:rPr>
                      <w:rFonts w:hint="eastAsia"/>
                      <w:sz w:val="18"/>
                      <w:szCs w:val="18"/>
                    </w:rPr>
                    <w:t>W</w:t>
                  </w:r>
                </w:p>
              </w:tc>
              <w:tc>
                <w:tcPr>
                  <w:tcW w:w="0" w:type="auto"/>
                  <w:noWrap/>
                  <w:vAlign w:val="center"/>
                </w:tcPr>
                <w:p w14:paraId="2B8581D2">
                  <w:pPr>
                    <w:spacing w:line="240" w:lineRule="auto"/>
                    <w:ind w:firstLine="0" w:firstLineChars="0"/>
                    <w:jc w:val="right"/>
                    <w:rPr>
                      <w:sz w:val="18"/>
                      <w:szCs w:val="18"/>
                    </w:rPr>
                  </w:pPr>
                  <w:r>
                    <w:rPr>
                      <w:rFonts w:hint="eastAsia"/>
                      <w:sz w:val="18"/>
                      <w:szCs w:val="18"/>
                    </w:rPr>
                    <w:t>45</w:t>
                  </w:r>
                </w:p>
              </w:tc>
              <w:tc>
                <w:tcPr>
                  <w:tcW w:w="0" w:type="auto"/>
                  <w:noWrap/>
                  <w:vAlign w:val="center"/>
                </w:tcPr>
                <w:p w14:paraId="3BD2180D">
                  <w:pPr>
                    <w:spacing w:line="240" w:lineRule="auto"/>
                    <w:ind w:firstLine="0" w:firstLineChars="0"/>
                    <w:jc w:val="right"/>
                    <w:rPr>
                      <w:sz w:val="18"/>
                      <w:szCs w:val="18"/>
                    </w:rPr>
                  </w:pPr>
                  <w:r>
                    <w:rPr>
                      <w:rFonts w:hint="eastAsia"/>
                      <w:sz w:val="18"/>
                      <w:szCs w:val="18"/>
                    </w:rPr>
                    <w:t>980</w:t>
                  </w:r>
                </w:p>
              </w:tc>
            </w:tr>
            <w:tr w14:paraId="4373ED5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1C8E8476">
                  <w:pPr>
                    <w:spacing w:line="240" w:lineRule="auto"/>
                    <w:ind w:firstLine="0" w:firstLineChars="0"/>
                    <w:jc w:val="center"/>
                    <w:rPr>
                      <w:sz w:val="18"/>
                      <w:szCs w:val="18"/>
                    </w:rPr>
                  </w:pPr>
                </w:p>
              </w:tc>
              <w:tc>
                <w:tcPr>
                  <w:tcW w:w="0" w:type="auto"/>
                  <w:noWrap/>
                  <w:vAlign w:val="center"/>
                </w:tcPr>
                <w:p w14:paraId="227C70CB">
                  <w:pPr>
                    <w:spacing w:line="240" w:lineRule="auto"/>
                    <w:ind w:firstLine="0" w:firstLineChars="0"/>
                    <w:rPr>
                      <w:sz w:val="18"/>
                      <w:szCs w:val="18"/>
                    </w:rPr>
                  </w:pPr>
                  <w:r>
                    <w:rPr>
                      <w:rFonts w:hint="eastAsia"/>
                      <w:sz w:val="18"/>
                      <w:szCs w:val="18"/>
                    </w:rPr>
                    <w:t>丽晶首府</w:t>
                  </w:r>
                </w:p>
              </w:tc>
              <w:tc>
                <w:tcPr>
                  <w:tcW w:w="0" w:type="auto"/>
                  <w:noWrap/>
                  <w:vAlign w:val="center"/>
                </w:tcPr>
                <w:p w14:paraId="1AFFF1FE">
                  <w:pPr>
                    <w:spacing w:line="240" w:lineRule="auto"/>
                    <w:ind w:firstLine="0" w:firstLineChars="0"/>
                    <w:rPr>
                      <w:sz w:val="18"/>
                      <w:szCs w:val="18"/>
                    </w:rPr>
                  </w:pPr>
                  <w:r>
                    <w:rPr>
                      <w:rFonts w:hint="eastAsia"/>
                      <w:sz w:val="18"/>
                      <w:szCs w:val="18"/>
                    </w:rPr>
                    <w:t>119.2567207</w:t>
                  </w:r>
                </w:p>
              </w:tc>
              <w:tc>
                <w:tcPr>
                  <w:tcW w:w="0" w:type="auto"/>
                  <w:noWrap/>
                  <w:vAlign w:val="center"/>
                </w:tcPr>
                <w:p w14:paraId="67F3535F">
                  <w:pPr>
                    <w:spacing w:line="240" w:lineRule="auto"/>
                    <w:ind w:firstLine="0" w:firstLineChars="0"/>
                    <w:rPr>
                      <w:sz w:val="18"/>
                      <w:szCs w:val="18"/>
                    </w:rPr>
                  </w:pPr>
                  <w:r>
                    <w:rPr>
                      <w:rFonts w:hint="eastAsia"/>
                      <w:sz w:val="18"/>
                      <w:szCs w:val="18"/>
                    </w:rPr>
                    <w:t>33.77804829</w:t>
                  </w:r>
                </w:p>
              </w:tc>
              <w:tc>
                <w:tcPr>
                  <w:tcW w:w="0" w:type="auto"/>
                  <w:noWrap/>
                  <w:vAlign w:val="center"/>
                </w:tcPr>
                <w:p w14:paraId="7CD242E4">
                  <w:pPr>
                    <w:spacing w:line="240" w:lineRule="auto"/>
                    <w:ind w:firstLine="0" w:firstLineChars="0"/>
                    <w:rPr>
                      <w:sz w:val="18"/>
                      <w:szCs w:val="18"/>
                    </w:rPr>
                  </w:pPr>
                  <w:r>
                    <w:rPr>
                      <w:rFonts w:hint="eastAsia"/>
                      <w:sz w:val="18"/>
                      <w:szCs w:val="18"/>
                    </w:rPr>
                    <w:t>W</w:t>
                  </w:r>
                </w:p>
              </w:tc>
              <w:tc>
                <w:tcPr>
                  <w:tcW w:w="0" w:type="auto"/>
                  <w:noWrap/>
                  <w:vAlign w:val="center"/>
                </w:tcPr>
                <w:p w14:paraId="295D2DCC">
                  <w:pPr>
                    <w:spacing w:line="240" w:lineRule="auto"/>
                    <w:ind w:firstLine="0" w:firstLineChars="0"/>
                    <w:jc w:val="right"/>
                    <w:rPr>
                      <w:sz w:val="18"/>
                      <w:szCs w:val="18"/>
                    </w:rPr>
                  </w:pPr>
                  <w:r>
                    <w:rPr>
                      <w:rFonts w:hint="eastAsia"/>
                      <w:sz w:val="18"/>
                      <w:szCs w:val="18"/>
                    </w:rPr>
                    <w:t>230</w:t>
                  </w:r>
                </w:p>
              </w:tc>
              <w:tc>
                <w:tcPr>
                  <w:tcW w:w="0" w:type="auto"/>
                  <w:noWrap/>
                  <w:vAlign w:val="center"/>
                </w:tcPr>
                <w:p w14:paraId="76B2C672">
                  <w:pPr>
                    <w:spacing w:line="240" w:lineRule="auto"/>
                    <w:ind w:firstLine="0" w:firstLineChars="0"/>
                    <w:jc w:val="right"/>
                    <w:rPr>
                      <w:sz w:val="18"/>
                      <w:szCs w:val="18"/>
                    </w:rPr>
                  </w:pPr>
                  <w:r>
                    <w:rPr>
                      <w:rFonts w:hint="eastAsia"/>
                      <w:sz w:val="18"/>
                      <w:szCs w:val="18"/>
                    </w:rPr>
                    <w:t>780</w:t>
                  </w:r>
                </w:p>
              </w:tc>
            </w:tr>
            <w:tr w14:paraId="73551AA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165DCA1">
                  <w:pPr>
                    <w:spacing w:line="240" w:lineRule="auto"/>
                    <w:ind w:firstLine="0" w:firstLineChars="0"/>
                    <w:jc w:val="center"/>
                    <w:rPr>
                      <w:sz w:val="18"/>
                      <w:szCs w:val="18"/>
                    </w:rPr>
                  </w:pPr>
                </w:p>
              </w:tc>
              <w:tc>
                <w:tcPr>
                  <w:tcW w:w="0" w:type="auto"/>
                  <w:noWrap/>
                  <w:vAlign w:val="center"/>
                </w:tcPr>
                <w:p w14:paraId="4BCDF024">
                  <w:pPr>
                    <w:spacing w:line="240" w:lineRule="auto"/>
                    <w:ind w:firstLine="0" w:firstLineChars="0"/>
                    <w:rPr>
                      <w:sz w:val="18"/>
                      <w:szCs w:val="18"/>
                    </w:rPr>
                  </w:pPr>
                  <w:r>
                    <w:rPr>
                      <w:rFonts w:hint="eastAsia"/>
                      <w:sz w:val="18"/>
                      <w:szCs w:val="18"/>
                    </w:rPr>
                    <w:t>幸福里小学</w:t>
                  </w:r>
                </w:p>
              </w:tc>
              <w:tc>
                <w:tcPr>
                  <w:tcW w:w="0" w:type="auto"/>
                  <w:noWrap/>
                  <w:vAlign w:val="center"/>
                </w:tcPr>
                <w:p w14:paraId="3682853F">
                  <w:pPr>
                    <w:spacing w:line="240" w:lineRule="auto"/>
                    <w:ind w:firstLine="0" w:firstLineChars="0"/>
                    <w:rPr>
                      <w:sz w:val="18"/>
                      <w:szCs w:val="18"/>
                    </w:rPr>
                  </w:pPr>
                  <w:r>
                    <w:rPr>
                      <w:rFonts w:hint="eastAsia"/>
                      <w:sz w:val="18"/>
                      <w:szCs w:val="18"/>
                    </w:rPr>
                    <w:t>119.2514159</w:t>
                  </w:r>
                </w:p>
              </w:tc>
              <w:tc>
                <w:tcPr>
                  <w:tcW w:w="0" w:type="auto"/>
                  <w:noWrap/>
                  <w:vAlign w:val="center"/>
                </w:tcPr>
                <w:p w14:paraId="483E9881">
                  <w:pPr>
                    <w:spacing w:line="240" w:lineRule="auto"/>
                    <w:ind w:firstLine="0" w:firstLineChars="0"/>
                    <w:rPr>
                      <w:sz w:val="18"/>
                      <w:szCs w:val="18"/>
                    </w:rPr>
                  </w:pPr>
                  <w:r>
                    <w:rPr>
                      <w:rFonts w:hint="eastAsia"/>
                      <w:sz w:val="18"/>
                      <w:szCs w:val="18"/>
                    </w:rPr>
                    <w:t>33.77703605</w:t>
                  </w:r>
                </w:p>
              </w:tc>
              <w:tc>
                <w:tcPr>
                  <w:tcW w:w="0" w:type="auto"/>
                  <w:noWrap/>
                  <w:vAlign w:val="center"/>
                </w:tcPr>
                <w:p w14:paraId="246D65CE">
                  <w:pPr>
                    <w:spacing w:line="240" w:lineRule="auto"/>
                    <w:ind w:firstLine="0" w:firstLineChars="0"/>
                    <w:rPr>
                      <w:sz w:val="18"/>
                      <w:szCs w:val="18"/>
                    </w:rPr>
                  </w:pPr>
                  <w:r>
                    <w:rPr>
                      <w:rFonts w:hint="eastAsia"/>
                      <w:sz w:val="18"/>
                      <w:szCs w:val="18"/>
                    </w:rPr>
                    <w:t>E</w:t>
                  </w:r>
                </w:p>
              </w:tc>
              <w:tc>
                <w:tcPr>
                  <w:tcW w:w="0" w:type="auto"/>
                  <w:noWrap/>
                  <w:vAlign w:val="center"/>
                </w:tcPr>
                <w:p w14:paraId="13E75A9E">
                  <w:pPr>
                    <w:spacing w:line="240" w:lineRule="auto"/>
                    <w:ind w:firstLine="0" w:firstLineChars="0"/>
                    <w:jc w:val="right"/>
                    <w:rPr>
                      <w:sz w:val="18"/>
                      <w:szCs w:val="18"/>
                    </w:rPr>
                  </w:pPr>
                  <w:r>
                    <w:rPr>
                      <w:rFonts w:hint="eastAsia"/>
                      <w:sz w:val="18"/>
                      <w:szCs w:val="18"/>
                    </w:rPr>
                    <w:t>262</w:t>
                  </w:r>
                </w:p>
              </w:tc>
              <w:tc>
                <w:tcPr>
                  <w:tcW w:w="0" w:type="auto"/>
                  <w:noWrap/>
                  <w:vAlign w:val="center"/>
                </w:tcPr>
                <w:p w14:paraId="2D8C1D84">
                  <w:pPr>
                    <w:spacing w:line="240" w:lineRule="auto"/>
                    <w:ind w:firstLine="0" w:firstLineChars="0"/>
                    <w:jc w:val="right"/>
                    <w:rPr>
                      <w:sz w:val="18"/>
                      <w:szCs w:val="18"/>
                    </w:rPr>
                  </w:pPr>
                  <w:r>
                    <w:rPr>
                      <w:rFonts w:hint="eastAsia"/>
                      <w:sz w:val="18"/>
                      <w:szCs w:val="18"/>
                    </w:rPr>
                    <w:t>200</w:t>
                  </w:r>
                </w:p>
              </w:tc>
            </w:tr>
            <w:tr w14:paraId="4D58B7B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2ED7B3A">
                  <w:pPr>
                    <w:spacing w:line="240" w:lineRule="auto"/>
                    <w:ind w:firstLine="0" w:firstLineChars="0"/>
                    <w:jc w:val="center"/>
                    <w:rPr>
                      <w:sz w:val="18"/>
                      <w:szCs w:val="18"/>
                    </w:rPr>
                  </w:pPr>
                </w:p>
              </w:tc>
              <w:tc>
                <w:tcPr>
                  <w:tcW w:w="0" w:type="auto"/>
                  <w:noWrap/>
                  <w:vAlign w:val="center"/>
                </w:tcPr>
                <w:p w14:paraId="0B9D16D9">
                  <w:pPr>
                    <w:spacing w:line="240" w:lineRule="auto"/>
                    <w:ind w:firstLine="0" w:firstLineChars="0"/>
                    <w:rPr>
                      <w:sz w:val="18"/>
                      <w:szCs w:val="18"/>
                    </w:rPr>
                  </w:pPr>
                  <w:r>
                    <w:rPr>
                      <w:rFonts w:hint="eastAsia"/>
                      <w:sz w:val="18"/>
                      <w:szCs w:val="18"/>
                    </w:rPr>
                    <w:t>新星幼儿园</w:t>
                  </w:r>
                </w:p>
              </w:tc>
              <w:tc>
                <w:tcPr>
                  <w:tcW w:w="0" w:type="auto"/>
                  <w:noWrap/>
                  <w:vAlign w:val="center"/>
                </w:tcPr>
                <w:p w14:paraId="24822DD8">
                  <w:pPr>
                    <w:spacing w:line="240" w:lineRule="auto"/>
                    <w:ind w:firstLine="0" w:firstLineChars="0"/>
                    <w:rPr>
                      <w:sz w:val="18"/>
                      <w:szCs w:val="18"/>
                    </w:rPr>
                  </w:pPr>
                  <w:r>
                    <w:rPr>
                      <w:rFonts w:hint="eastAsia"/>
                      <w:sz w:val="18"/>
                      <w:szCs w:val="18"/>
                    </w:rPr>
                    <w:t>119.2533896</w:t>
                  </w:r>
                </w:p>
              </w:tc>
              <w:tc>
                <w:tcPr>
                  <w:tcW w:w="0" w:type="auto"/>
                  <w:noWrap/>
                  <w:vAlign w:val="center"/>
                </w:tcPr>
                <w:p w14:paraId="312574FC">
                  <w:pPr>
                    <w:spacing w:line="240" w:lineRule="auto"/>
                    <w:ind w:firstLine="0" w:firstLineChars="0"/>
                    <w:rPr>
                      <w:sz w:val="18"/>
                      <w:szCs w:val="18"/>
                    </w:rPr>
                  </w:pPr>
                  <w:r>
                    <w:rPr>
                      <w:rFonts w:hint="eastAsia"/>
                      <w:sz w:val="18"/>
                      <w:szCs w:val="18"/>
                    </w:rPr>
                    <w:t>33.77731238</w:t>
                  </w:r>
                </w:p>
              </w:tc>
              <w:tc>
                <w:tcPr>
                  <w:tcW w:w="0" w:type="auto"/>
                  <w:noWrap/>
                  <w:vAlign w:val="center"/>
                </w:tcPr>
                <w:p w14:paraId="0505C643">
                  <w:pPr>
                    <w:spacing w:line="240" w:lineRule="auto"/>
                    <w:ind w:firstLine="0" w:firstLineChars="0"/>
                    <w:rPr>
                      <w:sz w:val="18"/>
                      <w:szCs w:val="18"/>
                    </w:rPr>
                  </w:pPr>
                  <w:r>
                    <w:rPr>
                      <w:rFonts w:hint="eastAsia"/>
                      <w:sz w:val="18"/>
                      <w:szCs w:val="18"/>
                    </w:rPr>
                    <w:t>E</w:t>
                  </w:r>
                </w:p>
              </w:tc>
              <w:tc>
                <w:tcPr>
                  <w:tcW w:w="0" w:type="auto"/>
                  <w:noWrap/>
                  <w:vAlign w:val="center"/>
                </w:tcPr>
                <w:p w14:paraId="49939C3B">
                  <w:pPr>
                    <w:spacing w:line="240" w:lineRule="auto"/>
                    <w:ind w:firstLine="0" w:firstLineChars="0"/>
                    <w:jc w:val="right"/>
                    <w:rPr>
                      <w:sz w:val="18"/>
                      <w:szCs w:val="18"/>
                    </w:rPr>
                  </w:pPr>
                  <w:r>
                    <w:rPr>
                      <w:rFonts w:hint="eastAsia"/>
                      <w:sz w:val="18"/>
                      <w:szCs w:val="18"/>
                    </w:rPr>
                    <w:t>62</w:t>
                  </w:r>
                </w:p>
              </w:tc>
              <w:tc>
                <w:tcPr>
                  <w:tcW w:w="0" w:type="auto"/>
                  <w:noWrap/>
                  <w:vAlign w:val="center"/>
                </w:tcPr>
                <w:p w14:paraId="3EDD5D7F">
                  <w:pPr>
                    <w:spacing w:line="240" w:lineRule="auto"/>
                    <w:ind w:firstLine="0" w:firstLineChars="0"/>
                    <w:jc w:val="right"/>
                    <w:rPr>
                      <w:sz w:val="18"/>
                      <w:szCs w:val="18"/>
                    </w:rPr>
                  </w:pPr>
                  <w:r>
                    <w:rPr>
                      <w:rFonts w:hint="eastAsia"/>
                      <w:sz w:val="18"/>
                      <w:szCs w:val="18"/>
                    </w:rPr>
                    <w:t>60</w:t>
                  </w:r>
                </w:p>
              </w:tc>
            </w:tr>
            <w:tr w14:paraId="4AF8257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5F8CB481">
                  <w:pPr>
                    <w:spacing w:line="240" w:lineRule="auto"/>
                    <w:ind w:firstLine="0" w:firstLineChars="0"/>
                    <w:jc w:val="center"/>
                    <w:rPr>
                      <w:sz w:val="18"/>
                      <w:szCs w:val="18"/>
                    </w:rPr>
                  </w:pPr>
                </w:p>
              </w:tc>
              <w:tc>
                <w:tcPr>
                  <w:tcW w:w="0" w:type="auto"/>
                  <w:noWrap/>
                  <w:vAlign w:val="center"/>
                </w:tcPr>
                <w:p w14:paraId="33F5AE94">
                  <w:pPr>
                    <w:spacing w:line="240" w:lineRule="auto"/>
                    <w:ind w:firstLine="0" w:firstLineChars="0"/>
                    <w:rPr>
                      <w:sz w:val="18"/>
                      <w:szCs w:val="18"/>
                    </w:rPr>
                  </w:pPr>
                  <w:r>
                    <w:rPr>
                      <w:rFonts w:hint="eastAsia"/>
                      <w:sz w:val="18"/>
                      <w:szCs w:val="18"/>
                    </w:rPr>
                    <w:t>世家花园</w:t>
                  </w:r>
                </w:p>
              </w:tc>
              <w:tc>
                <w:tcPr>
                  <w:tcW w:w="0" w:type="auto"/>
                  <w:noWrap/>
                  <w:vAlign w:val="center"/>
                </w:tcPr>
                <w:p w14:paraId="733724F3">
                  <w:pPr>
                    <w:spacing w:line="240" w:lineRule="auto"/>
                    <w:ind w:firstLine="0" w:firstLineChars="0"/>
                    <w:rPr>
                      <w:sz w:val="18"/>
                      <w:szCs w:val="18"/>
                    </w:rPr>
                  </w:pPr>
                  <w:r>
                    <w:rPr>
                      <w:rFonts w:hint="eastAsia"/>
                      <w:sz w:val="18"/>
                      <w:szCs w:val="18"/>
                    </w:rPr>
                    <w:t>119.2568761</w:t>
                  </w:r>
                </w:p>
              </w:tc>
              <w:tc>
                <w:tcPr>
                  <w:tcW w:w="0" w:type="auto"/>
                  <w:noWrap/>
                  <w:vAlign w:val="center"/>
                </w:tcPr>
                <w:p w14:paraId="25917F88">
                  <w:pPr>
                    <w:spacing w:line="240" w:lineRule="auto"/>
                    <w:ind w:firstLine="0" w:firstLineChars="0"/>
                    <w:rPr>
                      <w:sz w:val="18"/>
                      <w:szCs w:val="18"/>
                    </w:rPr>
                  </w:pPr>
                  <w:r>
                    <w:rPr>
                      <w:rFonts w:hint="eastAsia"/>
                      <w:sz w:val="18"/>
                      <w:szCs w:val="18"/>
                    </w:rPr>
                    <w:t>33.77562478</w:t>
                  </w:r>
                </w:p>
              </w:tc>
              <w:tc>
                <w:tcPr>
                  <w:tcW w:w="0" w:type="auto"/>
                  <w:noWrap/>
                  <w:vAlign w:val="center"/>
                </w:tcPr>
                <w:p w14:paraId="59D6449E">
                  <w:pPr>
                    <w:spacing w:line="240" w:lineRule="auto"/>
                    <w:ind w:firstLine="0" w:firstLineChars="0"/>
                    <w:rPr>
                      <w:sz w:val="18"/>
                      <w:szCs w:val="18"/>
                    </w:rPr>
                  </w:pPr>
                  <w:r>
                    <w:rPr>
                      <w:rFonts w:hint="eastAsia"/>
                      <w:sz w:val="18"/>
                      <w:szCs w:val="18"/>
                    </w:rPr>
                    <w:t>W</w:t>
                  </w:r>
                </w:p>
              </w:tc>
              <w:tc>
                <w:tcPr>
                  <w:tcW w:w="0" w:type="auto"/>
                  <w:noWrap/>
                  <w:vAlign w:val="center"/>
                </w:tcPr>
                <w:p w14:paraId="0C1354CB">
                  <w:pPr>
                    <w:spacing w:line="240" w:lineRule="auto"/>
                    <w:ind w:firstLine="0" w:firstLineChars="0"/>
                    <w:jc w:val="right"/>
                    <w:rPr>
                      <w:sz w:val="18"/>
                      <w:szCs w:val="18"/>
                    </w:rPr>
                  </w:pPr>
                  <w:r>
                    <w:rPr>
                      <w:rFonts w:hint="eastAsia"/>
                      <w:sz w:val="18"/>
                      <w:szCs w:val="18"/>
                    </w:rPr>
                    <w:t>200</w:t>
                  </w:r>
                </w:p>
              </w:tc>
              <w:tc>
                <w:tcPr>
                  <w:tcW w:w="0" w:type="auto"/>
                  <w:noWrap/>
                  <w:vAlign w:val="center"/>
                </w:tcPr>
                <w:p w14:paraId="5CA898BB">
                  <w:pPr>
                    <w:spacing w:line="240" w:lineRule="auto"/>
                    <w:ind w:firstLine="0" w:firstLineChars="0"/>
                    <w:jc w:val="right"/>
                    <w:rPr>
                      <w:sz w:val="18"/>
                      <w:szCs w:val="18"/>
                    </w:rPr>
                  </w:pPr>
                  <w:r>
                    <w:rPr>
                      <w:rFonts w:hint="eastAsia"/>
                      <w:sz w:val="18"/>
                      <w:szCs w:val="18"/>
                    </w:rPr>
                    <w:t>420</w:t>
                  </w:r>
                </w:p>
              </w:tc>
            </w:tr>
            <w:tr w14:paraId="105F0CF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CC2E0F0">
                  <w:pPr>
                    <w:spacing w:line="240" w:lineRule="auto"/>
                    <w:ind w:firstLine="0" w:firstLineChars="0"/>
                    <w:jc w:val="center"/>
                    <w:rPr>
                      <w:sz w:val="18"/>
                      <w:szCs w:val="18"/>
                    </w:rPr>
                  </w:pPr>
                </w:p>
              </w:tc>
              <w:tc>
                <w:tcPr>
                  <w:tcW w:w="0" w:type="auto"/>
                  <w:noWrap/>
                  <w:vAlign w:val="center"/>
                </w:tcPr>
                <w:p w14:paraId="4B3C1753">
                  <w:pPr>
                    <w:spacing w:line="240" w:lineRule="auto"/>
                    <w:ind w:firstLine="0" w:firstLineChars="0"/>
                    <w:rPr>
                      <w:sz w:val="18"/>
                      <w:szCs w:val="18"/>
                    </w:rPr>
                  </w:pPr>
                  <w:r>
                    <w:rPr>
                      <w:rFonts w:hint="eastAsia"/>
                      <w:sz w:val="18"/>
                      <w:szCs w:val="18"/>
                    </w:rPr>
                    <w:t>县法院</w:t>
                  </w:r>
                </w:p>
              </w:tc>
              <w:tc>
                <w:tcPr>
                  <w:tcW w:w="0" w:type="auto"/>
                  <w:noWrap/>
                  <w:vAlign w:val="center"/>
                </w:tcPr>
                <w:p w14:paraId="5B57B792">
                  <w:pPr>
                    <w:spacing w:line="240" w:lineRule="auto"/>
                    <w:ind w:firstLine="0" w:firstLineChars="0"/>
                    <w:rPr>
                      <w:sz w:val="18"/>
                      <w:szCs w:val="18"/>
                    </w:rPr>
                  </w:pPr>
                  <w:r>
                    <w:rPr>
                      <w:rFonts w:hint="eastAsia"/>
                      <w:sz w:val="18"/>
                      <w:szCs w:val="18"/>
                    </w:rPr>
                    <w:t>119.2577558</w:t>
                  </w:r>
                </w:p>
              </w:tc>
              <w:tc>
                <w:tcPr>
                  <w:tcW w:w="0" w:type="auto"/>
                  <w:noWrap/>
                  <w:vAlign w:val="center"/>
                </w:tcPr>
                <w:p w14:paraId="4F2A55DF">
                  <w:pPr>
                    <w:spacing w:line="240" w:lineRule="auto"/>
                    <w:ind w:firstLine="0" w:firstLineChars="0"/>
                    <w:rPr>
                      <w:sz w:val="18"/>
                      <w:szCs w:val="18"/>
                    </w:rPr>
                  </w:pPr>
                  <w:r>
                    <w:rPr>
                      <w:rFonts w:hint="eastAsia"/>
                      <w:sz w:val="18"/>
                      <w:szCs w:val="18"/>
                    </w:rPr>
                    <w:t>33.77601717</w:t>
                  </w:r>
                </w:p>
              </w:tc>
              <w:tc>
                <w:tcPr>
                  <w:tcW w:w="0" w:type="auto"/>
                  <w:noWrap/>
                  <w:vAlign w:val="center"/>
                </w:tcPr>
                <w:p w14:paraId="262D3331">
                  <w:pPr>
                    <w:spacing w:line="240" w:lineRule="auto"/>
                    <w:ind w:firstLine="0" w:firstLineChars="0"/>
                    <w:rPr>
                      <w:sz w:val="18"/>
                      <w:szCs w:val="18"/>
                    </w:rPr>
                  </w:pPr>
                  <w:r>
                    <w:rPr>
                      <w:rFonts w:hint="eastAsia"/>
                      <w:sz w:val="18"/>
                      <w:szCs w:val="18"/>
                    </w:rPr>
                    <w:t>W</w:t>
                  </w:r>
                </w:p>
              </w:tc>
              <w:tc>
                <w:tcPr>
                  <w:tcW w:w="0" w:type="auto"/>
                  <w:noWrap/>
                  <w:vAlign w:val="center"/>
                </w:tcPr>
                <w:p w14:paraId="2F1196D9">
                  <w:pPr>
                    <w:spacing w:line="240" w:lineRule="auto"/>
                    <w:ind w:firstLine="0" w:firstLineChars="0"/>
                    <w:jc w:val="right"/>
                    <w:rPr>
                      <w:sz w:val="18"/>
                      <w:szCs w:val="18"/>
                    </w:rPr>
                  </w:pPr>
                  <w:r>
                    <w:rPr>
                      <w:rFonts w:hint="eastAsia"/>
                      <w:sz w:val="18"/>
                      <w:szCs w:val="18"/>
                    </w:rPr>
                    <w:t>310</w:t>
                  </w:r>
                </w:p>
              </w:tc>
              <w:tc>
                <w:tcPr>
                  <w:tcW w:w="0" w:type="auto"/>
                  <w:noWrap/>
                  <w:vAlign w:val="center"/>
                </w:tcPr>
                <w:p w14:paraId="50D4D793">
                  <w:pPr>
                    <w:spacing w:line="240" w:lineRule="auto"/>
                    <w:ind w:firstLine="0" w:firstLineChars="0"/>
                    <w:jc w:val="right"/>
                    <w:rPr>
                      <w:sz w:val="18"/>
                      <w:szCs w:val="18"/>
                    </w:rPr>
                  </w:pPr>
                  <w:r>
                    <w:rPr>
                      <w:rFonts w:hint="eastAsia"/>
                      <w:sz w:val="18"/>
                      <w:szCs w:val="18"/>
                    </w:rPr>
                    <w:t>60</w:t>
                  </w:r>
                </w:p>
              </w:tc>
            </w:tr>
            <w:tr w14:paraId="395C4E3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980AB5B">
                  <w:pPr>
                    <w:spacing w:line="240" w:lineRule="auto"/>
                    <w:ind w:firstLine="0" w:firstLineChars="0"/>
                    <w:jc w:val="center"/>
                    <w:rPr>
                      <w:sz w:val="18"/>
                      <w:szCs w:val="18"/>
                    </w:rPr>
                  </w:pPr>
                </w:p>
              </w:tc>
              <w:tc>
                <w:tcPr>
                  <w:tcW w:w="0" w:type="auto"/>
                  <w:noWrap/>
                  <w:vAlign w:val="center"/>
                </w:tcPr>
                <w:p w14:paraId="483A9D2C">
                  <w:pPr>
                    <w:spacing w:line="240" w:lineRule="auto"/>
                    <w:ind w:firstLine="0" w:firstLineChars="0"/>
                    <w:rPr>
                      <w:sz w:val="18"/>
                      <w:szCs w:val="18"/>
                    </w:rPr>
                  </w:pPr>
                  <w:r>
                    <w:rPr>
                      <w:rFonts w:hint="eastAsia"/>
                      <w:sz w:val="18"/>
                      <w:szCs w:val="18"/>
                    </w:rPr>
                    <w:t>怡和花园</w:t>
                  </w:r>
                </w:p>
              </w:tc>
              <w:tc>
                <w:tcPr>
                  <w:tcW w:w="0" w:type="auto"/>
                  <w:noWrap/>
                  <w:vAlign w:val="center"/>
                </w:tcPr>
                <w:p w14:paraId="0BAC7608">
                  <w:pPr>
                    <w:spacing w:line="240" w:lineRule="auto"/>
                    <w:ind w:firstLine="0" w:firstLineChars="0"/>
                    <w:rPr>
                      <w:sz w:val="18"/>
                      <w:szCs w:val="18"/>
                    </w:rPr>
                  </w:pPr>
                  <w:r>
                    <w:rPr>
                      <w:rFonts w:hint="eastAsia"/>
                      <w:sz w:val="18"/>
                      <w:szCs w:val="18"/>
                    </w:rPr>
                    <w:t>119.2565864</w:t>
                  </w:r>
                </w:p>
              </w:tc>
              <w:tc>
                <w:tcPr>
                  <w:tcW w:w="0" w:type="auto"/>
                  <w:noWrap/>
                  <w:vAlign w:val="center"/>
                </w:tcPr>
                <w:p w14:paraId="7238CA99">
                  <w:pPr>
                    <w:spacing w:line="240" w:lineRule="auto"/>
                    <w:ind w:firstLine="0" w:firstLineChars="0"/>
                    <w:rPr>
                      <w:sz w:val="18"/>
                      <w:szCs w:val="18"/>
                    </w:rPr>
                  </w:pPr>
                  <w:r>
                    <w:rPr>
                      <w:rFonts w:hint="eastAsia"/>
                      <w:sz w:val="18"/>
                      <w:szCs w:val="18"/>
                    </w:rPr>
                    <w:t>33.77387237</w:t>
                  </w:r>
                </w:p>
              </w:tc>
              <w:tc>
                <w:tcPr>
                  <w:tcW w:w="0" w:type="auto"/>
                  <w:noWrap/>
                  <w:vAlign w:val="center"/>
                </w:tcPr>
                <w:p w14:paraId="07C14A8B">
                  <w:pPr>
                    <w:spacing w:line="240" w:lineRule="auto"/>
                    <w:ind w:firstLine="0" w:firstLineChars="0"/>
                    <w:rPr>
                      <w:sz w:val="18"/>
                      <w:szCs w:val="18"/>
                    </w:rPr>
                  </w:pPr>
                  <w:r>
                    <w:rPr>
                      <w:rFonts w:hint="eastAsia"/>
                      <w:sz w:val="18"/>
                      <w:szCs w:val="18"/>
                    </w:rPr>
                    <w:t>W</w:t>
                  </w:r>
                </w:p>
              </w:tc>
              <w:tc>
                <w:tcPr>
                  <w:tcW w:w="0" w:type="auto"/>
                  <w:noWrap/>
                  <w:vAlign w:val="center"/>
                </w:tcPr>
                <w:p w14:paraId="1D556CD2">
                  <w:pPr>
                    <w:spacing w:line="240" w:lineRule="auto"/>
                    <w:ind w:firstLine="0" w:firstLineChars="0"/>
                    <w:jc w:val="right"/>
                    <w:rPr>
                      <w:sz w:val="18"/>
                      <w:szCs w:val="18"/>
                    </w:rPr>
                  </w:pPr>
                  <w:r>
                    <w:rPr>
                      <w:rFonts w:hint="eastAsia"/>
                      <w:sz w:val="18"/>
                      <w:szCs w:val="18"/>
                    </w:rPr>
                    <w:t>34</w:t>
                  </w:r>
                </w:p>
              </w:tc>
              <w:tc>
                <w:tcPr>
                  <w:tcW w:w="0" w:type="auto"/>
                  <w:noWrap/>
                  <w:vAlign w:val="center"/>
                </w:tcPr>
                <w:p w14:paraId="713C8236">
                  <w:pPr>
                    <w:spacing w:line="240" w:lineRule="auto"/>
                    <w:ind w:firstLine="0" w:firstLineChars="0"/>
                    <w:jc w:val="right"/>
                    <w:rPr>
                      <w:sz w:val="18"/>
                      <w:szCs w:val="18"/>
                    </w:rPr>
                  </w:pPr>
                  <w:r>
                    <w:rPr>
                      <w:rFonts w:hint="eastAsia"/>
                      <w:sz w:val="18"/>
                      <w:szCs w:val="18"/>
                    </w:rPr>
                    <w:t>1820</w:t>
                  </w:r>
                </w:p>
              </w:tc>
            </w:tr>
            <w:tr w14:paraId="7906270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531BD3F">
                  <w:pPr>
                    <w:spacing w:line="240" w:lineRule="auto"/>
                    <w:ind w:firstLine="0" w:firstLineChars="0"/>
                    <w:jc w:val="center"/>
                    <w:rPr>
                      <w:sz w:val="18"/>
                      <w:szCs w:val="18"/>
                    </w:rPr>
                  </w:pPr>
                </w:p>
              </w:tc>
              <w:tc>
                <w:tcPr>
                  <w:tcW w:w="0" w:type="auto"/>
                  <w:noWrap/>
                  <w:vAlign w:val="center"/>
                </w:tcPr>
                <w:p w14:paraId="0035D9E1">
                  <w:pPr>
                    <w:spacing w:line="240" w:lineRule="auto"/>
                    <w:ind w:firstLine="0" w:firstLineChars="0"/>
                    <w:rPr>
                      <w:sz w:val="18"/>
                      <w:szCs w:val="18"/>
                    </w:rPr>
                  </w:pPr>
                  <w:r>
                    <w:rPr>
                      <w:rFonts w:hint="eastAsia"/>
                      <w:sz w:val="18"/>
                      <w:szCs w:val="18"/>
                    </w:rPr>
                    <w:t>吕惠庄</w:t>
                  </w:r>
                </w:p>
              </w:tc>
              <w:tc>
                <w:tcPr>
                  <w:tcW w:w="0" w:type="auto"/>
                  <w:noWrap/>
                  <w:vAlign w:val="center"/>
                </w:tcPr>
                <w:p w14:paraId="2CF444DC">
                  <w:pPr>
                    <w:spacing w:line="240" w:lineRule="auto"/>
                    <w:ind w:firstLine="0" w:firstLineChars="0"/>
                    <w:rPr>
                      <w:sz w:val="18"/>
                      <w:szCs w:val="18"/>
                    </w:rPr>
                  </w:pPr>
                  <w:r>
                    <w:rPr>
                      <w:rFonts w:hint="eastAsia"/>
                      <w:sz w:val="18"/>
                      <w:szCs w:val="18"/>
                    </w:rPr>
                    <w:t>119.2522683</w:t>
                  </w:r>
                </w:p>
              </w:tc>
              <w:tc>
                <w:tcPr>
                  <w:tcW w:w="0" w:type="auto"/>
                  <w:noWrap/>
                  <w:vAlign w:val="center"/>
                </w:tcPr>
                <w:p w14:paraId="320287A3">
                  <w:pPr>
                    <w:spacing w:line="240" w:lineRule="auto"/>
                    <w:ind w:firstLine="0" w:firstLineChars="0"/>
                    <w:rPr>
                      <w:sz w:val="18"/>
                      <w:szCs w:val="18"/>
                    </w:rPr>
                  </w:pPr>
                  <w:r>
                    <w:rPr>
                      <w:rFonts w:hint="eastAsia"/>
                      <w:sz w:val="18"/>
                      <w:szCs w:val="18"/>
                    </w:rPr>
                    <w:t>33.77320917</w:t>
                  </w:r>
                </w:p>
              </w:tc>
              <w:tc>
                <w:tcPr>
                  <w:tcW w:w="0" w:type="auto"/>
                  <w:noWrap/>
                  <w:vAlign w:val="center"/>
                </w:tcPr>
                <w:p w14:paraId="261A46AB">
                  <w:pPr>
                    <w:spacing w:line="240" w:lineRule="auto"/>
                    <w:ind w:firstLine="0" w:firstLineChars="0"/>
                    <w:rPr>
                      <w:sz w:val="18"/>
                      <w:szCs w:val="18"/>
                    </w:rPr>
                  </w:pPr>
                  <w:r>
                    <w:rPr>
                      <w:rFonts w:hint="eastAsia"/>
                      <w:sz w:val="18"/>
                      <w:szCs w:val="18"/>
                    </w:rPr>
                    <w:t>E</w:t>
                  </w:r>
                </w:p>
              </w:tc>
              <w:tc>
                <w:tcPr>
                  <w:tcW w:w="0" w:type="auto"/>
                  <w:noWrap/>
                  <w:vAlign w:val="center"/>
                </w:tcPr>
                <w:p w14:paraId="5915C86A">
                  <w:pPr>
                    <w:spacing w:line="240" w:lineRule="auto"/>
                    <w:ind w:firstLine="0" w:firstLineChars="0"/>
                    <w:jc w:val="right"/>
                    <w:rPr>
                      <w:sz w:val="18"/>
                      <w:szCs w:val="18"/>
                    </w:rPr>
                  </w:pPr>
                  <w:r>
                    <w:rPr>
                      <w:rFonts w:hint="eastAsia"/>
                      <w:sz w:val="18"/>
                      <w:szCs w:val="18"/>
                    </w:rPr>
                    <w:t>152</w:t>
                  </w:r>
                </w:p>
              </w:tc>
              <w:tc>
                <w:tcPr>
                  <w:tcW w:w="0" w:type="auto"/>
                  <w:noWrap/>
                  <w:vAlign w:val="center"/>
                </w:tcPr>
                <w:p w14:paraId="33B6707C">
                  <w:pPr>
                    <w:spacing w:line="240" w:lineRule="auto"/>
                    <w:ind w:firstLine="0" w:firstLineChars="0"/>
                    <w:jc w:val="right"/>
                    <w:rPr>
                      <w:sz w:val="18"/>
                      <w:szCs w:val="18"/>
                    </w:rPr>
                  </w:pPr>
                  <w:r>
                    <w:rPr>
                      <w:rFonts w:hint="eastAsia"/>
                      <w:sz w:val="18"/>
                      <w:szCs w:val="18"/>
                    </w:rPr>
                    <w:t>110</w:t>
                  </w:r>
                </w:p>
              </w:tc>
            </w:tr>
            <w:tr w14:paraId="1880349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C150E09">
                  <w:pPr>
                    <w:spacing w:line="240" w:lineRule="auto"/>
                    <w:ind w:firstLine="0" w:firstLineChars="0"/>
                    <w:jc w:val="center"/>
                    <w:rPr>
                      <w:sz w:val="18"/>
                      <w:szCs w:val="18"/>
                    </w:rPr>
                  </w:pPr>
                </w:p>
              </w:tc>
              <w:tc>
                <w:tcPr>
                  <w:tcW w:w="0" w:type="auto"/>
                  <w:noWrap/>
                  <w:vAlign w:val="center"/>
                </w:tcPr>
                <w:p w14:paraId="4EC87A43">
                  <w:pPr>
                    <w:spacing w:line="240" w:lineRule="auto"/>
                    <w:ind w:firstLine="0" w:firstLineChars="0"/>
                    <w:rPr>
                      <w:sz w:val="18"/>
                      <w:szCs w:val="18"/>
                    </w:rPr>
                  </w:pPr>
                  <w:r>
                    <w:rPr>
                      <w:rFonts w:hint="eastAsia"/>
                      <w:sz w:val="18"/>
                      <w:szCs w:val="18"/>
                    </w:rPr>
                    <w:t>天下景城</w:t>
                  </w:r>
                </w:p>
              </w:tc>
              <w:tc>
                <w:tcPr>
                  <w:tcW w:w="0" w:type="auto"/>
                  <w:noWrap/>
                  <w:vAlign w:val="center"/>
                </w:tcPr>
                <w:p w14:paraId="7C073414">
                  <w:pPr>
                    <w:spacing w:line="240" w:lineRule="auto"/>
                    <w:ind w:firstLine="0" w:firstLineChars="0"/>
                    <w:rPr>
                      <w:sz w:val="18"/>
                      <w:szCs w:val="18"/>
                    </w:rPr>
                  </w:pPr>
                  <w:r>
                    <w:rPr>
                      <w:rFonts w:hint="eastAsia"/>
                      <w:sz w:val="18"/>
                      <w:szCs w:val="18"/>
                    </w:rPr>
                    <w:t>119.2572408</w:t>
                  </w:r>
                </w:p>
              </w:tc>
              <w:tc>
                <w:tcPr>
                  <w:tcW w:w="0" w:type="auto"/>
                  <w:noWrap/>
                  <w:vAlign w:val="center"/>
                </w:tcPr>
                <w:p w14:paraId="3B65D801">
                  <w:pPr>
                    <w:spacing w:line="240" w:lineRule="auto"/>
                    <w:ind w:firstLine="0" w:firstLineChars="0"/>
                    <w:rPr>
                      <w:sz w:val="18"/>
                      <w:szCs w:val="18"/>
                    </w:rPr>
                  </w:pPr>
                  <w:r>
                    <w:rPr>
                      <w:rFonts w:hint="eastAsia"/>
                      <w:sz w:val="18"/>
                      <w:szCs w:val="18"/>
                    </w:rPr>
                    <w:t>33.77221802</w:t>
                  </w:r>
                </w:p>
              </w:tc>
              <w:tc>
                <w:tcPr>
                  <w:tcW w:w="0" w:type="auto"/>
                  <w:noWrap/>
                  <w:vAlign w:val="center"/>
                </w:tcPr>
                <w:p w14:paraId="4D1C7834">
                  <w:pPr>
                    <w:spacing w:line="240" w:lineRule="auto"/>
                    <w:ind w:firstLine="0" w:firstLineChars="0"/>
                    <w:rPr>
                      <w:sz w:val="18"/>
                      <w:szCs w:val="18"/>
                    </w:rPr>
                  </w:pPr>
                  <w:r>
                    <w:rPr>
                      <w:rFonts w:hint="eastAsia"/>
                      <w:sz w:val="18"/>
                      <w:szCs w:val="18"/>
                    </w:rPr>
                    <w:t>W</w:t>
                  </w:r>
                </w:p>
              </w:tc>
              <w:tc>
                <w:tcPr>
                  <w:tcW w:w="0" w:type="auto"/>
                  <w:noWrap/>
                  <w:vAlign w:val="center"/>
                </w:tcPr>
                <w:p w14:paraId="583C3490">
                  <w:pPr>
                    <w:spacing w:line="240" w:lineRule="auto"/>
                    <w:ind w:firstLine="0" w:firstLineChars="0"/>
                    <w:jc w:val="right"/>
                    <w:rPr>
                      <w:sz w:val="18"/>
                      <w:szCs w:val="18"/>
                    </w:rPr>
                  </w:pPr>
                  <w:r>
                    <w:rPr>
                      <w:rFonts w:hint="eastAsia"/>
                      <w:sz w:val="18"/>
                      <w:szCs w:val="18"/>
                    </w:rPr>
                    <w:t>31</w:t>
                  </w:r>
                </w:p>
              </w:tc>
              <w:tc>
                <w:tcPr>
                  <w:tcW w:w="0" w:type="auto"/>
                  <w:noWrap/>
                  <w:vAlign w:val="center"/>
                </w:tcPr>
                <w:p w14:paraId="18B951B4">
                  <w:pPr>
                    <w:spacing w:line="240" w:lineRule="auto"/>
                    <w:ind w:firstLine="0" w:firstLineChars="0"/>
                    <w:jc w:val="right"/>
                    <w:rPr>
                      <w:sz w:val="18"/>
                      <w:szCs w:val="18"/>
                    </w:rPr>
                  </w:pPr>
                  <w:r>
                    <w:rPr>
                      <w:rFonts w:hint="eastAsia"/>
                      <w:sz w:val="18"/>
                      <w:szCs w:val="18"/>
                    </w:rPr>
                    <w:t>1100</w:t>
                  </w:r>
                </w:p>
              </w:tc>
            </w:tr>
            <w:tr w14:paraId="4628CED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096F5D28">
                  <w:pPr>
                    <w:spacing w:line="240" w:lineRule="auto"/>
                    <w:ind w:firstLine="0" w:firstLineChars="0"/>
                    <w:jc w:val="center"/>
                    <w:rPr>
                      <w:sz w:val="18"/>
                      <w:szCs w:val="18"/>
                    </w:rPr>
                  </w:pPr>
                </w:p>
              </w:tc>
              <w:tc>
                <w:tcPr>
                  <w:tcW w:w="0" w:type="auto"/>
                  <w:noWrap/>
                  <w:vAlign w:val="center"/>
                </w:tcPr>
                <w:p w14:paraId="10556D26">
                  <w:pPr>
                    <w:spacing w:line="240" w:lineRule="auto"/>
                    <w:ind w:firstLine="0" w:firstLineChars="0"/>
                    <w:rPr>
                      <w:sz w:val="18"/>
                      <w:szCs w:val="18"/>
                    </w:rPr>
                  </w:pPr>
                  <w:r>
                    <w:rPr>
                      <w:rFonts w:hint="eastAsia"/>
                      <w:sz w:val="18"/>
                      <w:szCs w:val="18"/>
                    </w:rPr>
                    <w:t>淮浦中心村</w:t>
                  </w:r>
                </w:p>
              </w:tc>
              <w:tc>
                <w:tcPr>
                  <w:tcW w:w="0" w:type="auto"/>
                  <w:noWrap/>
                  <w:vAlign w:val="center"/>
                </w:tcPr>
                <w:p w14:paraId="38490553">
                  <w:pPr>
                    <w:spacing w:line="240" w:lineRule="auto"/>
                    <w:ind w:firstLine="0" w:firstLineChars="0"/>
                    <w:rPr>
                      <w:sz w:val="18"/>
                      <w:szCs w:val="18"/>
                    </w:rPr>
                  </w:pPr>
                  <w:r>
                    <w:rPr>
                      <w:rFonts w:hint="eastAsia"/>
                      <w:sz w:val="18"/>
                      <w:szCs w:val="18"/>
                    </w:rPr>
                    <w:t>119.2513671</w:t>
                  </w:r>
                </w:p>
              </w:tc>
              <w:tc>
                <w:tcPr>
                  <w:tcW w:w="0" w:type="auto"/>
                  <w:noWrap/>
                  <w:vAlign w:val="center"/>
                </w:tcPr>
                <w:p w14:paraId="645E15AB">
                  <w:pPr>
                    <w:spacing w:line="240" w:lineRule="auto"/>
                    <w:ind w:firstLine="0" w:firstLineChars="0"/>
                    <w:rPr>
                      <w:sz w:val="18"/>
                      <w:szCs w:val="18"/>
                    </w:rPr>
                  </w:pPr>
                  <w:r>
                    <w:rPr>
                      <w:rFonts w:hint="eastAsia"/>
                      <w:sz w:val="18"/>
                      <w:szCs w:val="18"/>
                    </w:rPr>
                    <w:t>33.77198716</w:t>
                  </w:r>
                </w:p>
              </w:tc>
              <w:tc>
                <w:tcPr>
                  <w:tcW w:w="0" w:type="auto"/>
                  <w:noWrap/>
                  <w:vAlign w:val="center"/>
                </w:tcPr>
                <w:p w14:paraId="08723D22">
                  <w:pPr>
                    <w:spacing w:line="240" w:lineRule="auto"/>
                    <w:ind w:firstLine="0" w:firstLineChars="0"/>
                    <w:rPr>
                      <w:sz w:val="18"/>
                      <w:szCs w:val="18"/>
                    </w:rPr>
                  </w:pPr>
                  <w:r>
                    <w:rPr>
                      <w:rFonts w:hint="eastAsia"/>
                      <w:sz w:val="18"/>
                      <w:szCs w:val="18"/>
                    </w:rPr>
                    <w:t>E</w:t>
                  </w:r>
                </w:p>
              </w:tc>
              <w:tc>
                <w:tcPr>
                  <w:tcW w:w="0" w:type="auto"/>
                  <w:noWrap/>
                  <w:vAlign w:val="center"/>
                </w:tcPr>
                <w:p w14:paraId="219FE612">
                  <w:pPr>
                    <w:spacing w:line="240" w:lineRule="auto"/>
                    <w:ind w:firstLine="0" w:firstLineChars="0"/>
                    <w:jc w:val="right"/>
                    <w:rPr>
                      <w:sz w:val="18"/>
                      <w:szCs w:val="18"/>
                    </w:rPr>
                  </w:pPr>
                  <w:r>
                    <w:rPr>
                      <w:rFonts w:hint="eastAsia"/>
                      <w:sz w:val="18"/>
                      <w:szCs w:val="18"/>
                    </w:rPr>
                    <w:t>270</w:t>
                  </w:r>
                </w:p>
              </w:tc>
              <w:tc>
                <w:tcPr>
                  <w:tcW w:w="0" w:type="auto"/>
                  <w:noWrap/>
                  <w:vAlign w:val="center"/>
                </w:tcPr>
                <w:p w14:paraId="0E49F42B">
                  <w:pPr>
                    <w:spacing w:line="240" w:lineRule="auto"/>
                    <w:ind w:firstLine="0" w:firstLineChars="0"/>
                    <w:jc w:val="right"/>
                    <w:rPr>
                      <w:sz w:val="18"/>
                      <w:szCs w:val="18"/>
                    </w:rPr>
                  </w:pPr>
                  <w:r>
                    <w:rPr>
                      <w:rFonts w:hint="eastAsia"/>
                      <w:sz w:val="18"/>
                      <w:szCs w:val="18"/>
                    </w:rPr>
                    <w:t>300</w:t>
                  </w:r>
                </w:p>
              </w:tc>
            </w:tr>
            <w:tr w14:paraId="3C00739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2694EBCC">
                  <w:pPr>
                    <w:spacing w:line="240" w:lineRule="auto"/>
                    <w:ind w:firstLine="0" w:firstLineChars="0"/>
                    <w:jc w:val="center"/>
                    <w:rPr>
                      <w:sz w:val="18"/>
                      <w:szCs w:val="18"/>
                    </w:rPr>
                  </w:pPr>
                </w:p>
              </w:tc>
              <w:tc>
                <w:tcPr>
                  <w:tcW w:w="0" w:type="auto"/>
                  <w:noWrap/>
                  <w:vAlign w:val="center"/>
                </w:tcPr>
                <w:p w14:paraId="3A26C016">
                  <w:pPr>
                    <w:spacing w:line="240" w:lineRule="auto"/>
                    <w:ind w:firstLine="0" w:firstLineChars="0"/>
                    <w:rPr>
                      <w:sz w:val="18"/>
                      <w:szCs w:val="18"/>
                    </w:rPr>
                  </w:pPr>
                  <w:r>
                    <w:rPr>
                      <w:rFonts w:hint="eastAsia"/>
                      <w:sz w:val="18"/>
                      <w:szCs w:val="18"/>
                    </w:rPr>
                    <w:t>润通花园</w:t>
                  </w:r>
                </w:p>
              </w:tc>
              <w:tc>
                <w:tcPr>
                  <w:tcW w:w="0" w:type="auto"/>
                  <w:noWrap/>
                  <w:vAlign w:val="center"/>
                </w:tcPr>
                <w:p w14:paraId="7BA3D0B3">
                  <w:pPr>
                    <w:spacing w:line="240" w:lineRule="auto"/>
                    <w:ind w:firstLine="0" w:firstLineChars="0"/>
                    <w:rPr>
                      <w:sz w:val="18"/>
                      <w:szCs w:val="18"/>
                    </w:rPr>
                  </w:pPr>
                  <w:r>
                    <w:rPr>
                      <w:rFonts w:hint="eastAsia"/>
                      <w:sz w:val="18"/>
                      <w:szCs w:val="18"/>
                    </w:rPr>
                    <w:t>119.2535850</w:t>
                  </w:r>
                </w:p>
              </w:tc>
              <w:tc>
                <w:tcPr>
                  <w:tcW w:w="0" w:type="auto"/>
                  <w:noWrap/>
                  <w:vAlign w:val="center"/>
                </w:tcPr>
                <w:p w14:paraId="568A5285">
                  <w:pPr>
                    <w:spacing w:line="240" w:lineRule="auto"/>
                    <w:ind w:firstLine="0" w:firstLineChars="0"/>
                    <w:rPr>
                      <w:sz w:val="18"/>
                      <w:szCs w:val="18"/>
                    </w:rPr>
                  </w:pPr>
                  <w:r>
                    <w:rPr>
                      <w:rFonts w:hint="eastAsia"/>
                      <w:sz w:val="18"/>
                      <w:szCs w:val="18"/>
                    </w:rPr>
                    <w:t>33.77121693</w:t>
                  </w:r>
                </w:p>
              </w:tc>
              <w:tc>
                <w:tcPr>
                  <w:tcW w:w="0" w:type="auto"/>
                  <w:noWrap/>
                  <w:vAlign w:val="center"/>
                </w:tcPr>
                <w:p w14:paraId="138C9CF3">
                  <w:pPr>
                    <w:spacing w:line="240" w:lineRule="auto"/>
                    <w:ind w:firstLine="0" w:firstLineChars="0"/>
                    <w:rPr>
                      <w:sz w:val="18"/>
                      <w:szCs w:val="18"/>
                    </w:rPr>
                  </w:pPr>
                  <w:r>
                    <w:rPr>
                      <w:rFonts w:hint="eastAsia"/>
                      <w:sz w:val="18"/>
                      <w:szCs w:val="18"/>
                    </w:rPr>
                    <w:t>E</w:t>
                  </w:r>
                </w:p>
              </w:tc>
              <w:tc>
                <w:tcPr>
                  <w:tcW w:w="0" w:type="auto"/>
                  <w:noWrap/>
                  <w:vAlign w:val="center"/>
                </w:tcPr>
                <w:p w14:paraId="146DC795">
                  <w:pPr>
                    <w:spacing w:line="240" w:lineRule="auto"/>
                    <w:ind w:firstLine="0" w:firstLineChars="0"/>
                    <w:jc w:val="right"/>
                    <w:rPr>
                      <w:sz w:val="18"/>
                      <w:szCs w:val="18"/>
                    </w:rPr>
                  </w:pPr>
                  <w:r>
                    <w:rPr>
                      <w:rFonts w:hint="eastAsia"/>
                      <w:sz w:val="18"/>
                      <w:szCs w:val="18"/>
                    </w:rPr>
                    <w:t>52</w:t>
                  </w:r>
                </w:p>
              </w:tc>
              <w:tc>
                <w:tcPr>
                  <w:tcW w:w="0" w:type="auto"/>
                  <w:noWrap/>
                  <w:vAlign w:val="center"/>
                </w:tcPr>
                <w:p w14:paraId="528E6689">
                  <w:pPr>
                    <w:spacing w:line="240" w:lineRule="auto"/>
                    <w:ind w:firstLine="0" w:firstLineChars="0"/>
                    <w:jc w:val="right"/>
                    <w:rPr>
                      <w:sz w:val="18"/>
                      <w:szCs w:val="18"/>
                    </w:rPr>
                  </w:pPr>
                  <w:r>
                    <w:rPr>
                      <w:rFonts w:hint="eastAsia"/>
                      <w:sz w:val="18"/>
                      <w:szCs w:val="18"/>
                    </w:rPr>
                    <w:t>670</w:t>
                  </w:r>
                </w:p>
              </w:tc>
            </w:tr>
            <w:tr w14:paraId="55C0AEA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78" w:hRule="atLeast"/>
              </w:trPr>
              <w:tc>
                <w:tcPr>
                  <w:tcW w:w="0" w:type="auto"/>
                  <w:vMerge w:val="continue"/>
                  <w:noWrap/>
                  <w:vAlign w:val="center"/>
                </w:tcPr>
                <w:p w14:paraId="785EDE7D">
                  <w:pPr>
                    <w:spacing w:line="240" w:lineRule="auto"/>
                    <w:ind w:firstLine="0" w:firstLineChars="0"/>
                    <w:jc w:val="center"/>
                    <w:rPr>
                      <w:sz w:val="18"/>
                      <w:szCs w:val="18"/>
                    </w:rPr>
                  </w:pPr>
                </w:p>
              </w:tc>
              <w:tc>
                <w:tcPr>
                  <w:tcW w:w="0" w:type="auto"/>
                  <w:noWrap/>
                  <w:vAlign w:val="center"/>
                </w:tcPr>
                <w:p w14:paraId="6A8A4690">
                  <w:pPr>
                    <w:spacing w:line="240" w:lineRule="auto"/>
                    <w:ind w:firstLine="0" w:firstLineChars="0"/>
                    <w:rPr>
                      <w:sz w:val="18"/>
                      <w:szCs w:val="18"/>
                    </w:rPr>
                  </w:pPr>
                  <w:r>
                    <w:rPr>
                      <w:rFonts w:hint="eastAsia"/>
                      <w:sz w:val="18"/>
                      <w:szCs w:val="18"/>
                    </w:rPr>
                    <w:t>县物价局竹蜻蜓幼儿园</w:t>
                  </w:r>
                </w:p>
              </w:tc>
              <w:tc>
                <w:tcPr>
                  <w:tcW w:w="0" w:type="auto"/>
                  <w:noWrap/>
                  <w:vAlign w:val="center"/>
                </w:tcPr>
                <w:p w14:paraId="55C1E48B">
                  <w:pPr>
                    <w:spacing w:line="240" w:lineRule="auto"/>
                    <w:ind w:firstLine="0" w:firstLineChars="0"/>
                    <w:rPr>
                      <w:sz w:val="18"/>
                      <w:szCs w:val="18"/>
                    </w:rPr>
                  </w:pPr>
                  <w:r>
                    <w:rPr>
                      <w:rFonts w:hint="eastAsia"/>
                      <w:sz w:val="18"/>
                      <w:szCs w:val="18"/>
                    </w:rPr>
                    <w:t>119.2541106</w:t>
                  </w:r>
                </w:p>
              </w:tc>
              <w:tc>
                <w:tcPr>
                  <w:tcW w:w="0" w:type="auto"/>
                  <w:noWrap/>
                  <w:vAlign w:val="center"/>
                </w:tcPr>
                <w:p w14:paraId="0A69875C">
                  <w:pPr>
                    <w:spacing w:line="240" w:lineRule="auto"/>
                    <w:ind w:firstLine="0" w:firstLineChars="0"/>
                    <w:rPr>
                      <w:sz w:val="18"/>
                      <w:szCs w:val="18"/>
                    </w:rPr>
                  </w:pPr>
                  <w:r>
                    <w:rPr>
                      <w:rFonts w:hint="eastAsia"/>
                      <w:sz w:val="18"/>
                      <w:szCs w:val="18"/>
                    </w:rPr>
                    <w:t>33.77252216</w:t>
                  </w:r>
                </w:p>
              </w:tc>
              <w:tc>
                <w:tcPr>
                  <w:tcW w:w="0" w:type="auto"/>
                  <w:noWrap/>
                  <w:vAlign w:val="center"/>
                </w:tcPr>
                <w:p w14:paraId="0D7A8641">
                  <w:pPr>
                    <w:spacing w:line="240" w:lineRule="auto"/>
                    <w:ind w:firstLine="0" w:firstLineChars="0"/>
                    <w:rPr>
                      <w:sz w:val="18"/>
                      <w:szCs w:val="18"/>
                    </w:rPr>
                  </w:pPr>
                  <w:r>
                    <w:rPr>
                      <w:rFonts w:hint="eastAsia"/>
                      <w:sz w:val="18"/>
                      <w:szCs w:val="18"/>
                    </w:rPr>
                    <w:t>E</w:t>
                  </w:r>
                </w:p>
              </w:tc>
              <w:tc>
                <w:tcPr>
                  <w:tcW w:w="0" w:type="auto"/>
                  <w:noWrap/>
                  <w:vAlign w:val="center"/>
                </w:tcPr>
                <w:p w14:paraId="307D1713">
                  <w:pPr>
                    <w:spacing w:line="240" w:lineRule="auto"/>
                    <w:ind w:firstLine="0" w:firstLineChars="0"/>
                    <w:jc w:val="right"/>
                    <w:rPr>
                      <w:sz w:val="18"/>
                      <w:szCs w:val="18"/>
                    </w:rPr>
                  </w:pPr>
                  <w:r>
                    <w:rPr>
                      <w:rFonts w:hint="eastAsia"/>
                      <w:sz w:val="18"/>
                      <w:szCs w:val="18"/>
                    </w:rPr>
                    <w:t>31</w:t>
                  </w:r>
                </w:p>
              </w:tc>
              <w:tc>
                <w:tcPr>
                  <w:tcW w:w="0" w:type="auto"/>
                  <w:noWrap/>
                  <w:vAlign w:val="center"/>
                </w:tcPr>
                <w:p w14:paraId="49EAF4DD">
                  <w:pPr>
                    <w:spacing w:line="240" w:lineRule="auto"/>
                    <w:ind w:firstLine="0" w:firstLineChars="0"/>
                    <w:jc w:val="right"/>
                    <w:rPr>
                      <w:sz w:val="18"/>
                      <w:szCs w:val="18"/>
                    </w:rPr>
                  </w:pPr>
                  <w:r>
                    <w:rPr>
                      <w:rFonts w:hint="eastAsia"/>
                      <w:sz w:val="18"/>
                      <w:szCs w:val="18"/>
                    </w:rPr>
                    <w:t>80</w:t>
                  </w:r>
                </w:p>
              </w:tc>
            </w:tr>
          </w:tbl>
          <w:p w14:paraId="5BF8495A">
            <w:pPr>
              <w:adjustRightInd w:val="0"/>
              <w:spacing w:line="240" w:lineRule="auto"/>
              <w:ind w:firstLine="0" w:firstLineChars="0"/>
              <w:jc w:val="center"/>
              <w:rPr>
                <w:b/>
                <w:bCs/>
              </w:rPr>
            </w:pPr>
          </w:p>
          <w:p w14:paraId="407A1671">
            <w:pPr>
              <w:pStyle w:val="2"/>
              <w:ind w:firstLine="480"/>
            </w:pPr>
          </w:p>
          <w:p w14:paraId="0B59FB0F">
            <w:pPr>
              <w:pStyle w:val="2"/>
              <w:ind w:firstLine="480"/>
            </w:pPr>
          </w:p>
          <w:p w14:paraId="5F22ECFE">
            <w:pPr>
              <w:adjustRightInd w:val="0"/>
              <w:spacing w:line="240" w:lineRule="auto"/>
              <w:ind w:firstLine="0" w:firstLineChars="0"/>
              <w:jc w:val="center"/>
              <w:rPr>
                <w:b/>
                <w:bCs/>
              </w:rPr>
            </w:pPr>
            <w:r>
              <w:drawing>
                <wp:inline distT="0" distB="0" distL="0" distR="0">
                  <wp:extent cx="3178175" cy="4224020"/>
                  <wp:effectExtent l="0" t="0" r="3175" b="5080"/>
                  <wp:docPr id="1587992460" name="图片 158799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460" name="图片 1587992460"/>
                          <pic:cNvPicPr>
                            <a:picLocks noChangeAspect="1"/>
                          </pic:cNvPicPr>
                        </pic:nvPicPr>
                        <pic:blipFill>
                          <a:blip r:embed="rId58" cstate="print"/>
                          <a:stretch>
                            <a:fillRect/>
                          </a:stretch>
                        </pic:blipFill>
                        <pic:spPr>
                          <a:xfrm>
                            <a:off x="0" y="0"/>
                            <a:ext cx="3178720" cy="4225187"/>
                          </a:xfrm>
                          <a:prstGeom prst="rect">
                            <a:avLst/>
                          </a:prstGeom>
                        </pic:spPr>
                      </pic:pic>
                    </a:graphicData>
                  </a:graphic>
                </wp:inline>
              </w:drawing>
            </w:r>
          </w:p>
          <w:p w14:paraId="59EAAA4F">
            <w:pPr>
              <w:adjustRightInd w:val="0"/>
              <w:spacing w:line="240" w:lineRule="auto"/>
              <w:ind w:firstLine="0" w:firstLineChars="0"/>
              <w:jc w:val="center"/>
              <w:rPr>
                <w:b/>
                <w:bCs/>
              </w:rPr>
            </w:pPr>
            <w:r>
              <w:rPr>
                <w:rFonts w:hint="eastAsia"/>
                <w:b/>
                <w:bCs/>
              </w:rPr>
              <w:t>图 3.8-20 淮浦路雨水管道工程大气敏感目标</w:t>
            </w:r>
          </w:p>
          <w:p w14:paraId="1A9470F8">
            <w:pPr>
              <w:adjustRightInd w:val="0"/>
              <w:ind w:firstLine="482"/>
              <w:rPr>
                <w:b/>
                <w:kern w:val="0"/>
                <w:sz w:val="24"/>
              </w:rPr>
            </w:pPr>
            <w:r>
              <w:rPr>
                <w:rFonts w:hint="eastAsia"/>
                <w:b/>
                <w:kern w:val="0"/>
                <w:sz w:val="24"/>
              </w:rPr>
              <w:t>（2）声环境</w:t>
            </w:r>
          </w:p>
          <w:p w14:paraId="4BBE8C85">
            <w:pPr>
              <w:adjustRightInd w:val="0"/>
              <w:ind w:firstLine="480"/>
              <w:rPr>
                <w:kern w:val="0"/>
                <w:sz w:val="24"/>
              </w:rPr>
            </w:pPr>
            <w:r>
              <w:rPr>
                <w:rFonts w:hint="eastAsia"/>
                <w:kern w:val="0"/>
                <w:sz w:val="24"/>
              </w:rPr>
              <w:t>根据《环境影响评价技术导则声环境》（</w:t>
            </w:r>
            <w:r>
              <w:rPr>
                <w:kern w:val="0"/>
                <w:sz w:val="24"/>
              </w:rPr>
              <w:t>HJ2.4-</w:t>
            </w:r>
            <w:r>
              <w:rPr>
                <w:rFonts w:hint="eastAsia"/>
                <w:kern w:val="0"/>
                <w:sz w:val="24"/>
              </w:rPr>
              <w:t>2022），项目周边200m范围作为声环境评价范围。200m评价范围内包含大桥中心村、唐集中心幼儿园。声环境保护目标见表3.8-21所示。</w:t>
            </w:r>
          </w:p>
          <w:p w14:paraId="6821AD85">
            <w:pPr>
              <w:adjustRightInd w:val="0"/>
              <w:spacing w:line="240" w:lineRule="auto"/>
              <w:ind w:firstLine="0" w:firstLineChars="0"/>
              <w:jc w:val="center"/>
              <w:rPr>
                <w:b/>
                <w:bCs/>
              </w:rPr>
            </w:pPr>
            <w:r>
              <w:rPr>
                <w:b/>
                <w:bCs/>
              </w:rPr>
              <w:t>表3</w:t>
            </w:r>
            <w:r>
              <w:rPr>
                <w:rFonts w:hint="eastAsia"/>
                <w:b/>
                <w:bCs/>
              </w:rPr>
              <w:t>.8</w:t>
            </w:r>
            <w:r>
              <w:rPr>
                <w:b/>
                <w:bCs/>
              </w:rPr>
              <w:t>-</w:t>
            </w:r>
            <w:r>
              <w:rPr>
                <w:rFonts w:hint="eastAsia"/>
                <w:b/>
                <w:bCs/>
              </w:rPr>
              <w:t>21声</w:t>
            </w:r>
            <w:r>
              <w:rPr>
                <w:b/>
                <w:bCs/>
              </w:rPr>
              <w:t>环境保护目标及保护级别一览表</w:t>
            </w:r>
          </w:p>
          <w:tbl>
            <w:tblPr>
              <w:tblStyle w:val="36"/>
              <w:tblW w:w="92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2"/>
              <w:gridCol w:w="2268"/>
              <w:gridCol w:w="1845"/>
              <w:gridCol w:w="1281"/>
              <w:gridCol w:w="656"/>
              <w:gridCol w:w="656"/>
              <w:gridCol w:w="666"/>
              <w:gridCol w:w="952"/>
            </w:tblGrid>
            <w:tr w14:paraId="197C2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8" w:hRule="atLeast"/>
              </w:trPr>
              <w:tc>
                <w:tcPr>
                  <w:tcW w:w="952" w:type="dxa"/>
                  <w:noWrap/>
                  <w:vAlign w:val="center"/>
                </w:tcPr>
                <w:p w14:paraId="6F0AB409">
                  <w:pPr>
                    <w:spacing w:line="240" w:lineRule="auto"/>
                    <w:ind w:firstLine="0" w:firstLineChars="0"/>
                    <w:jc w:val="center"/>
                    <w:rPr>
                      <w:sz w:val="18"/>
                      <w:szCs w:val="18"/>
                    </w:rPr>
                  </w:pPr>
                  <w:r>
                    <w:rPr>
                      <w:rFonts w:hint="eastAsia"/>
                      <w:sz w:val="18"/>
                      <w:szCs w:val="18"/>
                    </w:rPr>
                    <w:t>工程名称</w:t>
                  </w:r>
                </w:p>
              </w:tc>
              <w:tc>
                <w:tcPr>
                  <w:tcW w:w="2268" w:type="dxa"/>
                  <w:noWrap/>
                  <w:vAlign w:val="center"/>
                </w:tcPr>
                <w:p w14:paraId="08A9AC9E">
                  <w:pPr>
                    <w:spacing w:line="240" w:lineRule="auto"/>
                    <w:ind w:firstLine="0" w:firstLineChars="0"/>
                    <w:jc w:val="center"/>
                    <w:rPr>
                      <w:sz w:val="18"/>
                      <w:szCs w:val="18"/>
                    </w:rPr>
                  </w:pPr>
                  <w:r>
                    <w:rPr>
                      <w:rFonts w:hint="eastAsia"/>
                      <w:sz w:val="18"/>
                      <w:szCs w:val="18"/>
                    </w:rPr>
                    <w:t>大气敏感目标</w:t>
                  </w:r>
                </w:p>
              </w:tc>
              <w:tc>
                <w:tcPr>
                  <w:tcW w:w="1845" w:type="dxa"/>
                  <w:noWrap/>
                  <w:vAlign w:val="center"/>
                </w:tcPr>
                <w:p w14:paraId="704FD9E0">
                  <w:pPr>
                    <w:spacing w:line="240" w:lineRule="auto"/>
                    <w:ind w:firstLine="0" w:firstLineChars="0"/>
                    <w:jc w:val="center"/>
                    <w:rPr>
                      <w:sz w:val="18"/>
                      <w:szCs w:val="18"/>
                    </w:rPr>
                  </w:pPr>
                  <w:r>
                    <w:rPr>
                      <w:rFonts w:hint="eastAsia"/>
                      <w:sz w:val="18"/>
                      <w:szCs w:val="18"/>
                    </w:rPr>
                    <w:t>经度（东经）</w:t>
                  </w:r>
                </w:p>
              </w:tc>
              <w:tc>
                <w:tcPr>
                  <w:tcW w:w="1281" w:type="dxa"/>
                  <w:noWrap/>
                  <w:vAlign w:val="center"/>
                </w:tcPr>
                <w:p w14:paraId="42665438">
                  <w:pPr>
                    <w:spacing w:line="240" w:lineRule="auto"/>
                    <w:ind w:firstLine="0" w:firstLineChars="0"/>
                    <w:jc w:val="center"/>
                    <w:rPr>
                      <w:sz w:val="18"/>
                      <w:szCs w:val="18"/>
                    </w:rPr>
                  </w:pPr>
                  <w:r>
                    <w:rPr>
                      <w:rFonts w:hint="eastAsia"/>
                      <w:sz w:val="18"/>
                      <w:szCs w:val="18"/>
                    </w:rPr>
                    <w:t>纬度（北纬）</w:t>
                  </w:r>
                </w:p>
              </w:tc>
              <w:tc>
                <w:tcPr>
                  <w:tcW w:w="656" w:type="dxa"/>
                  <w:noWrap/>
                  <w:vAlign w:val="center"/>
                </w:tcPr>
                <w:p w14:paraId="6AB9CD45">
                  <w:pPr>
                    <w:spacing w:line="240" w:lineRule="auto"/>
                    <w:ind w:firstLine="0" w:firstLineChars="0"/>
                    <w:jc w:val="center"/>
                    <w:rPr>
                      <w:sz w:val="18"/>
                      <w:szCs w:val="18"/>
                    </w:rPr>
                  </w:pPr>
                  <w:r>
                    <w:rPr>
                      <w:rFonts w:hint="eastAsia"/>
                      <w:sz w:val="18"/>
                      <w:szCs w:val="18"/>
                    </w:rPr>
                    <w:t>相对位置</w:t>
                  </w:r>
                </w:p>
              </w:tc>
              <w:tc>
                <w:tcPr>
                  <w:tcW w:w="656" w:type="dxa"/>
                  <w:noWrap/>
                  <w:vAlign w:val="center"/>
                </w:tcPr>
                <w:p w14:paraId="7504C39A">
                  <w:pPr>
                    <w:spacing w:line="240" w:lineRule="auto"/>
                    <w:ind w:firstLine="0" w:firstLineChars="0"/>
                    <w:jc w:val="center"/>
                    <w:rPr>
                      <w:sz w:val="18"/>
                      <w:szCs w:val="18"/>
                    </w:rPr>
                  </w:pPr>
                  <w:r>
                    <w:rPr>
                      <w:rFonts w:hint="eastAsia"/>
                      <w:sz w:val="18"/>
                      <w:szCs w:val="18"/>
                    </w:rPr>
                    <w:t>最近距离</w:t>
                  </w:r>
                </w:p>
              </w:tc>
              <w:tc>
                <w:tcPr>
                  <w:tcW w:w="666" w:type="dxa"/>
                  <w:noWrap/>
                  <w:vAlign w:val="center"/>
                </w:tcPr>
                <w:p w14:paraId="52D0EE98">
                  <w:pPr>
                    <w:spacing w:line="240" w:lineRule="auto"/>
                    <w:ind w:firstLine="0" w:firstLineChars="0"/>
                    <w:jc w:val="center"/>
                    <w:rPr>
                      <w:sz w:val="18"/>
                      <w:szCs w:val="18"/>
                    </w:rPr>
                  </w:pPr>
                  <w:r>
                    <w:rPr>
                      <w:rFonts w:hint="eastAsia"/>
                      <w:sz w:val="18"/>
                      <w:szCs w:val="18"/>
                    </w:rPr>
                    <w:t>人数</w:t>
                  </w:r>
                </w:p>
              </w:tc>
              <w:tc>
                <w:tcPr>
                  <w:tcW w:w="952" w:type="dxa"/>
                  <w:noWrap/>
                  <w:vAlign w:val="center"/>
                </w:tcPr>
                <w:p w14:paraId="345E1C9A">
                  <w:pPr>
                    <w:spacing w:line="240" w:lineRule="auto"/>
                    <w:ind w:firstLine="0" w:firstLineChars="0"/>
                    <w:jc w:val="center"/>
                    <w:rPr>
                      <w:sz w:val="18"/>
                      <w:szCs w:val="18"/>
                    </w:rPr>
                  </w:pPr>
                  <w:r>
                    <w:rPr>
                      <w:rFonts w:hint="eastAsia"/>
                      <w:sz w:val="18"/>
                      <w:szCs w:val="18"/>
                    </w:rPr>
                    <w:t>声功能区</w:t>
                  </w:r>
                </w:p>
              </w:tc>
            </w:tr>
            <w:tr w14:paraId="65DDB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4A46568F">
                  <w:pPr>
                    <w:spacing w:line="240" w:lineRule="auto"/>
                    <w:ind w:firstLine="0" w:firstLineChars="0"/>
                    <w:jc w:val="center"/>
                    <w:rPr>
                      <w:sz w:val="18"/>
                      <w:szCs w:val="18"/>
                    </w:rPr>
                  </w:pPr>
                  <w:r>
                    <w:rPr>
                      <w:rFonts w:hint="eastAsia"/>
                      <w:sz w:val="18"/>
                      <w:szCs w:val="18"/>
                    </w:rPr>
                    <w:t>海西路沟整治工程</w:t>
                  </w:r>
                </w:p>
              </w:tc>
              <w:tc>
                <w:tcPr>
                  <w:tcW w:w="2268" w:type="dxa"/>
                  <w:noWrap/>
                  <w:vAlign w:val="center"/>
                </w:tcPr>
                <w:p w14:paraId="077395E7">
                  <w:pPr>
                    <w:spacing w:line="240" w:lineRule="auto"/>
                    <w:ind w:firstLine="0" w:firstLineChars="0"/>
                    <w:jc w:val="center"/>
                    <w:rPr>
                      <w:sz w:val="18"/>
                      <w:szCs w:val="18"/>
                    </w:rPr>
                  </w:pPr>
                  <w:r>
                    <w:rPr>
                      <w:rFonts w:hint="eastAsia"/>
                      <w:sz w:val="18"/>
                      <w:szCs w:val="18"/>
                    </w:rPr>
                    <w:t>天晟银河湾小区</w:t>
                  </w:r>
                </w:p>
              </w:tc>
              <w:tc>
                <w:tcPr>
                  <w:tcW w:w="1845" w:type="dxa"/>
                  <w:noWrap/>
                  <w:vAlign w:val="center"/>
                </w:tcPr>
                <w:p w14:paraId="784A6C3F">
                  <w:pPr>
                    <w:spacing w:line="240" w:lineRule="auto"/>
                    <w:ind w:firstLine="0" w:firstLineChars="0"/>
                    <w:jc w:val="center"/>
                    <w:rPr>
                      <w:sz w:val="18"/>
                      <w:szCs w:val="18"/>
                    </w:rPr>
                  </w:pPr>
                  <w:r>
                    <w:rPr>
                      <w:rFonts w:hint="eastAsia"/>
                      <w:sz w:val="18"/>
                      <w:szCs w:val="18"/>
                    </w:rPr>
                    <w:t>119.2413423</w:t>
                  </w:r>
                </w:p>
              </w:tc>
              <w:tc>
                <w:tcPr>
                  <w:tcW w:w="1281" w:type="dxa"/>
                  <w:noWrap/>
                  <w:vAlign w:val="center"/>
                </w:tcPr>
                <w:p w14:paraId="5A27A8F7">
                  <w:pPr>
                    <w:spacing w:line="240" w:lineRule="auto"/>
                    <w:ind w:firstLine="0" w:firstLineChars="0"/>
                    <w:jc w:val="center"/>
                    <w:rPr>
                      <w:sz w:val="18"/>
                      <w:szCs w:val="18"/>
                    </w:rPr>
                  </w:pPr>
                  <w:r>
                    <w:rPr>
                      <w:rFonts w:hint="eastAsia"/>
                      <w:sz w:val="18"/>
                      <w:szCs w:val="18"/>
                    </w:rPr>
                    <w:t>33.79129454</w:t>
                  </w:r>
                </w:p>
              </w:tc>
              <w:tc>
                <w:tcPr>
                  <w:tcW w:w="656" w:type="dxa"/>
                  <w:noWrap/>
                  <w:vAlign w:val="center"/>
                </w:tcPr>
                <w:p w14:paraId="3E8A0424">
                  <w:pPr>
                    <w:spacing w:line="240" w:lineRule="auto"/>
                    <w:ind w:firstLine="0" w:firstLineChars="0"/>
                    <w:jc w:val="center"/>
                    <w:rPr>
                      <w:sz w:val="18"/>
                      <w:szCs w:val="18"/>
                    </w:rPr>
                  </w:pPr>
                  <w:r>
                    <w:rPr>
                      <w:rFonts w:hint="eastAsia"/>
                      <w:sz w:val="18"/>
                      <w:szCs w:val="18"/>
                    </w:rPr>
                    <w:t>N</w:t>
                  </w:r>
                </w:p>
              </w:tc>
              <w:tc>
                <w:tcPr>
                  <w:tcW w:w="656" w:type="dxa"/>
                  <w:noWrap/>
                  <w:vAlign w:val="center"/>
                </w:tcPr>
                <w:p w14:paraId="4FCDAEF2">
                  <w:pPr>
                    <w:spacing w:line="240" w:lineRule="auto"/>
                    <w:ind w:firstLine="0" w:firstLineChars="0"/>
                    <w:jc w:val="center"/>
                    <w:rPr>
                      <w:sz w:val="18"/>
                      <w:szCs w:val="18"/>
                    </w:rPr>
                  </w:pPr>
                  <w:r>
                    <w:rPr>
                      <w:rFonts w:hint="eastAsia"/>
                      <w:sz w:val="18"/>
                      <w:szCs w:val="18"/>
                    </w:rPr>
                    <w:t>30</w:t>
                  </w:r>
                </w:p>
              </w:tc>
              <w:tc>
                <w:tcPr>
                  <w:tcW w:w="666" w:type="dxa"/>
                  <w:noWrap/>
                  <w:vAlign w:val="center"/>
                </w:tcPr>
                <w:p w14:paraId="20BD59E6">
                  <w:pPr>
                    <w:spacing w:line="240" w:lineRule="auto"/>
                    <w:ind w:firstLine="0" w:firstLineChars="0"/>
                    <w:jc w:val="center"/>
                    <w:rPr>
                      <w:sz w:val="18"/>
                      <w:szCs w:val="18"/>
                    </w:rPr>
                  </w:pPr>
                  <w:r>
                    <w:rPr>
                      <w:rFonts w:hint="eastAsia"/>
                      <w:sz w:val="18"/>
                      <w:szCs w:val="18"/>
                    </w:rPr>
                    <w:t>400</w:t>
                  </w:r>
                </w:p>
              </w:tc>
              <w:tc>
                <w:tcPr>
                  <w:tcW w:w="952" w:type="dxa"/>
                  <w:noWrap/>
                  <w:vAlign w:val="center"/>
                </w:tcPr>
                <w:p w14:paraId="1B2E9A2F">
                  <w:pPr>
                    <w:spacing w:line="240" w:lineRule="auto"/>
                    <w:ind w:firstLine="0" w:firstLineChars="0"/>
                    <w:jc w:val="center"/>
                    <w:rPr>
                      <w:sz w:val="18"/>
                      <w:szCs w:val="18"/>
                    </w:rPr>
                  </w:pPr>
                  <w:r>
                    <w:rPr>
                      <w:rFonts w:hint="eastAsia"/>
                      <w:sz w:val="18"/>
                      <w:szCs w:val="18"/>
                    </w:rPr>
                    <w:t>2</w:t>
                  </w:r>
                </w:p>
              </w:tc>
            </w:tr>
            <w:tr w14:paraId="5A965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05D35700">
                  <w:pPr>
                    <w:spacing w:line="240" w:lineRule="auto"/>
                    <w:ind w:firstLine="0" w:firstLineChars="0"/>
                    <w:jc w:val="center"/>
                    <w:rPr>
                      <w:sz w:val="18"/>
                      <w:szCs w:val="18"/>
                    </w:rPr>
                  </w:pPr>
                </w:p>
              </w:tc>
              <w:tc>
                <w:tcPr>
                  <w:tcW w:w="2268" w:type="dxa"/>
                  <w:noWrap/>
                  <w:vAlign w:val="center"/>
                </w:tcPr>
                <w:p w14:paraId="17BD5286">
                  <w:pPr>
                    <w:spacing w:line="240" w:lineRule="auto"/>
                    <w:ind w:firstLine="0" w:firstLineChars="0"/>
                    <w:jc w:val="center"/>
                    <w:rPr>
                      <w:sz w:val="18"/>
                      <w:szCs w:val="18"/>
                    </w:rPr>
                  </w:pPr>
                  <w:r>
                    <w:rPr>
                      <w:rFonts w:hint="eastAsia"/>
                      <w:sz w:val="18"/>
                      <w:szCs w:val="18"/>
                    </w:rPr>
                    <w:t>淮水人家</w:t>
                  </w:r>
                </w:p>
              </w:tc>
              <w:tc>
                <w:tcPr>
                  <w:tcW w:w="1845" w:type="dxa"/>
                  <w:noWrap/>
                  <w:vAlign w:val="center"/>
                </w:tcPr>
                <w:p w14:paraId="5513A902">
                  <w:pPr>
                    <w:spacing w:line="240" w:lineRule="auto"/>
                    <w:ind w:firstLine="0" w:firstLineChars="0"/>
                    <w:jc w:val="center"/>
                    <w:rPr>
                      <w:sz w:val="18"/>
                      <w:szCs w:val="18"/>
                    </w:rPr>
                  </w:pPr>
                  <w:r>
                    <w:rPr>
                      <w:rFonts w:hint="eastAsia"/>
                      <w:sz w:val="18"/>
                      <w:szCs w:val="18"/>
                    </w:rPr>
                    <w:t>119.2412725</w:t>
                  </w:r>
                </w:p>
              </w:tc>
              <w:tc>
                <w:tcPr>
                  <w:tcW w:w="1281" w:type="dxa"/>
                  <w:noWrap/>
                  <w:vAlign w:val="center"/>
                </w:tcPr>
                <w:p w14:paraId="6E4792C2">
                  <w:pPr>
                    <w:spacing w:line="240" w:lineRule="auto"/>
                    <w:ind w:firstLine="0" w:firstLineChars="0"/>
                    <w:jc w:val="center"/>
                    <w:rPr>
                      <w:sz w:val="18"/>
                      <w:szCs w:val="18"/>
                    </w:rPr>
                  </w:pPr>
                  <w:r>
                    <w:rPr>
                      <w:rFonts w:hint="eastAsia"/>
                      <w:sz w:val="18"/>
                      <w:szCs w:val="18"/>
                    </w:rPr>
                    <w:t>33.78999915</w:t>
                  </w:r>
                </w:p>
              </w:tc>
              <w:tc>
                <w:tcPr>
                  <w:tcW w:w="656" w:type="dxa"/>
                  <w:noWrap/>
                  <w:vAlign w:val="center"/>
                </w:tcPr>
                <w:p w14:paraId="4AD5FEEF">
                  <w:pPr>
                    <w:spacing w:line="240" w:lineRule="auto"/>
                    <w:ind w:firstLine="0" w:firstLineChars="0"/>
                    <w:jc w:val="center"/>
                    <w:rPr>
                      <w:sz w:val="18"/>
                      <w:szCs w:val="18"/>
                    </w:rPr>
                  </w:pPr>
                  <w:r>
                    <w:rPr>
                      <w:rFonts w:hint="eastAsia"/>
                      <w:sz w:val="18"/>
                      <w:szCs w:val="18"/>
                    </w:rPr>
                    <w:t>E</w:t>
                  </w:r>
                </w:p>
              </w:tc>
              <w:tc>
                <w:tcPr>
                  <w:tcW w:w="656" w:type="dxa"/>
                  <w:noWrap/>
                  <w:vAlign w:val="center"/>
                </w:tcPr>
                <w:p w14:paraId="0EA1E461">
                  <w:pPr>
                    <w:spacing w:line="240" w:lineRule="auto"/>
                    <w:ind w:firstLine="0" w:firstLineChars="0"/>
                    <w:jc w:val="center"/>
                    <w:rPr>
                      <w:sz w:val="18"/>
                      <w:szCs w:val="18"/>
                    </w:rPr>
                  </w:pPr>
                  <w:r>
                    <w:rPr>
                      <w:rFonts w:hint="eastAsia"/>
                      <w:sz w:val="18"/>
                      <w:szCs w:val="18"/>
                    </w:rPr>
                    <w:t>10</w:t>
                  </w:r>
                </w:p>
              </w:tc>
              <w:tc>
                <w:tcPr>
                  <w:tcW w:w="666" w:type="dxa"/>
                  <w:noWrap/>
                  <w:vAlign w:val="center"/>
                </w:tcPr>
                <w:p w14:paraId="73C310A3">
                  <w:pPr>
                    <w:spacing w:line="240" w:lineRule="auto"/>
                    <w:ind w:firstLine="0" w:firstLineChars="0"/>
                    <w:jc w:val="center"/>
                    <w:rPr>
                      <w:sz w:val="18"/>
                      <w:szCs w:val="18"/>
                    </w:rPr>
                  </w:pPr>
                  <w:r>
                    <w:rPr>
                      <w:rFonts w:hint="eastAsia"/>
                      <w:sz w:val="18"/>
                      <w:szCs w:val="18"/>
                    </w:rPr>
                    <w:t>13480</w:t>
                  </w:r>
                </w:p>
              </w:tc>
              <w:tc>
                <w:tcPr>
                  <w:tcW w:w="952" w:type="dxa"/>
                  <w:noWrap/>
                  <w:vAlign w:val="center"/>
                </w:tcPr>
                <w:p w14:paraId="1D622E49">
                  <w:pPr>
                    <w:spacing w:line="240" w:lineRule="auto"/>
                    <w:ind w:firstLine="0" w:firstLineChars="0"/>
                    <w:jc w:val="center"/>
                    <w:rPr>
                      <w:sz w:val="18"/>
                      <w:szCs w:val="18"/>
                    </w:rPr>
                  </w:pPr>
                  <w:r>
                    <w:rPr>
                      <w:rFonts w:hint="eastAsia"/>
                      <w:sz w:val="18"/>
                      <w:szCs w:val="18"/>
                    </w:rPr>
                    <w:t>2</w:t>
                  </w:r>
                </w:p>
              </w:tc>
            </w:tr>
            <w:tr w14:paraId="541A9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559716D7">
                  <w:pPr>
                    <w:spacing w:line="240" w:lineRule="auto"/>
                    <w:ind w:firstLine="0" w:firstLineChars="0"/>
                    <w:jc w:val="center"/>
                    <w:rPr>
                      <w:sz w:val="18"/>
                      <w:szCs w:val="18"/>
                    </w:rPr>
                  </w:pPr>
                </w:p>
              </w:tc>
              <w:tc>
                <w:tcPr>
                  <w:tcW w:w="2268" w:type="dxa"/>
                  <w:noWrap/>
                  <w:vAlign w:val="center"/>
                </w:tcPr>
                <w:p w14:paraId="205427A0">
                  <w:pPr>
                    <w:spacing w:line="240" w:lineRule="auto"/>
                    <w:ind w:firstLine="0" w:firstLineChars="0"/>
                    <w:jc w:val="center"/>
                    <w:rPr>
                      <w:sz w:val="18"/>
                      <w:szCs w:val="18"/>
                    </w:rPr>
                  </w:pPr>
                  <w:r>
                    <w:rPr>
                      <w:rFonts w:hint="eastAsia"/>
                      <w:sz w:val="18"/>
                      <w:szCs w:val="18"/>
                    </w:rPr>
                    <w:t>万郡天禧</w:t>
                  </w:r>
                </w:p>
              </w:tc>
              <w:tc>
                <w:tcPr>
                  <w:tcW w:w="1845" w:type="dxa"/>
                  <w:noWrap/>
                  <w:vAlign w:val="center"/>
                </w:tcPr>
                <w:p w14:paraId="5780DFB8">
                  <w:pPr>
                    <w:spacing w:line="240" w:lineRule="auto"/>
                    <w:ind w:firstLine="0" w:firstLineChars="0"/>
                    <w:jc w:val="center"/>
                    <w:rPr>
                      <w:sz w:val="18"/>
                      <w:szCs w:val="18"/>
                    </w:rPr>
                  </w:pPr>
                  <w:r>
                    <w:rPr>
                      <w:rFonts w:hint="eastAsia"/>
                      <w:sz w:val="18"/>
                      <w:szCs w:val="18"/>
                    </w:rPr>
                    <w:t>119.2431991</w:t>
                  </w:r>
                </w:p>
              </w:tc>
              <w:tc>
                <w:tcPr>
                  <w:tcW w:w="1281" w:type="dxa"/>
                  <w:noWrap/>
                  <w:vAlign w:val="center"/>
                </w:tcPr>
                <w:p w14:paraId="06137156">
                  <w:pPr>
                    <w:spacing w:line="240" w:lineRule="auto"/>
                    <w:ind w:firstLine="0" w:firstLineChars="0"/>
                    <w:jc w:val="center"/>
                    <w:rPr>
                      <w:sz w:val="18"/>
                      <w:szCs w:val="18"/>
                    </w:rPr>
                  </w:pPr>
                  <w:r>
                    <w:rPr>
                      <w:rFonts w:hint="eastAsia"/>
                      <w:sz w:val="18"/>
                      <w:szCs w:val="18"/>
                    </w:rPr>
                    <w:t>33.78324431</w:t>
                  </w:r>
                </w:p>
              </w:tc>
              <w:tc>
                <w:tcPr>
                  <w:tcW w:w="656" w:type="dxa"/>
                  <w:noWrap/>
                  <w:vAlign w:val="center"/>
                </w:tcPr>
                <w:p w14:paraId="32EF9B67">
                  <w:pPr>
                    <w:spacing w:line="240" w:lineRule="auto"/>
                    <w:ind w:firstLine="0" w:firstLineChars="0"/>
                    <w:jc w:val="center"/>
                    <w:rPr>
                      <w:sz w:val="18"/>
                      <w:szCs w:val="18"/>
                    </w:rPr>
                  </w:pPr>
                  <w:r>
                    <w:rPr>
                      <w:rFonts w:hint="eastAsia"/>
                      <w:sz w:val="18"/>
                      <w:szCs w:val="18"/>
                    </w:rPr>
                    <w:t>W</w:t>
                  </w:r>
                </w:p>
              </w:tc>
              <w:tc>
                <w:tcPr>
                  <w:tcW w:w="656" w:type="dxa"/>
                  <w:noWrap/>
                  <w:vAlign w:val="center"/>
                </w:tcPr>
                <w:p w14:paraId="2D2989DF">
                  <w:pPr>
                    <w:spacing w:line="240" w:lineRule="auto"/>
                    <w:ind w:firstLine="0" w:firstLineChars="0"/>
                    <w:jc w:val="center"/>
                    <w:rPr>
                      <w:sz w:val="18"/>
                      <w:szCs w:val="18"/>
                    </w:rPr>
                  </w:pPr>
                  <w:r>
                    <w:rPr>
                      <w:rFonts w:hint="eastAsia"/>
                      <w:sz w:val="18"/>
                      <w:szCs w:val="18"/>
                    </w:rPr>
                    <w:t>21</w:t>
                  </w:r>
                </w:p>
              </w:tc>
              <w:tc>
                <w:tcPr>
                  <w:tcW w:w="666" w:type="dxa"/>
                  <w:noWrap/>
                  <w:vAlign w:val="center"/>
                </w:tcPr>
                <w:p w14:paraId="2D9B067B">
                  <w:pPr>
                    <w:spacing w:line="240" w:lineRule="auto"/>
                    <w:ind w:firstLine="0" w:firstLineChars="0"/>
                    <w:jc w:val="center"/>
                    <w:rPr>
                      <w:sz w:val="18"/>
                      <w:szCs w:val="18"/>
                    </w:rPr>
                  </w:pPr>
                  <w:r>
                    <w:rPr>
                      <w:rFonts w:hint="eastAsia"/>
                      <w:sz w:val="18"/>
                      <w:szCs w:val="18"/>
                    </w:rPr>
                    <w:t>4300</w:t>
                  </w:r>
                </w:p>
              </w:tc>
              <w:tc>
                <w:tcPr>
                  <w:tcW w:w="952" w:type="dxa"/>
                  <w:noWrap/>
                  <w:vAlign w:val="center"/>
                </w:tcPr>
                <w:p w14:paraId="2F5467B0">
                  <w:pPr>
                    <w:spacing w:line="240" w:lineRule="auto"/>
                    <w:ind w:firstLine="0" w:firstLineChars="0"/>
                    <w:jc w:val="center"/>
                    <w:rPr>
                      <w:sz w:val="18"/>
                      <w:szCs w:val="18"/>
                    </w:rPr>
                  </w:pPr>
                  <w:r>
                    <w:rPr>
                      <w:rFonts w:hint="eastAsia"/>
                      <w:sz w:val="18"/>
                      <w:szCs w:val="18"/>
                    </w:rPr>
                    <w:t>2</w:t>
                  </w:r>
                </w:p>
              </w:tc>
            </w:tr>
            <w:tr w14:paraId="4AA52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1C2AA3BC">
                  <w:pPr>
                    <w:spacing w:line="240" w:lineRule="auto"/>
                    <w:ind w:firstLine="0" w:firstLineChars="0"/>
                    <w:jc w:val="center"/>
                    <w:rPr>
                      <w:sz w:val="18"/>
                      <w:szCs w:val="18"/>
                    </w:rPr>
                  </w:pPr>
                </w:p>
              </w:tc>
              <w:tc>
                <w:tcPr>
                  <w:tcW w:w="2268" w:type="dxa"/>
                  <w:noWrap/>
                  <w:vAlign w:val="center"/>
                </w:tcPr>
                <w:p w14:paraId="2AD83412">
                  <w:pPr>
                    <w:spacing w:line="240" w:lineRule="auto"/>
                    <w:ind w:firstLine="0" w:firstLineChars="0"/>
                    <w:jc w:val="center"/>
                    <w:rPr>
                      <w:sz w:val="18"/>
                      <w:szCs w:val="18"/>
                    </w:rPr>
                  </w:pPr>
                  <w:r>
                    <w:rPr>
                      <w:rFonts w:hint="eastAsia"/>
                      <w:sz w:val="18"/>
                      <w:szCs w:val="18"/>
                    </w:rPr>
                    <w:t>绿洲花苑</w:t>
                  </w:r>
                </w:p>
              </w:tc>
              <w:tc>
                <w:tcPr>
                  <w:tcW w:w="1845" w:type="dxa"/>
                  <w:noWrap/>
                  <w:vAlign w:val="center"/>
                </w:tcPr>
                <w:p w14:paraId="43526909">
                  <w:pPr>
                    <w:spacing w:line="240" w:lineRule="auto"/>
                    <w:ind w:firstLine="0" w:firstLineChars="0"/>
                    <w:jc w:val="center"/>
                    <w:rPr>
                      <w:sz w:val="18"/>
                      <w:szCs w:val="18"/>
                    </w:rPr>
                  </w:pPr>
                  <w:r>
                    <w:rPr>
                      <w:rFonts w:hint="eastAsia"/>
                      <w:sz w:val="18"/>
                      <w:szCs w:val="18"/>
                    </w:rPr>
                    <w:t>119.2443973</w:t>
                  </w:r>
                </w:p>
              </w:tc>
              <w:tc>
                <w:tcPr>
                  <w:tcW w:w="1281" w:type="dxa"/>
                  <w:noWrap/>
                  <w:vAlign w:val="center"/>
                </w:tcPr>
                <w:p w14:paraId="4B945795">
                  <w:pPr>
                    <w:spacing w:line="240" w:lineRule="auto"/>
                    <w:ind w:firstLine="0" w:firstLineChars="0"/>
                    <w:jc w:val="center"/>
                    <w:rPr>
                      <w:sz w:val="18"/>
                      <w:szCs w:val="18"/>
                    </w:rPr>
                  </w:pPr>
                  <w:r>
                    <w:rPr>
                      <w:rFonts w:hint="eastAsia"/>
                      <w:sz w:val="18"/>
                      <w:szCs w:val="18"/>
                    </w:rPr>
                    <w:t>33.78310110</w:t>
                  </w:r>
                </w:p>
              </w:tc>
              <w:tc>
                <w:tcPr>
                  <w:tcW w:w="656" w:type="dxa"/>
                  <w:noWrap/>
                  <w:vAlign w:val="center"/>
                </w:tcPr>
                <w:p w14:paraId="14F0DCC0">
                  <w:pPr>
                    <w:spacing w:line="240" w:lineRule="auto"/>
                    <w:ind w:firstLine="0" w:firstLineChars="0"/>
                    <w:jc w:val="center"/>
                    <w:rPr>
                      <w:sz w:val="18"/>
                      <w:szCs w:val="18"/>
                    </w:rPr>
                  </w:pPr>
                  <w:r>
                    <w:rPr>
                      <w:rFonts w:hint="eastAsia"/>
                      <w:sz w:val="18"/>
                      <w:szCs w:val="18"/>
                    </w:rPr>
                    <w:t>W</w:t>
                  </w:r>
                </w:p>
              </w:tc>
              <w:tc>
                <w:tcPr>
                  <w:tcW w:w="656" w:type="dxa"/>
                  <w:noWrap/>
                  <w:vAlign w:val="center"/>
                </w:tcPr>
                <w:p w14:paraId="7751819F">
                  <w:pPr>
                    <w:spacing w:line="240" w:lineRule="auto"/>
                    <w:ind w:firstLine="0" w:firstLineChars="0"/>
                    <w:jc w:val="center"/>
                    <w:rPr>
                      <w:sz w:val="18"/>
                      <w:szCs w:val="18"/>
                    </w:rPr>
                  </w:pPr>
                  <w:r>
                    <w:rPr>
                      <w:rFonts w:hint="eastAsia"/>
                      <w:sz w:val="18"/>
                      <w:szCs w:val="18"/>
                    </w:rPr>
                    <w:t>170</w:t>
                  </w:r>
                </w:p>
              </w:tc>
              <w:tc>
                <w:tcPr>
                  <w:tcW w:w="666" w:type="dxa"/>
                  <w:noWrap/>
                  <w:vAlign w:val="center"/>
                </w:tcPr>
                <w:p w14:paraId="0CE6A2BB">
                  <w:pPr>
                    <w:spacing w:line="240" w:lineRule="auto"/>
                    <w:ind w:firstLine="0" w:firstLineChars="0"/>
                    <w:jc w:val="center"/>
                    <w:rPr>
                      <w:sz w:val="18"/>
                      <w:szCs w:val="18"/>
                    </w:rPr>
                  </w:pPr>
                  <w:r>
                    <w:rPr>
                      <w:rFonts w:hint="eastAsia"/>
                      <w:sz w:val="18"/>
                      <w:szCs w:val="18"/>
                    </w:rPr>
                    <w:t>1260</w:t>
                  </w:r>
                </w:p>
              </w:tc>
              <w:tc>
                <w:tcPr>
                  <w:tcW w:w="952" w:type="dxa"/>
                  <w:noWrap/>
                  <w:vAlign w:val="center"/>
                </w:tcPr>
                <w:p w14:paraId="06FD9E0E">
                  <w:pPr>
                    <w:spacing w:line="240" w:lineRule="auto"/>
                    <w:ind w:firstLine="0" w:firstLineChars="0"/>
                    <w:jc w:val="center"/>
                    <w:rPr>
                      <w:sz w:val="18"/>
                      <w:szCs w:val="18"/>
                    </w:rPr>
                  </w:pPr>
                  <w:r>
                    <w:rPr>
                      <w:rFonts w:hint="eastAsia"/>
                      <w:sz w:val="18"/>
                      <w:szCs w:val="18"/>
                    </w:rPr>
                    <w:t>2</w:t>
                  </w:r>
                </w:p>
              </w:tc>
            </w:tr>
            <w:tr w14:paraId="35E8F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3C278BCA">
                  <w:pPr>
                    <w:spacing w:line="240" w:lineRule="auto"/>
                    <w:ind w:firstLine="0" w:firstLineChars="0"/>
                    <w:jc w:val="center"/>
                    <w:rPr>
                      <w:sz w:val="18"/>
                      <w:szCs w:val="18"/>
                    </w:rPr>
                  </w:pPr>
                </w:p>
              </w:tc>
              <w:tc>
                <w:tcPr>
                  <w:tcW w:w="2268" w:type="dxa"/>
                  <w:noWrap/>
                  <w:vAlign w:val="center"/>
                </w:tcPr>
                <w:p w14:paraId="542AA171">
                  <w:pPr>
                    <w:spacing w:line="240" w:lineRule="auto"/>
                    <w:ind w:firstLine="0" w:firstLineChars="0"/>
                    <w:jc w:val="center"/>
                    <w:rPr>
                      <w:sz w:val="18"/>
                      <w:szCs w:val="18"/>
                    </w:rPr>
                  </w:pPr>
                  <w:r>
                    <w:rPr>
                      <w:rFonts w:hint="eastAsia"/>
                      <w:sz w:val="18"/>
                      <w:szCs w:val="18"/>
                    </w:rPr>
                    <w:t>领秀花都</w:t>
                  </w:r>
                </w:p>
              </w:tc>
              <w:tc>
                <w:tcPr>
                  <w:tcW w:w="1845" w:type="dxa"/>
                  <w:noWrap/>
                  <w:vAlign w:val="center"/>
                </w:tcPr>
                <w:p w14:paraId="02805CD2">
                  <w:pPr>
                    <w:spacing w:line="240" w:lineRule="auto"/>
                    <w:ind w:firstLine="0" w:firstLineChars="0"/>
                    <w:jc w:val="center"/>
                    <w:rPr>
                      <w:sz w:val="18"/>
                      <w:szCs w:val="18"/>
                    </w:rPr>
                  </w:pPr>
                  <w:r>
                    <w:rPr>
                      <w:rFonts w:hint="eastAsia"/>
                      <w:sz w:val="18"/>
                      <w:szCs w:val="18"/>
                    </w:rPr>
                    <w:t>119.2429983</w:t>
                  </w:r>
                </w:p>
              </w:tc>
              <w:tc>
                <w:tcPr>
                  <w:tcW w:w="1281" w:type="dxa"/>
                  <w:noWrap/>
                  <w:vAlign w:val="center"/>
                </w:tcPr>
                <w:p w14:paraId="1175A5EE">
                  <w:pPr>
                    <w:spacing w:line="240" w:lineRule="auto"/>
                    <w:ind w:firstLine="0" w:firstLineChars="0"/>
                    <w:jc w:val="center"/>
                    <w:rPr>
                      <w:sz w:val="18"/>
                      <w:szCs w:val="18"/>
                    </w:rPr>
                  </w:pPr>
                  <w:r>
                    <w:rPr>
                      <w:rFonts w:hint="eastAsia"/>
                      <w:sz w:val="18"/>
                      <w:szCs w:val="18"/>
                    </w:rPr>
                    <w:t>33.78118054</w:t>
                  </w:r>
                </w:p>
              </w:tc>
              <w:tc>
                <w:tcPr>
                  <w:tcW w:w="656" w:type="dxa"/>
                  <w:noWrap/>
                  <w:vAlign w:val="center"/>
                </w:tcPr>
                <w:p w14:paraId="696B536F">
                  <w:pPr>
                    <w:spacing w:line="240" w:lineRule="auto"/>
                    <w:ind w:firstLine="0" w:firstLineChars="0"/>
                    <w:jc w:val="center"/>
                    <w:rPr>
                      <w:sz w:val="18"/>
                      <w:szCs w:val="18"/>
                    </w:rPr>
                  </w:pPr>
                  <w:r>
                    <w:rPr>
                      <w:rFonts w:hint="eastAsia"/>
                      <w:sz w:val="18"/>
                      <w:szCs w:val="18"/>
                    </w:rPr>
                    <w:t>SE</w:t>
                  </w:r>
                </w:p>
              </w:tc>
              <w:tc>
                <w:tcPr>
                  <w:tcW w:w="656" w:type="dxa"/>
                  <w:noWrap/>
                  <w:vAlign w:val="center"/>
                </w:tcPr>
                <w:p w14:paraId="556CAE1A">
                  <w:pPr>
                    <w:spacing w:line="240" w:lineRule="auto"/>
                    <w:ind w:firstLine="0" w:firstLineChars="0"/>
                    <w:jc w:val="center"/>
                    <w:rPr>
                      <w:sz w:val="18"/>
                      <w:szCs w:val="18"/>
                    </w:rPr>
                  </w:pPr>
                  <w:r>
                    <w:rPr>
                      <w:rFonts w:hint="eastAsia"/>
                      <w:sz w:val="18"/>
                      <w:szCs w:val="18"/>
                    </w:rPr>
                    <w:t>110</w:t>
                  </w:r>
                </w:p>
              </w:tc>
              <w:tc>
                <w:tcPr>
                  <w:tcW w:w="666" w:type="dxa"/>
                  <w:noWrap/>
                  <w:vAlign w:val="center"/>
                </w:tcPr>
                <w:p w14:paraId="4560010C">
                  <w:pPr>
                    <w:spacing w:line="240" w:lineRule="auto"/>
                    <w:ind w:firstLine="0" w:firstLineChars="0"/>
                    <w:jc w:val="center"/>
                    <w:rPr>
                      <w:sz w:val="18"/>
                      <w:szCs w:val="18"/>
                    </w:rPr>
                  </w:pPr>
                  <w:r>
                    <w:rPr>
                      <w:rFonts w:hint="eastAsia"/>
                      <w:sz w:val="18"/>
                      <w:szCs w:val="18"/>
                    </w:rPr>
                    <w:t>11080</w:t>
                  </w:r>
                </w:p>
              </w:tc>
              <w:tc>
                <w:tcPr>
                  <w:tcW w:w="952" w:type="dxa"/>
                  <w:noWrap/>
                  <w:vAlign w:val="center"/>
                </w:tcPr>
                <w:p w14:paraId="0F150EE4">
                  <w:pPr>
                    <w:spacing w:line="240" w:lineRule="auto"/>
                    <w:ind w:firstLine="0" w:firstLineChars="0"/>
                    <w:jc w:val="center"/>
                    <w:rPr>
                      <w:sz w:val="18"/>
                      <w:szCs w:val="18"/>
                    </w:rPr>
                  </w:pPr>
                  <w:r>
                    <w:rPr>
                      <w:rFonts w:hint="eastAsia"/>
                      <w:sz w:val="18"/>
                      <w:szCs w:val="18"/>
                    </w:rPr>
                    <w:t>2</w:t>
                  </w:r>
                </w:p>
              </w:tc>
            </w:tr>
            <w:tr w14:paraId="5CFF4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45A63DDC">
                  <w:pPr>
                    <w:spacing w:line="240" w:lineRule="auto"/>
                    <w:ind w:firstLine="0" w:firstLineChars="0"/>
                    <w:jc w:val="center"/>
                    <w:rPr>
                      <w:sz w:val="18"/>
                      <w:szCs w:val="18"/>
                    </w:rPr>
                  </w:pPr>
                  <w:r>
                    <w:rPr>
                      <w:rFonts w:hint="eastAsia"/>
                      <w:sz w:val="18"/>
                      <w:szCs w:val="18"/>
                    </w:rPr>
                    <w:t>葡萄河整治工程</w:t>
                  </w:r>
                </w:p>
              </w:tc>
              <w:tc>
                <w:tcPr>
                  <w:tcW w:w="2268" w:type="dxa"/>
                  <w:noWrap/>
                  <w:vAlign w:val="center"/>
                </w:tcPr>
                <w:p w14:paraId="15A0033B">
                  <w:pPr>
                    <w:spacing w:line="240" w:lineRule="auto"/>
                    <w:ind w:firstLine="0" w:firstLineChars="0"/>
                    <w:jc w:val="center"/>
                    <w:rPr>
                      <w:sz w:val="18"/>
                      <w:szCs w:val="18"/>
                    </w:rPr>
                  </w:pPr>
                  <w:r>
                    <w:rPr>
                      <w:rFonts w:hint="eastAsia"/>
                      <w:sz w:val="18"/>
                      <w:szCs w:val="18"/>
                    </w:rPr>
                    <w:t>君悦和府</w:t>
                  </w:r>
                </w:p>
              </w:tc>
              <w:tc>
                <w:tcPr>
                  <w:tcW w:w="1845" w:type="dxa"/>
                  <w:noWrap/>
                  <w:vAlign w:val="center"/>
                </w:tcPr>
                <w:p w14:paraId="36A8ADE6">
                  <w:pPr>
                    <w:spacing w:line="240" w:lineRule="auto"/>
                    <w:ind w:firstLine="0" w:firstLineChars="0"/>
                    <w:jc w:val="center"/>
                    <w:rPr>
                      <w:sz w:val="18"/>
                      <w:szCs w:val="18"/>
                    </w:rPr>
                  </w:pPr>
                  <w:r>
                    <w:rPr>
                      <w:rFonts w:hint="eastAsia"/>
                      <w:sz w:val="18"/>
                      <w:szCs w:val="18"/>
                    </w:rPr>
                    <w:t>119.3043267</w:t>
                  </w:r>
                </w:p>
              </w:tc>
              <w:tc>
                <w:tcPr>
                  <w:tcW w:w="1281" w:type="dxa"/>
                  <w:noWrap/>
                  <w:vAlign w:val="center"/>
                </w:tcPr>
                <w:p w14:paraId="002424A1">
                  <w:pPr>
                    <w:spacing w:line="240" w:lineRule="auto"/>
                    <w:ind w:firstLine="0" w:firstLineChars="0"/>
                    <w:jc w:val="center"/>
                    <w:rPr>
                      <w:sz w:val="18"/>
                      <w:szCs w:val="18"/>
                    </w:rPr>
                  </w:pPr>
                  <w:r>
                    <w:rPr>
                      <w:rFonts w:hint="eastAsia"/>
                      <w:sz w:val="18"/>
                      <w:szCs w:val="18"/>
                    </w:rPr>
                    <w:t>33.77619541</w:t>
                  </w:r>
                </w:p>
              </w:tc>
              <w:tc>
                <w:tcPr>
                  <w:tcW w:w="656" w:type="dxa"/>
                  <w:noWrap/>
                  <w:vAlign w:val="center"/>
                </w:tcPr>
                <w:p w14:paraId="059DE053">
                  <w:pPr>
                    <w:spacing w:line="240" w:lineRule="auto"/>
                    <w:ind w:firstLine="0" w:firstLineChars="0"/>
                    <w:jc w:val="center"/>
                    <w:rPr>
                      <w:sz w:val="18"/>
                      <w:szCs w:val="18"/>
                    </w:rPr>
                  </w:pPr>
                  <w:r>
                    <w:rPr>
                      <w:rFonts w:hint="eastAsia"/>
                      <w:sz w:val="18"/>
                      <w:szCs w:val="18"/>
                    </w:rPr>
                    <w:t>E</w:t>
                  </w:r>
                </w:p>
              </w:tc>
              <w:tc>
                <w:tcPr>
                  <w:tcW w:w="656" w:type="dxa"/>
                  <w:noWrap/>
                  <w:vAlign w:val="center"/>
                </w:tcPr>
                <w:p w14:paraId="14B38D99">
                  <w:pPr>
                    <w:spacing w:line="240" w:lineRule="auto"/>
                    <w:ind w:firstLine="0" w:firstLineChars="0"/>
                    <w:jc w:val="center"/>
                    <w:rPr>
                      <w:sz w:val="18"/>
                      <w:szCs w:val="18"/>
                    </w:rPr>
                  </w:pPr>
                  <w:r>
                    <w:rPr>
                      <w:rFonts w:hint="eastAsia"/>
                      <w:sz w:val="18"/>
                      <w:szCs w:val="18"/>
                    </w:rPr>
                    <w:t>174</w:t>
                  </w:r>
                </w:p>
              </w:tc>
              <w:tc>
                <w:tcPr>
                  <w:tcW w:w="666" w:type="dxa"/>
                  <w:noWrap/>
                  <w:vAlign w:val="center"/>
                </w:tcPr>
                <w:p w14:paraId="474BE655">
                  <w:pPr>
                    <w:spacing w:line="240" w:lineRule="auto"/>
                    <w:ind w:firstLine="0" w:firstLineChars="0"/>
                    <w:jc w:val="center"/>
                    <w:rPr>
                      <w:sz w:val="18"/>
                      <w:szCs w:val="18"/>
                    </w:rPr>
                  </w:pPr>
                  <w:r>
                    <w:rPr>
                      <w:rFonts w:hint="eastAsia"/>
                      <w:sz w:val="18"/>
                      <w:szCs w:val="18"/>
                    </w:rPr>
                    <w:t>1450</w:t>
                  </w:r>
                </w:p>
              </w:tc>
              <w:tc>
                <w:tcPr>
                  <w:tcW w:w="952" w:type="dxa"/>
                  <w:noWrap/>
                  <w:vAlign w:val="center"/>
                </w:tcPr>
                <w:p w14:paraId="45D023EE">
                  <w:pPr>
                    <w:spacing w:line="240" w:lineRule="auto"/>
                    <w:ind w:firstLine="0" w:firstLineChars="0"/>
                    <w:jc w:val="center"/>
                    <w:rPr>
                      <w:sz w:val="18"/>
                      <w:szCs w:val="18"/>
                    </w:rPr>
                  </w:pPr>
                  <w:r>
                    <w:rPr>
                      <w:rFonts w:hint="eastAsia"/>
                      <w:sz w:val="18"/>
                      <w:szCs w:val="18"/>
                    </w:rPr>
                    <w:t>2</w:t>
                  </w:r>
                </w:p>
              </w:tc>
            </w:tr>
            <w:tr w14:paraId="1D6FC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48C3516D">
                  <w:pPr>
                    <w:spacing w:line="240" w:lineRule="auto"/>
                    <w:ind w:firstLine="0" w:firstLineChars="0"/>
                    <w:jc w:val="center"/>
                    <w:rPr>
                      <w:sz w:val="18"/>
                      <w:szCs w:val="18"/>
                    </w:rPr>
                  </w:pPr>
                </w:p>
              </w:tc>
              <w:tc>
                <w:tcPr>
                  <w:tcW w:w="2268" w:type="dxa"/>
                  <w:noWrap/>
                  <w:vAlign w:val="center"/>
                </w:tcPr>
                <w:p w14:paraId="08179E04">
                  <w:pPr>
                    <w:spacing w:line="240" w:lineRule="auto"/>
                    <w:ind w:firstLine="0" w:firstLineChars="0"/>
                    <w:jc w:val="center"/>
                    <w:rPr>
                      <w:sz w:val="18"/>
                      <w:szCs w:val="18"/>
                    </w:rPr>
                  </w:pPr>
                  <w:r>
                    <w:rPr>
                      <w:rFonts w:hint="eastAsia"/>
                      <w:sz w:val="18"/>
                      <w:szCs w:val="18"/>
                    </w:rPr>
                    <w:t>小张庄</w:t>
                  </w:r>
                </w:p>
              </w:tc>
              <w:tc>
                <w:tcPr>
                  <w:tcW w:w="1845" w:type="dxa"/>
                  <w:noWrap/>
                  <w:vAlign w:val="center"/>
                </w:tcPr>
                <w:p w14:paraId="0D15A3A6">
                  <w:pPr>
                    <w:spacing w:line="240" w:lineRule="auto"/>
                    <w:ind w:firstLine="0" w:firstLineChars="0"/>
                    <w:jc w:val="center"/>
                    <w:rPr>
                      <w:sz w:val="18"/>
                      <w:szCs w:val="18"/>
                    </w:rPr>
                  </w:pPr>
                  <w:r>
                    <w:rPr>
                      <w:rFonts w:hint="eastAsia"/>
                      <w:sz w:val="18"/>
                      <w:szCs w:val="18"/>
                    </w:rPr>
                    <w:t>119.3069385</w:t>
                  </w:r>
                </w:p>
              </w:tc>
              <w:tc>
                <w:tcPr>
                  <w:tcW w:w="1281" w:type="dxa"/>
                  <w:noWrap/>
                  <w:vAlign w:val="center"/>
                </w:tcPr>
                <w:p w14:paraId="1233C085">
                  <w:pPr>
                    <w:spacing w:line="240" w:lineRule="auto"/>
                    <w:ind w:firstLine="0" w:firstLineChars="0"/>
                    <w:jc w:val="center"/>
                    <w:rPr>
                      <w:sz w:val="18"/>
                      <w:szCs w:val="18"/>
                    </w:rPr>
                  </w:pPr>
                  <w:r>
                    <w:rPr>
                      <w:rFonts w:hint="eastAsia"/>
                      <w:sz w:val="18"/>
                      <w:szCs w:val="18"/>
                    </w:rPr>
                    <w:t>33.77712286</w:t>
                  </w:r>
                </w:p>
              </w:tc>
              <w:tc>
                <w:tcPr>
                  <w:tcW w:w="656" w:type="dxa"/>
                  <w:noWrap/>
                  <w:vAlign w:val="center"/>
                </w:tcPr>
                <w:p w14:paraId="666D5E0B">
                  <w:pPr>
                    <w:spacing w:line="240" w:lineRule="auto"/>
                    <w:ind w:firstLine="0" w:firstLineChars="0"/>
                    <w:jc w:val="center"/>
                    <w:rPr>
                      <w:sz w:val="18"/>
                      <w:szCs w:val="18"/>
                    </w:rPr>
                  </w:pPr>
                  <w:r>
                    <w:rPr>
                      <w:rFonts w:hint="eastAsia"/>
                      <w:sz w:val="18"/>
                      <w:szCs w:val="18"/>
                    </w:rPr>
                    <w:t>N</w:t>
                  </w:r>
                </w:p>
              </w:tc>
              <w:tc>
                <w:tcPr>
                  <w:tcW w:w="656" w:type="dxa"/>
                  <w:noWrap/>
                  <w:vAlign w:val="center"/>
                </w:tcPr>
                <w:p w14:paraId="0CBDC0E3">
                  <w:pPr>
                    <w:spacing w:line="240" w:lineRule="auto"/>
                    <w:ind w:firstLine="0" w:firstLineChars="0"/>
                    <w:jc w:val="center"/>
                    <w:rPr>
                      <w:sz w:val="18"/>
                      <w:szCs w:val="18"/>
                    </w:rPr>
                  </w:pPr>
                  <w:r>
                    <w:rPr>
                      <w:rFonts w:hint="eastAsia"/>
                      <w:sz w:val="18"/>
                      <w:szCs w:val="18"/>
                    </w:rPr>
                    <w:t>182</w:t>
                  </w:r>
                </w:p>
              </w:tc>
              <w:tc>
                <w:tcPr>
                  <w:tcW w:w="666" w:type="dxa"/>
                  <w:noWrap/>
                  <w:vAlign w:val="center"/>
                </w:tcPr>
                <w:p w14:paraId="669D85BA">
                  <w:pPr>
                    <w:spacing w:line="240" w:lineRule="auto"/>
                    <w:ind w:firstLine="0" w:firstLineChars="0"/>
                    <w:jc w:val="center"/>
                    <w:rPr>
                      <w:sz w:val="18"/>
                      <w:szCs w:val="18"/>
                    </w:rPr>
                  </w:pPr>
                  <w:r>
                    <w:rPr>
                      <w:rFonts w:hint="eastAsia"/>
                      <w:sz w:val="18"/>
                      <w:szCs w:val="18"/>
                    </w:rPr>
                    <w:t>120</w:t>
                  </w:r>
                </w:p>
              </w:tc>
              <w:tc>
                <w:tcPr>
                  <w:tcW w:w="952" w:type="dxa"/>
                  <w:noWrap/>
                  <w:vAlign w:val="center"/>
                </w:tcPr>
                <w:p w14:paraId="4420126D">
                  <w:pPr>
                    <w:spacing w:line="240" w:lineRule="auto"/>
                    <w:ind w:firstLine="0" w:firstLineChars="0"/>
                    <w:jc w:val="center"/>
                    <w:rPr>
                      <w:sz w:val="18"/>
                      <w:szCs w:val="18"/>
                    </w:rPr>
                  </w:pPr>
                  <w:r>
                    <w:rPr>
                      <w:rFonts w:hint="eastAsia"/>
                      <w:sz w:val="18"/>
                      <w:szCs w:val="18"/>
                    </w:rPr>
                    <w:t>2</w:t>
                  </w:r>
                </w:p>
              </w:tc>
            </w:tr>
            <w:tr w14:paraId="57776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6371809D">
                  <w:pPr>
                    <w:spacing w:line="240" w:lineRule="auto"/>
                    <w:ind w:firstLine="0" w:firstLineChars="0"/>
                    <w:jc w:val="center"/>
                    <w:rPr>
                      <w:sz w:val="18"/>
                      <w:szCs w:val="18"/>
                    </w:rPr>
                  </w:pPr>
                </w:p>
              </w:tc>
              <w:tc>
                <w:tcPr>
                  <w:tcW w:w="2268" w:type="dxa"/>
                  <w:noWrap/>
                  <w:vAlign w:val="center"/>
                </w:tcPr>
                <w:p w14:paraId="145FFD5A">
                  <w:pPr>
                    <w:spacing w:line="240" w:lineRule="auto"/>
                    <w:ind w:firstLine="0" w:firstLineChars="0"/>
                    <w:jc w:val="center"/>
                    <w:rPr>
                      <w:sz w:val="18"/>
                      <w:szCs w:val="18"/>
                    </w:rPr>
                  </w:pPr>
                  <w:r>
                    <w:rPr>
                      <w:rFonts w:hint="eastAsia"/>
                      <w:sz w:val="18"/>
                      <w:szCs w:val="18"/>
                    </w:rPr>
                    <w:t>鞠庄</w:t>
                  </w:r>
                </w:p>
              </w:tc>
              <w:tc>
                <w:tcPr>
                  <w:tcW w:w="1845" w:type="dxa"/>
                  <w:noWrap/>
                  <w:vAlign w:val="center"/>
                </w:tcPr>
                <w:p w14:paraId="418711E7">
                  <w:pPr>
                    <w:spacing w:line="240" w:lineRule="auto"/>
                    <w:ind w:firstLine="0" w:firstLineChars="0"/>
                    <w:jc w:val="center"/>
                    <w:rPr>
                      <w:sz w:val="18"/>
                      <w:szCs w:val="18"/>
                    </w:rPr>
                  </w:pPr>
                  <w:r>
                    <w:rPr>
                      <w:rFonts w:hint="eastAsia"/>
                      <w:sz w:val="18"/>
                      <w:szCs w:val="18"/>
                    </w:rPr>
                    <w:t>119.3121623</w:t>
                  </w:r>
                </w:p>
              </w:tc>
              <w:tc>
                <w:tcPr>
                  <w:tcW w:w="1281" w:type="dxa"/>
                  <w:noWrap/>
                  <w:vAlign w:val="center"/>
                </w:tcPr>
                <w:p w14:paraId="75C6AB33">
                  <w:pPr>
                    <w:spacing w:line="240" w:lineRule="auto"/>
                    <w:ind w:firstLine="0" w:firstLineChars="0"/>
                    <w:jc w:val="center"/>
                    <w:rPr>
                      <w:sz w:val="18"/>
                      <w:szCs w:val="18"/>
                    </w:rPr>
                  </w:pPr>
                  <w:r>
                    <w:rPr>
                      <w:rFonts w:hint="eastAsia"/>
                      <w:sz w:val="18"/>
                      <w:szCs w:val="18"/>
                    </w:rPr>
                    <w:t>33.77460283</w:t>
                  </w:r>
                </w:p>
              </w:tc>
              <w:tc>
                <w:tcPr>
                  <w:tcW w:w="656" w:type="dxa"/>
                  <w:noWrap/>
                  <w:vAlign w:val="center"/>
                </w:tcPr>
                <w:p w14:paraId="61A2AD06">
                  <w:pPr>
                    <w:spacing w:line="240" w:lineRule="auto"/>
                    <w:ind w:firstLine="0" w:firstLineChars="0"/>
                    <w:jc w:val="center"/>
                    <w:rPr>
                      <w:sz w:val="18"/>
                      <w:szCs w:val="18"/>
                    </w:rPr>
                  </w:pPr>
                  <w:r>
                    <w:rPr>
                      <w:rFonts w:hint="eastAsia"/>
                      <w:sz w:val="18"/>
                      <w:szCs w:val="18"/>
                    </w:rPr>
                    <w:t>N</w:t>
                  </w:r>
                </w:p>
              </w:tc>
              <w:tc>
                <w:tcPr>
                  <w:tcW w:w="656" w:type="dxa"/>
                  <w:noWrap/>
                  <w:vAlign w:val="center"/>
                </w:tcPr>
                <w:p w14:paraId="38D4B5CB">
                  <w:pPr>
                    <w:spacing w:line="240" w:lineRule="auto"/>
                    <w:ind w:firstLine="0" w:firstLineChars="0"/>
                    <w:jc w:val="center"/>
                    <w:rPr>
                      <w:sz w:val="18"/>
                      <w:szCs w:val="18"/>
                    </w:rPr>
                  </w:pPr>
                  <w:r>
                    <w:rPr>
                      <w:rFonts w:hint="eastAsia"/>
                      <w:sz w:val="18"/>
                      <w:szCs w:val="18"/>
                    </w:rPr>
                    <w:t>76</w:t>
                  </w:r>
                </w:p>
              </w:tc>
              <w:tc>
                <w:tcPr>
                  <w:tcW w:w="666" w:type="dxa"/>
                  <w:noWrap/>
                  <w:vAlign w:val="center"/>
                </w:tcPr>
                <w:p w14:paraId="534EF4D4">
                  <w:pPr>
                    <w:spacing w:line="240" w:lineRule="auto"/>
                    <w:ind w:firstLine="0" w:firstLineChars="0"/>
                    <w:jc w:val="center"/>
                    <w:rPr>
                      <w:sz w:val="18"/>
                      <w:szCs w:val="18"/>
                    </w:rPr>
                  </w:pPr>
                  <w:r>
                    <w:rPr>
                      <w:rFonts w:hint="eastAsia"/>
                      <w:sz w:val="18"/>
                      <w:szCs w:val="18"/>
                    </w:rPr>
                    <w:t>75</w:t>
                  </w:r>
                </w:p>
              </w:tc>
              <w:tc>
                <w:tcPr>
                  <w:tcW w:w="952" w:type="dxa"/>
                  <w:noWrap/>
                  <w:vAlign w:val="center"/>
                </w:tcPr>
                <w:p w14:paraId="171338D1">
                  <w:pPr>
                    <w:spacing w:line="240" w:lineRule="auto"/>
                    <w:ind w:firstLine="0" w:firstLineChars="0"/>
                    <w:jc w:val="center"/>
                    <w:rPr>
                      <w:sz w:val="18"/>
                      <w:szCs w:val="18"/>
                    </w:rPr>
                  </w:pPr>
                  <w:r>
                    <w:rPr>
                      <w:rFonts w:hint="eastAsia"/>
                      <w:sz w:val="18"/>
                      <w:szCs w:val="18"/>
                    </w:rPr>
                    <w:t>2</w:t>
                  </w:r>
                </w:p>
              </w:tc>
            </w:tr>
            <w:tr w14:paraId="1E8D4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1BD94C7A">
                  <w:pPr>
                    <w:spacing w:line="240" w:lineRule="auto"/>
                    <w:ind w:firstLine="0" w:firstLineChars="0"/>
                    <w:jc w:val="center"/>
                    <w:rPr>
                      <w:sz w:val="18"/>
                      <w:szCs w:val="18"/>
                    </w:rPr>
                  </w:pPr>
                </w:p>
              </w:tc>
              <w:tc>
                <w:tcPr>
                  <w:tcW w:w="2268" w:type="dxa"/>
                  <w:noWrap/>
                  <w:vAlign w:val="center"/>
                </w:tcPr>
                <w:p w14:paraId="7A57A6B4">
                  <w:pPr>
                    <w:spacing w:line="240" w:lineRule="auto"/>
                    <w:ind w:firstLine="0" w:firstLineChars="0"/>
                    <w:jc w:val="center"/>
                    <w:rPr>
                      <w:sz w:val="18"/>
                      <w:szCs w:val="18"/>
                    </w:rPr>
                  </w:pPr>
                  <w:r>
                    <w:rPr>
                      <w:rFonts w:hint="eastAsia"/>
                      <w:sz w:val="18"/>
                      <w:szCs w:val="18"/>
                    </w:rPr>
                    <w:t>贾庄</w:t>
                  </w:r>
                </w:p>
              </w:tc>
              <w:tc>
                <w:tcPr>
                  <w:tcW w:w="1845" w:type="dxa"/>
                  <w:noWrap/>
                  <w:vAlign w:val="center"/>
                </w:tcPr>
                <w:p w14:paraId="0FA3450C">
                  <w:pPr>
                    <w:spacing w:line="240" w:lineRule="auto"/>
                    <w:ind w:firstLine="0" w:firstLineChars="0"/>
                    <w:jc w:val="center"/>
                    <w:rPr>
                      <w:sz w:val="18"/>
                      <w:szCs w:val="18"/>
                    </w:rPr>
                  </w:pPr>
                  <w:r>
                    <w:rPr>
                      <w:rFonts w:hint="eastAsia"/>
                      <w:sz w:val="18"/>
                      <w:szCs w:val="18"/>
                    </w:rPr>
                    <w:t>119.3181927</w:t>
                  </w:r>
                </w:p>
              </w:tc>
              <w:tc>
                <w:tcPr>
                  <w:tcW w:w="1281" w:type="dxa"/>
                  <w:noWrap/>
                  <w:vAlign w:val="center"/>
                </w:tcPr>
                <w:p w14:paraId="059CA85E">
                  <w:pPr>
                    <w:spacing w:line="240" w:lineRule="auto"/>
                    <w:ind w:firstLine="0" w:firstLineChars="0"/>
                    <w:jc w:val="center"/>
                    <w:rPr>
                      <w:sz w:val="18"/>
                      <w:szCs w:val="18"/>
                    </w:rPr>
                  </w:pPr>
                  <w:r>
                    <w:rPr>
                      <w:rFonts w:hint="eastAsia"/>
                      <w:sz w:val="18"/>
                      <w:szCs w:val="18"/>
                    </w:rPr>
                    <w:t>33.77145126</w:t>
                  </w:r>
                </w:p>
              </w:tc>
              <w:tc>
                <w:tcPr>
                  <w:tcW w:w="656" w:type="dxa"/>
                  <w:noWrap/>
                  <w:vAlign w:val="center"/>
                </w:tcPr>
                <w:p w14:paraId="65F3CACE">
                  <w:pPr>
                    <w:spacing w:line="240" w:lineRule="auto"/>
                    <w:ind w:firstLine="0" w:firstLineChars="0"/>
                    <w:jc w:val="center"/>
                    <w:rPr>
                      <w:sz w:val="18"/>
                      <w:szCs w:val="18"/>
                    </w:rPr>
                  </w:pPr>
                  <w:r>
                    <w:rPr>
                      <w:rFonts w:hint="eastAsia"/>
                      <w:sz w:val="18"/>
                      <w:szCs w:val="18"/>
                    </w:rPr>
                    <w:t>S</w:t>
                  </w:r>
                </w:p>
              </w:tc>
              <w:tc>
                <w:tcPr>
                  <w:tcW w:w="656" w:type="dxa"/>
                  <w:noWrap/>
                  <w:vAlign w:val="center"/>
                </w:tcPr>
                <w:p w14:paraId="54B82491">
                  <w:pPr>
                    <w:spacing w:line="240" w:lineRule="auto"/>
                    <w:ind w:firstLine="0" w:firstLineChars="0"/>
                    <w:jc w:val="center"/>
                    <w:rPr>
                      <w:sz w:val="18"/>
                      <w:szCs w:val="18"/>
                    </w:rPr>
                  </w:pPr>
                  <w:r>
                    <w:rPr>
                      <w:rFonts w:hint="eastAsia"/>
                      <w:sz w:val="18"/>
                      <w:szCs w:val="18"/>
                    </w:rPr>
                    <w:t>49</w:t>
                  </w:r>
                </w:p>
              </w:tc>
              <w:tc>
                <w:tcPr>
                  <w:tcW w:w="666" w:type="dxa"/>
                  <w:noWrap/>
                  <w:vAlign w:val="center"/>
                </w:tcPr>
                <w:p w14:paraId="375F9F73">
                  <w:pPr>
                    <w:spacing w:line="240" w:lineRule="auto"/>
                    <w:ind w:firstLine="0" w:firstLineChars="0"/>
                    <w:jc w:val="center"/>
                    <w:rPr>
                      <w:sz w:val="18"/>
                      <w:szCs w:val="18"/>
                    </w:rPr>
                  </w:pPr>
                  <w:r>
                    <w:rPr>
                      <w:rFonts w:hint="eastAsia"/>
                      <w:sz w:val="18"/>
                      <w:szCs w:val="18"/>
                    </w:rPr>
                    <w:t>15</w:t>
                  </w:r>
                </w:p>
              </w:tc>
              <w:tc>
                <w:tcPr>
                  <w:tcW w:w="952" w:type="dxa"/>
                  <w:noWrap/>
                  <w:vAlign w:val="center"/>
                </w:tcPr>
                <w:p w14:paraId="6A74D145">
                  <w:pPr>
                    <w:spacing w:line="240" w:lineRule="auto"/>
                    <w:ind w:firstLine="0" w:firstLineChars="0"/>
                    <w:jc w:val="center"/>
                    <w:rPr>
                      <w:sz w:val="18"/>
                      <w:szCs w:val="18"/>
                    </w:rPr>
                  </w:pPr>
                  <w:r>
                    <w:rPr>
                      <w:rFonts w:hint="eastAsia"/>
                      <w:sz w:val="18"/>
                      <w:szCs w:val="18"/>
                    </w:rPr>
                    <w:t>2</w:t>
                  </w:r>
                </w:p>
              </w:tc>
            </w:tr>
            <w:tr w14:paraId="7E560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2C6CBDA5">
                  <w:pPr>
                    <w:spacing w:line="240" w:lineRule="auto"/>
                    <w:ind w:firstLine="0" w:firstLineChars="0"/>
                    <w:jc w:val="center"/>
                    <w:rPr>
                      <w:sz w:val="18"/>
                      <w:szCs w:val="18"/>
                    </w:rPr>
                  </w:pPr>
                </w:p>
              </w:tc>
              <w:tc>
                <w:tcPr>
                  <w:tcW w:w="2268" w:type="dxa"/>
                  <w:noWrap/>
                  <w:vAlign w:val="center"/>
                </w:tcPr>
                <w:p w14:paraId="62B432D0">
                  <w:pPr>
                    <w:spacing w:line="240" w:lineRule="auto"/>
                    <w:ind w:firstLine="0" w:firstLineChars="0"/>
                    <w:jc w:val="center"/>
                    <w:rPr>
                      <w:sz w:val="18"/>
                      <w:szCs w:val="18"/>
                    </w:rPr>
                  </w:pPr>
                  <w:r>
                    <w:rPr>
                      <w:rFonts w:hint="eastAsia"/>
                      <w:sz w:val="18"/>
                      <w:szCs w:val="18"/>
                    </w:rPr>
                    <w:t>王庄（牌坊社区）</w:t>
                  </w:r>
                </w:p>
              </w:tc>
              <w:tc>
                <w:tcPr>
                  <w:tcW w:w="1845" w:type="dxa"/>
                  <w:noWrap/>
                  <w:vAlign w:val="center"/>
                </w:tcPr>
                <w:p w14:paraId="360E4788">
                  <w:pPr>
                    <w:spacing w:line="240" w:lineRule="auto"/>
                    <w:ind w:firstLine="0" w:firstLineChars="0"/>
                    <w:jc w:val="center"/>
                    <w:rPr>
                      <w:sz w:val="18"/>
                      <w:szCs w:val="18"/>
                    </w:rPr>
                  </w:pPr>
                  <w:r>
                    <w:rPr>
                      <w:rFonts w:hint="eastAsia"/>
                      <w:sz w:val="18"/>
                      <w:szCs w:val="18"/>
                    </w:rPr>
                    <w:t>119.3250947</w:t>
                  </w:r>
                </w:p>
              </w:tc>
              <w:tc>
                <w:tcPr>
                  <w:tcW w:w="1281" w:type="dxa"/>
                  <w:noWrap/>
                  <w:vAlign w:val="center"/>
                </w:tcPr>
                <w:p w14:paraId="5CDAEA72">
                  <w:pPr>
                    <w:spacing w:line="240" w:lineRule="auto"/>
                    <w:ind w:firstLine="0" w:firstLineChars="0"/>
                    <w:jc w:val="center"/>
                    <w:rPr>
                      <w:sz w:val="18"/>
                      <w:szCs w:val="18"/>
                    </w:rPr>
                  </w:pPr>
                  <w:r>
                    <w:rPr>
                      <w:rFonts w:hint="eastAsia"/>
                      <w:sz w:val="18"/>
                      <w:szCs w:val="18"/>
                    </w:rPr>
                    <w:t>33.77174952</w:t>
                  </w:r>
                </w:p>
              </w:tc>
              <w:tc>
                <w:tcPr>
                  <w:tcW w:w="656" w:type="dxa"/>
                  <w:noWrap/>
                  <w:vAlign w:val="center"/>
                </w:tcPr>
                <w:p w14:paraId="5561008A">
                  <w:pPr>
                    <w:spacing w:line="240" w:lineRule="auto"/>
                    <w:ind w:firstLine="0" w:firstLineChars="0"/>
                    <w:jc w:val="center"/>
                    <w:rPr>
                      <w:sz w:val="18"/>
                      <w:szCs w:val="18"/>
                    </w:rPr>
                  </w:pPr>
                  <w:r>
                    <w:rPr>
                      <w:rFonts w:hint="eastAsia"/>
                      <w:sz w:val="18"/>
                      <w:szCs w:val="18"/>
                    </w:rPr>
                    <w:t>N</w:t>
                  </w:r>
                </w:p>
              </w:tc>
              <w:tc>
                <w:tcPr>
                  <w:tcW w:w="656" w:type="dxa"/>
                  <w:noWrap/>
                  <w:vAlign w:val="center"/>
                </w:tcPr>
                <w:p w14:paraId="055E81E8">
                  <w:pPr>
                    <w:spacing w:line="240" w:lineRule="auto"/>
                    <w:ind w:firstLine="0" w:firstLineChars="0"/>
                    <w:jc w:val="center"/>
                    <w:rPr>
                      <w:sz w:val="18"/>
                      <w:szCs w:val="18"/>
                    </w:rPr>
                  </w:pPr>
                  <w:r>
                    <w:rPr>
                      <w:rFonts w:hint="eastAsia"/>
                      <w:sz w:val="18"/>
                      <w:szCs w:val="18"/>
                    </w:rPr>
                    <w:t>137</w:t>
                  </w:r>
                </w:p>
              </w:tc>
              <w:tc>
                <w:tcPr>
                  <w:tcW w:w="666" w:type="dxa"/>
                  <w:noWrap/>
                  <w:vAlign w:val="center"/>
                </w:tcPr>
                <w:p w14:paraId="15AA579B">
                  <w:pPr>
                    <w:spacing w:line="240" w:lineRule="auto"/>
                    <w:ind w:firstLine="0" w:firstLineChars="0"/>
                    <w:jc w:val="center"/>
                    <w:rPr>
                      <w:sz w:val="18"/>
                      <w:szCs w:val="18"/>
                    </w:rPr>
                  </w:pPr>
                  <w:r>
                    <w:rPr>
                      <w:rFonts w:hint="eastAsia"/>
                      <w:sz w:val="18"/>
                      <w:szCs w:val="18"/>
                    </w:rPr>
                    <w:t>80</w:t>
                  </w:r>
                </w:p>
              </w:tc>
              <w:tc>
                <w:tcPr>
                  <w:tcW w:w="952" w:type="dxa"/>
                  <w:noWrap/>
                  <w:vAlign w:val="center"/>
                </w:tcPr>
                <w:p w14:paraId="42EFA33C">
                  <w:pPr>
                    <w:spacing w:line="240" w:lineRule="auto"/>
                    <w:ind w:firstLine="0" w:firstLineChars="0"/>
                    <w:jc w:val="center"/>
                    <w:rPr>
                      <w:sz w:val="18"/>
                      <w:szCs w:val="18"/>
                    </w:rPr>
                  </w:pPr>
                  <w:r>
                    <w:rPr>
                      <w:rFonts w:hint="eastAsia"/>
                      <w:sz w:val="18"/>
                      <w:szCs w:val="18"/>
                    </w:rPr>
                    <w:t>2</w:t>
                  </w:r>
                </w:p>
              </w:tc>
            </w:tr>
            <w:tr w14:paraId="51636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45F25B18">
                  <w:pPr>
                    <w:spacing w:line="240" w:lineRule="auto"/>
                    <w:ind w:firstLine="0" w:firstLineChars="0"/>
                    <w:jc w:val="center"/>
                    <w:rPr>
                      <w:sz w:val="18"/>
                      <w:szCs w:val="18"/>
                    </w:rPr>
                  </w:pPr>
                </w:p>
              </w:tc>
              <w:tc>
                <w:tcPr>
                  <w:tcW w:w="2268" w:type="dxa"/>
                  <w:noWrap/>
                  <w:vAlign w:val="center"/>
                </w:tcPr>
                <w:p w14:paraId="7D9D8740">
                  <w:pPr>
                    <w:spacing w:line="240" w:lineRule="auto"/>
                    <w:ind w:firstLine="0" w:firstLineChars="0"/>
                    <w:jc w:val="center"/>
                    <w:rPr>
                      <w:sz w:val="18"/>
                      <w:szCs w:val="18"/>
                    </w:rPr>
                  </w:pPr>
                  <w:r>
                    <w:rPr>
                      <w:rFonts w:hint="eastAsia"/>
                      <w:sz w:val="18"/>
                      <w:szCs w:val="18"/>
                    </w:rPr>
                    <w:t>田庄</w:t>
                  </w:r>
                </w:p>
              </w:tc>
              <w:tc>
                <w:tcPr>
                  <w:tcW w:w="1845" w:type="dxa"/>
                  <w:noWrap/>
                  <w:vAlign w:val="center"/>
                </w:tcPr>
                <w:p w14:paraId="1F5A92CB">
                  <w:pPr>
                    <w:spacing w:line="240" w:lineRule="auto"/>
                    <w:ind w:firstLine="0" w:firstLineChars="0"/>
                    <w:jc w:val="center"/>
                    <w:rPr>
                      <w:sz w:val="18"/>
                      <w:szCs w:val="18"/>
                    </w:rPr>
                  </w:pPr>
                  <w:r>
                    <w:rPr>
                      <w:rFonts w:hint="eastAsia"/>
                      <w:sz w:val="18"/>
                      <w:szCs w:val="18"/>
                    </w:rPr>
                    <w:t>119.3320829</w:t>
                  </w:r>
                </w:p>
              </w:tc>
              <w:tc>
                <w:tcPr>
                  <w:tcW w:w="1281" w:type="dxa"/>
                  <w:noWrap/>
                  <w:vAlign w:val="center"/>
                </w:tcPr>
                <w:p w14:paraId="70BE48FD">
                  <w:pPr>
                    <w:spacing w:line="240" w:lineRule="auto"/>
                    <w:ind w:firstLine="0" w:firstLineChars="0"/>
                    <w:jc w:val="center"/>
                    <w:rPr>
                      <w:sz w:val="18"/>
                      <w:szCs w:val="18"/>
                    </w:rPr>
                  </w:pPr>
                  <w:r>
                    <w:rPr>
                      <w:rFonts w:hint="eastAsia"/>
                      <w:sz w:val="18"/>
                      <w:szCs w:val="18"/>
                    </w:rPr>
                    <w:t>33.77009463</w:t>
                  </w:r>
                </w:p>
              </w:tc>
              <w:tc>
                <w:tcPr>
                  <w:tcW w:w="656" w:type="dxa"/>
                  <w:noWrap/>
                  <w:vAlign w:val="center"/>
                </w:tcPr>
                <w:p w14:paraId="4F030A8B">
                  <w:pPr>
                    <w:spacing w:line="240" w:lineRule="auto"/>
                    <w:ind w:firstLine="0" w:firstLineChars="0"/>
                    <w:jc w:val="center"/>
                    <w:rPr>
                      <w:sz w:val="18"/>
                      <w:szCs w:val="18"/>
                    </w:rPr>
                  </w:pPr>
                  <w:r>
                    <w:rPr>
                      <w:rFonts w:hint="eastAsia"/>
                      <w:sz w:val="18"/>
                      <w:szCs w:val="18"/>
                    </w:rPr>
                    <w:t>N</w:t>
                  </w:r>
                </w:p>
              </w:tc>
              <w:tc>
                <w:tcPr>
                  <w:tcW w:w="656" w:type="dxa"/>
                  <w:noWrap/>
                  <w:vAlign w:val="center"/>
                </w:tcPr>
                <w:p w14:paraId="42B8616B">
                  <w:pPr>
                    <w:spacing w:line="240" w:lineRule="auto"/>
                    <w:ind w:firstLine="0" w:firstLineChars="0"/>
                    <w:jc w:val="center"/>
                    <w:rPr>
                      <w:sz w:val="18"/>
                      <w:szCs w:val="18"/>
                    </w:rPr>
                  </w:pPr>
                  <w:r>
                    <w:rPr>
                      <w:rFonts w:hint="eastAsia"/>
                      <w:sz w:val="18"/>
                      <w:szCs w:val="18"/>
                    </w:rPr>
                    <w:t>141</w:t>
                  </w:r>
                </w:p>
              </w:tc>
              <w:tc>
                <w:tcPr>
                  <w:tcW w:w="666" w:type="dxa"/>
                  <w:noWrap/>
                  <w:vAlign w:val="center"/>
                </w:tcPr>
                <w:p w14:paraId="367E276E">
                  <w:pPr>
                    <w:spacing w:line="240" w:lineRule="auto"/>
                    <w:ind w:firstLine="0" w:firstLineChars="0"/>
                    <w:jc w:val="center"/>
                    <w:rPr>
                      <w:sz w:val="18"/>
                      <w:szCs w:val="18"/>
                    </w:rPr>
                  </w:pPr>
                  <w:r>
                    <w:rPr>
                      <w:rFonts w:hint="eastAsia"/>
                      <w:sz w:val="18"/>
                      <w:szCs w:val="18"/>
                    </w:rPr>
                    <w:t>75</w:t>
                  </w:r>
                </w:p>
              </w:tc>
              <w:tc>
                <w:tcPr>
                  <w:tcW w:w="952" w:type="dxa"/>
                  <w:noWrap/>
                  <w:vAlign w:val="center"/>
                </w:tcPr>
                <w:p w14:paraId="20BB6D78">
                  <w:pPr>
                    <w:spacing w:line="240" w:lineRule="auto"/>
                    <w:ind w:firstLine="0" w:firstLineChars="0"/>
                    <w:jc w:val="center"/>
                    <w:rPr>
                      <w:sz w:val="18"/>
                      <w:szCs w:val="18"/>
                    </w:rPr>
                  </w:pPr>
                  <w:r>
                    <w:rPr>
                      <w:rFonts w:hint="eastAsia"/>
                      <w:sz w:val="18"/>
                      <w:szCs w:val="18"/>
                    </w:rPr>
                    <w:t>2</w:t>
                  </w:r>
                </w:p>
              </w:tc>
            </w:tr>
            <w:tr w14:paraId="413BE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6E204F0A">
                  <w:pPr>
                    <w:spacing w:line="240" w:lineRule="auto"/>
                    <w:ind w:firstLine="0" w:firstLineChars="0"/>
                    <w:jc w:val="center"/>
                    <w:rPr>
                      <w:sz w:val="18"/>
                      <w:szCs w:val="18"/>
                    </w:rPr>
                  </w:pPr>
                </w:p>
              </w:tc>
              <w:tc>
                <w:tcPr>
                  <w:tcW w:w="2268" w:type="dxa"/>
                  <w:noWrap/>
                  <w:vAlign w:val="center"/>
                </w:tcPr>
                <w:p w14:paraId="6885134A">
                  <w:pPr>
                    <w:spacing w:line="240" w:lineRule="auto"/>
                    <w:ind w:firstLine="0" w:firstLineChars="0"/>
                    <w:jc w:val="center"/>
                    <w:rPr>
                      <w:sz w:val="18"/>
                      <w:szCs w:val="18"/>
                    </w:rPr>
                  </w:pPr>
                  <w:r>
                    <w:rPr>
                      <w:rFonts w:hint="eastAsia"/>
                      <w:sz w:val="18"/>
                      <w:szCs w:val="18"/>
                    </w:rPr>
                    <w:t>徐庄小南庄</w:t>
                  </w:r>
                </w:p>
              </w:tc>
              <w:tc>
                <w:tcPr>
                  <w:tcW w:w="1845" w:type="dxa"/>
                  <w:noWrap/>
                  <w:vAlign w:val="center"/>
                </w:tcPr>
                <w:p w14:paraId="5441E402">
                  <w:pPr>
                    <w:spacing w:line="240" w:lineRule="auto"/>
                    <w:ind w:firstLine="0" w:firstLineChars="0"/>
                    <w:jc w:val="center"/>
                    <w:rPr>
                      <w:sz w:val="18"/>
                      <w:szCs w:val="18"/>
                    </w:rPr>
                  </w:pPr>
                  <w:r>
                    <w:rPr>
                      <w:rFonts w:hint="eastAsia"/>
                      <w:sz w:val="18"/>
                      <w:szCs w:val="18"/>
                    </w:rPr>
                    <w:t>119.3466180</w:t>
                  </w:r>
                </w:p>
              </w:tc>
              <w:tc>
                <w:tcPr>
                  <w:tcW w:w="1281" w:type="dxa"/>
                  <w:noWrap/>
                  <w:vAlign w:val="center"/>
                </w:tcPr>
                <w:p w14:paraId="7ED510AA">
                  <w:pPr>
                    <w:spacing w:line="240" w:lineRule="auto"/>
                    <w:ind w:firstLine="0" w:firstLineChars="0"/>
                    <w:jc w:val="center"/>
                    <w:rPr>
                      <w:sz w:val="18"/>
                      <w:szCs w:val="18"/>
                    </w:rPr>
                  </w:pPr>
                  <w:r>
                    <w:rPr>
                      <w:rFonts w:hint="eastAsia"/>
                      <w:sz w:val="18"/>
                      <w:szCs w:val="18"/>
                    </w:rPr>
                    <w:t>33.76709793</w:t>
                  </w:r>
                </w:p>
              </w:tc>
              <w:tc>
                <w:tcPr>
                  <w:tcW w:w="656" w:type="dxa"/>
                  <w:noWrap/>
                  <w:vAlign w:val="center"/>
                </w:tcPr>
                <w:p w14:paraId="4EED5832">
                  <w:pPr>
                    <w:spacing w:line="240" w:lineRule="auto"/>
                    <w:ind w:firstLine="0" w:firstLineChars="0"/>
                    <w:jc w:val="center"/>
                    <w:rPr>
                      <w:sz w:val="18"/>
                      <w:szCs w:val="18"/>
                    </w:rPr>
                  </w:pPr>
                  <w:r>
                    <w:rPr>
                      <w:rFonts w:hint="eastAsia"/>
                      <w:sz w:val="18"/>
                      <w:szCs w:val="18"/>
                    </w:rPr>
                    <w:t>N</w:t>
                  </w:r>
                </w:p>
              </w:tc>
              <w:tc>
                <w:tcPr>
                  <w:tcW w:w="656" w:type="dxa"/>
                  <w:noWrap/>
                  <w:vAlign w:val="center"/>
                </w:tcPr>
                <w:p w14:paraId="025D5B8C">
                  <w:pPr>
                    <w:spacing w:line="240" w:lineRule="auto"/>
                    <w:ind w:firstLine="0" w:firstLineChars="0"/>
                    <w:jc w:val="center"/>
                    <w:rPr>
                      <w:sz w:val="18"/>
                      <w:szCs w:val="18"/>
                    </w:rPr>
                  </w:pPr>
                  <w:r>
                    <w:rPr>
                      <w:rFonts w:hint="eastAsia"/>
                      <w:sz w:val="18"/>
                      <w:szCs w:val="18"/>
                    </w:rPr>
                    <w:t>175</w:t>
                  </w:r>
                </w:p>
              </w:tc>
              <w:tc>
                <w:tcPr>
                  <w:tcW w:w="666" w:type="dxa"/>
                  <w:noWrap/>
                  <w:vAlign w:val="center"/>
                </w:tcPr>
                <w:p w14:paraId="528DB41E">
                  <w:pPr>
                    <w:spacing w:line="240" w:lineRule="auto"/>
                    <w:ind w:firstLine="0" w:firstLineChars="0"/>
                    <w:jc w:val="center"/>
                    <w:rPr>
                      <w:sz w:val="18"/>
                      <w:szCs w:val="18"/>
                    </w:rPr>
                  </w:pPr>
                  <w:r>
                    <w:rPr>
                      <w:rFonts w:hint="eastAsia"/>
                      <w:sz w:val="18"/>
                      <w:szCs w:val="18"/>
                    </w:rPr>
                    <w:t>150</w:t>
                  </w:r>
                </w:p>
              </w:tc>
              <w:tc>
                <w:tcPr>
                  <w:tcW w:w="952" w:type="dxa"/>
                  <w:noWrap/>
                  <w:vAlign w:val="center"/>
                </w:tcPr>
                <w:p w14:paraId="2143CDD3">
                  <w:pPr>
                    <w:spacing w:line="240" w:lineRule="auto"/>
                    <w:ind w:firstLine="0" w:firstLineChars="0"/>
                    <w:jc w:val="center"/>
                    <w:rPr>
                      <w:sz w:val="18"/>
                      <w:szCs w:val="18"/>
                    </w:rPr>
                  </w:pPr>
                  <w:r>
                    <w:rPr>
                      <w:rFonts w:hint="eastAsia"/>
                      <w:sz w:val="18"/>
                      <w:szCs w:val="18"/>
                    </w:rPr>
                    <w:t>2</w:t>
                  </w:r>
                </w:p>
              </w:tc>
            </w:tr>
            <w:tr w14:paraId="55FED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32870DA3">
                  <w:pPr>
                    <w:spacing w:line="240" w:lineRule="auto"/>
                    <w:ind w:firstLine="0" w:firstLineChars="0"/>
                    <w:jc w:val="center"/>
                    <w:rPr>
                      <w:sz w:val="18"/>
                      <w:szCs w:val="18"/>
                    </w:rPr>
                  </w:pPr>
                  <w:r>
                    <w:rPr>
                      <w:rFonts w:hint="eastAsia"/>
                      <w:sz w:val="18"/>
                      <w:szCs w:val="18"/>
                    </w:rPr>
                    <w:t>保安河疏浚工程</w:t>
                  </w:r>
                </w:p>
              </w:tc>
              <w:tc>
                <w:tcPr>
                  <w:tcW w:w="2268" w:type="dxa"/>
                  <w:noWrap/>
                  <w:vAlign w:val="center"/>
                </w:tcPr>
                <w:p w14:paraId="0222FDF6">
                  <w:pPr>
                    <w:spacing w:line="240" w:lineRule="auto"/>
                    <w:ind w:firstLine="0" w:firstLineChars="0"/>
                    <w:jc w:val="center"/>
                    <w:rPr>
                      <w:sz w:val="18"/>
                      <w:szCs w:val="18"/>
                    </w:rPr>
                  </w:pPr>
                  <w:r>
                    <w:rPr>
                      <w:rFonts w:hint="eastAsia"/>
                      <w:sz w:val="18"/>
                      <w:szCs w:val="18"/>
                    </w:rPr>
                    <w:t>中央城御公馆</w:t>
                  </w:r>
                </w:p>
              </w:tc>
              <w:tc>
                <w:tcPr>
                  <w:tcW w:w="1845" w:type="dxa"/>
                  <w:noWrap/>
                  <w:vAlign w:val="center"/>
                </w:tcPr>
                <w:p w14:paraId="13756E62">
                  <w:pPr>
                    <w:spacing w:line="240" w:lineRule="auto"/>
                    <w:ind w:firstLine="0" w:firstLineChars="0"/>
                    <w:jc w:val="center"/>
                    <w:rPr>
                      <w:sz w:val="18"/>
                      <w:szCs w:val="18"/>
                    </w:rPr>
                  </w:pPr>
                  <w:r>
                    <w:rPr>
                      <w:rFonts w:hint="eastAsia"/>
                      <w:sz w:val="18"/>
                      <w:szCs w:val="18"/>
                    </w:rPr>
                    <w:t>119.2672070</w:t>
                  </w:r>
                </w:p>
              </w:tc>
              <w:tc>
                <w:tcPr>
                  <w:tcW w:w="1281" w:type="dxa"/>
                  <w:noWrap/>
                  <w:vAlign w:val="center"/>
                </w:tcPr>
                <w:p w14:paraId="1B1858EF">
                  <w:pPr>
                    <w:spacing w:line="240" w:lineRule="auto"/>
                    <w:ind w:firstLine="0" w:firstLineChars="0"/>
                    <w:jc w:val="center"/>
                    <w:rPr>
                      <w:sz w:val="18"/>
                      <w:szCs w:val="18"/>
                    </w:rPr>
                  </w:pPr>
                  <w:r>
                    <w:rPr>
                      <w:rFonts w:hint="eastAsia"/>
                      <w:sz w:val="18"/>
                      <w:szCs w:val="18"/>
                    </w:rPr>
                    <w:t>33.77058697</w:t>
                  </w:r>
                </w:p>
              </w:tc>
              <w:tc>
                <w:tcPr>
                  <w:tcW w:w="656" w:type="dxa"/>
                  <w:noWrap/>
                  <w:vAlign w:val="center"/>
                </w:tcPr>
                <w:p w14:paraId="10187D34">
                  <w:pPr>
                    <w:spacing w:line="240" w:lineRule="auto"/>
                    <w:ind w:firstLine="0" w:firstLineChars="0"/>
                    <w:jc w:val="center"/>
                    <w:rPr>
                      <w:sz w:val="18"/>
                      <w:szCs w:val="18"/>
                    </w:rPr>
                  </w:pPr>
                  <w:r>
                    <w:rPr>
                      <w:rFonts w:hint="eastAsia"/>
                      <w:sz w:val="18"/>
                      <w:szCs w:val="18"/>
                    </w:rPr>
                    <w:t>N</w:t>
                  </w:r>
                  <w:r>
                    <w:rPr>
                      <w:rFonts w:hint="eastAsia"/>
                      <w:sz w:val="18"/>
                      <w:szCs w:val="18"/>
                      <w:lang w:eastAsia="zh-CN"/>
                    </w:rPr>
                    <w:t xml:space="preserve">, </w:t>
                  </w:r>
                  <w:r>
                    <w:rPr>
                      <w:rFonts w:hint="eastAsia"/>
                      <w:sz w:val="18"/>
                      <w:szCs w:val="18"/>
                    </w:rPr>
                    <w:t>E</w:t>
                  </w:r>
                </w:p>
              </w:tc>
              <w:tc>
                <w:tcPr>
                  <w:tcW w:w="656" w:type="dxa"/>
                  <w:noWrap/>
                  <w:vAlign w:val="center"/>
                </w:tcPr>
                <w:p w14:paraId="1687E618">
                  <w:pPr>
                    <w:spacing w:line="240" w:lineRule="auto"/>
                    <w:ind w:firstLine="0" w:firstLineChars="0"/>
                    <w:jc w:val="center"/>
                    <w:rPr>
                      <w:sz w:val="18"/>
                      <w:szCs w:val="18"/>
                    </w:rPr>
                  </w:pPr>
                  <w:r>
                    <w:rPr>
                      <w:rFonts w:hint="eastAsia"/>
                      <w:sz w:val="18"/>
                      <w:szCs w:val="18"/>
                    </w:rPr>
                    <w:t>33</w:t>
                  </w:r>
                </w:p>
              </w:tc>
              <w:tc>
                <w:tcPr>
                  <w:tcW w:w="666" w:type="dxa"/>
                  <w:noWrap/>
                  <w:vAlign w:val="center"/>
                </w:tcPr>
                <w:p w14:paraId="7692F504">
                  <w:pPr>
                    <w:spacing w:line="240" w:lineRule="auto"/>
                    <w:ind w:firstLine="0" w:firstLineChars="0"/>
                    <w:jc w:val="center"/>
                    <w:rPr>
                      <w:sz w:val="18"/>
                      <w:szCs w:val="18"/>
                    </w:rPr>
                  </w:pPr>
                  <w:r>
                    <w:rPr>
                      <w:rFonts w:hint="eastAsia"/>
                      <w:sz w:val="18"/>
                      <w:szCs w:val="18"/>
                    </w:rPr>
                    <w:t>4500</w:t>
                  </w:r>
                </w:p>
              </w:tc>
              <w:tc>
                <w:tcPr>
                  <w:tcW w:w="952" w:type="dxa"/>
                  <w:noWrap/>
                  <w:vAlign w:val="center"/>
                </w:tcPr>
                <w:p w14:paraId="7ECE9389">
                  <w:pPr>
                    <w:spacing w:line="240" w:lineRule="auto"/>
                    <w:ind w:firstLine="0" w:firstLineChars="0"/>
                    <w:jc w:val="center"/>
                    <w:rPr>
                      <w:sz w:val="18"/>
                      <w:szCs w:val="18"/>
                    </w:rPr>
                  </w:pPr>
                  <w:r>
                    <w:rPr>
                      <w:rFonts w:hint="eastAsia"/>
                      <w:sz w:val="18"/>
                      <w:szCs w:val="18"/>
                    </w:rPr>
                    <w:t>4a/2</w:t>
                  </w:r>
                </w:p>
              </w:tc>
            </w:tr>
            <w:tr w14:paraId="50C9E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D70B73E">
                  <w:pPr>
                    <w:spacing w:line="240" w:lineRule="auto"/>
                    <w:ind w:firstLine="0" w:firstLineChars="0"/>
                    <w:jc w:val="center"/>
                    <w:rPr>
                      <w:sz w:val="18"/>
                      <w:szCs w:val="18"/>
                    </w:rPr>
                  </w:pPr>
                </w:p>
              </w:tc>
              <w:tc>
                <w:tcPr>
                  <w:tcW w:w="2268" w:type="dxa"/>
                  <w:noWrap/>
                  <w:vAlign w:val="center"/>
                </w:tcPr>
                <w:p w14:paraId="58329D7D">
                  <w:pPr>
                    <w:spacing w:line="240" w:lineRule="auto"/>
                    <w:ind w:firstLine="0" w:firstLineChars="0"/>
                    <w:jc w:val="center"/>
                    <w:rPr>
                      <w:sz w:val="18"/>
                      <w:szCs w:val="18"/>
                    </w:rPr>
                  </w:pPr>
                  <w:r>
                    <w:rPr>
                      <w:rFonts w:hint="eastAsia"/>
                      <w:sz w:val="18"/>
                      <w:szCs w:val="18"/>
                    </w:rPr>
                    <w:t>温州花苑</w:t>
                  </w:r>
                </w:p>
              </w:tc>
              <w:tc>
                <w:tcPr>
                  <w:tcW w:w="1845" w:type="dxa"/>
                  <w:noWrap/>
                  <w:vAlign w:val="center"/>
                </w:tcPr>
                <w:p w14:paraId="28D0A7B1">
                  <w:pPr>
                    <w:spacing w:line="240" w:lineRule="auto"/>
                    <w:ind w:firstLine="0" w:firstLineChars="0"/>
                    <w:jc w:val="center"/>
                    <w:rPr>
                      <w:sz w:val="18"/>
                      <w:szCs w:val="18"/>
                    </w:rPr>
                  </w:pPr>
                  <w:r>
                    <w:rPr>
                      <w:rFonts w:hint="eastAsia"/>
                      <w:sz w:val="18"/>
                      <w:szCs w:val="18"/>
                    </w:rPr>
                    <w:t>119.2684659</w:t>
                  </w:r>
                </w:p>
              </w:tc>
              <w:tc>
                <w:tcPr>
                  <w:tcW w:w="1281" w:type="dxa"/>
                  <w:noWrap/>
                  <w:vAlign w:val="center"/>
                </w:tcPr>
                <w:p w14:paraId="67BDFEA0">
                  <w:pPr>
                    <w:spacing w:line="240" w:lineRule="auto"/>
                    <w:ind w:firstLine="0" w:firstLineChars="0"/>
                    <w:jc w:val="center"/>
                    <w:rPr>
                      <w:sz w:val="18"/>
                      <w:szCs w:val="18"/>
                    </w:rPr>
                  </w:pPr>
                  <w:r>
                    <w:rPr>
                      <w:rFonts w:hint="eastAsia"/>
                      <w:sz w:val="18"/>
                      <w:szCs w:val="18"/>
                    </w:rPr>
                    <w:t>33.77015785</w:t>
                  </w:r>
                </w:p>
              </w:tc>
              <w:tc>
                <w:tcPr>
                  <w:tcW w:w="656" w:type="dxa"/>
                  <w:noWrap/>
                  <w:vAlign w:val="center"/>
                </w:tcPr>
                <w:p w14:paraId="7EDE2B58">
                  <w:pPr>
                    <w:spacing w:line="240" w:lineRule="auto"/>
                    <w:ind w:firstLine="0" w:firstLineChars="0"/>
                    <w:jc w:val="center"/>
                    <w:rPr>
                      <w:sz w:val="18"/>
                      <w:szCs w:val="18"/>
                    </w:rPr>
                  </w:pPr>
                  <w:r>
                    <w:rPr>
                      <w:rFonts w:hint="eastAsia"/>
                      <w:sz w:val="18"/>
                      <w:szCs w:val="18"/>
                    </w:rPr>
                    <w:t>N</w:t>
                  </w:r>
                </w:p>
              </w:tc>
              <w:tc>
                <w:tcPr>
                  <w:tcW w:w="656" w:type="dxa"/>
                  <w:noWrap/>
                  <w:vAlign w:val="center"/>
                </w:tcPr>
                <w:p w14:paraId="2C31CC66">
                  <w:pPr>
                    <w:spacing w:line="240" w:lineRule="auto"/>
                    <w:ind w:firstLine="0" w:firstLineChars="0"/>
                    <w:jc w:val="center"/>
                    <w:rPr>
                      <w:sz w:val="18"/>
                      <w:szCs w:val="18"/>
                    </w:rPr>
                  </w:pPr>
                  <w:r>
                    <w:rPr>
                      <w:rFonts w:hint="eastAsia"/>
                      <w:sz w:val="18"/>
                      <w:szCs w:val="18"/>
                    </w:rPr>
                    <w:t>42</w:t>
                  </w:r>
                </w:p>
              </w:tc>
              <w:tc>
                <w:tcPr>
                  <w:tcW w:w="666" w:type="dxa"/>
                  <w:noWrap/>
                  <w:vAlign w:val="center"/>
                </w:tcPr>
                <w:p w14:paraId="0D7B4198">
                  <w:pPr>
                    <w:spacing w:line="240" w:lineRule="auto"/>
                    <w:ind w:firstLine="0" w:firstLineChars="0"/>
                    <w:jc w:val="center"/>
                    <w:rPr>
                      <w:sz w:val="18"/>
                      <w:szCs w:val="18"/>
                    </w:rPr>
                  </w:pPr>
                  <w:r>
                    <w:rPr>
                      <w:rFonts w:hint="eastAsia"/>
                      <w:sz w:val="18"/>
                      <w:szCs w:val="18"/>
                    </w:rPr>
                    <w:t>1700</w:t>
                  </w:r>
                </w:p>
              </w:tc>
              <w:tc>
                <w:tcPr>
                  <w:tcW w:w="952" w:type="dxa"/>
                  <w:noWrap/>
                  <w:vAlign w:val="center"/>
                </w:tcPr>
                <w:p w14:paraId="4C902435">
                  <w:pPr>
                    <w:spacing w:line="240" w:lineRule="auto"/>
                    <w:ind w:firstLine="0" w:firstLineChars="0"/>
                    <w:jc w:val="center"/>
                    <w:rPr>
                      <w:sz w:val="18"/>
                      <w:szCs w:val="18"/>
                    </w:rPr>
                  </w:pPr>
                  <w:r>
                    <w:rPr>
                      <w:rFonts w:hint="eastAsia"/>
                      <w:sz w:val="18"/>
                      <w:szCs w:val="18"/>
                    </w:rPr>
                    <w:t>4a/2</w:t>
                  </w:r>
                </w:p>
              </w:tc>
            </w:tr>
            <w:tr w14:paraId="3685E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C32A55F">
                  <w:pPr>
                    <w:spacing w:line="240" w:lineRule="auto"/>
                    <w:ind w:firstLine="0" w:firstLineChars="0"/>
                    <w:jc w:val="center"/>
                    <w:rPr>
                      <w:sz w:val="18"/>
                      <w:szCs w:val="18"/>
                    </w:rPr>
                  </w:pPr>
                </w:p>
              </w:tc>
              <w:tc>
                <w:tcPr>
                  <w:tcW w:w="2268" w:type="dxa"/>
                  <w:noWrap/>
                  <w:vAlign w:val="center"/>
                </w:tcPr>
                <w:p w14:paraId="6DFF13F0">
                  <w:pPr>
                    <w:spacing w:line="240" w:lineRule="auto"/>
                    <w:ind w:firstLine="0" w:firstLineChars="0"/>
                    <w:jc w:val="center"/>
                    <w:rPr>
                      <w:sz w:val="18"/>
                      <w:szCs w:val="18"/>
                    </w:rPr>
                  </w:pPr>
                  <w:r>
                    <w:rPr>
                      <w:rFonts w:hint="eastAsia"/>
                      <w:sz w:val="18"/>
                      <w:szCs w:val="18"/>
                    </w:rPr>
                    <w:t>湖滨花苑</w:t>
                  </w:r>
                </w:p>
              </w:tc>
              <w:tc>
                <w:tcPr>
                  <w:tcW w:w="1845" w:type="dxa"/>
                  <w:noWrap/>
                  <w:vAlign w:val="center"/>
                </w:tcPr>
                <w:p w14:paraId="6DACC3B6">
                  <w:pPr>
                    <w:spacing w:line="240" w:lineRule="auto"/>
                    <w:ind w:firstLine="0" w:firstLineChars="0"/>
                    <w:jc w:val="center"/>
                    <w:rPr>
                      <w:sz w:val="18"/>
                      <w:szCs w:val="18"/>
                    </w:rPr>
                  </w:pPr>
                  <w:r>
                    <w:rPr>
                      <w:rFonts w:hint="eastAsia"/>
                      <w:sz w:val="18"/>
                      <w:szCs w:val="18"/>
                    </w:rPr>
                    <w:t>119.2713237</w:t>
                  </w:r>
                </w:p>
              </w:tc>
              <w:tc>
                <w:tcPr>
                  <w:tcW w:w="1281" w:type="dxa"/>
                  <w:noWrap/>
                  <w:vAlign w:val="center"/>
                </w:tcPr>
                <w:p w14:paraId="17DD221E">
                  <w:pPr>
                    <w:spacing w:line="240" w:lineRule="auto"/>
                    <w:ind w:firstLine="0" w:firstLineChars="0"/>
                    <w:jc w:val="center"/>
                    <w:rPr>
                      <w:sz w:val="18"/>
                      <w:szCs w:val="18"/>
                    </w:rPr>
                  </w:pPr>
                  <w:r>
                    <w:rPr>
                      <w:rFonts w:hint="eastAsia"/>
                      <w:sz w:val="18"/>
                      <w:szCs w:val="18"/>
                    </w:rPr>
                    <w:t>33.77017659</w:t>
                  </w:r>
                </w:p>
              </w:tc>
              <w:tc>
                <w:tcPr>
                  <w:tcW w:w="656" w:type="dxa"/>
                  <w:noWrap/>
                  <w:vAlign w:val="center"/>
                </w:tcPr>
                <w:p w14:paraId="19729C43">
                  <w:pPr>
                    <w:spacing w:line="240" w:lineRule="auto"/>
                    <w:ind w:firstLine="0" w:firstLineChars="0"/>
                    <w:jc w:val="center"/>
                    <w:rPr>
                      <w:sz w:val="18"/>
                      <w:szCs w:val="18"/>
                    </w:rPr>
                  </w:pPr>
                  <w:r>
                    <w:rPr>
                      <w:rFonts w:hint="eastAsia"/>
                      <w:sz w:val="18"/>
                      <w:szCs w:val="18"/>
                    </w:rPr>
                    <w:t>N</w:t>
                  </w:r>
                </w:p>
              </w:tc>
              <w:tc>
                <w:tcPr>
                  <w:tcW w:w="656" w:type="dxa"/>
                  <w:noWrap/>
                  <w:vAlign w:val="center"/>
                </w:tcPr>
                <w:p w14:paraId="5CE17521">
                  <w:pPr>
                    <w:spacing w:line="240" w:lineRule="auto"/>
                    <w:ind w:firstLine="0" w:firstLineChars="0"/>
                    <w:jc w:val="center"/>
                    <w:rPr>
                      <w:sz w:val="18"/>
                      <w:szCs w:val="18"/>
                    </w:rPr>
                  </w:pPr>
                  <w:r>
                    <w:rPr>
                      <w:rFonts w:hint="eastAsia"/>
                      <w:sz w:val="18"/>
                      <w:szCs w:val="18"/>
                    </w:rPr>
                    <w:t>72</w:t>
                  </w:r>
                </w:p>
              </w:tc>
              <w:tc>
                <w:tcPr>
                  <w:tcW w:w="666" w:type="dxa"/>
                  <w:noWrap/>
                  <w:vAlign w:val="center"/>
                </w:tcPr>
                <w:p w14:paraId="50575512">
                  <w:pPr>
                    <w:spacing w:line="240" w:lineRule="auto"/>
                    <w:ind w:firstLine="0" w:firstLineChars="0"/>
                    <w:jc w:val="center"/>
                    <w:rPr>
                      <w:sz w:val="18"/>
                      <w:szCs w:val="18"/>
                    </w:rPr>
                  </w:pPr>
                  <w:r>
                    <w:rPr>
                      <w:rFonts w:hint="eastAsia"/>
                      <w:sz w:val="18"/>
                      <w:szCs w:val="18"/>
                    </w:rPr>
                    <w:t>850</w:t>
                  </w:r>
                </w:p>
              </w:tc>
              <w:tc>
                <w:tcPr>
                  <w:tcW w:w="952" w:type="dxa"/>
                  <w:noWrap/>
                  <w:vAlign w:val="center"/>
                </w:tcPr>
                <w:p w14:paraId="41676476">
                  <w:pPr>
                    <w:spacing w:line="240" w:lineRule="auto"/>
                    <w:ind w:firstLine="0" w:firstLineChars="0"/>
                    <w:jc w:val="center"/>
                    <w:rPr>
                      <w:sz w:val="18"/>
                      <w:szCs w:val="18"/>
                    </w:rPr>
                  </w:pPr>
                  <w:r>
                    <w:rPr>
                      <w:rFonts w:hint="eastAsia"/>
                      <w:sz w:val="18"/>
                      <w:szCs w:val="18"/>
                    </w:rPr>
                    <w:t>4a/2</w:t>
                  </w:r>
                </w:p>
              </w:tc>
            </w:tr>
            <w:tr w14:paraId="62DD9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96DD20B">
                  <w:pPr>
                    <w:spacing w:line="240" w:lineRule="auto"/>
                    <w:ind w:firstLine="0" w:firstLineChars="0"/>
                    <w:jc w:val="center"/>
                    <w:rPr>
                      <w:sz w:val="18"/>
                      <w:szCs w:val="18"/>
                    </w:rPr>
                  </w:pPr>
                </w:p>
              </w:tc>
              <w:tc>
                <w:tcPr>
                  <w:tcW w:w="2268" w:type="dxa"/>
                  <w:noWrap/>
                  <w:vAlign w:val="center"/>
                </w:tcPr>
                <w:p w14:paraId="151FDE5E">
                  <w:pPr>
                    <w:spacing w:line="240" w:lineRule="auto"/>
                    <w:ind w:firstLine="0" w:firstLineChars="0"/>
                    <w:jc w:val="center"/>
                    <w:rPr>
                      <w:sz w:val="18"/>
                      <w:szCs w:val="18"/>
                    </w:rPr>
                  </w:pPr>
                  <w:r>
                    <w:rPr>
                      <w:rFonts w:hint="eastAsia"/>
                      <w:sz w:val="18"/>
                      <w:szCs w:val="18"/>
                    </w:rPr>
                    <w:t>中央城</w:t>
                  </w:r>
                </w:p>
              </w:tc>
              <w:tc>
                <w:tcPr>
                  <w:tcW w:w="1845" w:type="dxa"/>
                  <w:noWrap/>
                  <w:vAlign w:val="center"/>
                </w:tcPr>
                <w:p w14:paraId="02A284FC">
                  <w:pPr>
                    <w:spacing w:line="240" w:lineRule="auto"/>
                    <w:ind w:firstLine="0" w:firstLineChars="0"/>
                    <w:jc w:val="center"/>
                    <w:rPr>
                      <w:sz w:val="18"/>
                      <w:szCs w:val="18"/>
                    </w:rPr>
                  </w:pPr>
                  <w:r>
                    <w:rPr>
                      <w:rFonts w:hint="eastAsia"/>
                      <w:sz w:val="18"/>
                      <w:szCs w:val="18"/>
                    </w:rPr>
                    <w:t>119.2684361</w:t>
                  </w:r>
                </w:p>
              </w:tc>
              <w:tc>
                <w:tcPr>
                  <w:tcW w:w="1281" w:type="dxa"/>
                  <w:noWrap/>
                  <w:vAlign w:val="center"/>
                </w:tcPr>
                <w:p w14:paraId="2FD459F1">
                  <w:pPr>
                    <w:spacing w:line="240" w:lineRule="auto"/>
                    <w:ind w:firstLine="0" w:firstLineChars="0"/>
                    <w:jc w:val="center"/>
                    <w:rPr>
                      <w:sz w:val="18"/>
                      <w:szCs w:val="18"/>
                    </w:rPr>
                  </w:pPr>
                  <w:r>
                    <w:rPr>
                      <w:rFonts w:hint="eastAsia"/>
                      <w:sz w:val="18"/>
                      <w:szCs w:val="18"/>
                    </w:rPr>
                    <w:t>33.77095108</w:t>
                  </w:r>
                </w:p>
              </w:tc>
              <w:tc>
                <w:tcPr>
                  <w:tcW w:w="656" w:type="dxa"/>
                  <w:noWrap/>
                  <w:vAlign w:val="center"/>
                </w:tcPr>
                <w:p w14:paraId="008B3458">
                  <w:pPr>
                    <w:spacing w:line="240" w:lineRule="auto"/>
                    <w:ind w:firstLine="0" w:firstLineChars="0"/>
                    <w:jc w:val="center"/>
                    <w:rPr>
                      <w:sz w:val="18"/>
                      <w:szCs w:val="18"/>
                    </w:rPr>
                  </w:pPr>
                  <w:r>
                    <w:rPr>
                      <w:rFonts w:hint="eastAsia"/>
                      <w:sz w:val="18"/>
                      <w:szCs w:val="18"/>
                    </w:rPr>
                    <w:t>N</w:t>
                  </w:r>
                </w:p>
              </w:tc>
              <w:tc>
                <w:tcPr>
                  <w:tcW w:w="656" w:type="dxa"/>
                  <w:noWrap/>
                  <w:vAlign w:val="center"/>
                </w:tcPr>
                <w:p w14:paraId="7763CA83">
                  <w:pPr>
                    <w:spacing w:line="240" w:lineRule="auto"/>
                    <w:ind w:firstLine="0" w:firstLineChars="0"/>
                    <w:jc w:val="center"/>
                    <w:rPr>
                      <w:sz w:val="18"/>
                      <w:szCs w:val="18"/>
                    </w:rPr>
                  </w:pPr>
                  <w:r>
                    <w:rPr>
                      <w:rFonts w:hint="eastAsia"/>
                      <w:sz w:val="18"/>
                      <w:szCs w:val="18"/>
                    </w:rPr>
                    <w:t>40</w:t>
                  </w:r>
                </w:p>
              </w:tc>
              <w:tc>
                <w:tcPr>
                  <w:tcW w:w="666" w:type="dxa"/>
                  <w:noWrap/>
                  <w:vAlign w:val="center"/>
                </w:tcPr>
                <w:p w14:paraId="4A5D0CC9">
                  <w:pPr>
                    <w:spacing w:line="240" w:lineRule="auto"/>
                    <w:ind w:firstLine="0" w:firstLineChars="0"/>
                    <w:jc w:val="center"/>
                    <w:rPr>
                      <w:sz w:val="18"/>
                      <w:szCs w:val="18"/>
                    </w:rPr>
                  </w:pPr>
                  <w:r>
                    <w:rPr>
                      <w:rFonts w:hint="eastAsia"/>
                      <w:sz w:val="18"/>
                      <w:szCs w:val="18"/>
                    </w:rPr>
                    <w:t>6500</w:t>
                  </w:r>
                </w:p>
              </w:tc>
              <w:tc>
                <w:tcPr>
                  <w:tcW w:w="952" w:type="dxa"/>
                  <w:noWrap/>
                  <w:vAlign w:val="center"/>
                </w:tcPr>
                <w:p w14:paraId="6EC05083">
                  <w:pPr>
                    <w:spacing w:line="240" w:lineRule="auto"/>
                    <w:ind w:firstLine="0" w:firstLineChars="0"/>
                    <w:jc w:val="center"/>
                    <w:rPr>
                      <w:sz w:val="18"/>
                      <w:szCs w:val="18"/>
                    </w:rPr>
                  </w:pPr>
                  <w:r>
                    <w:rPr>
                      <w:rFonts w:hint="eastAsia"/>
                      <w:sz w:val="18"/>
                      <w:szCs w:val="18"/>
                    </w:rPr>
                    <w:t>4a/2</w:t>
                  </w:r>
                </w:p>
              </w:tc>
            </w:tr>
            <w:tr w14:paraId="1F13A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9AD9BF3">
                  <w:pPr>
                    <w:spacing w:line="240" w:lineRule="auto"/>
                    <w:ind w:firstLine="0" w:firstLineChars="0"/>
                    <w:jc w:val="center"/>
                    <w:rPr>
                      <w:sz w:val="18"/>
                      <w:szCs w:val="18"/>
                    </w:rPr>
                  </w:pPr>
                </w:p>
              </w:tc>
              <w:tc>
                <w:tcPr>
                  <w:tcW w:w="2268" w:type="dxa"/>
                  <w:noWrap/>
                  <w:vAlign w:val="center"/>
                </w:tcPr>
                <w:p w14:paraId="44449823">
                  <w:pPr>
                    <w:spacing w:line="240" w:lineRule="auto"/>
                    <w:ind w:firstLine="0" w:firstLineChars="0"/>
                    <w:jc w:val="center"/>
                    <w:rPr>
                      <w:sz w:val="18"/>
                      <w:szCs w:val="18"/>
                    </w:rPr>
                  </w:pPr>
                  <w:r>
                    <w:rPr>
                      <w:rFonts w:hint="eastAsia"/>
                      <w:sz w:val="18"/>
                      <w:szCs w:val="18"/>
                    </w:rPr>
                    <w:t>向阳小学（含幼儿园）</w:t>
                  </w:r>
                </w:p>
              </w:tc>
              <w:tc>
                <w:tcPr>
                  <w:tcW w:w="1845" w:type="dxa"/>
                  <w:noWrap/>
                  <w:vAlign w:val="center"/>
                </w:tcPr>
                <w:p w14:paraId="168D4EE9">
                  <w:pPr>
                    <w:spacing w:line="240" w:lineRule="auto"/>
                    <w:ind w:firstLine="0" w:firstLineChars="0"/>
                    <w:jc w:val="center"/>
                    <w:rPr>
                      <w:sz w:val="18"/>
                      <w:szCs w:val="18"/>
                    </w:rPr>
                  </w:pPr>
                  <w:r>
                    <w:rPr>
                      <w:rFonts w:hint="eastAsia"/>
                      <w:sz w:val="18"/>
                      <w:szCs w:val="18"/>
                    </w:rPr>
                    <w:t>119.2743862</w:t>
                  </w:r>
                </w:p>
              </w:tc>
              <w:tc>
                <w:tcPr>
                  <w:tcW w:w="1281" w:type="dxa"/>
                  <w:noWrap/>
                  <w:vAlign w:val="center"/>
                </w:tcPr>
                <w:p w14:paraId="4618EC1A">
                  <w:pPr>
                    <w:spacing w:line="240" w:lineRule="auto"/>
                    <w:ind w:firstLine="0" w:firstLineChars="0"/>
                    <w:jc w:val="center"/>
                    <w:rPr>
                      <w:sz w:val="18"/>
                      <w:szCs w:val="18"/>
                    </w:rPr>
                  </w:pPr>
                  <w:r>
                    <w:rPr>
                      <w:rFonts w:hint="eastAsia"/>
                      <w:sz w:val="18"/>
                      <w:szCs w:val="18"/>
                    </w:rPr>
                    <w:t>33.77104617</w:t>
                  </w:r>
                </w:p>
              </w:tc>
              <w:tc>
                <w:tcPr>
                  <w:tcW w:w="656" w:type="dxa"/>
                  <w:noWrap/>
                  <w:vAlign w:val="center"/>
                </w:tcPr>
                <w:p w14:paraId="452688C5">
                  <w:pPr>
                    <w:spacing w:line="240" w:lineRule="auto"/>
                    <w:ind w:firstLine="0" w:firstLineChars="0"/>
                    <w:jc w:val="center"/>
                    <w:rPr>
                      <w:sz w:val="18"/>
                      <w:szCs w:val="18"/>
                    </w:rPr>
                  </w:pPr>
                  <w:r>
                    <w:rPr>
                      <w:rFonts w:hint="eastAsia"/>
                      <w:sz w:val="18"/>
                      <w:szCs w:val="18"/>
                    </w:rPr>
                    <w:t>N</w:t>
                  </w:r>
                </w:p>
              </w:tc>
              <w:tc>
                <w:tcPr>
                  <w:tcW w:w="656" w:type="dxa"/>
                  <w:noWrap/>
                  <w:vAlign w:val="center"/>
                </w:tcPr>
                <w:p w14:paraId="7259D9E9">
                  <w:pPr>
                    <w:spacing w:line="240" w:lineRule="auto"/>
                    <w:ind w:firstLine="0" w:firstLineChars="0"/>
                    <w:jc w:val="center"/>
                    <w:rPr>
                      <w:sz w:val="18"/>
                      <w:szCs w:val="18"/>
                    </w:rPr>
                  </w:pPr>
                  <w:r>
                    <w:rPr>
                      <w:rFonts w:hint="eastAsia"/>
                      <w:sz w:val="18"/>
                      <w:szCs w:val="18"/>
                    </w:rPr>
                    <w:t>132</w:t>
                  </w:r>
                </w:p>
              </w:tc>
              <w:tc>
                <w:tcPr>
                  <w:tcW w:w="666" w:type="dxa"/>
                  <w:noWrap/>
                  <w:vAlign w:val="center"/>
                </w:tcPr>
                <w:p w14:paraId="7C09B282">
                  <w:pPr>
                    <w:spacing w:line="240" w:lineRule="auto"/>
                    <w:ind w:firstLine="0" w:firstLineChars="0"/>
                    <w:jc w:val="center"/>
                    <w:rPr>
                      <w:sz w:val="18"/>
                      <w:szCs w:val="18"/>
                    </w:rPr>
                  </w:pPr>
                  <w:r>
                    <w:rPr>
                      <w:rFonts w:hint="eastAsia"/>
                      <w:sz w:val="18"/>
                      <w:szCs w:val="18"/>
                    </w:rPr>
                    <w:t>110</w:t>
                  </w:r>
                </w:p>
              </w:tc>
              <w:tc>
                <w:tcPr>
                  <w:tcW w:w="952" w:type="dxa"/>
                  <w:noWrap/>
                  <w:vAlign w:val="center"/>
                </w:tcPr>
                <w:p w14:paraId="1B12109A">
                  <w:pPr>
                    <w:spacing w:line="240" w:lineRule="auto"/>
                    <w:ind w:firstLine="0" w:firstLineChars="0"/>
                    <w:jc w:val="center"/>
                    <w:rPr>
                      <w:sz w:val="18"/>
                      <w:szCs w:val="18"/>
                    </w:rPr>
                  </w:pPr>
                  <w:r>
                    <w:rPr>
                      <w:rFonts w:hint="eastAsia"/>
                      <w:sz w:val="18"/>
                      <w:szCs w:val="18"/>
                    </w:rPr>
                    <w:t>2</w:t>
                  </w:r>
                </w:p>
              </w:tc>
            </w:tr>
            <w:tr w14:paraId="1E0AF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F540882">
                  <w:pPr>
                    <w:spacing w:line="240" w:lineRule="auto"/>
                    <w:ind w:firstLine="0" w:firstLineChars="0"/>
                    <w:jc w:val="center"/>
                    <w:rPr>
                      <w:sz w:val="18"/>
                      <w:szCs w:val="18"/>
                    </w:rPr>
                  </w:pPr>
                </w:p>
              </w:tc>
              <w:tc>
                <w:tcPr>
                  <w:tcW w:w="2268" w:type="dxa"/>
                  <w:noWrap/>
                  <w:vAlign w:val="center"/>
                </w:tcPr>
                <w:p w14:paraId="65D73845">
                  <w:pPr>
                    <w:spacing w:line="240" w:lineRule="auto"/>
                    <w:ind w:firstLine="0" w:firstLineChars="0"/>
                    <w:jc w:val="center"/>
                    <w:rPr>
                      <w:sz w:val="18"/>
                      <w:szCs w:val="18"/>
                    </w:rPr>
                  </w:pPr>
                  <w:r>
                    <w:rPr>
                      <w:rFonts w:hint="eastAsia"/>
                      <w:sz w:val="18"/>
                      <w:szCs w:val="18"/>
                    </w:rPr>
                    <w:t>苗苗幼儿园</w:t>
                  </w:r>
                </w:p>
              </w:tc>
              <w:tc>
                <w:tcPr>
                  <w:tcW w:w="1845" w:type="dxa"/>
                  <w:noWrap/>
                  <w:vAlign w:val="center"/>
                </w:tcPr>
                <w:p w14:paraId="0C968F21">
                  <w:pPr>
                    <w:spacing w:line="240" w:lineRule="auto"/>
                    <w:ind w:firstLine="0" w:firstLineChars="0"/>
                    <w:jc w:val="center"/>
                    <w:rPr>
                      <w:sz w:val="18"/>
                      <w:szCs w:val="18"/>
                    </w:rPr>
                  </w:pPr>
                  <w:r>
                    <w:rPr>
                      <w:rFonts w:hint="eastAsia"/>
                      <w:sz w:val="18"/>
                      <w:szCs w:val="18"/>
                    </w:rPr>
                    <w:t>119.2764555</w:t>
                  </w:r>
                </w:p>
              </w:tc>
              <w:tc>
                <w:tcPr>
                  <w:tcW w:w="1281" w:type="dxa"/>
                  <w:noWrap/>
                  <w:vAlign w:val="center"/>
                </w:tcPr>
                <w:p w14:paraId="06FD9339">
                  <w:pPr>
                    <w:spacing w:line="240" w:lineRule="auto"/>
                    <w:ind w:firstLine="0" w:firstLineChars="0"/>
                    <w:jc w:val="center"/>
                    <w:rPr>
                      <w:sz w:val="18"/>
                      <w:szCs w:val="18"/>
                    </w:rPr>
                  </w:pPr>
                  <w:r>
                    <w:rPr>
                      <w:rFonts w:hint="eastAsia"/>
                      <w:sz w:val="18"/>
                      <w:szCs w:val="18"/>
                    </w:rPr>
                    <w:t>33.76782061</w:t>
                  </w:r>
                </w:p>
              </w:tc>
              <w:tc>
                <w:tcPr>
                  <w:tcW w:w="656" w:type="dxa"/>
                  <w:noWrap/>
                  <w:vAlign w:val="center"/>
                </w:tcPr>
                <w:p w14:paraId="4905A7F4">
                  <w:pPr>
                    <w:spacing w:line="240" w:lineRule="auto"/>
                    <w:ind w:firstLine="0" w:firstLineChars="0"/>
                    <w:jc w:val="center"/>
                    <w:rPr>
                      <w:sz w:val="18"/>
                      <w:szCs w:val="18"/>
                    </w:rPr>
                  </w:pPr>
                  <w:r>
                    <w:rPr>
                      <w:rFonts w:hint="eastAsia"/>
                      <w:sz w:val="18"/>
                      <w:szCs w:val="18"/>
                    </w:rPr>
                    <w:t>S</w:t>
                  </w:r>
                </w:p>
              </w:tc>
              <w:tc>
                <w:tcPr>
                  <w:tcW w:w="656" w:type="dxa"/>
                  <w:noWrap/>
                  <w:vAlign w:val="center"/>
                </w:tcPr>
                <w:p w14:paraId="790928F5">
                  <w:pPr>
                    <w:spacing w:line="240" w:lineRule="auto"/>
                    <w:ind w:firstLine="0" w:firstLineChars="0"/>
                    <w:jc w:val="center"/>
                    <w:rPr>
                      <w:sz w:val="18"/>
                      <w:szCs w:val="18"/>
                    </w:rPr>
                  </w:pPr>
                  <w:r>
                    <w:rPr>
                      <w:rFonts w:hint="eastAsia"/>
                      <w:sz w:val="18"/>
                      <w:szCs w:val="18"/>
                    </w:rPr>
                    <w:t>156</w:t>
                  </w:r>
                </w:p>
              </w:tc>
              <w:tc>
                <w:tcPr>
                  <w:tcW w:w="666" w:type="dxa"/>
                  <w:noWrap/>
                  <w:vAlign w:val="center"/>
                </w:tcPr>
                <w:p w14:paraId="6F753FBA">
                  <w:pPr>
                    <w:spacing w:line="240" w:lineRule="auto"/>
                    <w:ind w:firstLine="0" w:firstLineChars="0"/>
                    <w:jc w:val="center"/>
                    <w:rPr>
                      <w:sz w:val="18"/>
                      <w:szCs w:val="18"/>
                    </w:rPr>
                  </w:pPr>
                  <w:r>
                    <w:rPr>
                      <w:rFonts w:hint="eastAsia"/>
                      <w:sz w:val="18"/>
                      <w:szCs w:val="18"/>
                    </w:rPr>
                    <w:t>50</w:t>
                  </w:r>
                </w:p>
              </w:tc>
              <w:tc>
                <w:tcPr>
                  <w:tcW w:w="952" w:type="dxa"/>
                  <w:noWrap/>
                  <w:vAlign w:val="center"/>
                </w:tcPr>
                <w:p w14:paraId="001AC52D">
                  <w:pPr>
                    <w:spacing w:line="240" w:lineRule="auto"/>
                    <w:ind w:firstLine="0" w:firstLineChars="0"/>
                    <w:jc w:val="center"/>
                    <w:rPr>
                      <w:sz w:val="18"/>
                      <w:szCs w:val="18"/>
                    </w:rPr>
                  </w:pPr>
                  <w:r>
                    <w:rPr>
                      <w:rFonts w:hint="eastAsia"/>
                      <w:sz w:val="18"/>
                      <w:szCs w:val="18"/>
                    </w:rPr>
                    <w:t>2</w:t>
                  </w:r>
                </w:p>
              </w:tc>
            </w:tr>
            <w:tr w14:paraId="5417B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52DC4B6">
                  <w:pPr>
                    <w:spacing w:line="240" w:lineRule="auto"/>
                    <w:ind w:firstLine="0" w:firstLineChars="0"/>
                    <w:jc w:val="center"/>
                    <w:rPr>
                      <w:sz w:val="18"/>
                      <w:szCs w:val="18"/>
                    </w:rPr>
                  </w:pPr>
                </w:p>
              </w:tc>
              <w:tc>
                <w:tcPr>
                  <w:tcW w:w="2268" w:type="dxa"/>
                  <w:noWrap/>
                  <w:vAlign w:val="center"/>
                </w:tcPr>
                <w:p w14:paraId="67E0383B">
                  <w:pPr>
                    <w:spacing w:line="240" w:lineRule="auto"/>
                    <w:ind w:firstLine="0" w:firstLineChars="0"/>
                    <w:jc w:val="center"/>
                    <w:rPr>
                      <w:sz w:val="18"/>
                      <w:szCs w:val="18"/>
                    </w:rPr>
                  </w:pPr>
                  <w:r>
                    <w:rPr>
                      <w:rFonts w:hint="eastAsia"/>
                      <w:sz w:val="18"/>
                      <w:szCs w:val="18"/>
                    </w:rPr>
                    <w:t>红日中学</w:t>
                  </w:r>
                </w:p>
              </w:tc>
              <w:tc>
                <w:tcPr>
                  <w:tcW w:w="1845" w:type="dxa"/>
                  <w:noWrap/>
                  <w:vAlign w:val="center"/>
                </w:tcPr>
                <w:p w14:paraId="1FDA1F87">
                  <w:pPr>
                    <w:spacing w:line="240" w:lineRule="auto"/>
                    <w:ind w:firstLine="0" w:firstLineChars="0"/>
                    <w:jc w:val="center"/>
                    <w:rPr>
                      <w:sz w:val="18"/>
                      <w:szCs w:val="18"/>
                    </w:rPr>
                  </w:pPr>
                  <w:r>
                    <w:rPr>
                      <w:rFonts w:hint="eastAsia"/>
                      <w:sz w:val="18"/>
                      <w:szCs w:val="18"/>
                    </w:rPr>
                    <w:t>119.2768477</w:t>
                  </w:r>
                </w:p>
              </w:tc>
              <w:tc>
                <w:tcPr>
                  <w:tcW w:w="1281" w:type="dxa"/>
                  <w:noWrap/>
                  <w:vAlign w:val="center"/>
                </w:tcPr>
                <w:p w14:paraId="0DF84DB2">
                  <w:pPr>
                    <w:spacing w:line="240" w:lineRule="auto"/>
                    <w:ind w:firstLine="0" w:firstLineChars="0"/>
                    <w:jc w:val="center"/>
                    <w:rPr>
                      <w:sz w:val="18"/>
                      <w:szCs w:val="18"/>
                    </w:rPr>
                  </w:pPr>
                  <w:r>
                    <w:rPr>
                      <w:rFonts w:hint="eastAsia"/>
                      <w:sz w:val="18"/>
                      <w:szCs w:val="18"/>
                    </w:rPr>
                    <w:t>33.76960957</w:t>
                  </w:r>
                </w:p>
              </w:tc>
              <w:tc>
                <w:tcPr>
                  <w:tcW w:w="656" w:type="dxa"/>
                  <w:noWrap/>
                  <w:vAlign w:val="center"/>
                </w:tcPr>
                <w:p w14:paraId="09C95C5E">
                  <w:pPr>
                    <w:spacing w:line="240" w:lineRule="auto"/>
                    <w:ind w:firstLine="0" w:firstLineChars="0"/>
                    <w:jc w:val="center"/>
                    <w:rPr>
                      <w:sz w:val="18"/>
                      <w:szCs w:val="18"/>
                    </w:rPr>
                  </w:pPr>
                  <w:r>
                    <w:rPr>
                      <w:rFonts w:hint="eastAsia"/>
                      <w:sz w:val="18"/>
                      <w:szCs w:val="18"/>
                    </w:rPr>
                    <w:t>N</w:t>
                  </w:r>
                </w:p>
              </w:tc>
              <w:tc>
                <w:tcPr>
                  <w:tcW w:w="656" w:type="dxa"/>
                  <w:noWrap/>
                  <w:vAlign w:val="center"/>
                </w:tcPr>
                <w:p w14:paraId="0CE92631">
                  <w:pPr>
                    <w:spacing w:line="240" w:lineRule="auto"/>
                    <w:ind w:firstLine="0" w:firstLineChars="0"/>
                    <w:jc w:val="center"/>
                    <w:rPr>
                      <w:sz w:val="18"/>
                      <w:szCs w:val="18"/>
                    </w:rPr>
                  </w:pPr>
                  <w:r>
                    <w:rPr>
                      <w:rFonts w:hint="eastAsia"/>
                      <w:sz w:val="18"/>
                      <w:szCs w:val="18"/>
                    </w:rPr>
                    <w:t>43</w:t>
                  </w:r>
                </w:p>
              </w:tc>
              <w:tc>
                <w:tcPr>
                  <w:tcW w:w="666" w:type="dxa"/>
                  <w:noWrap/>
                  <w:vAlign w:val="center"/>
                </w:tcPr>
                <w:p w14:paraId="676AE770">
                  <w:pPr>
                    <w:spacing w:line="240" w:lineRule="auto"/>
                    <w:ind w:firstLine="0" w:firstLineChars="0"/>
                    <w:jc w:val="center"/>
                    <w:rPr>
                      <w:sz w:val="18"/>
                      <w:szCs w:val="18"/>
                    </w:rPr>
                  </w:pPr>
                  <w:r>
                    <w:rPr>
                      <w:rFonts w:hint="eastAsia"/>
                      <w:sz w:val="18"/>
                      <w:szCs w:val="18"/>
                    </w:rPr>
                    <w:t>100</w:t>
                  </w:r>
                </w:p>
              </w:tc>
              <w:tc>
                <w:tcPr>
                  <w:tcW w:w="952" w:type="dxa"/>
                  <w:noWrap/>
                  <w:vAlign w:val="center"/>
                </w:tcPr>
                <w:p w14:paraId="0B3D9207">
                  <w:pPr>
                    <w:spacing w:line="240" w:lineRule="auto"/>
                    <w:ind w:firstLine="0" w:firstLineChars="0"/>
                    <w:jc w:val="center"/>
                    <w:rPr>
                      <w:sz w:val="18"/>
                      <w:szCs w:val="18"/>
                    </w:rPr>
                  </w:pPr>
                  <w:r>
                    <w:rPr>
                      <w:rFonts w:hint="eastAsia"/>
                      <w:sz w:val="18"/>
                      <w:szCs w:val="18"/>
                    </w:rPr>
                    <w:t>2</w:t>
                  </w:r>
                </w:p>
              </w:tc>
            </w:tr>
            <w:tr w14:paraId="1F6A5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DDF2850">
                  <w:pPr>
                    <w:spacing w:line="240" w:lineRule="auto"/>
                    <w:ind w:firstLine="0" w:firstLineChars="0"/>
                    <w:jc w:val="center"/>
                    <w:rPr>
                      <w:sz w:val="18"/>
                      <w:szCs w:val="18"/>
                    </w:rPr>
                  </w:pPr>
                </w:p>
              </w:tc>
              <w:tc>
                <w:tcPr>
                  <w:tcW w:w="2268" w:type="dxa"/>
                  <w:noWrap/>
                  <w:vAlign w:val="center"/>
                </w:tcPr>
                <w:p w14:paraId="651A4367">
                  <w:pPr>
                    <w:spacing w:line="240" w:lineRule="auto"/>
                    <w:ind w:firstLine="0" w:firstLineChars="0"/>
                    <w:jc w:val="center"/>
                    <w:rPr>
                      <w:sz w:val="18"/>
                      <w:szCs w:val="18"/>
                    </w:rPr>
                  </w:pPr>
                  <w:r>
                    <w:rPr>
                      <w:rFonts w:hint="eastAsia"/>
                      <w:sz w:val="18"/>
                      <w:szCs w:val="18"/>
                    </w:rPr>
                    <w:t>涟城派出所</w:t>
                  </w:r>
                </w:p>
              </w:tc>
              <w:tc>
                <w:tcPr>
                  <w:tcW w:w="1845" w:type="dxa"/>
                  <w:noWrap/>
                  <w:vAlign w:val="center"/>
                </w:tcPr>
                <w:p w14:paraId="3B98A50E">
                  <w:pPr>
                    <w:spacing w:line="240" w:lineRule="auto"/>
                    <w:ind w:firstLine="0" w:firstLineChars="0"/>
                    <w:jc w:val="center"/>
                    <w:rPr>
                      <w:sz w:val="18"/>
                      <w:szCs w:val="18"/>
                    </w:rPr>
                  </w:pPr>
                  <w:r>
                    <w:rPr>
                      <w:rFonts w:hint="eastAsia"/>
                      <w:sz w:val="18"/>
                      <w:szCs w:val="18"/>
                    </w:rPr>
                    <w:t>119.2777335</w:t>
                  </w:r>
                </w:p>
              </w:tc>
              <w:tc>
                <w:tcPr>
                  <w:tcW w:w="1281" w:type="dxa"/>
                  <w:noWrap/>
                  <w:vAlign w:val="center"/>
                </w:tcPr>
                <w:p w14:paraId="6A00CD5F">
                  <w:pPr>
                    <w:spacing w:line="240" w:lineRule="auto"/>
                    <w:ind w:firstLine="0" w:firstLineChars="0"/>
                    <w:jc w:val="center"/>
                    <w:rPr>
                      <w:sz w:val="18"/>
                      <w:szCs w:val="18"/>
                    </w:rPr>
                  </w:pPr>
                  <w:r>
                    <w:rPr>
                      <w:rFonts w:hint="eastAsia"/>
                      <w:sz w:val="18"/>
                      <w:szCs w:val="18"/>
                    </w:rPr>
                    <w:t>33.76940066</w:t>
                  </w:r>
                </w:p>
              </w:tc>
              <w:tc>
                <w:tcPr>
                  <w:tcW w:w="656" w:type="dxa"/>
                  <w:noWrap/>
                  <w:vAlign w:val="center"/>
                </w:tcPr>
                <w:p w14:paraId="3BD393B2">
                  <w:pPr>
                    <w:spacing w:line="240" w:lineRule="auto"/>
                    <w:ind w:firstLine="0" w:firstLineChars="0"/>
                    <w:jc w:val="center"/>
                    <w:rPr>
                      <w:sz w:val="18"/>
                      <w:szCs w:val="18"/>
                    </w:rPr>
                  </w:pPr>
                  <w:r>
                    <w:rPr>
                      <w:rFonts w:hint="eastAsia"/>
                      <w:sz w:val="18"/>
                      <w:szCs w:val="18"/>
                    </w:rPr>
                    <w:t>N</w:t>
                  </w:r>
                </w:p>
              </w:tc>
              <w:tc>
                <w:tcPr>
                  <w:tcW w:w="656" w:type="dxa"/>
                  <w:noWrap/>
                  <w:vAlign w:val="center"/>
                </w:tcPr>
                <w:p w14:paraId="3ED5F9DE">
                  <w:pPr>
                    <w:spacing w:line="240" w:lineRule="auto"/>
                    <w:ind w:firstLine="0" w:firstLineChars="0"/>
                    <w:jc w:val="center"/>
                    <w:rPr>
                      <w:sz w:val="18"/>
                      <w:szCs w:val="18"/>
                    </w:rPr>
                  </w:pPr>
                  <w:r>
                    <w:rPr>
                      <w:rFonts w:hint="eastAsia"/>
                      <w:sz w:val="18"/>
                      <w:szCs w:val="18"/>
                    </w:rPr>
                    <w:t>43</w:t>
                  </w:r>
                </w:p>
              </w:tc>
              <w:tc>
                <w:tcPr>
                  <w:tcW w:w="666" w:type="dxa"/>
                  <w:noWrap/>
                  <w:vAlign w:val="center"/>
                </w:tcPr>
                <w:p w14:paraId="31DF8A33">
                  <w:pPr>
                    <w:spacing w:line="240" w:lineRule="auto"/>
                    <w:ind w:firstLine="0" w:firstLineChars="0"/>
                    <w:jc w:val="center"/>
                    <w:rPr>
                      <w:sz w:val="18"/>
                      <w:szCs w:val="18"/>
                    </w:rPr>
                  </w:pPr>
                  <w:r>
                    <w:rPr>
                      <w:rFonts w:hint="eastAsia"/>
                      <w:sz w:val="18"/>
                      <w:szCs w:val="18"/>
                    </w:rPr>
                    <w:t>30</w:t>
                  </w:r>
                </w:p>
              </w:tc>
              <w:tc>
                <w:tcPr>
                  <w:tcW w:w="952" w:type="dxa"/>
                  <w:noWrap/>
                  <w:vAlign w:val="center"/>
                </w:tcPr>
                <w:p w14:paraId="67C5841E">
                  <w:pPr>
                    <w:spacing w:line="240" w:lineRule="auto"/>
                    <w:ind w:firstLine="0" w:firstLineChars="0"/>
                    <w:jc w:val="center"/>
                    <w:rPr>
                      <w:sz w:val="18"/>
                      <w:szCs w:val="18"/>
                    </w:rPr>
                  </w:pPr>
                  <w:r>
                    <w:rPr>
                      <w:rFonts w:hint="eastAsia"/>
                      <w:sz w:val="18"/>
                      <w:szCs w:val="18"/>
                    </w:rPr>
                    <w:t>2</w:t>
                  </w:r>
                </w:p>
              </w:tc>
            </w:tr>
            <w:tr w14:paraId="43E9B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DD4EBE6">
                  <w:pPr>
                    <w:spacing w:line="240" w:lineRule="auto"/>
                    <w:ind w:firstLine="0" w:firstLineChars="0"/>
                    <w:jc w:val="center"/>
                    <w:rPr>
                      <w:sz w:val="18"/>
                      <w:szCs w:val="18"/>
                    </w:rPr>
                  </w:pPr>
                </w:p>
              </w:tc>
              <w:tc>
                <w:tcPr>
                  <w:tcW w:w="2268" w:type="dxa"/>
                  <w:noWrap/>
                  <w:vAlign w:val="center"/>
                </w:tcPr>
                <w:p w14:paraId="7C6AB0FD">
                  <w:pPr>
                    <w:spacing w:line="240" w:lineRule="auto"/>
                    <w:ind w:firstLine="0" w:firstLineChars="0"/>
                    <w:jc w:val="center"/>
                    <w:rPr>
                      <w:sz w:val="18"/>
                      <w:szCs w:val="18"/>
                    </w:rPr>
                  </w:pPr>
                  <w:r>
                    <w:rPr>
                      <w:rFonts w:hint="eastAsia"/>
                      <w:sz w:val="18"/>
                      <w:szCs w:val="18"/>
                    </w:rPr>
                    <w:t>仁慈医院</w:t>
                  </w:r>
                </w:p>
              </w:tc>
              <w:tc>
                <w:tcPr>
                  <w:tcW w:w="1845" w:type="dxa"/>
                  <w:noWrap/>
                  <w:vAlign w:val="center"/>
                </w:tcPr>
                <w:p w14:paraId="2414E355">
                  <w:pPr>
                    <w:spacing w:line="240" w:lineRule="auto"/>
                    <w:ind w:firstLine="0" w:firstLineChars="0"/>
                    <w:jc w:val="center"/>
                    <w:rPr>
                      <w:sz w:val="18"/>
                      <w:szCs w:val="18"/>
                    </w:rPr>
                  </w:pPr>
                  <w:r>
                    <w:rPr>
                      <w:rFonts w:hint="eastAsia"/>
                      <w:sz w:val="18"/>
                      <w:szCs w:val="18"/>
                    </w:rPr>
                    <w:t>119.2786141</w:t>
                  </w:r>
                </w:p>
              </w:tc>
              <w:tc>
                <w:tcPr>
                  <w:tcW w:w="1281" w:type="dxa"/>
                  <w:noWrap/>
                  <w:vAlign w:val="center"/>
                </w:tcPr>
                <w:p w14:paraId="5061EC73">
                  <w:pPr>
                    <w:spacing w:line="240" w:lineRule="auto"/>
                    <w:ind w:firstLine="0" w:firstLineChars="0"/>
                    <w:jc w:val="center"/>
                    <w:rPr>
                      <w:sz w:val="18"/>
                      <w:szCs w:val="18"/>
                    </w:rPr>
                  </w:pPr>
                  <w:r>
                    <w:rPr>
                      <w:rFonts w:hint="eastAsia"/>
                      <w:sz w:val="18"/>
                      <w:szCs w:val="18"/>
                    </w:rPr>
                    <w:t>33.76914047</w:t>
                  </w:r>
                </w:p>
              </w:tc>
              <w:tc>
                <w:tcPr>
                  <w:tcW w:w="656" w:type="dxa"/>
                  <w:noWrap/>
                  <w:vAlign w:val="center"/>
                </w:tcPr>
                <w:p w14:paraId="57B8D6EF">
                  <w:pPr>
                    <w:spacing w:line="240" w:lineRule="auto"/>
                    <w:ind w:firstLine="0" w:firstLineChars="0"/>
                    <w:jc w:val="center"/>
                    <w:rPr>
                      <w:sz w:val="18"/>
                      <w:szCs w:val="18"/>
                    </w:rPr>
                  </w:pPr>
                  <w:r>
                    <w:rPr>
                      <w:rFonts w:hint="eastAsia"/>
                      <w:sz w:val="18"/>
                      <w:szCs w:val="18"/>
                    </w:rPr>
                    <w:t>N</w:t>
                  </w:r>
                </w:p>
              </w:tc>
              <w:tc>
                <w:tcPr>
                  <w:tcW w:w="656" w:type="dxa"/>
                  <w:noWrap/>
                  <w:vAlign w:val="center"/>
                </w:tcPr>
                <w:p w14:paraId="691A82E3">
                  <w:pPr>
                    <w:spacing w:line="240" w:lineRule="auto"/>
                    <w:ind w:firstLine="0" w:firstLineChars="0"/>
                    <w:jc w:val="center"/>
                    <w:rPr>
                      <w:sz w:val="18"/>
                      <w:szCs w:val="18"/>
                    </w:rPr>
                  </w:pPr>
                  <w:r>
                    <w:rPr>
                      <w:rFonts w:hint="eastAsia"/>
                      <w:sz w:val="18"/>
                      <w:szCs w:val="18"/>
                    </w:rPr>
                    <w:t>43</w:t>
                  </w:r>
                </w:p>
              </w:tc>
              <w:tc>
                <w:tcPr>
                  <w:tcW w:w="666" w:type="dxa"/>
                  <w:noWrap/>
                  <w:vAlign w:val="center"/>
                </w:tcPr>
                <w:p w14:paraId="391C262B">
                  <w:pPr>
                    <w:spacing w:line="240" w:lineRule="auto"/>
                    <w:ind w:firstLine="0" w:firstLineChars="0"/>
                    <w:jc w:val="center"/>
                    <w:rPr>
                      <w:sz w:val="18"/>
                      <w:szCs w:val="18"/>
                    </w:rPr>
                  </w:pPr>
                  <w:r>
                    <w:rPr>
                      <w:rFonts w:hint="eastAsia"/>
                      <w:sz w:val="18"/>
                      <w:szCs w:val="18"/>
                    </w:rPr>
                    <w:t>150</w:t>
                  </w:r>
                </w:p>
              </w:tc>
              <w:tc>
                <w:tcPr>
                  <w:tcW w:w="952" w:type="dxa"/>
                  <w:noWrap/>
                  <w:vAlign w:val="center"/>
                </w:tcPr>
                <w:p w14:paraId="07F10216">
                  <w:pPr>
                    <w:spacing w:line="240" w:lineRule="auto"/>
                    <w:ind w:firstLine="0" w:firstLineChars="0"/>
                    <w:jc w:val="center"/>
                    <w:rPr>
                      <w:sz w:val="18"/>
                      <w:szCs w:val="18"/>
                    </w:rPr>
                  </w:pPr>
                  <w:r>
                    <w:rPr>
                      <w:rFonts w:hint="eastAsia"/>
                      <w:sz w:val="18"/>
                      <w:szCs w:val="18"/>
                    </w:rPr>
                    <w:t>4a/2</w:t>
                  </w:r>
                </w:p>
              </w:tc>
            </w:tr>
            <w:tr w14:paraId="1FB17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9269AA2">
                  <w:pPr>
                    <w:spacing w:line="240" w:lineRule="auto"/>
                    <w:ind w:firstLine="0" w:firstLineChars="0"/>
                    <w:jc w:val="center"/>
                    <w:rPr>
                      <w:sz w:val="18"/>
                      <w:szCs w:val="18"/>
                    </w:rPr>
                  </w:pPr>
                </w:p>
              </w:tc>
              <w:tc>
                <w:tcPr>
                  <w:tcW w:w="2268" w:type="dxa"/>
                  <w:noWrap/>
                  <w:vAlign w:val="center"/>
                </w:tcPr>
                <w:p w14:paraId="59072BA4">
                  <w:pPr>
                    <w:spacing w:line="240" w:lineRule="auto"/>
                    <w:ind w:firstLine="0" w:firstLineChars="0"/>
                    <w:jc w:val="center"/>
                    <w:rPr>
                      <w:sz w:val="18"/>
                      <w:szCs w:val="18"/>
                    </w:rPr>
                  </w:pPr>
                  <w:r>
                    <w:rPr>
                      <w:rFonts w:hint="eastAsia"/>
                      <w:sz w:val="18"/>
                      <w:szCs w:val="18"/>
                    </w:rPr>
                    <w:t>新北社区</w:t>
                  </w:r>
                </w:p>
              </w:tc>
              <w:tc>
                <w:tcPr>
                  <w:tcW w:w="1845" w:type="dxa"/>
                  <w:noWrap/>
                  <w:vAlign w:val="center"/>
                </w:tcPr>
                <w:p w14:paraId="032216E9">
                  <w:pPr>
                    <w:spacing w:line="240" w:lineRule="auto"/>
                    <w:ind w:firstLine="0" w:firstLineChars="0"/>
                    <w:jc w:val="center"/>
                    <w:rPr>
                      <w:sz w:val="18"/>
                      <w:szCs w:val="18"/>
                    </w:rPr>
                  </w:pPr>
                  <w:r>
                    <w:rPr>
                      <w:rFonts w:hint="eastAsia"/>
                      <w:sz w:val="18"/>
                      <w:szCs w:val="18"/>
                    </w:rPr>
                    <w:t>119.2802517</w:t>
                  </w:r>
                </w:p>
              </w:tc>
              <w:tc>
                <w:tcPr>
                  <w:tcW w:w="1281" w:type="dxa"/>
                  <w:noWrap/>
                  <w:vAlign w:val="center"/>
                </w:tcPr>
                <w:p w14:paraId="4DD5A470">
                  <w:pPr>
                    <w:spacing w:line="240" w:lineRule="auto"/>
                    <w:ind w:firstLine="0" w:firstLineChars="0"/>
                    <w:jc w:val="center"/>
                    <w:rPr>
                      <w:sz w:val="18"/>
                      <w:szCs w:val="18"/>
                    </w:rPr>
                  </w:pPr>
                  <w:r>
                    <w:rPr>
                      <w:rFonts w:hint="eastAsia"/>
                      <w:sz w:val="18"/>
                      <w:szCs w:val="18"/>
                    </w:rPr>
                    <w:t>33.76903934</w:t>
                  </w:r>
                </w:p>
              </w:tc>
              <w:tc>
                <w:tcPr>
                  <w:tcW w:w="656" w:type="dxa"/>
                  <w:noWrap/>
                  <w:vAlign w:val="center"/>
                </w:tcPr>
                <w:p w14:paraId="18123495">
                  <w:pPr>
                    <w:spacing w:line="240" w:lineRule="auto"/>
                    <w:ind w:firstLine="0" w:firstLineChars="0"/>
                    <w:jc w:val="center"/>
                    <w:rPr>
                      <w:sz w:val="18"/>
                      <w:szCs w:val="18"/>
                    </w:rPr>
                  </w:pPr>
                  <w:r>
                    <w:rPr>
                      <w:rFonts w:hint="eastAsia"/>
                      <w:sz w:val="18"/>
                      <w:szCs w:val="18"/>
                    </w:rPr>
                    <w:t>N</w:t>
                  </w:r>
                </w:p>
              </w:tc>
              <w:tc>
                <w:tcPr>
                  <w:tcW w:w="656" w:type="dxa"/>
                  <w:noWrap/>
                  <w:vAlign w:val="center"/>
                </w:tcPr>
                <w:p w14:paraId="0D780515">
                  <w:pPr>
                    <w:spacing w:line="240" w:lineRule="auto"/>
                    <w:ind w:firstLine="0" w:firstLineChars="0"/>
                    <w:jc w:val="center"/>
                    <w:rPr>
                      <w:sz w:val="18"/>
                      <w:szCs w:val="18"/>
                    </w:rPr>
                  </w:pPr>
                  <w:r>
                    <w:rPr>
                      <w:rFonts w:hint="eastAsia"/>
                      <w:sz w:val="18"/>
                      <w:szCs w:val="18"/>
                    </w:rPr>
                    <w:t>70</w:t>
                  </w:r>
                </w:p>
              </w:tc>
              <w:tc>
                <w:tcPr>
                  <w:tcW w:w="666" w:type="dxa"/>
                  <w:noWrap/>
                  <w:vAlign w:val="center"/>
                </w:tcPr>
                <w:p w14:paraId="5067BF02">
                  <w:pPr>
                    <w:spacing w:line="240" w:lineRule="auto"/>
                    <w:ind w:firstLine="0" w:firstLineChars="0"/>
                    <w:jc w:val="center"/>
                    <w:rPr>
                      <w:sz w:val="18"/>
                      <w:szCs w:val="18"/>
                    </w:rPr>
                  </w:pPr>
                  <w:r>
                    <w:rPr>
                      <w:rFonts w:hint="eastAsia"/>
                      <w:sz w:val="18"/>
                      <w:szCs w:val="18"/>
                    </w:rPr>
                    <w:t>280</w:t>
                  </w:r>
                </w:p>
              </w:tc>
              <w:tc>
                <w:tcPr>
                  <w:tcW w:w="952" w:type="dxa"/>
                  <w:noWrap/>
                  <w:vAlign w:val="center"/>
                </w:tcPr>
                <w:p w14:paraId="37179B66">
                  <w:pPr>
                    <w:spacing w:line="240" w:lineRule="auto"/>
                    <w:ind w:firstLine="0" w:firstLineChars="0"/>
                    <w:jc w:val="center"/>
                    <w:rPr>
                      <w:sz w:val="18"/>
                      <w:szCs w:val="18"/>
                    </w:rPr>
                  </w:pPr>
                  <w:r>
                    <w:rPr>
                      <w:rFonts w:hint="eastAsia"/>
                      <w:sz w:val="18"/>
                      <w:szCs w:val="18"/>
                    </w:rPr>
                    <w:t>4a/2</w:t>
                  </w:r>
                </w:p>
              </w:tc>
            </w:tr>
            <w:tr w14:paraId="09E07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5850EB2">
                  <w:pPr>
                    <w:spacing w:line="240" w:lineRule="auto"/>
                    <w:ind w:firstLine="0" w:firstLineChars="0"/>
                    <w:jc w:val="center"/>
                    <w:rPr>
                      <w:sz w:val="18"/>
                      <w:szCs w:val="18"/>
                    </w:rPr>
                  </w:pPr>
                </w:p>
              </w:tc>
              <w:tc>
                <w:tcPr>
                  <w:tcW w:w="2268" w:type="dxa"/>
                  <w:noWrap/>
                  <w:vAlign w:val="center"/>
                </w:tcPr>
                <w:p w14:paraId="0C91C3B2">
                  <w:pPr>
                    <w:spacing w:line="240" w:lineRule="auto"/>
                    <w:ind w:firstLine="0" w:firstLineChars="0"/>
                    <w:jc w:val="center"/>
                    <w:rPr>
                      <w:sz w:val="18"/>
                      <w:szCs w:val="18"/>
                    </w:rPr>
                  </w:pPr>
                  <w:r>
                    <w:rPr>
                      <w:rFonts w:hint="eastAsia"/>
                      <w:sz w:val="18"/>
                      <w:szCs w:val="18"/>
                    </w:rPr>
                    <w:t>金地国际</w:t>
                  </w:r>
                </w:p>
              </w:tc>
              <w:tc>
                <w:tcPr>
                  <w:tcW w:w="1845" w:type="dxa"/>
                  <w:noWrap/>
                  <w:vAlign w:val="center"/>
                </w:tcPr>
                <w:p w14:paraId="4F0D2F0C">
                  <w:pPr>
                    <w:spacing w:line="240" w:lineRule="auto"/>
                    <w:ind w:firstLine="0" w:firstLineChars="0"/>
                    <w:jc w:val="center"/>
                    <w:rPr>
                      <w:sz w:val="18"/>
                      <w:szCs w:val="18"/>
                    </w:rPr>
                  </w:pPr>
                  <w:r>
                    <w:rPr>
                      <w:rFonts w:hint="eastAsia"/>
                      <w:sz w:val="18"/>
                      <w:szCs w:val="18"/>
                    </w:rPr>
                    <w:t>119.2815068</w:t>
                  </w:r>
                </w:p>
              </w:tc>
              <w:tc>
                <w:tcPr>
                  <w:tcW w:w="1281" w:type="dxa"/>
                  <w:noWrap/>
                  <w:vAlign w:val="center"/>
                </w:tcPr>
                <w:p w14:paraId="47D2BFB8">
                  <w:pPr>
                    <w:spacing w:line="240" w:lineRule="auto"/>
                    <w:ind w:firstLine="0" w:firstLineChars="0"/>
                    <w:jc w:val="center"/>
                    <w:rPr>
                      <w:sz w:val="18"/>
                      <w:szCs w:val="18"/>
                    </w:rPr>
                  </w:pPr>
                  <w:r>
                    <w:rPr>
                      <w:rFonts w:hint="eastAsia"/>
                      <w:sz w:val="18"/>
                      <w:szCs w:val="18"/>
                    </w:rPr>
                    <w:t>33.76832283</w:t>
                  </w:r>
                </w:p>
              </w:tc>
              <w:tc>
                <w:tcPr>
                  <w:tcW w:w="656" w:type="dxa"/>
                  <w:noWrap/>
                  <w:vAlign w:val="center"/>
                </w:tcPr>
                <w:p w14:paraId="7B11BFF2">
                  <w:pPr>
                    <w:spacing w:line="240" w:lineRule="auto"/>
                    <w:ind w:firstLine="0" w:firstLineChars="0"/>
                    <w:jc w:val="center"/>
                    <w:rPr>
                      <w:sz w:val="18"/>
                      <w:szCs w:val="18"/>
                    </w:rPr>
                  </w:pPr>
                  <w:r>
                    <w:rPr>
                      <w:rFonts w:hint="eastAsia"/>
                      <w:sz w:val="18"/>
                      <w:szCs w:val="18"/>
                    </w:rPr>
                    <w:t>W</w:t>
                  </w:r>
                </w:p>
              </w:tc>
              <w:tc>
                <w:tcPr>
                  <w:tcW w:w="656" w:type="dxa"/>
                  <w:noWrap/>
                  <w:vAlign w:val="center"/>
                </w:tcPr>
                <w:p w14:paraId="72FD9967">
                  <w:pPr>
                    <w:spacing w:line="240" w:lineRule="auto"/>
                    <w:ind w:firstLine="0" w:firstLineChars="0"/>
                    <w:jc w:val="center"/>
                    <w:rPr>
                      <w:sz w:val="18"/>
                      <w:szCs w:val="18"/>
                    </w:rPr>
                  </w:pPr>
                  <w:r>
                    <w:rPr>
                      <w:rFonts w:hint="eastAsia"/>
                      <w:sz w:val="18"/>
                      <w:szCs w:val="18"/>
                    </w:rPr>
                    <w:t>80</w:t>
                  </w:r>
                </w:p>
              </w:tc>
              <w:tc>
                <w:tcPr>
                  <w:tcW w:w="666" w:type="dxa"/>
                  <w:noWrap/>
                  <w:vAlign w:val="center"/>
                </w:tcPr>
                <w:p w14:paraId="05F2F33E">
                  <w:pPr>
                    <w:spacing w:line="240" w:lineRule="auto"/>
                    <w:ind w:firstLine="0" w:firstLineChars="0"/>
                    <w:jc w:val="center"/>
                    <w:rPr>
                      <w:sz w:val="18"/>
                      <w:szCs w:val="18"/>
                    </w:rPr>
                  </w:pPr>
                  <w:r>
                    <w:rPr>
                      <w:rFonts w:hint="eastAsia"/>
                      <w:sz w:val="18"/>
                      <w:szCs w:val="18"/>
                    </w:rPr>
                    <w:t>2500</w:t>
                  </w:r>
                </w:p>
              </w:tc>
              <w:tc>
                <w:tcPr>
                  <w:tcW w:w="952" w:type="dxa"/>
                  <w:noWrap/>
                  <w:vAlign w:val="center"/>
                </w:tcPr>
                <w:p w14:paraId="546A3783">
                  <w:pPr>
                    <w:spacing w:line="240" w:lineRule="auto"/>
                    <w:ind w:firstLine="0" w:firstLineChars="0"/>
                    <w:jc w:val="center"/>
                    <w:rPr>
                      <w:sz w:val="18"/>
                      <w:szCs w:val="18"/>
                    </w:rPr>
                  </w:pPr>
                  <w:r>
                    <w:rPr>
                      <w:rFonts w:hint="eastAsia"/>
                      <w:sz w:val="18"/>
                      <w:szCs w:val="18"/>
                    </w:rPr>
                    <w:t>4a/2</w:t>
                  </w:r>
                </w:p>
              </w:tc>
            </w:tr>
            <w:tr w14:paraId="13B9C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03B3458F">
                  <w:pPr>
                    <w:spacing w:line="240" w:lineRule="auto"/>
                    <w:ind w:firstLine="0" w:firstLineChars="0"/>
                    <w:jc w:val="center"/>
                    <w:rPr>
                      <w:sz w:val="18"/>
                      <w:szCs w:val="18"/>
                    </w:rPr>
                  </w:pPr>
                  <w:r>
                    <w:rPr>
                      <w:rFonts w:hint="eastAsia"/>
                      <w:sz w:val="18"/>
                      <w:szCs w:val="18"/>
                    </w:rPr>
                    <w:t>祁六沟整治工程</w:t>
                  </w:r>
                </w:p>
                <w:p w14:paraId="0F80301B">
                  <w:pPr>
                    <w:spacing w:line="240" w:lineRule="auto"/>
                    <w:ind w:firstLine="0" w:firstLineChars="0"/>
                    <w:jc w:val="center"/>
                    <w:rPr>
                      <w:sz w:val="18"/>
                      <w:szCs w:val="18"/>
                    </w:rPr>
                  </w:pPr>
                </w:p>
                <w:p w14:paraId="43C23547">
                  <w:pPr>
                    <w:spacing w:line="240" w:lineRule="auto"/>
                    <w:ind w:firstLine="0" w:firstLineChars="0"/>
                    <w:jc w:val="center"/>
                    <w:rPr>
                      <w:sz w:val="18"/>
                      <w:szCs w:val="18"/>
                    </w:rPr>
                  </w:pPr>
                </w:p>
                <w:p w14:paraId="0C82CAD9">
                  <w:pPr>
                    <w:spacing w:line="240" w:lineRule="auto"/>
                    <w:ind w:firstLine="0" w:firstLineChars="0"/>
                    <w:jc w:val="center"/>
                    <w:rPr>
                      <w:sz w:val="18"/>
                      <w:szCs w:val="18"/>
                    </w:rPr>
                  </w:pPr>
                </w:p>
                <w:p w14:paraId="10ACA972">
                  <w:pPr>
                    <w:spacing w:line="240" w:lineRule="auto"/>
                    <w:ind w:firstLine="0" w:firstLineChars="0"/>
                    <w:jc w:val="center"/>
                    <w:rPr>
                      <w:sz w:val="18"/>
                      <w:szCs w:val="18"/>
                    </w:rPr>
                  </w:pPr>
                </w:p>
                <w:p w14:paraId="4AED403F">
                  <w:pPr>
                    <w:spacing w:line="240" w:lineRule="auto"/>
                    <w:ind w:firstLine="360"/>
                    <w:jc w:val="center"/>
                    <w:rPr>
                      <w:sz w:val="18"/>
                      <w:szCs w:val="18"/>
                    </w:rPr>
                  </w:pPr>
                </w:p>
              </w:tc>
              <w:tc>
                <w:tcPr>
                  <w:tcW w:w="2268" w:type="dxa"/>
                  <w:noWrap/>
                  <w:vAlign w:val="center"/>
                </w:tcPr>
                <w:p w14:paraId="0AC695D2">
                  <w:pPr>
                    <w:spacing w:line="240" w:lineRule="auto"/>
                    <w:ind w:firstLine="0" w:firstLineChars="0"/>
                    <w:jc w:val="center"/>
                    <w:rPr>
                      <w:sz w:val="18"/>
                      <w:szCs w:val="18"/>
                    </w:rPr>
                  </w:pPr>
                  <w:r>
                    <w:rPr>
                      <w:rFonts w:hint="eastAsia"/>
                      <w:sz w:val="18"/>
                      <w:szCs w:val="18"/>
                    </w:rPr>
                    <w:t>穿心庄</w:t>
                  </w:r>
                </w:p>
              </w:tc>
              <w:tc>
                <w:tcPr>
                  <w:tcW w:w="1845" w:type="dxa"/>
                  <w:noWrap/>
                  <w:vAlign w:val="center"/>
                </w:tcPr>
                <w:p w14:paraId="7F6E4019">
                  <w:pPr>
                    <w:spacing w:line="240" w:lineRule="auto"/>
                    <w:ind w:firstLine="0" w:firstLineChars="0"/>
                    <w:jc w:val="center"/>
                    <w:rPr>
                      <w:sz w:val="18"/>
                      <w:szCs w:val="18"/>
                    </w:rPr>
                  </w:pPr>
                  <w:r>
                    <w:rPr>
                      <w:rFonts w:hint="eastAsia"/>
                      <w:sz w:val="18"/>
                      <w:szCs w:val="18"/>
                    </w:rPr>
                    <w:t>119.2250549</w:t>
                  </w:r>
                </w:p>
              </w:tc>
              <w:tc>
                <w:tcPr>
                  <w:tcW w:w="1281" w:type="dxa"/>
                  <w:noWrap/>
                  <w:vAlign w:val="center"/>
                </w:tcPr>
                <w:p w14:paraId="439E02BB">
                  <w:pPr>
                    <w:spacing w:line="240" w:lineRule="auto"/>
                    <w:ind w:firstLine="0" w:firstLineChars="0"/>
                    <w:jc w:val="center"/>
                    <w:rPr>
                      <w:sz w:val="18"/>
                      <w:szCs w:val="18"/>
                    </w:rPr>
                  </w:pPr>
                  <w:r>
                    <w:rPr>
                      <w:rFonts w:hint="eastAsia"/>
                      <w:sz w:val="18"/>
                      <w:szCs w:val="18"/>
                    </w:rPr>
                    <w:t>33.82903083</w:t>
                  </w:r>
                </w:p>
              </w:tc>
              <w:tc>
                <w:tcPr>
                  <w:tcW w:w="656" w:type="dxa"/>
                  <w:noWrap/>
                  <w:vAlign w:val="center"/>
                </w:tcPr>
                <w:p w14:paraId="1FDB9F52">
                  <w:pPr>
                    <w:spacing w:line="240" w:lineRule="auto"/>
                    <w:ind w:firstLine="0" w:firstLineChars="0"/>
                    <w:jc w:val="center"/>
                    <w:rPr>
                      <w:sz w:val="18"/>
                      <w:szCs w:val="18"/>
                    </w:rPr>
                  </w:pPr>
                  <w:r>
                    <w:rPr>
                      <w:rFonts w:hint="eastAsia"/>
                      <w:sz w:val="18"/>
                      <w:szCs w:val="18"/>
                    </w:rPr>
                    <w:t>W</w:t>
                  </w:r>
                </w:p>
              </w:tc>
              <w:tc>
                <w:tcPr>
                  <w:tcW w:w="656" w:type="dxa"/>
                  <w:noWrap/>
                  <w:vAlign w:val="center"/>
                </w:tcPr>
                <w:p w14:paraId="477BC908">
                  <w:pPr>
                    <w:spacing w:line="240" w:lineRule="auto"/>
                    <w:ind w:firstLine="0" w:firstLineChars="0"/>
                    <w:jc w:val="center"/>
                    <w:rPr>
                      <w:sz w:val="18"/>
                      <w:szCs w:val="18"/>
                    </w:rPr>
                  </w:pPr>
                  <w:r>
                    <w:rPr>
                      <w:rFonts w:hint="eastAsia"/>
                      <w:sz w:val="18"/>
                      <w:szCs w:val="18"/>
                    </w:rPr>
                    <w:t>20</w:t>
                  </w:r>
                </w:p>
              </w:tc>
              <w:tc>
                <w:tcPr>
                  <w:tcW w:w="666" w:type="dxa"/>
                  <w:noWrap/>
                  <w:vAlign w:val="center"/>
                </w:tcPr>
                <w:p w14:paraId="72DC133E">
                  <w:pPr>
                    <w:spacing w:line="240" w:lineRule="auto"/>
                    <w:ind w:firstLine="0" w:firstLineChars="0"/>
                    <w:jc w:val="center"/>
                    <w:rPr>
                      <w:sz w:val="18"/>
                      <w:szCs w:val="18"/>
                    </w:rPr>
                  </w:pPr>
                  <w:r>
                    <w:rPr>
                      <w:rFonts w:hint="eastAsia"/>
                      <w:sz w:val="18"/>
                      <w:szCs w:val="18"/>
                    </w:rPr>
                    <w:t>54</w:t>
                  </w:r>
                </w:p>
              </w:tc>
              <w:tc>
                <w:tcPr>
                  <w:tcW w:w="952" w:type="dxa"/>
                  <w:noWrap/>
                  <w:vAlign w:val="center"/>
                </w:tcPr>
                <w:p w14:paraId="7FDB1B78">
                  <w:pPr>
                    <w:spacing w:line="240" w:lineRule="auto"/>
                    <w:ind w:firstLine="0" w:firstLineChars="0"/>
                    <w:jc w:val="center"/>
                    <w:rPr>
                      <w:sz w:val="18"/>
                      <w:szCs w:val="18"/>
                    </w:rPr>
                  </w:pPr>
                  <w:r>
                    <w:rPr>
                      <w:rFonts w:hint="eastAsia"/>
                      <w:sz w:val="18"/>
                      <w:szCs w:val="18"/>
                    </w:rPr>
                    <w:t>2</w:t>
                  </w:r>
                </w:p>
              </w:tc>
            </w:tr>
            <w:tr w14:paraId="3FB07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8BFD033">
                  <w:pPr>
                    <w:spacing w:line="240" w:lineRule="auto"/>
                    <w:ind w:firstLine="360"/>
                    <w:jc w:val="center"/>
                    <w:rPr>
                      <w:sz w:val="18"/>
                      <w:szCs w:val="18"/>
                    </w:rPr>
                  </w:pPr>
                </w:p>
              </w:tc>
              <w:tc>
                <w:tcPr>
                  <w:tcW w:w="2268" w:type="dxa"/>
                  <w:noWrap/>
                  <w:vAlign w:val="center"/>
                </w:tcPr>
                <w:p w14:paraId="51A32BAA">
                  <w:pPr>
                    <w:spacing w:line="240" w:lineRule="auto"/>
                    <w:ind w:firstLine="0" w:firstLineChars="0"/>
                    <w:jc w:val="center"/>
                    <w:rPr>
                      <w:sz w:val="18"/>
                      <w:szCs w:val="18"/>
                    </w:rPr>
                  </w:pPr>
                  <w:r>
                    <w:rPr>
                      <w:rFonts w:hint="eastAsia"/>
                      <w:sz w:val="18"/>
                      <w:szCs w:val="18"/>
                    </w:rPr>
                    <w:t>周庄</w:t>
                  </w:r>
                </w:p>
              </w:tc>
              <w:tc>
                <w:tcPr>
                  <w:tcW w:w="1845" w:type="dxa"/>
                  <w:noWrap/>
                  <w:vAlign w:val="center"/>
                </w:tcPr>
                <w:p w14:paraId="7BCEEB40">
                  <w:pPr>
                    <w:spacing w:line="240" w:lineRule="auto"/>
                    <w:ind w:firstLine="0" w:firstLineChars="0"/>
                    <w:jc w:val="center"/>
                    <w:rPr>
                      <w:sz w:val="18"/>
                      <w:szCs w:val="18"/>
                    </w:rPr>
                  </w:pPr>
                  <w:r>
                    <w:rPr>
                      <w:rFonts w:hint="eastAsia"/>
                      <w:sz w:val="18"/>
                      <w:szCs w:val="18"/>
                    </w:rPr>
                    <w:t>119.2281403</w:t>
                  </w:r>
                </w:p>
              </w:tc>
              <w:tc>
                <w:tcPr>
                  <w:tcW w:w="1281" w:type="dxa"/>
                  <w:noWrap/>
                  <w:vAlign w:val="center"/>
                </w:tcPr>
                <w:p w14:paraId="4C23F5ED">
                  <w:pPr>
                    <w:spacing w:line="240" w:lineRule="auto"/>
                    <w:ind w:firstLine="0" w:firstLineChars="0"/>
                    <w:jc w:val="center"/>
                    <w:rPr>
                      <w:sz w:val="18"/>
                      <w:szCs w:val="18"/>
                    </w:rPr>
                  </w:pPr>
                  <w:r>
                    <w:rPr>
                      <w:rFonts w:hint="eastAsia"/>
                      <w:sz w:val="18"/>
                      <w:szCs w:val="18"/>
                    </w:rPr>
                    <w:t>33.82403100</w:t>
                  </w:r>
                </w:p>
              </w:tc>
              <w:tc>
                <w:tcPr>
                  <w:tcW w:w="656" w:type="dxa"/>
                  <w:noWrap/>
                  <w:vAlign w:val="center"/>
                </w:tcPr>
                <w:p w14:paraId="1A9E72B8">
                  <w:pPr>
                    <w:spacing w:line="240" w:lineRule="auto"/>
                    <w:ind w:firstLine="0" w:firstLineChars="0"/>
                    <w:jc w:val="center"/>
                    <w:rPr>
                      <w:sz w:val="18"/>
                      <w:szCs w:val="18"/>
                    </w:rPr>
                  </w:pPr>
                  <w:r>
                    <w:rPr>
                      <w:rFonts w:hint="eastAsia"/>
                      <w:sz w:val="18"/>
                      <w:szCs w:val="18"/>
                    </w:rPr>
                    <w:t>W</w:t>
                  </w:r>
                </w:p>
              </w:tc>
              <w:tc>
                <w:tcPr>
                  <w:tcW w:w="656" w:type="dxa"/>
                  <w:noWrap/>
                  <w:vAlign w:val="center"/>
                </w:tcPr>
                <w:p w14:paraId="4BA3CCB8">
                  <w:pPr>
                    <w:spacing w:line="240" w:lineRule="auto"/>
                    <w:ind w:firstLine="0" w:firstLineChars="0"/>
                    <w:jc w:val="center"/>
                    <w:rPr>
                      <w:sz w:val="18"/>
                      <w:szCs w:val="18"/>
                    </w:rPr>
                  </w:pPr>
                  <w:r>
                    <w:rPr>
                      <w:rFonts w:hint="eastAsia"/>
                      <w:sz w:val="18"/>
                      <w:szCs w:val="18"/>
                    </w:rPr>
                    <w:t>132</w:t>
                  </w:r>
                </w:p>
              </w:tc>
              <w:tc>
                <w:tcPr>
                  <w:tcW w:w="666" w:type="dxa"/>
                  <w:noWrap/>
                  <w:vAlign w:val="center"/>
                </w:tcPr>
                <w:p w14:paraId="65F17A72">
                  <w:pPr>
                    <w:spacing w:line="240" w:lineRule="auto"/>
                    <w:ind w:firstLine="0" w:firstLineChars="0"/>
                    <w:jc w:val="center"/>
                    <w:rPr>
                      <w:sz w:val="18"/>
                      <w:szCs w:val="18"/>
                    </w:rPr>
                  </w:pPr>
                  <w:r>
                    <w:rPr>
                      <w:rFonts w:hint="eastAsia"/>
                      <w:sz w:val="18"/>
                      <w:szCs w:val="18"/>
                    </w:rPr>
                    <w:t>160</w:t>
                  </w:r>
                </w:p>
              </w:tc>
              <w:tc>
                <w:tcPr>
                  <w:tcW w:w="952" w:type="dxa"/>
                  <w:noWrap/>
                  <w:vAlign w:val="center"/>
                </w:tcPr>
                <w:p w14:paraId="7BF34BD1">
                  <w:pPr>
                    <w:spacing w:line="240" w:lineRule="auto"/>
                    <w:ind w:firstLine="0" w:firstLineChars="0"/>
                    <w:jc w:val="center"/>
                    <w:rPr>
                      <w:sz w:val="18"/>
                      <w:szCs w:val="18"/>
                    </w:rPr>
                  </w:pPr>
                  <w:r>
                    <w:rPr>
                      <w:rFonts w:hint="eastAsia"/>
                      <w:sz w:val="18"/>
                      <w:szCs w:val="18"/>
                    </w:rPr>
                    <w:t>2</w:t>
                  </w:r>
                </w:p>
              </w:tc>
            </w:tr>
            <w:tr w14:paraId="72F5D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0471891">
                  <w:pPr>
                    <w:spacing w:line="240" w:lineRule="auto"/>
                    <w:ind w:firstLine="360"/>
                    <w:jc w:val="center"/>
                    <w:rPr>
                      <w:sz w:val="18"/>
                      <w:szCs w:val="18"/>
                    </w:rPr>
                  </w:pPr>
                </w:p>
              </w:tc>
              <w:tc>
                <w:tcPr>
                  <w:tcW w:w="2268" w:type="dxa"/>
                  <w:noWrap/>
                  <w:vAlign w:val="center"/>
                </w:tcPr>
                <w:p w14:paraId="72865654">
                  <w:pPr>
                    <w:spacing w:line="240" w:lineRule="auto"/>
                    <w:ind w:firstLine="0" w:firstLineChars="0"/>
                    <w:jc w:val="center"/>
                    <w:rPr>
                      <w:sz w:val="18"/>
                      <w:szCs w:val="18"/>
                    </w:rPr>
                  </w:pPr>
                  <w:r>
                    <w:rPr>
                      <w:rFonts w:hint="eastAsia"/>
                      <w:sz w:val="18"/>
                      <w:szCs w:val="18"/>
                    </w:rPr>
                    <w:t>桃柳佳苑</w:t>
                  </w:r>
                </w:p>
              </w:tc>
              <w:tc>
                <w:tcPr>
                  <w:tcW w:w="1845" w:type="dxa"/>
                  <w:noWrap/>
                  <w:vAlign w:val="center"/>
                </w:tcPr>
                <w:p w14:paraId="26AAC4D6">
                  <w:pPr>
                    <w:spacing w:line="240" w:lineRule="auto"/>
                    <w:ind w:firstLine="0" w:firstLineChars="0"/>
                    <w:jc w:val="center"/>
                    <w:rPr>
                      <w:sz w:val="18"/>
                      <w:szCs w:val="18"/>
                    </w:rPr>
                  </w:pPr>
                  <w:r>
                    <w:rPr>
                      <w:rFonts w:hint="eastAsia"/>
                      <w:sz w:val="18"/>
                      <w:szCs w:val="18"/>
                    </w:rPr>
                    <w:t>119.2243335</w:t>
                  </w:r>
                </w:p>
              </w:tc>
              <w:tc>
                <w:tcPr>
                  <w:tcW w:w="1281" w:type="dxa"/>
                  <w:noWrap/>
                  <w:vAlign w:val="center"/>
                </w:tcPr>
                <w:p w14:paraId="004E0403">
                  <w:pPr>
                    <w:spacing w:line="240" w:lineRule="auto"/>
                    <w:ind w:firstLine="0" w:firstLineChars="0"/>
                    <w:jc w:val="center"/>
                    <w:rPr>
                      <w:sz w:val="18"/>
                      <w:szCs w:val="18"/>
                    </w:rPr>
                  </w:pPr>
                  <w:r>
                    <w:rPr>
                      <w:rFonts w:hint="eastAsia"/>
                      <w:sz w:val="18"/>
                      <w:szCs w:val="18"/>
                    </w:rPr>
                    <w:t>33.79455234</w:t>
                  </w:r>
                </w:p>
              </w:tc>
              <w:tc>
                <w:tcPr>
                  <w:tcW w:w="656" w:type="dxa"/>
                  <w:noWrap/>
                  <w:vAlign w:val="center"/>
                </w:tcPr>
                <w:p w14:paraId="4BFC9864">
                  <w:pPr>
                    <w:spacing w:line="240" w:lineRule="auto"/>
                    <w:ind w:firstLine="0" w:firstLineChars="0"/>
                    <w:jc w:val="center"/>
                    <w:rPr>
                      <w:sz w:val="18"/>
                      <w:szCs w:val="18"/>
                    </w:rPr>
                  </w:pPr>
                  <w:r>
                    <w:rPr>
                      <w:rFonts w:hint="eastAsia"/>
                      <w:sz w:val="18"/>
                      <w:szCs w:val="18"/>
                    </w:rPr>
                    <w:t>E</w:t>
                  </w:r>
                </w:p>
              </w:tc>
              <w:tc>
                <w:tcPr>
                  <w:tcW w:w="656" w:type="dxa"/>
                  <w:noWrap/>
                  <w:vAlign w:val="center"/>
                </w:tcPr>
                <w:p w14:paraId="346F221A">
                  <w:pPr>
                    <w:spacing w:line="240" w:lineRule="auto"/>
                    <w:ind w:firstLine="0" w:firstLineChars="0"/>
                    <w:jc w:val="center"/>
                    <w:rPr>
                      <w:sz w:val="18"/>
                      <w:szCs w:val="18"/>
                    </w:rPr>
                  </w:pPr>
                  <w:r>
                    <w:rPr>
                      <w:rFonts w:hint="eastAsia"/>
                      <w:sz w:val="18"/>
                      <w:szCs w:val="18"/>
                    </w:rPr>
                    <w:t>57</w:t>
                  </w:r>
                </w:p>
              </w:tc>
              <w:tc>
                <w:tcPr>
                  <w:tcW w:w="666" w:type="dxa"/>
                  <w:noWrap/>
                  <w:vAlign w:val="center"/>
                </w:tcPr>
                <w:p w14:paraId="267C0548">
                  <w:pPr>
                    <w:spacing w:line="240" w:lineRule="auto"/>
                    <w:ind w:firstLine="0" w:firstLineChars="0"/>
                    <w:jc w:val="center"/>
                    <w:rPr>
                      <w:sz w:val="18"/>
                      <w:szCs w:val="18"/>
                    </w:rPr>
                  </w:pPr>
                  <w:r>
                    <w:rPr>
                      <w:rFonts w:hint="eastAsia"/>
                      <w:sz w:val="18"/>
                      <w:szCs w:val="18"/>
                    </w:rPr>
                    <w:t>3700</w:t>
                  </w:r>
                </w:p>
              </w:tc>
              <w:tc>
                <w:tcPr>
                  <w:tcW w:w="952" w:type="dxa"/>
                  <w:noWrap/>
                  <w:vAlign w:val="center"/>
                </w:tcPr>
                <w:p w14:paraId="7EE359B8">
                  <w:pPr>
                    <w:spacing w:line="240" w:lineRule="auto"/>
                    <w:ind w:firstLine="0" w:firstLineChars="0"/>
                    <w:jc w:val="center"/>
                    <w:rPr>
                      <w:sz w:val="18"/>
                      <w:szCs w:val="18"/>
                    </w:rPr>
                  </w:pPr>
                  <w:r>
                    <w:rPr>
                      <w:rFonts w:hint="eastAsia"/>
                      <w:sz w:val="18"/>
                      <w:szCs w:val="18"/>
                    </w:rPr>
                    <w:t>4a/2</w:t>
                  </w:r>
                </w:p>
              </w:tc>
            </w:tr>
            <w:tr w14:paraId="4F2B3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CEE1C09">
                  <w:pPr>
                    <w:spacing w:line="240" w:lineRule="auto"/>
                    <w:ind w:firstLine="360"/>
                    <w:jc w:val="center"/>
                    <w:rPr>
                      <w:sz w:val="18"/>
                      <w:szCs w:val="18"/>
                    </w:rPr>
                  </w:pPr>
                </w:p>
              </w:tc>
              <w:tc>
                <w:tcPr>
                  <w:tcW w:w="2268" w:type="dxa"/>
                  <w:noWrap/>
                  <w:vAlign w:val="center"/>
                </w:tcPr>
                <w:p w14:paraId="35B67297">
                  <w:pPr>
                    <w:spacing w:line="240" w:lineRule="auto"/>
                    <w:ind w:firstLine="0" w:firstLineChars="0"/>
                    <w:jc w:val="center"/>
                    <w:rPr>
                      <w:sz w:val="18"/>
                      <w:szCs w:val="18"/>
                    </w:rPr>
                  </w:pPr>
                  <w:r>
                    <w:rPr>
                      <w:rFonts w:hint="eastAsia"/>
                      <w:sz w:val="18"/>
                      <w:szCs w:val="18"/>
                    </w:rPr>
                    <w:t>柳桃小学</w:t>
                  </w:r>
                </w:p>
              </w:tc>
              <w:tc>
                <w:tcPr>
                  <w:tcW w:w="1845" w:type="dxa"/>
                  <w:noWrap/>
                  <w:vAlign w:val="center"/>
                </w:tcPr>
                <w:p w14:paraId="3356E538">
                  <w:pPr>
                    <w:spacing w:line="240" w:lineRule="auto"/>
                    <w:ind w:firstLine="0" w:firstLineChars="0"/>
                    <w:jc w:val="center"/>
                    <w:rPr>
                      <w:sz w:val="18"/>
                      <w:szCs w:val="18"/>
                    </w:rPr>
                  </w:pPr>
                  <w:r>
                    <w:rPr>
                      <w:rFonts w:hint="eastAsia"/>
                      <w:sz w:val="18"/>
                      <w:szCs w:val="18"/>
                    </w:rPr>
                    <w:t>119.2241727</w:t>
                  </w:r>
                </w:p>
              </w:tc>
              <w:tc>
                <w:tcPr>
                  <w:tcW w:w="1281" w:type="dxa"/>
                  <w:noWrap/>
                  <w:vAlign w:val="center"/>
                </w:tcPr>
                <w:p w14:paraId="27A4716F">
                  <w:pPr>
                    <w:spacing w:line="240" w:lineRule="auto"/>
                    <w:ind w:firstLine="0" w:firstLineChars="0"/>
                    <w:jc w:val="center"/>
                    <w:rPr>
                      <w:sz w:val="18"/>
                      <w:szCs w:val="18"/>
                    </w:rPr>
                  </w:pPr>
                  <w:r>
                    <w:rPr>
                      <w:rFonts w:hint="eastAsia"/>
                      <w:sz w:val="18"/>
                      <w:szCs w:val="18"/>
                    </w:rPr>
                    <w:t>33.79337085</w:t>
                  </w:r>
                </w:p>
              </w:tc>
              <w:tc>
                <w:tcPr>
                  <w:tcW w:w="656" w:type="dxa"/>
                  <w:noWrap/>
                  <w:vAlign w:val="center"/>
                </w:tcPr>
                <w:p w14:paraId="6AA06BDD">
                  <w:pPr>
                    <w:spacing w:line="240" w:lineRule="auto"/>
                    <w:ind w:firstLine="0" w:firstLineChars="0"/>
                    <w:jc w:val="center"/>
                    <w:rPr>
                      <w:sz w:val="18"/>
                      <w:szCs w:val="18"/>
                    </w:rPr>
                  </w:pPr>
                  <w:r>
                    <w:rPr>
                      <w:rFonts w:hint="eastAsia"/>
                      <w:sz w:val="18"/>
                      <w:szCs w:val="18"/>
                    </w:rPr>
                    <w:t>E</w:t>
                  </w:r>
                </w:p>
              </w:tc>
              <w:tc>
                <w:tcPr>
                  <w:tcW w:w="656" w:type="dxa"/>
                  <w:noWrap/>
                  <w:vAlign w:val="center"/>
                </w:tcPr>
                <w:p w14:paraId="2756F47F">
                  <w:pPr>
                    <w:spacing w:line="240" w:lineRule="auto"/>
                    <w:ind w:firstLine="0" w:firstLineChars="0"/>
                    <w:jc w:val="center"/>
                    <w:rPr>
                      <w:sz w:val="18"/>
                      <w:szCs w:val="18"/>
                    </w:rPr>
                  </w:pPr>
                  <w:r>
                    <w:rPr>
                      <w:rFonts w:hint="eastAsia"/>
                      <w:sz w:val="18"/>
                      <w:szCs w:val="18"/>
                    </w:rPr>
                    <w:t>57</w:t>
                  </w:r>
                </w:p>
              </w:tc>
              <w:tc>
                <w:tcPr>
                  <w:tcW w:w="666" w:type="dxa"/>
                  <w:noWrap/>
                  <w:vAlign w:val="center"/>
                </w:tcPr>
                <w:p w14:paraId="4DEE859A">
                  <w:pPr>
                    <w:spacing w:line="240" w:lineRule="auto"/>
                    <w:ind w:firstLine="0" w:firstLineChars="0"/>
                    <w:jc w:val="center"/>
                    <w:rPr>
                      <w:sz w:val="18"/>
                      <w:szCs w:val="18"/>
                    </w:rPr>
                  </w:pPr>
                  <w:r>
                    <w:rPr>
                      <w:rFonts w:hint="eastAsia"/>
                      <w:sz w:val="18"/>
                      <w:szCs w:val="18"/>
                    </w:rPr>
                    <w:t>200</w:t>
                  </w:r>
                </w:p>
              </w:tc>
              <w:tc>
                <w:tcPr>
                  <w:tcW w:w="952" w:type="dxa"/>
                  <w:noWrap/>
                  <w:vAlign w:val="center"/>
                </w:tcPr>
                <w:p w14:paraId="52883A23">
                  <w:pPr>
                    <w:spacing w:line="240" w:lineRule="auto"/>
                    <w:ind w:firstLine="0" w:firstLineChars="0"/>
                    <w:jc w:val="center"/>
                    <w:rPr>
                      <w:sz w:val="18"/>
                      <w:szCs w:val="18"/>
                    </w:rPr>
                  </w:pPr>
                  <w:r>
                    <w:rPr>
                      <w:rFonts w:hint="eastAsia"/>
                      <w:sz w:val="18"/>
                      <w:szCs w:val="18"/>
                    </w:rPr>
                    <w:t>4a/2</w:t>
                  </w:r>
                </w:p>
              </w:tc>
            </w:tr>
            <w:tr w14:paraId="6A1B9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9119878">
                  <w:pPr>
                    <w:spacing w:line="240" w:lineRule="auto"/>
                    <w:ind w:firstLine="360"/>
                    <w:jc w:val="center"/>
                    <w:rPr>
                      <w:sz w:val="18"/>
                      <w:szCs w:val="18"/>
                    </w:rPr>
                  </w:pPr>
                </w:p>
              </w:tc>
              <w:tc>
                <w:tcPr>
                  <w:tcW w:w="2268" w:type="dxa"/>
                  <w:noWrap/>
                  <w:vAlign w:val="center"/>
                </w:tcPr>
                <w:p w14:paraId="431310F4">
                  <w:pPr>
                    <w:spacing w:line="240" w:lineRule="auto"/>
                    <w:ind w:firstLine="0" w:firstLineChars="0"/>
                    <w:jc w:val="center"/>
                    <w:rPr>
                      <w:sz w:val="18"/>
                      <w:szCs w:val="18"/>
                    </w:rPr>
                  </w:pPr>
                  <w:r>
                    <w:rPr>
                      <w:rFonts w:hint="eastAsia"/>
                      <w:sz w:val="18"/>
                      <w:szCs w:val="18"/>
                    </w:rPr>
                    <w:t>柳桃家园</w:t>
                  </w:r>
                </w:p>
              </w:tc>
              <w:tc>
                <w:tcPr>
                  <w:tcW w:w="1845" w:type="dxa"/>
                  <w:noWrap/>
                  <w:vAlign w:val="center"/>
                </w:tcPr>
                <w:p w14:paraId="4D7E46EB">
                  <w:pPr>
                    <w:spacing w:line="240" w:lineRule="auto"/>
                    <w:ind w:firstLine="0" w:firstLineChars="0"/>
                    <w:jc w:val="center"/>
                    <w:rPr>
                      <w:sz w:val="18"/>
                      <w:szCs w:val="18"/>
                    </w:rPr>
                  </w:pPr>
                  <w:r>
                    <w:rPr>
                      <w:rFonts w:hint="eastAsia"/>
                      <w:sz w:val="18"/>
                      <w:szCs w:val="18"/>
                    </w:rPr>
                    <w:t>119.2241351</w:t>
                  </w:r>
                </w:p>
              </w:tc>
              <w:tc>
                <w:tcPr>
                  <w:tcW w:w="1281" w:type="dxa"/>
                  <w:noWrap/>
                  <w:vAlign w:val="center"/>
                </w:tcPr>
                <w:p w14:paraId="00737CE4">
                  <w:pPr>
                    <w:spacing w:line="240" w:lineRule="auto"/>
                    <w:ind w:firstLine="0" w:firstLineChars="0"/>
                    <w:jc w:val="center"/>
                    <w:rPr>
                      <w:sz w:val="18"/>
                      <w:szCs w:val="18"/>
                    </w:rPr>
                  </w:pPr>
                  <w:r>
                    <w:rPr>
                      <w:rFonts w:hint="eastAsia"/>
                      <w:sz w:val="18"/>
                      <w:szCs w:val="18"/>
                    </w:rPr>
                    <w:t>33.79232968</w:t>
                  </w:r>
                </w:p>
              </w:tc>
              <w:tc>
                <w:tcPr>
                  <w:tcW w:w="656" w:type="dxa"/>
                  <w:noWrap/>
                  <w:vAlign w:val="center"/>
                </w:tcPr>
                <w:p w14:paraId="698AF04C">
                  <w:pPr>
                    <w:spacing w:line="240" w:lineRule="auto"/>
                    <w:ind w:firstLine="0" w:firstLineChars="0"/>
                    <w:jc w:val="center"/>
                    <w:rPr>
                      <w:sz w:val="18"/>
                      <w:szCs w:val="18"/>
                    </w:rPr>
                  </w:pPr>
                  <w:r>
                    <w:rPr>
                      <w:rFonts w:hint="eastAsia"/>
                      <w:sz w:val="18"/>
                      <w:szCs w:val="18"/>
                    </w:rPr>
                    <w:t>E</w:t>
                  </w:r>
                </w:p>
              </w:tc>
              <w:tc>
                <w:tcPr>
                  <w:tcW w:w="656" w:type="dxa"/>
                  <w:noWrap/>
                  <w:vAlign w:val="center"/>
                </w:tcPr>
                <w:p w14:paraId="123179AA">
                  <w:pPr>
                    <w:spacing w:line="240" w:lineRule="auto"/>
                    <w:ind w:firstLine="0" w:firstLineChars="0"/>
                    <w:jc w:val="center"/>
                    <w:rPr>
                      <w:sz w:val="18"/>
                      <w:szCs w:val="18"/>
                    </w:rPr>
                  </w:pPr>
                  <w:r>
                    <w:rPr>
                      <w:rFonts w:hint="eastAsia"/>
                      <w:sz w:val="18"/>
                      <w:szCs w:val="18"/>
                    </w:rPr>
                    <w:t>69</w:t>
                  </w:r>
                </w:p>
              </w:tc>
              <w:tc>
                <w:tcPr>
                  <w:tcW w:w="666" w:type="dxa"/>
                  <w:noWrap/>
                  <w:vAlign w:val="center"/>
                </w:tcPr>
                <w:p w14:paraId="0F153CD6">
                  <w:pPr>
                    <w:spacing w:line="240" w:lineRule="auto"/>
                    <w:ind w:firstLine="0" w:firstLineChars="0"/>
                    <w:jc w:val="center"/>
                    <w:rPr>
                      <w:sz w:val="18"/>
                      <w:szCs w:val="18"/>
                    </w:rPr>
                  </w:pPr>
                  <w:r>
                    <w:rPr>
                      <w:rFonts w:hint="eastAsia"/>
                      <w:sz w:val="18"/>
                      <w:szCs w:val="18"/>
                    </w:rPr>
                    <w:t>48</w:t>
                  </w:r>
                </w:p>
              </w:tc>
              <w:tc>
                <w:tcPr>
                  <w:tcW w:w="952" w:type="dxa"/>
                  <w:noWrap/>
                  <w:vAlign w:val="center"/>
                </w:tcPr>
                <w:p w14:paraId="3CCB9B8F">
                  <w:pPr>
                    <w:spacing w:line="240" w:lineRule="auto"/>
                    <w:ind w:firstLine="0" w:firstLineChars="0"/>
                    <w:jc w:val="center"/>
                    <w:rPr>
                      <w:sz w:val="18"/>
                      <w:szCs w:val="18"/>
                    </w:rPr>
                  </w:pPr>
                  <w:r>
                    <w:rPr>
                      <w:rFonts w:hint="eastAsia"/>
                      <w:sz w:val="18"/>
                      <w:szCs w:val="18"/>
                    </w:rPr>
                    <w:t>4a/2</w:t>
                  </w:r>
                </w:p>
              </w:tc>
            </w:tr>
            <w:tr w14:paraId="4674D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3E9CFEC1">
                  <w:pPr>
                    <w:spacing w:line="240" w:lineRule="auto"/>
                    <w:ind w:firstLine="360"/>
                    <w:jc w:val="center"/>
                    <w:rPr>
                      <w:sz w:val="18"/>
                      <w:szCs w:val="18"/>
                    </w:rPr>
                  </w:pPr>
                </w:p>
              </w:tc>
              <w:tc>
                <w:tcPr>
                  <w:tcW w:w="2268" w:type="dxa"/>
                  <w:noWrap/>
                  <w:vAlign w:val="center"/>
                </w:tcPr>
                <w:p w14:paraId="27E60DAD">
                  <w:pPr>
                    <w:spacing w:line="240" w:lineRule="auto"/>
                    <w:ind w:firstLine="0" w:firstLineChars="0"/>
                    <w:jc w:val="center"/>
                    <w:rPr>
                      <w:sz w:val="18"/>
                      <w:szCs w:val="18"/>
                    </w:rPr>
                  </w:pPr>
                  <w:r>
                    <w:rPr>
                      <w:rFonts w:hint="eastAsia"/>
                      <w:sz w:val="18"/>
                      <w:szCs w:val="18"/>
                    </w:rPr>
                    <w:t>盛世华庭</w:t>
                  </w:r>
                </w:p>
              </w:tc>
              <w:tc>
                <w:tcPr>
                  <w:tcW w:w="1845" w:type="dxa"/>
                  <w:noWrap/>
                  <w:vAlign w:val="center"/>
                </w:tcPr>
                <w:p w14:paraId="3FA77E57">
                  <w:pPr>
                    <w:spacing w:line="240" w:lineRule="auto"/>
                    <w:ind w:firstLine="0" w:firstLineChars="0"/>
                    <w:jc w:val="center"/>
                    <w:rPr>
                      <w:sz w:val="18"/>
                      <w:szCs w:val="18"/>
                    </w:rPr>
                  </w:pPr>
                  <w:r>
                    <w:rPr>
                      <w:rFonts w:hint="eastAsia"/>
                      <w:sz w:val="18"/>
                      <w:szCs w:val="18"/>
                    </w:rPr>
                    <w:t>119.2240439</w:t>
                  </w:r>
                </w:p>
              </w:tc>
              <w:tc>
                <w:tcPr>
                  <w:tcW w:w="1281" w:type="dxa"/>
                  <w:noWrap/>
                  <w:vAlign w:val="center"/>
                </w:tcPr>
                <w:p w14:paraId="17A696F1">
                  <w:pPr>
                    <w:spacing w:line="240" w:lineRule="auto"/>
                    <w:ind w:firstLine="0" w:firstLineChars="0"/>
                    <w:jc w:val="center"/>
                    <w:rPr>
                      <w:sz w:val="18"/>
                      <w:szCs w:val="18"/>
                    </w:rPr>
                  </w:pPr>
                  <w:r>
                    <w:rPr>
                      <w:rFonts w:hint="eastAsia"/>
                      <w:sz w:val="18"/>
                      <w:szCs w:val="18"/>
                    </w:rPr>
                    <w:t>33.79065979</w:t>
                  </w:r>
                </w:p>
              </w:tc>
              <w:tc>
                <w:tcPr>
                  <w:tcW w:w="656" w:type="dxa"/>
                  <w:noWrap/>
                  <w:vAlign w:val="center"/>
                </w:tcPr>
                <w:p w14:paraId="6CF94C07">
                  <w:pPr>
                    <w:spacing w:line="240" w:lineRule="auto"/>
                    <w:ind w:firstLine="0" w:firstLineChars="0"/>
                    <w:jc w:val="center"/>
                    <w:rPr>
                      <w:sz w:val="18"/>
                      <w:szCs w:val="18"/>
                    </w:rPr>
                  </w:pPr>
                  <w:r>
                    <w:rPr>
                      <w:rFonts w:hint="eastAsia"/>
                      <w:sz w:val="18"/>
                      <w:szCs w:val="18"/>
                    </w:rPr>
                    <w:t>E</w:t>
                  </w:r>
                </w:p>
              </w:tc>
              <w:tc>
                <w:tcPr>
                  <w:tcW w:w="656" w:type="dxa"/>
                  <w:noWrap/>
                  <w:vAlign w:val="center"/>
                </w:tcPr>
                <w:p w14:paraId="32E69664">
                  <w:pPr>
                    <w:spacing w:line="240" w:lineRule="auto"/>
                    <w:ind w:firstLine="0" w:firstLineChars="0"/>
                    <w:jc w:val="center"/>
                    <w:rPr>
                      <w:sz w:val="18"/>
                      <w:szCs w:val="18"/>
                    </w:rPr>
                  </w:pPr>
                  <w:r>
                    <w:rPr>
                      <w:rFonts w:hint="eastAsia"/>
                      <w:sz w:val="18"/>
                      <w:szCs w:val="18"/>
                    </w:rPr>
                    <w:t>70</w:t>
                  </w:r>
                </w:p>
              </w:tc>
              <w:tc>
                <w:tcPr>
                  <w:tcW w:w="666" w:type="dxa"/>
                  <w:noWrap/>
                  <w:vAlign w:val="center"/>
                </w:tcPr>
                <w:p w14:paraId="532438E4">
                  <w:pPr>
                    <w:spacing w:line="240" w:lineRule="auto"/>
                    <w:ind w:firstLine="0" w:firstLineChars="0"/>
                    <w:jc w:val="center"/>
                    <w:rPr>
                      <w:sz w:val="18"/>
                      <w:szCs w:val="18"/>
                    </w:rPr>
                  </w:pPr>
                  <w:r>
                    <w:rPr>
                      <w:rFonts w:hint="eastAsia"/>
                      <w:sz w:val="18"/>
                      <w:szCs w:val="18"/>
                    </w:rPr>
                    <w:t>1580</w:t>
                  </w:r>
                </w:p>
              </w:tc>
              <w:tc>
                <w:tcPr>
                  <w:tcW w:w="952" w:type="dxa"/>
                  <w:noWrap/>
                  <w:vAlign w:val="center"/>
                </w:tcPr>
                <w:p w14:paraId="2FA7765E">
                  <w:pPr>
                    <w:spacing w:line="240" w:lineRule="auto"/>
                    <w:ind w:firstLine="0" w:firstLineChars="0"/>
                    <w:jc w:val="center"/>
                    <w:rPr>
                      <w:sz w:val="18"/>
                      <w:szCs w:val="18"/>
                    </w:rPr>
                  </w:pPr>
                  <w:r>
                    <w:rPr>
                      <w:rFonts w:hint="eastAsia"/>
                      <w:sz w:val="18"/>
                      <w:szCs w:val="18"/>
                    </w:rPr>
                    <w:t>4a/2</w:t>
                  </w:r>
                </w:p>
              </w:tc>
            </w:tr>
            <w:tr w14:paraId="0D92D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0A936EA3">
                  <w:pPr>
                    <w:spacing w:line="240" w:lineRule="auto"/>
                    <w:ind w:firstLine="360"/>
                    <w:jc w:val="center"/>
                    <w:rPr>
                      <w:sz w:val="18"/>
                      <w:szCs w:val="18"/>
                    </w:rPr>
                  </w:pPr>
                </w:p>
              </w:tc>
              <w:tc>
                <w:tcPr>
                  <w:tcW w:w="2268" w:type="dxa"/>
                  <w:noWrap/>
                  <w:vAlign w:val="center"/>
                </w:tcPr>
                <w:p w14:paraId="5508187D">
                  <w:pPr>
                    <w:spacing w:line="240" w:lineRule="auto"/>
                    <w:ind w:firstLine="0" w:firstLineChars="0"/>
                    <w:jc w:val="center"/>
                    <w:rPr>
                      <w:sz w:val="18"/>
                      <w:szCs w:val="18"/>
                    </w:rPr>
                  </w:pPr>
                  <w:r>
                    <w:rPr>
                      <w:rFonts w:hint="eastAsia"/>
                      <w:sz w:val="18"/>
                      <w:szCs w:val="18"/>
                    </w:rPr>
                    <w:t>滨河新苑</w:t>
                  </w:r>
                </w:p>
              </w:tc>
              <w:tc>
                <w:tcPr>
                  <w:tcW w:w="1845" w:type="dxa"/>
                  <w:noWrap/>
                  <w:vAlign w:val="center"/>
                </w:tcPr>
                <w:p w14:paraId="32A052DF">
                  <w:pPr>
                    <w:spacing w:line="240" w:lineRule="auto"/>
                    <w:ind w:firstLine="0" w:firstLineChars="0"/>
                    <w:jc w:val="center"/>
                    <w:rPr>
                      <w:sz w:val="18"/>
                      <w:szCs w:val="18"/>
                    </w:rPr>
                  </w:pPr>
                  <w:r>
                    <w:rPr>
                      <w:rFonts w:hint="eastAsia"/>
                      <w:sz w:val="18"/>
                      <w:szCs w:val="18"/>
                    </w:rPr>
                    <w:t>119.2244535</w:t>
                  </w:r>
                </w:p>
              </w:tc>
              <w:tc>
                <w:tcPr>
                  <w:tcW w:w="1281" w:type="dxa"/>
                  <w:noWrap/>
                  <w:vAlign w:val="center"/>
                </w:tcPr>
                <w:p w14:paraId="4B97F839">
                  <w:pPr>
                    <w:spacing w:line="240" w:lineRule="auto"/>
                    <w:ind w:firstLine="0" w:firstLineChars="0"/>
                    <w:jc w:val="center"/>
                    <w:rPr>
                      <w:sz w:val="18"/>
                      <w:szCs w:val="18"/>
                    </w:rPr>
                  </w:pPr>
                  <w:r>
                    <w:rPr>
                      <w:rFonts w:hint="eastAsia"/>
                      <w:sz w:val="18"/>
                      <w:szCs w:val="18"/>
                    </w:rPr>
                    <w:t>33.77611527</w:t>
                  </w:r>
                </w:p>
              </w:tc>
              <w:tc>
                <w:tcPr>
                  <w:tcW w:w="656" w:type="dxa"/>
                  <w:noWrap/>
                  <w:vAlign w:val="center"/>
                </w:tcPr>
                <w:p w14:paraId="201A79ED">
                  <w:pPr>
                    <w:spacing w:line="240" w:lineRule="auto"/>
                    <w:ind w:firstLine="0" w:firstLineChars="0"/>
                    <w:jc w:val="center"/>
                    <w:rPr>
                      <w:sz w:val="18"/>
                      <w:szCs w:val="18"/>
                    </w:rPr>
                  </w:pPr>
                  <w:r>
                    <w:rPr>
                      <w:rFonts w:hint="eastAsia"/>
                      <w:sz w:val="18"/>
                      <w:szCs w:val="18"/>
                    </w:rPr>
                    <w:t>W</w:t>
                  </w:r>
                </w:p>
              </w:tc>
              <w:tc>
                <w:tcPr>
                  <w:tcW w:w="656" w:type="dxa"/>
                  <w:noWrap/>
                  <w:vAlign w:val="center"/>
                </w:tcPr>
                <w:p w14:paraId="32C43D0F">
                  <w:pPr>
                    <w:spacing w:line="240" w:lineRule="auto"/>
                    <w:ind w:firstLine="0" w:firstLineChars="0"/>
                    <w:jc w:val="center"/>
                    <w:rPr>
                      <w:sz w:val="18"/>
                      <w:szCs w:val="18"/>
                    </w:rPr>
                  </w:pPr>
                  <w:r>
                    <w:rPr>
                      <w:rFonts w:hint="eastAsia"/>
                      <w:sz w:val="18"/>
                      <w:szCs w:val="18"/>
                    </w:rPr>
                    <w:t>25</w:t>
                  </w:r>
                </w:p>
              </w:tc>
              <w:tc>
                <w:tcPr>
                  <w:tcW w:w="666" w:type="dxa"/>
                  <w:noWrap/>
                  <w:vAlign w:val="center"/>
                </w:tcPr>
                <w:p w14:paraId="2D6738A0">
                  <w:pPr>
                    <w:spacing w:line="240" w:lineRule="auto"/>
                    <w:ind w:firstLine="0" w:firstLineChars="0"/>
                    <w:jc w:val="center"/>
                    <w:rPr>
                      <w:sz w:val="18"/>
                      <w:szCs w:val="18"/>
                    </w:rPr>
                  </w:pPr>
                  <w:r>
                    <w:rPr>
                      <w:rFonts w:hint="eastAsia"/>
                      <w:sz w:val="18"/>
                      <w:szCs w:val="18"/>
                    </w:rPr>
                    <w:t>6090</w:t>
                  </w:r>
                </w:p>
              </w:tc>
              <w:tc>
                <w:tcPr>
                  <w:tcW w:w="952" w:type="dxa"/>
                  <w:noWrap/>
                  <w:vAlign w:val="center"/>
                </w:tcPr>
                <w:p w14:paraId="6BF4133C">
                  <w:pPr>
                    <w:spacing w:line="240" w:lineRule="auto"/>
                    <w:ind w:firstLine="0" w:firstLineChars="0"/>
                    <w:jc w:val="center"/>
                    <w:rPr>
                      <w:sz w:val="18"/>
                      <w:szCs w:val="18"/>
                    </w:rPr>
                  </w:pPr>
                  <w:r>
                    <w:rPr>
                      <w:rFonts w:hint="eastAsia"/>
                      <w:sz w:val="18"/>
                      <w:szCs w:val="18"/>
                    </w:rPr>
                    <w:t>4a/2</w:t>
                  </w:r>
                </w:p>
              </w:tc>
            </w:tr>
            <w:tr w14:paraId="0CFC0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684ECE3">
                  <w:pPr>
                    <w:spacing w:line="240" w:lineRule="auto"/>
                    <w:ind w:firstLine="360"/>
                    <w:jc w:val="center"/>
                    <w:rPr>
                      <w:sz w:val="18"/>
                      <w:szCs w:val="18"/>
                    </w:rPr>
                  </w:pPr>
                </w:p>
              </w:tc>
              <w:tc>
                <w:tcPr>
                  <w:tcW w:w="2268" w:type="dxa"/>
                  <w:noWrap/>
                  <w:vAlign w:val="center"/>
                </w:tcPr>
                <w:p w14:paraId="4480AC83">
                  <w:pPr>
                    <w:spacing w:line="240" w:lineRule="auto"/>
                    <w:ind w:firstLine="0" w:firstLineChars="0"/>
                    <w:jc w:val="center"/>
                    <w:rPr>
                      <w:sz w:val="18"/>
                      <w:szCs w:val="18"/>
                    </w:rPr>
                  </w:pPr>
                  <w:r>
                    <w:rPr>
                      <w:rFonts w:hint="eastAsia"/>
                      <w:sz w:val="18"/>
                      <w:szCs w:val="18"/>
                    </w:rPr>
                    <w:t>涟水县妇幼保健院疾控中心</w:t>
                  </w:r>
                </w:p>
              </w:tc>
              <w:tc>
                <w:tcPr>
                  <w:tcW w:w="1845" w:type="dxa"/>
                  <w:noWrap/>
                  <w:vAlign w:val="center"/>
                </w:tcPr>
                <w:p w14:paraId="1766F496">
                  <w:pPr>
                    <w:spacing w:line="240" w:lineRule="auto"/>
                    <w:ind w:firstLine="0" w:firstLineChars="0"/>
                    <w:jc w:val="center"/>
                    <w:rPr>
                      <w:sz w:val="18"/>
                      <w:szCs w:val="18"/>
                    </w:rPr>
                  </w:pPr>
                  <w:r>
                    <w:rPr>
                      <w:rFonts w:hint="eastAsia"/>
                      <w:sz w:val="18"/>
                      <w:szCs w:val="18"/>
                    </w:rPr>
                    <w:t>119.2229442</w:t>
                  </w:r>
                </w:p>
              </w:tc>
              <w:tc>
                <w:tcPr>
                  <w:tcW w:w="1281" w:type="dxa"/>
                  <w:noWrap/>
                  <w:vAlign w:val="center"/>
                </w:tcPr>
                <w:p w14:paraId="63C1CD8C">
                  <w:pPr>
                    <w:spacing w:line="240" w:lineRule="auto"/>
                    <w:ind w:firstLine="0" w:firstLineChars="0"/>
                    <w:jc w:val="center"/>
                    <w:rPr>
                      <w:sz w:val="18"/>
                      <w:szCs w:val="18"/>
                    </w:rPr>
                  </w:pPr>
                  <w:r>
                    <w:rPr>
                      <w:rFonts w:hint="eastAsia"/>
                      <w:sz w:val="18"/>
                      <w:szCs w:val="18"/>
                    </w:rPr>
                    <w:t>33.77533528</w:t>
                  </w:r>
                </w:p>
              </w:tc>
              <w:tc>
                <w:tcPr>
                  <w:tcW w:w="656" w:type="dxa"/>
                  <w:noWrap/>
                  <w:vAlign w:val="center"/>
                </w:tcPr>
                <w:p w14:paraId="1CF75066">
                  <w:pPr>
                    <w:spacing w:line="240" w:lineRule="auto"/>
                    <w:ind w:firstLine="0" w:firstLineChars="0"/>
                    <w:jc w:val="center"/>
                    <w:rPr>
                      <w:sz w:val="18"/>
                      <w:szCs w:val="18"/>
                    </w:rPr>
                  </w:pPr>
                  <w:r>
                    <w:rPr>
                      <w:rFonts w:hint="eastAsia"/>
                      <w:sz w:val="18"/>
                      <w:szCs w:val="18"/>
                    </w:rPr>
                    <w:t>E</w:t>
                  </w:r>
                </w:p>
              </w:tc>
              <w:tc>
                <w:tcPr>
                  <w:tcW w:w="656" w:type="dxa"/>
                  <w:noWrap/>
                  <w:vAlign w:val="center"/>
                </w:tcPr>
                <w:p w14:paraId="56D4190B">
                  <w:pPr>
                    <w:spacing w:line="240" w:lineRule="auto"/>
                    <w:ind w:firstLine="0" w:firstLineChars="0"/>
                    <w:jc w:val="center"/>
                    <w:rPr>
                      <w:sz w:val="18"/>
                      <w:szCs w:val="18"/>
                    </w:rPr>
                  </w:pPr>
                  <w:r>
                    <w:rPr>
                      <w:rFonts w:hint="eastAsia"/>
                      <w:sz w:val="18"/>
                      <w:szCs w:val="18"/>
                    </w:rPr>
                    <w:t>110</w:t>
                  </w:r>
                </w:p>
              </w:tc>
              <w:tc>
                <w:tcPr>
                  <w:tcW w:w="666" w:type="dxa"/>
                  <w:noWrap/>
                  <w:vAlign w:val="center"/>
                </w:tcPr>
                <w:p w14:paraId="21D1997C">
                  <w:pPr>
                    <w:spacing w:line="240" w:lineRule="auto"/>
                    <w:ind w:firstLine="0" w:firstLineChars="0"/>
                    <w:jc w:val="center"/>
                    <w:rPr>
                      <w:sz w:val="18"/>
                      <w:szCs w:val="18"/>
                    </w:rPr>
                  </w:pPr>
                  <w:r>
                    <w:rPr>
                      <w:rFonts w:hint="eastAsia"/>
                      <w:sz w:val="18"/>
                      <w:szCs w:val="18"/>
                    </w:rPr>
                    <w:t>150</w:t>
                  </w:r>
                </w:p>
              </w:tc>
              <w:tc>
                <w:tcPr>
                  <w:tcW w:w="952" w:type="dxa"/>
                  <w:noWrap/>
                  <w:vAlign w:val="center"/>
                </w:tcPr>
                <w:p w14:paraId="00F9DF66">
                  <w:pPr>
                    <w:spacing w:line="240" w:lineRule="auto"/>
                    <w:ind w:firstLine="0" w:firstLineChars="0"/>
                    <w:jc w:val="center"/>
                    <w:rPr>
                      <w:sz w:val="18"/>
                      <w:szCs w:val="18"/>
                    </w:rPr>
                  </w:pPr>
                  <w:r>
                    <w:rPr>
                      <w:rFonts w:hint="eastAsia"/>
                      <w:sz w:val="18"/>
                      <w:szCs w:val="18"/>
                    </w:rPr>
                    <w:t>2</w:t>
                  </w:r>
                </w:p>
              </w:tc>
            </w:tr>
            <w:tr w14:paraId="15699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3C69C05A">
                  <w:pPr>
                    <w:spacing w:line="240" w:lineRule="auto"/>
                    <w:ind w:firstLine="0" w:firstLineChars="0"/>
                    <w:jc w:val="center"/>
                    <w:rPr>
                      <w:sz w:val="18"/>
                      <w:szCs w:val="18"/>
                    </w:rPr>
                  </w:pPr>
                </w:p>
              </w:tc>
              <w:tc>
                <w:tcPr>
                  <w:tcW w:w="2268" w:type="dxa"/>
                  <w:noWrap/>
                  <w:vAlign w:val="center"/>
                </w:tcPr>
                <w:p w14:paraId="40051FCA">
                  <w:pPr>
                    <w:spacing w:line="240" w:lineRule="auto"/>
                    <w:ind w:firstLine="0" w:firstLineChars="0"/>
                    <w:jc w:val="center"/>
                    <w:rPr>
                      <w:sz w:val="18"/>
                      <w:szCs w:val="18"/>
                    </w:rPr>
                  </w:pPr>
                  <w:r>
                    <w:rPr>
                      <w:rFonts w:hint="eastAsia"/>
                      <w:sz w:val="18"/>
                      <w:szCs w:val="18"/>
                    </w:rPr>
                    <w:t>涟水县档案馆</w:t>
                  </w:r>
                </w:p>
              </w:tc>
              <w:tc>
                <w:tcPr>
                  <w:tcW w:w="1845" w:type="dxa"/>
                  <w:noWrap/>
                  <w:vAlign w:val="center"/>
                </w:tcPr>
                <w:p w14:paraId="1FA15782">
                  <w:pPr>
                    <w:spacing w:line="240" w:lineRule="auto"/>
                    <w:ind w:firstLine="0" w:firstLineChars="0"/>
                    <w:jc w:val="center"/>
                    <w:rPr>
                      <w:sz w:val="18"/>
                      <w:szCs w:val="18"/>
                    </w:rPr>
                  </w:pPr>
                  <w:r>
                    <w:rPr>
                      <w:rFonts w:hint="eastAsia"/>
                      <w:sz w:val="18"/>
                      <w:szCs w:val="18"/>
                    </w:rPr>
                    <w:t>119.2220158</w:t>
                  </w:r>
                </w:p>
              </w:tc>
              <w:tc>
                <w:tcPr>
                  <w:tcW w:w="1281" w:type="dxa"/>
                  <w:noWrap/>
                  <w:vAlign w:val="center"/>
                </w:tcPr>
                <w:p w14:paraId="0BA6E8E0">
                  <w:pPr>
                    <w:spacing w:line="240" w:lineRule="auto"/>
                    <w:ind w:firstLine="0" w:firstLineChars="0"/>
                    <w:jc w:val="center"/>
                    <w:rPr>
                      <w:sz w:val="18"/>
                      <w:szCs w:val="18"/>
                    </w:rPr>
                  </w:pPr>
                  <w:r>
                    <w:rPr>
                      <w:rFonts w:hint="eastAsia"/>
                      <w:sz w:val="18"/>
                      <w:szCs w:val="18"/>
                    </w:rPr>
                    <w:t>33.75942335</w:t>
                  </w:r>
                </w:p>
              </w:tc>
              <w:tc>
                <w:tcPr>
                  <w:tcW w:w="656" w:type="dxa"/>
                  <w:noWrap/>
                  <w:vAlign w:val="center"/>
                </w:tcPr>
                <w:p w14:paraId="1D409A44">
                  <w:pPr>
                    <w:spacing w:line="240" w:lineRule="auto"/>
                    <w:ind w:firstLine="0" w:firstLineChars="0"/>
                    <w:jc w:val="center"/>
                    <w:rPr>
                      <w:sz w:val="18"/>
                      <w:szCs w:val="18"/>
                    </w:rPr>
                  </w:pPr>
                  <w:r>
                    <w:rPr>
                      <w:rFonts w:hint="eastAsia"/>
                      <w:sz w:val="18"/>
                      <w:szCs w:val="18"/>
                    </w:rPr>
                    <w:t>E</w:t>
                  </w:r>
                </w:p>
              </w:tc>
              <w:tc>
                <w:tcPr>
                  <w:tcW w:w="656" w:type="dxa"/>
                  <w:noWrap/>
                  <w:vAlign w:val="center"/>
                </w:tcPr>
                <w:p w14:paraId="526AE1B8">
                  <w:pPr>
                    <w:spacing w:line="240" w:lineRule="auto"/>
                    <w:ind w:firstLine="0" w:firstLineChars="0"/>
                    <w:jc w:val="center"/>
                    <w:rPr>
                      <w:sz w:val="18"/>
                      <w:szCs w:val="18"/>
                    </w:rPr>
                  </w:pPr>
                  <w:r>
                    <w:rPr>
                      <w:rFonts w:hint="eastAsia"/>
                      <w:sz w:val="18"/>
                      <w:szCs w:val="18"/>
                    </w:rPr>
                    <w:t>92</w:t>
                  </w:r>
                </w:p>
              </w:tc>
              <w:tc>
                <w:tcPr>
                  <w:tcW w:w="666" w:type="dxa"/>
                  <w:noWrap/>
                  <w:vAlign w:val="center"/>
                </w:tcPr>
                <w:p w14:paraId="69622077">
                  <w:pPr>
                    <w:spacing w:line="240" w:lineRule="auto"/>
                    <w:ind w:firstLine="0" w:firstLineChars="0"/>
                    <w:jc w:val="center"/>
                    <w:rPr>
                      <w:sz w:val="18"/>
                      <w:szCs w:val="18"/>
                    </w:rPr>
                  </w:pPr>
                  <w:r>
                    <w:rPr>
                      <w:rFonts w:hint="eastAsia"/>
                      <w:sz w:val="18"/>
                      <w:szCs w:val="18"/>
                    </w:rPr>
                    <w:t>50</w:t>
                  </w:r>
                </w:p>
              </w:tc>
              <w:tc>
                <w:tcPr>
                  <w:tcW w:w="952" w:type="dxa"/>
                  <w:noWrap/>
                  <w:vAlign w:val="center"/>
                </w:tcPr>
                <w:p w14:paraId="74846026">
                  <w:pPr>
                    <w:spacing w:line="240" w:lineRule="auto"/>
                    <w:ind w:firstLine="0" w:firstLineChars="0"/>
                    <w:jc w:val="center"/>
                    <w:rPr>
                      <w:sz w:val="18"/>
                      <w:szCs w:val="18"/>
                    </w:rPr>
                  </w:pPr>
                  <w:r>
                    <w:rPr>
                      <w:rFonts w:hint="eastAsia"/>
                      <w:sz w:val="18"/>
                      <w:szCs w:val="18"/>
                    </w:rPr>
                    <w:t>2</w:t>
                  </w:r>
                </w:p>
              </w:tc>
            </w:tr>
            <w:tr w14:paraId="71812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0F3B3B3B">
                  <w:pPr>
                    <w:spacing w:line="240" w:lineRule="auto"/>
                    <w:ind w:firstLine="0" w:firstLineChars="0"/>
                    <w:jc w:val="center"/>
                    <w:rPr>
                      <w:sz w:val="18"/>
                      <w:szCs w:val="18"/>
                    </w:rPr>
                  </w:pPr>
                  <w:r>
                    <w:rPr>
                      <w:rFonts w:hint="eastAsia"/>
                      <w:sz w:val="18"/>
                      <w:szCs w:val="18"/>
                    </w:rPr>
                    <w:t>食品产业园</w:t>
                  </w:r>
                </w:p>
              </w:tc>
              <w:tc>
                <w:tcPr>
                  <w:tcW w:w="2268" w:type="dxa"/>
                  <w:noWrap/>
                  <w:vAlign w:val="center"/>
                </w:tcPr>
                <w:p w14:paraId="6E5C04EC">
                  <w:pPr>
                    <w:spacing w:line="240" w:lineRule="auto"/>
                    <w:ind w:firstLine="0" w:firstLineChars="0"/>
                    <w:jc w:val="center"/>
                    <w:rPr>
                      <w:sz w:val="18"/>
                      <w:szCs w:val="18"/>
                    </w:rPr>
                  </w:pPr>
                  <w:r>
                    <w:rPr>
                      <w:rFonts w:hint="eastAsia"/>
                      <w:sz w:val="18"/>
                      <w:szCs w:val="18"/>
                    </w:rPr>
                    <w:t>秦园</w:t>
                  </w:r>
                </w:p>
              </w:tc>
              <w:tc>
                <w:tcPr>
                  <w:tcW w:w="1845" w:type="dxa"/>
                  <w:noWrap/>
                  <w:vAlign w:val="center"/>
                </w:tcPr>
                <w:p w14:paraId="5B35BE4E">
                  <w:pPr>
                    <w:spacing w:line="240" w:lineRule="auto"/>
                    <w:ind w:firstLine="0" w:firstLineChars="0"/>
                    <w:jc w:val="center"/>
                    <w:rPr>
                      <w:sz w:val="18"/>
                      <w:szCs w:val="18"/>
                    </w:rPr>
                  </w:pPr>
                  <w:r>
                    <w:rPr>
                      <w:rFonts w:hint="eastAsia"/>
                      <w:sz w:val="18"/>
                      <w:szCs w:val="18"/>
                    </w:rPr>
                    <w:t>119.1973808</w:t>
                  </w:r>
                </w:p>
              </w:tc>
              <w:tc>
                <w:tcPr>
                  <w:tcW w:w="1281" w:type="dxa"/>
                  <w:noWrap/>
                  <w:vAlign w:val="center"/>
                </w:tcPr>
                <w:p w14:paraId="37D297D2">
                  <w:pPr>
                    <w:spacing w:line="240" w:lineRule="auto"/>
                    <w:ind w:firstLine="0" w:firstLineChars="0"/>
                    <w:jc w:val="center"/>
                    <w:rPr>
                      <w:sz w:val="18"/>
                      <w:szCs w:val="18"/>
                    </w:rPr>
                  </w:pPr>
                  <w:r>
                    <w:rPr>
                      <w:rFonts w:hint="eastAsia"/>
                      <w:sz w:val="18"/>
                      <w:szCs w:val="18"/>
                    </w:rPr>
                    <w:t>33.99175786</w:t>
                  </w:r>
                </w:p>
              </w:tc>
              <w:tc>
                <w:tcPr>
                  <w:tcW w:w="656" w:type="dxa"/>
                  <w:noWrap/>
                  <w:vAlign w:val="center"/>
                </w:tcPr>
                <w:p w14:paraId="251712D5">
                  <w:pPr>
                    <w:spacing w:line="240" w:lineRule="auto"/>
                    <w:ind w:firstLine="0" w:firstLineChars="0"/>
                    <w:jc w:val="center"/>
                    <w:rPr>
                      <w:sz w:val="18"/>
                      <w:szCs w:val="18"/>
                    </w:rPr>
                  </w:pPr>
                  <w:r>
                    <w:rPr>
                      <w:rFonts w:hint="eastAsia"/>
                      <w:sz w:val="18"/>
                      <w:szCs w:val="18"/>
                    </w:rPr>
                    <w:t>E</w:t>
                  </w:r>
                </w:p>
              </w:tc>
              <w:tc>
                <w:tcPr>
                  <w:tcW w:w="656" w:type="dxa"/>
                  <w:noWrap/>
                  <w:vAlign w:val="center"/>
                </w:tcPr>
                <w:p w14:paraId="013A2A0F">
                  <w:pPr>
                    <w:spacing w:line="240" w:lineRule="auto"/>
                    <w:ind w:firstLine="0" w:firstLineChars="0"/>
                    <w:jc w:val="center"/>
                    <w:rPr>
                      <w:sz w:val="18"/>
                      <w:szCs w:val="18"/>
                    </w:rPr>
                  </w:pPr>
                  <w:r>
                    <w:rPr>
                      <w:rFonts w:hint="eastAsia"/>
                      <w:sz w:val="18"/>
                      <w:szCs w:val="18"/>
                    </w:rPr>
                    <w:t>140</w:t>
                  </w:r>
                </w:p>
              </w:tc>
              <w:tc>
                <w:tcPr>
                  <w:tcW w:w="666" w:type="dxa"/>
                  <w:noWrap/>
                  <w:vAlign w:val="center"/>
                </w:tcPr>
                <w:p w14:paraId="2F6C292A">
                  <w:pPr>
                    <w:spacing w:line="240" w:lineRule="auto"/>
                    <w:ind w:firstLine="0" w:firstLineChars="0"/>
                    <w:jc w:val="center"/>
                    <w:rPr>
                      <w:sz w:val="18"/>
                      <w:szCs w:val="18"/>
                    </w:rPr>
                  </w:pPr>
                  <w:r>
                    <w:rPr>
                      <w:rFonts w:hint="eastAsia"/>
                      <w:sz w:val="18"/>
                      <w:szCs w:val="18"/>
                    </w:rPr>
                    <w:t>51</w:t>
                  </w:r>
                </w:p>
              </w:tc>
              <w:tc>
                <w:tcPr>
                  <w:tcW w:w="952" w:type="dxa"/>
                  <w:noWrap/>
                  <w:vAlign w:val="center"/>
                </w:tcPr>
                <w:p w14:paraId="6373EE13">
                  <w:pPr>
                    <w:spacing w:line="240" w:lineRule="auto"/>
                    <w:ind w:firstLine="0" w:firstLineChars="0"/>
                    <w:jc w:val="center"/>
                    <w:rPr>
                      <w:sz w:val="18"/>
                      <w:szCs w:val="18"/>
                    </w:rPr>
                  </w:pPr>
                  <w:r>
                    <w:rPr>
                      <w:rFonts w:hint="eastAsia"/>
                      <w:sz w:val="18"/>
                      <w:szCs w:val="18"/>
                    </w:rPr>
                    <w:t>2</w:t>
                  </w:r>
                </w:p>
              </w:tc>
            </w:tr>
            <w:tr w14:paraId="3684D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03E67882">
                  <w:pPr>
                    <w:spacing w:line="240" w:lineRule="auto"/>
                    <w:ind w:firstLine="0" w:firstLineChars="0"/>
                    <w:jc w:val="center"/>
                    <w:rPr>
                      <w:sz w:val="18"/>
                      <w:szCs w:val="18"/>
                    </w:rPr>
                  </w:pPr>
                </w:p>
              </w:tc>
              <w:tc>
                <w:tcPr>
                  <w:tcW w:w="2268" w:type="dxa"/>
                  <w:noWrap/>
                  <w:vAlign w:val="center"/>
                </w:tcPr>
                <w:p w14:paraId="3BA9D8B0">
                  <w:pPr>
                    <w:spacing w:line="240" w:lineRule="auto"/>
                    <w:ind w:firstLine="0" w:firstLineChars="0"/>
                    <w:jc w:val="center"/>
                    <w:rPr>
                      <w:sz w:val="18"/>
                      <w:szCs w:val="18"/>
                    </w:rPr>
                  </w:pPr>
                  <w:r>
                    <w:rPr>
                      <w:rFonts w:hint="eastAsia"/>
                      <w:sz w:val="18"/>
                      <w:szCs w:val="18"/>
                    </w:rPr>
                    <w:t>胡庄</w:t>
                  </w:r>
                </w:p>
              </w:tc>
              <w:tc>
                <w:tcPr>
                  <w:tcW w:w="1845" w:type="dxa"/>
                  <w:noWrap/>
                  <w:vAlign w:val="center"/>
                </w:tcPr>
                <w:p w14:paraId="7DEA9A05">
                  <w:pPr>
                    <w:spacing w:line="240" w:lineRule="auto"/>
                    <w:ind w:firstLine="0" w:firstLineChars="0"/>
                    <w:jc w:val="center"/>
                    <w:rPr>
                      <w:sz w:val="18"/>
                      <w:szCs w:val="18"/>
                    </w:rPr>
                  </w:pPr>
                  <w:r>
                    <w:rPr>
                      <w:rFonts w:hint="eastAsia"/>
                      <w:sz w:val="18"/>
                      <w:szCs w:val="18"/>
                    </w:rPr>
                    <w:t>119.2000576</w:t>
                  </w:r>
                </w:p>
              </w:tc>
              <w:tc>
                <w:tcPr>
                  <w:tcW w:w="1281" w:type="dxa"/>
                  <w:noWrap/>
                  <w:vAlign w:val="center"/>
                </w:tcPr>
                <w:p w14:paraId="2C23B9F6">
                  <w:pPr>
                    <w:spacing w:line="240" w:lineRule="auto"/>
                    <w:ind w:firstLine="0" w:firstLineChars="0"/>
                    <w:jc w:val="center"/>
                    <w:rPr>
                      <w:sz w:val="18"/>
                      <w:szCs w:val="18"/>
                    </w:rPr>
                  </w:pPr>
                  <w:r>
                    <w:rPr>
                      <w:rFonts w:hint="eastAsia"/>
                      <w:sz w:val="18"/>
                      <w:szCs w:val="18"/>
                    </w:rPr>
                    <w:t>33.99387973</w:t>
                  </w:r>
                </w:p>
              </w:tc>
              <w:tc>
                <w:tcPr>
                  <w:tcW w:w="656" w:type="dxa"/>
                  <w:noWrap/>
                  <w:vAlign w:val="center"/>
                </w:tcPr>
                <w:p w14:paraId="71A1EDDA">
                  <w:pPr>
                    <w:spacing w:line="240" w:lineRule="auto"/>
                    <w:ind w:firstLine="0" w:firstLineChars="0"/>
                    <w:jc w:val="center"/>
                    <w:rPr>
                      <w:sz w:val="18"/>
                      <w:szCs w:val="18"/>
                    </w:rPr>
                  </w:pPr>
                  <w:r>
                    <w:rPr>
                      <w:rFonts w:hint="eastAsia"/>
                      <w:sz w:val="18"/>
                      <w:szCs w:val="18"/>
                    </w:rPr>
                    <w:t>W</w:t>
                  </w:r>
                </w:p>
              </w:tc>
              <w:tc>
                <w:tcPr>
                  <w:tcW w:w="656" w:type="dxa"/>
                  <w:noWrap/>
                  <w:vAlign w:val="center"/>
                </w:tcPr>
                <w:p w14:paraId="6C2EBC14">
                  <w:pPr>
                    <w:spacing w:line="240" w:lineRule="auto"/>
                    <w:ind w:firstLine="0" w:firstLineChars="0"/>
                    <w:jc w:val="center"/>
                    <w:rPr>
                      <w:sz w:val="18"/>
                      <w:szCs w:val="18"/>
                    </w:rPr>
                  </w:pPr>
                  <w:r>
                    <w:rPr>
                      <w:rFonts w:hint="eastAsia"/>
                      <w:sz w:val="18"/>
                      <w:szCs w:val="18"/>
                    </w:rPr>
                    <w:t>25</w:t>
                  </w:r>
                </w:p>
              </w:tc>
              <w:tc>
                <w:tcPr>
                  <w:tcW w:w="666" w:type="dxa"/>
                  <w:noWrap/>
                  <w:vAlign w:val="center"/>
                </w:tcPr>
                <w:p w14:paraId="57F23D15">
                  <w:pPr>
                    <w:spacing w:line="240" w:lineRule="auto"/>
                    <w:ind w:firstLine="0" w:firstLineChars="0"/>
                    <w:jc w:val="center"/>
                    <w:rPr>
                      <w:sz w:val="18"/>
                      <w:szCs w:val="18"/>
                    </w:rPr>
                  </w:pPr>
                  <w:r>
                    <w:rPr>
                      <w:rFonts w:hint="eastAsia"/>
                      <w:sz w:val="18"/>
                      <w:szCs w:val="18"/>
                    </w:rPr>
                    <w:t>75</w:t>
                  </w:r>
                </w:p>
              </w:tc>
              <w:tc>
                <w:tcPr>
                  <w:tcW w:w="952" w:type="dxa"/>
                  <w:noWrap/>
                  <w:vAlign w:val="center"/>
                </w:tcPr>
                <w:p w14:paraId="031E252D">
                  <w:pPr>
                    <w:spacing w:line="240" w:lineRule="auto"/>
                    <w:ind w:firstLine="0" w:firstLineChars="0"/>
                    <w:jc w:val="center"/>
                    <w:rPr>
                      <w:sz w:val="18"/>
                      <w:szCs w:val="18"/>
                    </w:rPr>
                  </w:pPr>
                  <w:r>
                    <w:rPr>
                      <w:rFonts w:hint="eastAsia"/>
                      <w:sz w:val="18"/>
                      <w:szCs w:val="18"/>
                    </w:rPr>
                    <w:t>2</w:t>
                  </w:r>
                </w:p>
              </w:tc>
            </w:tr>
            <w:tr w14:paraId="48EB4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21D0B7E8">
                  <w:pPr>
                    <w:spacing w:line="240" w:lineRule="auto"/>
                    <w:ind w:firstLine="0" w:firstLineChars="0"/>
                    <w:jc w:val="center"/>
                    <w:rPr>
                      <w:sz w:val="18"/>
                      <w:szCs w:val="18"/>
                    </w:rPr>
                  </w:pPr>
                </w:p>
              </w:tc>
              <w:tc>
                <w:tcPr>
                  <w:tcW w:w="2268" w:type="dxa"/>
                  <w:noWrap/>
                  <w:vAlign w:val="center"/>
                </w:tcPr>
                <w:p w14:paraId="5F2C1406">
                  <w:pPr>
                    <w:spacing w:line="240" w:lineRule="auto"/>
                    <w:ind w:firstLine="0" w:firstLineChars="0"/>
                    <w:jc w:val="center"/>
                    <w:rPr>
                      <w:sz w:val="18"/>
                      <w:szCs w:val="18"/>
                    </w:rPr>
                  </w:pPr>
                  <w:r>
                    <w:rPr>
                      <w:rFonts w:hint="eastAsia"/>
                      <w:sz w:val="18"/>
                      <w:szCs w:val="18"/>
                    </w:rPr>
                    <w:t>赵庄</w:t>
                  </w:r>
                </w:p>
              </w:tc>
              <w:tc>
                <w:tcPr>
                  <w:tcW w:w="1845" w:type="dxa"/>
                  <w:noWrap/>
                  <w:vAlign w:val="center"/>
                </w:tcPr>
                <w:p w14:paraId="390914BA">
                  <w:pPr>
                    <w:spacing w:line="240" w:lineRule="auto"/>
                    <w:ind w:firstLine="0" w:firstLineChars="0"/>
                    <w:jc w:val="center"/>
                    <w:rPr>
                      <w:sz w:val="18"/>
                      <w:szCs w:val="18"/>
                    </w:rPr>
                  </w:pPr>
                  <w:r>
                    <w:rPr>
                      <w:rFonts w:hint="eastAsia"/>
                      <w:sz w:val="18"/>
                      <w:szCs w:val="18"/>
                    </w:rPr>
                    <w:t>119.1978356</w:t>
                  </w:r>
                </w:p>
              </w:tc>
              <w:tc>
                <w:tcPr>
                  <w:tcW w:w="1281" w:type="dxa"/>
                  <w:noWrap/>
                  <w:vAlign w:val="center"/>
                </w:tcPr>
                <w:p w14:paraId="2C6D08A6">
                  <w:pPr>
                    <w:spacing w:line="240" w:lineRule="auto"/>
                    <w:ind w:firstLine="0" w:firstLineChars="0"/>
                    <w:jc w:val="center"/>
                    <w:rPr>
                      <w:sz w:val="18"/>
                      <w:szCs w:val="18"/>
                    </w:rPr>
                  </w:pPr>
                  <w:r>
                    <w:rPr>
                      <w:rFonts w:hint="eastAsia"/>
                      <w:sz w:val="18"/>
                      <w:szCs w:val="18"/>
                    </w:rPr>
                    <w:t>33.98982633</w:t>
                  </w:r>
                </w:p>
              </w:tc>
              <w:tc>
                <w:tcPr>
                  <w:tcW w:w="656" w:type="dxa"/>
                  <w:noWrap/>
                  <w:vAlign w:val="center"/>
                </w:tcPr>
                <w:p w14:paraId="6DF1A36A">
                  <w:pPr>
                    <w:spacing w:line="240" w:lineRule="auto"/>
                    <w:ind w:firstLine="0" w:firstLineChars="0"/>
                    <w:jc w:val="center"/>
                    <w:rPr>
                      <w:sz w:val="18"/>
                      <w:szCs w:val="18"/>
                    </w:rPr>
                  </w:pPr>
                  <w:r>
                    <w:rPr>
                      <w:rFonts w:hint="eastAsia"/>
                      <w:sz w:val="18"/>
                      <w:szCs w:val="18"/>
                    </w:rPr>
                    <w:t>S</w:t>
                  </w:r>
                </w:p>
              </w:tc>
              <w:tc>
                <w:tcPr>
                  <w:tcW w:w="656" w:type="dxa"/>
                  <w:noWrap/>
                  <w:vAlign w:val="center"/>
                </w:tcPr>
                <w:p w14:paraId="6A1714EA">
                  <w:pPr>
                    <w:spacing w:line="240" w:lineRule="auto"/>
                    <w:ind w:firstLine="0" w:firstLineChars="0"/>
                    <w:jc w:val="center"/>
                    <w:rPr>
                      <w:sz w:val="18"/>
                      <w:szCs w:val="18"/>
                    </w:rPr>
                  </w:pPr>
                  <w:r>
                    <w:rPr>
                      <w:rFonts w:hint="eastAsia"/>
                      <w:sz w:val="18"/>
                      <w:szCs w:val="18"/>
                    </w:rPr>
                    <w:t>160</w:t>
                  </w:r>
                </w:p>
              </w:tc>
              <w:tc>
                <w:tcPr>
                  <w:tcW w:w="666" w:type="dxa"/>
                  <w:noWrap/>
                  <w:vAlign w:val="center"/>
                </w:tcPr>
                <w:p w14:paraId="128A3525">
                  <w:pPr>
                    <w:spacing w:line="240" w:lineRule="auto"/>
                    <w:ind w:firstLine="0" w:firstLineChars="0"/>
                    <w:jc w:val="center"/>
                    <w:rPr>
                      <w:sz w:val="18"/>
                      <w:szCs w:val="18"/>
                    </w:rPr>
                  </w:pPr>
                  <w:r>
                    <w:rPr>
                      <w:rFonts w:hint="eastAsia"/>
                      <w:sz w:val="18"/>
                      <w:szCs w:val="18"/>
                    </w:rPr>
                    <w:t>90</w:t>
                  </w:r>
                </w:p>
              </w:tc>
              <w:tc>
                <w:tcPr>
                  <w:tcW w:w="952" w:type="dxa"/>
                  <w:noWrap/>
                  <w:vAlign w:val="center"/>
                </w:tcPr>
                <w:p w14:paraId="5B2581A4">
                  <w:pPr>
                    <w:spacing w:line="240" w:lineRule="auto"/>
                    <w:ind w:firstLine="0" w:firstLineChars="0"/>
                    <w:jc w:val="center"/>
                    <w:rPr>
                      <w:sz w:val="18"/>
                      <w:szCs w:val="18"/>
                    </w:rPr>
                  </w:pPr>
                  <w:r>
                    <w:rPr>
                      <w:rFonts w:hint="eastAsia"/>
                      <w:sz w:val="18"/>
                      <w:szCs w:val="18"/>
                    </w:rPr>
                    <w:t>2</w:t>
                  </w:r>
                </w:p>
              </w:tc>
            </w:tr>
            <w:tr w14:paraId="4D95D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055EFEE0">
                  <w:pPr>
                    <w:spacing w:line="240" w:lineRule="auto"/>
                    <w:ind w:firstLine="0" w:firstLineChars="0"/>
                    <w:jc w:val="center"/>
                    <w:rPr>
                      <w:sz w:val="18"/>
                      <w:szCs w:val="18"/>
                    </w:rPr>
                  </w:pPr>
                </w:p>
              </w:tc>
              <w:tc>
                <w:tcPr>
                  <w:tcW w:w="2268" w:type="dxa"/>
                  <w:noWrap/>
                  <w:vAlign w:val="center"/>
                </w:tcPr>
                <w:p w14:paraId="286487DB">
                  <w:pPr>
                    <w:spacing w:line="240" w:lineRule="auto"/>
                    <w:ind w:firstLine="0" w:firstLineChars="0"/>
                    <w:jc w:val="center"/>
                    <w:rPr>
                      <w:sz w:val="18"/>
                      <w:szCs w:val="18"/>
                    </w:rPr>
                  </w:pPr>
                  <w:r>
                    <w:rPr>
                      <w:rFonts w:hint="eastAsia"/>
                      <w:sz w:val="18"/>
                      <w:szCs w:val="18"/>
                    </w:rPr>
                    <w:t>徐庄</w:t>
                  </w:r>
                </w:p>
              </w:tc>
              <w:tc>
                <w:tcPr>
                  <w:tcW w:w="1845" w:type="dxa"/>
                  <w:noWrap/>
                  <w:vAlign w:val="center"/>
                </w:tcPr>
                <w:p w14:paraId="33BCA40B">
                  <w:pPr>
                    <w:spacing w:line="240" w:lineRule="auto"/>
                    <w:ind w:firstLine="0" w:firstLineChars="0"/>
                    <w:jc w:val="center"/>
                    <w:rPr>
                      <w:sz w:val="18"/>
                      <w:szCs w:val="18"/>
                    </w:rPr>
                  </w:pPr>
                  <w:r>
                    <w:rPr>
                      <w:rFonts w:hint="eastAsia"/>
                      <w:sz w:val="18"/>
                      <w:szCs w:val="18"/>
                    </w:rPr>
                    <w:t>119.2545005</w:t>
                  </w:r>
                </w:p>
              </w:tc>
              <w:tc>
                <w:tcPr>
                  <w:tcW w:w="1281" w:type="dxa"/>
                  <w:noWrap/>
                  <w:vAlign w:val="center"/>
                </w:tcPr>
                <w:p w14:paraId="66EDF869">
                  <w:pPr>
                    <w:spacing w:line="240" w:lineRule="auto"/>
                    <w:ind w:firstLine="0" w:firstLineChars="0"/>
                    <w:jc w:val="center"/>
                    <w:rPr>
                      <w:sz w:val="18"/>
                      <w:szCs w:val="18"/>
                    </w:rPr>
                  </w:pPr>
                  <w:r>
                    <w:rPr>
                      <w:rFonts w:hint="eastAsia"/>
                      <w:sz w:val="18"/>
                      <w:szCs w:val="18"/>
                    </w:rPr>
                    <w:t>33.99717326</w:t>
                  </w:r>
                </w:p>
              </w:tc>
              <w:tc>
                <w:tcPr>
                  <w:tcW w:w="656" w:type="dxa"/>
                  <w:noWrap/>
                  <w:vAlign w:val="center"/>
                </w:tcPr>
                <w:p w14:paraId="525FB9BF">
                  <w:pPr>
                    <w:spacing w:line="240" w:lineRule="auto"/>
                    <w:ind w:firstLine="0" w:firstLineChars="0"/>
                    <w:jc w:val="center"/>
                    <w:rPr>
                      <w:sz w:val="18"/>
                      <w:szCs w:val="18"/>
                    </w:rPr>
                  </w:pPr>
                  <w:r>
                    <w:rPr>
                      <w:rFonts w:hint="eastAsia"/>
                      <w:sz w:val="18"/>
                      <w:szCs w:val="18"/>
                    </w:rPr>
                    <w:t>E</w:t>
                  </w:r>
                </w:p>
              </w:tc>
              <w:tc>
                <w:tcPr>
                  <w:tcW w:w="656" w:type="dxa"/>
                  <w:noWrap/>
                  <w:vAlign w:val="center"/>
                </w:tcPr>
                <w:p w14:paraId="3D65B9EA">
                  <w:pPr>
                    <w:spacing w:line="240" w:lineRule="auto"/>
                    <w:ind w:firstLine="0" w:firstLineChars="0"/>
                    <w:jc w:val="center"/>
                    <w:rPr>
                      <w:sz w:val="18"/>
                      <w:szCs w:val="18"/>
                    </w:rPr>
                  </w:pPr>
                  <w:r>
                    <w:rPr>
                      <w:rFonts w:hint="eastAsia"/>
                      <w:sz w:val="18"/>
                      <w:szCs w:val="18"/>
                    </w:rPr>
                    <w:t>211</w:t>
                  </w:r>
                </w:p>
              </w:tc>
              <w:tc>
                <w:tcPr>
                  <w:tcW w:w="666" w:type="dxa"/>
                  <w:noWrap/>
                  <w:vAlign w:val="center"/>
                </w:tcPr>
                <w:p w14:paraId="029A2492">
                  <w:pPr>
                    <w:spacing w:line="240" w:lineRule="auto"/>
                    <w:ind w:firstLine="0" w:firstLineChars="0"/>
                    <w:jc w:val="center"/>
                    <w:rPr>
                      <w:sz w:val="18"/>
                      <w:szCs w:val="18"/>
                    </w:rPr>
                  </w:pPr>
                  <w:r>
                    <w:rPr>
                      <w:rFonts w:hint="eastAsia"/>
                      <w:sz w:val="18"/>
                      <w:szCs w:val="18"/>
                    </w:rPr>
                    <w:t>105</w:t>
                  </w:r>
                </w:p>
              </w:tc>
              <w:tc>
                <w:tcPr>
                  <w:tcW w:w="952" w:type="dxa"/>
                  <w:noWrap/>
                  <w:vAlign w:val="center"/>
                </w:tcPr>
                <w:p w14:paraId="6E79B15B">
                  <w:pPr>
                    <w:spacing w:line="240" w:lineRule="auto"/>
                    <w:ind w:firstLine="0" w:firstLineChars="0"/>
                    <w:jc w:val="center"/>
                    <w:rPr>
                      <w:sz w:val="18"/>
                      <w:szCs w:val="18"/>
                    </w:rPr>
                  </w:pPr>
                  <w:r>
                    <w:rPr>
                      <w:rFonts w:hint="eastAsia"/>
                      <w:sz w:val="18"/>
                      <w:szCs w:val="18"/>
                    </w:rPr>
                    <w:t>2</w:t>
                  </w:r>
                </w:p>
              </w:tc>
            </w:tr>
            <w:tr w14:paraId="734E3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07B436B2">
                  <w:pPr>
                    <w:spacing w:line="240" w:lineRule="auto"/>
                    <w:ind w:firstLine="0" w:firstLineChars="0"/>
                    <w:jc w:val="center"/>
                    <w:rPr>
                      <w:sz w:val="18"/>
                      <w:szCs w:val="18"/>
                    </w:rPr>
                  </w:pPr>
                </w:p>
              </w:tc>
              <w:tc>
                <w:tcPr>
                  <w:tcW w:w="2268" w:type="dxa"/>
                  <w:noWrap/>
                  <w:vAlign w:val="center"/>
                </w:tcPr>
                <w:p w14:paraId="27A2F646">
                  <w:pPr>
                    <w:spacing w:line="240" w:lineRule="auto"/>
                    <w:ind w:firstLine="0" w:firstLineChars="0"/>
                    <w:jc w:val="center"/>
                    <w:rPr>
                      <w:sz w:val="18"/>
                      <w:szCs w:val="18"/>
                    </w:rPr>
                  </w:pPr>
                  <w:r>
                    <w:rPr>
                      <w:rFonts w:hint="eastAsia"/>
                      <w:sz w:val="18"/>
                      <w:szCs w:val="18"/>
                    </w:rPr>
                    <w:t>大兴村（呰矶头）</w:t>
                  </w:r>
                </w:p>
              </w:tc>
              <w:tc>
                <w:tcPr>
                  <w:tcW w:w="1845" w:type="dxa"/>
                  <w:noWrap/>
                  <w:vAlign w:val="center"/>
                </w:tcPr>
                <w:p w14:paraId="31CEAA55">
                  <w:pPr>
                    <w:spacing w:line="240" w:lineRule="auto"/>
                    <w:ind w:firstLine="0" w:firstLineChars="0"/>
                    <w:jc w:val="center"/>
                    <w:rPr>
                      <w:sz w:val="18"/>
                      <w:szCs w:val="18"/>
                    </w:rPr>
                  </w:pPr>
                  <w:r>
                    <w:rPr>
                      <w:rFonts w:hint="eastAsia"/>
                      <w:sz w:val="18"/>
                      <w:szCs w:val="18"/>
                    </w:rPr>
                    <w:t>119.2572952</w:t>
                  </w:r>
                </w:p>
              </w:tc>
              <w:tc>
                <w:tcPr>
                  <w:tcW w:w="1281" w:type="dxa"/>
                  <w:noWrap/>
                  <w:vAlign w:val="center"/>
                </w:tcPr>
                <w:p w14:paraId="60693C9E">
                  <w:pPr>
                    <w:spacing w:line="240" w:lineRule="auto"/>
                    <w:ind w:firstLine="0" w:firstLineChars="0"/>
                    <w:jc w:val="center"/>
                    <w:rPr>
                      <w:sz w:val="18"/>
                      <w:szCs w:val="18"/>
                    </w:rPr>
                  </w:pPr>
                  <w:r>
                    <w:rPr>
                      <w:rFonts w:hint="eastAsia"/>
                      <w:sz w:val="18"/>
                      <w:szCs w:val="18"/>
                    </w:rPr>
                    <w:t>33.99677300</w:t>
                  </w:r>
                </w:p>
              </w:tc>
              <w:tc>
                <w:tcPr>
                  <w:tcW w:w="656" w:type="dxa"/>
                  <w:noWrap/>
                  <w:vAlign w:val="center"/>
                </w:tcPr>
                <w:p w14:paraId="40476D03">
                  <w:pPr>
                    <w:spacing w:line="240" w:lineRule="auto"/>
                    <w:ind w:firstLine="0" w:firstLineChars="0"/>
                    <w:jc w:val="center"/>
                    <w:rPr>
                      <w:sz w:val="18"/>
                      <w:szCs w:val="18"/>
                    </w:rPr>
                  </w:pPr>
                  <w:r>
                    <w:rPr>
                      <w:rFonts w:hint="eastAsia"/>
                      <w:sz w:val="18"/>
                      <w:szCs w:val="18"/>
                    </w:rPr>
                    <w:t>W</w:t>
                  </w:r>
                </w:p>
              </w:tc>
              <w:tc>
                <w:tcPr>
                  <w:tcW w:w="656" w:type="dxa"/>
                  <w:noWrap/>
                  <w:vAlign w:val="center"/>
                </w:tcPr>
                <w:p w14:paraId="0F2DF059">
                  <w:pPr>
                    <w:spacing w:line="240" w:lineRule="auto"/>
                    <w:ind w:firstLine="0" w:firstLineChars="0"/>
                    <w:jc w:val="center"/>
                    <w:rPr>
                      <w:sz w:val="18"/>
                      <w:szCs w:val="18"/>
                    </w:rPr>
                  </w:pPr>
                  <w:r>
                    <w:rPr>
                      <w:rFonts w:hint="eastAsia"/>
                      <w:sz w:val="18"/>
                      <w:szCs w:val="18"/>
                    </w:rPr>
                    <w:t>54</w:t>
                  </w:r>
                </w:p>
              </w:tc>
              <w:tc>
                <w:tcPr>
                  <w:tcW w:w="666" w:type="dxa"/>
                  <w:noWrap/>
                  <w:vAlign w:val="center"/>
                </w:tcPr>
                <w:p w14:paraId="706A3B27">
                  <w:pPr>
                    <w:spacing w:line="240" w:lineRule="auto"/>
                    <w:ind w:firstLine="0" w:firstLineChars="0"/>
                    <w:jc w:val="center"/>
                    <w:rPr>
                      <w:sz w:val="18"/>
                      <w:szCs w:val="18"/>
                    </w:rPr>
                  </w:pPr>
                  <w:r>
                    <w:rPr>
                      <w:rFonts w:hint="eastAsia"/>
                      <w:sz w:val="18"/>
                      <w:szCs w:val="18"/>
                    </w:rPr>
                    <w:t>168</w:t>
                  </w:r>
                </w:p>
              </w:tc>
              <w:tc>
                <w:tcPr>
                  <w:tcW w:w="952" w:type="dxa"/>
                  <w:noWrap/>
                  <w:vAlign w:val="center"/>
                </w:tcPr>
                <w:p w14:paraId="366C498B">
                  <w:pPr>
                    <w:spacing w:line="240" w:lineRule="auto"/>
                    <w:ind w:firstLine="0" w:firstLineChars="0"/>
                    <w:jc w:val="center"/>
                    <w:rPr>
                      <w:sz w:val="18"/>
                      <w:szCs w:val="18"/>
                    </w:rPr>
                  </w:pPr>
                  <w:r>
                    <w:rPr>
                      <w:rFonts w:hint="eastAsia"/>
                      <w:sz w:val="18"/>
                      <w:szCs w:val="18"/>
                    </w:rPr>
                    <w:t>2</w:t>
                  </w:r>
                </w:p>
              </w:tc>
            </w:tr>
            <w:tr w14:paraId="51D88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1A64B84C">
                  <w:pPr>
                    <w:spacing w:line="240" w:lineRule="auto"/>
                    <w:ind w:firstLine="0" w:firstLineChars="0"/>
                    <w:jc w:val="center"/>
                    <w:rPr>
                      <w:sz w:val="18"/>
                      <w:szCs w:val="18"/>
                    </w:rPr>
                  </w:pPr>
                  <w:r>
                    <w:rPr>
                      <w:rFonts w:hint="eastAsia"/>
                      <w:sz w:val="18"/>
                      <w:szCs w:val="18"/>
                    </w:rPr>
                    <w:t>涟中干渠</w:t>
                  </w:r>
                </w:p>
                <w:p w14:paraId="24FEEE7D">
                  <w:pPr>
                    <w:spacing w:line="240" w:lineRule="auto"/>
                    <w:ind w:firstLine="360"/>
                    <w:jc w:val="center"/>
                    <w:rPr>
                      <w:sz w:val="18"/>
                      <w:szCs w:val="18"/>
                    </w:rPr>
                  </w:pPr>
                </w:p>
              </w:tc>
              <w:tc>
                <w:tcPr>
                  <w:tcW w:w="2268" w:type="dxa"/>
                  <w:noWrap/>
                  <w:vAlign w:val="center"/>
                </w:tcPr>
                <w:p w14:paraId="630FF1B2">
                  <w:pPr>
                    <w:spacing w:line="240" w:lineRule="auto"/>
                    <w:ind w:firstLine="0" w:firstLineChars="0"/>
                    <w:jc w:val="center"/>
                    <w:rPr>
                      <w:sz w:val="18"/>
                      <w:szCs w:val="18"/>
                    </w:rPr>
                  </w:pPr>
                  <w:r>
                    <w:rPr>
                      <w:rFonts w:hint="eastAsia"/>
                      <w:sz w:val="18"/>
                      <w:szCs w:val="18"/>
                    </w:rPr>
                    <w:t>杨庄</w:t>
                  </w:r>
                </w:p>
              </w:tc>
              <w:tc>
                <w:tcPr>
                  <w:tcW w:w="1845" w:type="dxa"/>
                  <w:noWrap/>
                  <w:vAlign w:val="center"/>
                </w:tcPr>
                <w:p w14:paraId="75B83405">
                  <w:pPr>
                    <w:spacing w:line="240" w:lineRule="auto"/>
                    <w:ind w:firstLine="0" w:firstLineChars="0"/>
                    <w:jc w:val="center"/>
                    <w:rPr>
                      <w:sz w:val="18"/>
                      <w:szCs w:val="18"/>
                    </w:rPr>
                  </w:pPr>
                  <w:r>
                    <w:rPr>
                      <w:rFonts w:hint="eastAsia"/>
                      <w:sz w:val="18"/>
                      <w:szCs w:val="18"/>
                    </w:rPr>
                    <w:t>119.2477871</w:t>
                  </w:r>
                </w:p>
              </w:tc>
              <w:tc>
                <w:tcPr>
                  <w:tcW w:w="1281" w:type="dxa"/>
                  <w:noWrap/>
                  <w:vAlign w:val="center"/>
                </w:tcPr>
                <w:p w14:paraId="36B09569">
                  <w:pPr>
                    <w:spacing w:line="240" w:lineRule="auto"/>
                    <w:ind w:firstLine="0" w:firstLineChars="0"/>
                    <w:jc w:val="center"/>
                    <w:rPr>
                      <w:sz w:val="18"/>
                      <w:szCs w:val="18"/>
                    </w:rPr>
                  </w:pPr>
                  <w:r>
                    <w:rPr>
                      <w:rFonts w:hint="eastAsia"/>
                      <w:sz w:val="18"/>
                      <w:szCs w:val="18"/>
                    </w:rPr>
                    <w:t>33.79401433</w:t>
                  </w:r>
                </w:p>
              </w:tc>
              <w:tc>
                <w:tcPr>
                  <w:tcW w:w="656" w:type="dxa"/>
                  <w:noWrap/>
                  <w:vAlign w:val="center"/>
                </w:tcPr>
                <w:p w14:paraId="2F609EB5">
                  <w:pPr>
                    <w:spacing w:line="240" w:lineRule="auto"/>
                    <w:ind w:firstLine="0" w:firstLineChars="0"/>
                    <w:jc w:val="center"/>
                    <w:rPr>
                      <w:sz w:val="18"/>
                      <w:szCs w:val="18"/>
                    </w:rPr>
                  </w:pPr>
                  <w:r>
                    <w:rPr>
                      <w:rFonts w:hint="eastAsia"/>
                      <w:sz w:val="18"/>
                      <w:szCs w:val="18"/>
                    </w:rPr>
                    <w:t>N</w:t>
                  </w:r>
                </w:p>
              </w:tc>
              <w:tc>
                <w:tcPr>
                  <w:tcW w:w="656" w:type="dxa"/>
                  <w:noWrap/>
                  <w:vAlign w:val="center"/>
                </w:tcPr>
                <w:p w14:paraId="28B55D1F">
                  <w:pPr>
                    <w:spacing w:line="240" w:lineRule="auto"/>
                    <w:ind w:firstLine="0" w:firstLineChars="0"/>
                    <w:jc w:val="center"/>
                    <w:rPr>
                      <w:sz w:val="18"/>
                      <w:szCs w:val="18"/>
                    </w:rPr>
                  </w:pPr>
                  <w:r>
                    <w:rPr>
                      <w:rFonts w:hint="eastAsia"/>
                      <w:sz w:val="18"/>
                      <w:szCs w:val="18"/>
                    </w:rPr>
                    <w:t>38</w:t>
                  </w:r>
                </w:p>
              </w:tc>
              <w:tc>
                <w:tcPr>
                  <w:tcW w:w="666" w:type="dxa"/>
                  <w:noWrap/>
                  <w:vAlign w:val="center"/>
                </w:tcPr>
                <w:p w14:paraId="50C24028">
                  <w:pPr>
                    <w:spacing w:line="240" w:lineRule="auto"/>
                    <w:ind w:firstLine="0" w:firstLineChars="0"/>
                    <w:jc w:val="center"/>
                    <w:rPr>
                      <w:sz w:val="18"/>
                      <w:szCs w:val="18"/>
                    </w:rPr>
                  </w:pPr>
                  <w:r>
                    <w:rPr>
                      <w:rFonts w:hint="eastAsia"/>
                      <w:sz w:val="18"/>
                      <w:szCs w:val="18"/>
                    </w:rPr>
                    <w:t>101</w:t>
                  </w:r>
                </w:p>
              </w:tc>
              <w:tc>
                <w:tcPr>
                  <w:tcW w:w="952" w:type="dxa"/>
                  <w:noWrap/>
                  <w:vAlign w:val="center"/>
                </w:tcPr>
                <w:p w14:paraId="47242CD3">
                  <w:pPr>
                    <w:spacing w:line="240" w:lineRule="auto"/>
                    <w:ind w:firstLine="0" w:firstLineChars="0"/>
                    <w:jc w:val="center"/>
                    <w:rPr>
                      <w:sz w:val="18"/>
                      <w:szCs w:val="18"/>
                    </w:rPr>
                  </w:pPr>
                  <w:r>
                    <w:rPr>
                      <w:rFonts w:hint="eastAsia"/>
                      <w:sz w:val="18"/>
                      <w:szCs w:val="18"/>
                    </w:rPr>
                    <w:t>2</w:t>
                  </w:r>
                </w:p>
              </w:tc>
            </w:tr>
            <w:tr w14:paraId="46D93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A21BE9D">
                  <w:pPr>
                    <w:spacing w:line="240" w:lineRule="auto"/>
                    <w:ind w:firstLine="360"/>
                    <w:jc w:val="center"/>
                    <w:rPr>
                      <w:sz w:val="18"/>
                      <w:szCs w:val="18"/>
                    </w:rPr>
                  </w:pPr>
                </w:p>
              </w:tc>
              <w:tc>
                <w:tcPr>
                  <w:tcW w:w="2268" w:type="dxa"/>
                  <w:noWrap/>
                  <w:vAlign w:val="center"/>
                </w:tcPr>
                <w:p w14:paraId="7B9A74CF">
                  <w:pPr>
                    <w:spacing w:line="240" w:lineRule="auto"/>
                    <w:ind w:firstLine="0" w:firstLineChars="0"/>
                    <w:jc w:val="center"/>
                    <w:rPr>
                      <w:sz w:val="18"/>
                      <w:szCs w:val="18"/>
                    </w:rPr>
                  </w:pPr>
                  <w:r>
                    <w:rPr>
                      <w:rFonts w:hint="eastAsia"/>
                      <w:sz w:val="18"/>
                      <w:szCs w:val="18"/>
                    </w:rPr>
                    <w:t>王桂庄</w:t>
                  </w:r>
                </w:p>
              </w:tc>
              <w:tc>
                <w:tcPr>
                  <w:tcW w:w="1845" w:type="dxa"/>
                  <w:noWrap/>
                  <w:vAlign w:val="center"/>
                </w:tcPr>
                <w:p w14:paraId="6F801911">
                  <w:pPr>
                    <w:spacing w:line="240" w:lineRule="auto"/>
                    <w:ind w:firstLine="0" w:firstLineChars="0"/>
                    <w:jc w:val="center"/>
                    <w:rPr>
                      <w:sz w:val="18"/>
                      <w:szCs w:val="18"/>
                    </w:rPr>
                  </w:pPr>
                  <w:r>
                    <w:rPr>
                      <w:rFonts w:hint="eastAsia"/>
                      <w:sz w:val="18"/>
                      <w:szCs w:val="18"/>
                    </w:rPr>
                    <w:t>119.2554564</w:t>
                  </w:r>
                </w:p>
              </w:tc>
              <w:tc>
                <w:tcPr>
                  <w:tcW w:w="1281" w:type="dxa"/>
                  <w:noWrap/>
                  <w:vAlign w:val="center"/>
                </w:tcPr>
                <w:p w14:paraId="204E825C">
                  <w:pPr>
                    <w:spacing w:line="240" w:lineRule="auto"/>
                    <w:ind w:firstLine="0" w:firstLineChars="0"/>
                    <w:jc w:val="center"/>
                    <w:rPr>
                      <w:sz w:val="18"/>
                      <w:szCs w:val="18"/>
                    </w:rPr>
                  </w:pPr>
                  <w:r>
                    <w:rPr>
                      <w:rFonts w:hint="eastAsia"/>
                      <w:sz w:val="18"/>
                      <w:szCs w:val="18"/>
                    </w:rPr>
                    <w:t>33.79438569</w:t>
                  </w:r>
                </w:p>
              </w:tc>
              <w:tc>
                <w:tcPr>
                  <w:tcW w:w="656" w:type="dxa"/>
                  <w:noWrap/>
                  <w:vAlign w:val="center"/>
                </w:tcPr>
                <w:p w14:paraId="7EEBCD86">
                  <w:pPr>
                    <w:spacing w:line="240" w:lineRule="auto"/>
                    <w:ind w:firstLine="0" w:firstLineChars="0"/>
                    <w:jc w:val="center"/>
                    <w:rPr>
                      <w:sz w:val="18"/>
                      <w:szCs w:val="18"/>
                    </w:rPr>
                  </w:pPr>
                  <w:r>
                    <w:rPr>
                      <w:rFonts w:hint="eastAsia"/>
                      <w:sz w:val="18"/>
                      <w:szCs w:val="18"/>
                    </w:rPr>
                    <w:t>N</w:t>
                  </w:r>
                </w:p>
              </w:tc>
              <w:tc>
                <w:tcPr>
                  <w:tcW w:w="656" w:type="dxa"/>
                  <w:noWrap/>
                  <w:vAlign w:val="center"/>
                </w:tcPr>
                <w:p w14:paraId="3738802C">
                  <w:pPr>
                    <w:spacing w:line="240" w:lineRule="auto"/>
                    <w:ind w:firstLine="0" w:firstLineChars="0"/>
                    <w:jc w:val="center"/>
                    <w:rPr>
                      <w:sz w:val="18"/>
                      <w:szCs w:val="18"/>
                    </w:rPr>
                  </w:pPr>
                  <w:r>
                    <w:rPr>
                      <w:rFonts w:hint="eastAsia"/>
                      <w:sz w:val="18"/>
                      <w:szCs w:val="18"/>
                    </w:rPr>
                    <w:t>38</w:t>
                  </w:r>
                </w:p>
              </w:tc>
              <w:tc>
                <w:tcPr>
                  <w:tcW w:w="666" w:type="dxa"/>
                  <w:noWrap/>
                  <w:vAlign w:val="center"/>
                </w:tcPr>
                <w:p w14:paraId="0D99E072">
                  <w:pPr>
                    <w:spacing w:line="240" w:lineRule="auto"/>
                    <w:ind w:firstLine="0" w:firstLineChars="0"/>
                    <w:jc w:val="center"/>
                    <w:rPr>
                      <w:sz w:val="18"/>
                      <w:szCs w:val="18"/>
                    </w:rPr>
                  </w:pPr>
                  <w:r>
                    <w:rPr>
                      <w:rFonts w:hint="eastAsia"/>
                      <w:sz w:val="18"/>
                      <w:szCs w:val="18"/>
                    </w:rPr>
                    <w:t>25</w:t>
                  </w:r>
                </w:p>
              </w:tc>
              <w:tc>
                <w:tcPr>
                  <w:tcW w:w="952" w:type="dxa"/>
                  <w:noWrap/>
                  <w:vAlign w:val="center"/>
                </w:tcPr>
                <w:p w14:paraId="63441B53">
                  <w:pPr>
                    <w:spacing w:line="240" w:lineRule="auto"/>
                    <w:ind w:firstLine="0" w:firstLineChars="0"/>
                    <w:jc w:val="center"/>
                    <w:rPr>
                      <w:sz w:val="18"/>
                      <w:szCs w:val="18"/>
                    </w:rPr>
                  </w:pPr>
                  <w:r>
                    <w:rPr>
                      <w:rFonts w:hint="eastAsia"/>
                      <w:sz w:val="18"/>
                      <w:szCs w:val="18"/>
                    </w:rPr>
                    <w:t>2</w:t>
                  </w:r>
                </w:p>
              </w:tc>
            </w:tr>
            <w:tr w14:paraId="52804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6DC1DAF">
                  <w:pPr>
                    <w:spacing w:line="240" w:lineRule="auto"/>
                    <w:ind w:firstLine="360"/>
                    <w:jc w:val="center"/>
                    <w:rPr>
                      <w:sz w:val="18"/>
                      <w:szCs w:val="18"/>
                    </w:rPr>
                  </w:pPr>
                </w:p>
              </w:tc>
              <w:tc>
                <w:tcPr>
                  <w:tcW w:w="2268" w:type="dxa"/>
                  <w:noWrap/>
                  <w:vAlign w:val="center"/>
                </w:tcPr>
                <w:p w14:paraId="156B735B">
                  <w:pPr>
                    <w:spacing w:line="240" w:lineRule="auto"/>
                    <w:ind w:firstLine="0" w:firstLineChars="0"/>
                    <w:jc w:val="center"/>
                    <w:rPr>
                      <w:sz w:val="18"/>
                      <w:szCs w:val="18"/>
                    </w:rPr>
                  </w:pPr>
                  <w:r>
                    <w:rPr>
                      <w:rFonts w:hint="eastAsia"/>
                      <w:sz w:val="18"/>
                      <w:szCs w:val="18"/>
                    </w:rPr>
                    <w:t>涟水中学</w:t>
                  </w:r>
                </w:p>
              </w:tc>
              <w:tc>
                <w:tcPr>
                  <w:tcW w:w="1845" w:type="dxa"/>
                  <w:noWrap/>
                  <w:vAlign w:val="center"/>
                </w:tcPr>
                <w:p w14:paraId="5635270D">
                  <w:pPr>
                    <w:spacing w:line="240" w:lineRule="auto"/>
                    <w:ind w:firstLine="0" w:firstLineChars="0"/>
                    <w:jc w:val="center"/>
                    <w:rPr>
                      <w:sz w:val="18"/>
                      <w:szCs w:val="18"/>
                    </w:rPr>
                  </w:pPr>
                  <w:r>
                    <w:rPr>
                      <w:rFonts w:hint="eastAsia"/>
                      <w:sz w:val="18"/>
                      <w:szCs w:val="18"/>
                    </w:rPr>
                    <w:t>119.2577363</w:t>
                  </w:r>
                </w:p>
              </w:tc>
              <w:tc>
                <w:tcPr>
                  <w:tcW w:w="1281" w:type="dxa"/>
                  <w:noWrap/>
                  <w:vAlign w:val="center"/>
                </w:tcPr>
                <w:p w14:paraId="5027F204">
                  <w:pPr>
                    <w:spacing w:line="240" w:lineRule="auto"/>
                    <w:ind w:firstLine="0" w:firstLineChars="0"/>
                    <w:jc w:val="center"/>
                    <w:rPr>
                      <w:sz w:val="18"/>
                      <w:szCs w:val="18"/>
                    </w:rPr>
                  </w:pPr>
                  <w:r>
                    <w:rPr>
                      <w:rFonts w:hint="eastAsia"/>
                      <w:sz w:val="18"/>
                      <w:szCs w:val="18"/>
                    </w:rPr>
                    <w:t>33.79536905</w:t>
                  </w:r>
                </w:p>
              </w:tc>
              <w:tc>
                <w:tcPr>
                  <w:tcW w:w="656" w:type="dxa"/>
                  <w:noWrap/>
                  <w:vAlign w:val="center"/>
                </w:tcPr>
                <w:p w14:paraId="277C6A8E">
                  <w:pPr>
                    <w:spacing w:line="240" w:lineRule="auto"/>
                    <w:ind w:firstLine="0" w:firstLineChars="0"/>
                    <w:jc w:val="center"/>
                    <w:rPr>
                      <w:sz w:val="18"/>
                      <w:szCs w:val="18"/>
                    </w:rPr>
                  </w:pPr>
                  <w:r>
                    <w:rPr>
                      <w:rFonts w:hint="eastAsia"/>
                      <w:sz w:val="18"/>
                      <w:szCs w:val="18"/>
                    </w:rPr>
                    <w:t>N</w:t>
                  </w:r>
                </w:p>
              </w:tc>
              <w:tc>
                <w:tcPr>
                  <w:tcW w:w="656" w:type="dxa"/>
                  <w:noWrap/>
                  <w:vAlign w:val="center"/>
                </w:tcPr>
                <w:p w14:paraId="6B10A106">
                  <w:pPr>
                    <w:spacing w:line="240" w:lineRule="auto"/>
                    <w:ind w:firstLine="0" w:firstLineChars="0"/>
                    <w:jc w:val="center"/>
                    <w:rPr>
                      <w:sz w:val="18"/>
                      <w:szCs w:val="18"/>
                    </w:rPr>
                  </w:pPr>
                  <w:r>
                    <w:rPr>
                      <w:rFonts w:hint="eastAsia"/>
                      <w:sz w:val="18"/>
                      <w:szCs w:val="18"/>
                    </w:rPr>
                    <w:t>133</w:t>
                  </w:r>
                </w:p>
              </w:tc>
              <w:tc>
                <w:tcPr>
                  <w:tcW w:w="666" w:type="dxa"/>
                  <w:noWrap/>
                  <w:vAlign w:val="center"/>
                </w:tcPr>
                <w:p w14:paraId="77FE6268">
                  <w:pPr>
                    <w:spacing w:line="240" w:lineRule="auto"/>
                    <w:ind w:firstLine="0" w:firstLineChars="0"/>
                    <w:jc w:val="center"/>
                    <w:rPr>
                      <w:sz w:val="18"/>
                      <w:szCs w:val="18"/>
                    </w:rPr>
                  </w:pPr>
                  <w:r>
                    <w:rPr>
                      <w:rFonts w:hint="eastAsia"/>
                      <w:sz w:val="18"/>
                      <w:szCs w:val="18"/>
                    </w:rPr>
                    <w:t>400</w:t>
                  </w:r>
                </w:p>
              </w:tc>
              <w:tc>
                <w:tcPr>
                  <w:tcW w:w="952" w:type="dxa"/>
                  <w:noWrap/>
                  <w:vAlign w:val="center"/>
                </w:tcPr>
                <w:p w14:paraId="75121A1A">
                  <w:pPr>
                    <w:spacing w:line="240" w:lineRule="auto"/>
                    <w:ind w:firstLine="0" w:firstLineChars="0"/>
                    <w:jc w:val="center"/>
                    <w:rPr>
                      <w:sz w:val="18"/>
                      <w:szCs w:val="18"/>
                    </w:rPr>
                  </w:pPr>
                  <w:r>
                    <w:rPr>
                      <w:rFonts w:hint="eastAsia"/>
                      <w:sz w:val="18"/>
                      <w:szCs w:val="18"/>
                    </w:rPr>
                    <w:t>2</w:t>
                  </w:r>
                </w:p>
              </w:tc>
            </w:tr>
            <w:tr w14:paraId="4BEC5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F3F5D9C">
                  <w:pPr>
                    <w:spacing w:line="240" w:lineRule="auto"/>
                    <w:ind w:firstLine="360"/>
                    <w:jc w:val="center"/>
                    <w:rPr>
                      <w:sz w:val="18"/>
                      <w:szCs w:val="18"/>
                    </w:rPr>
                  </w:pPr>
                </w:p>
              </w:tc>
              <w:tc>
                <w:tcPr>
                  <w:tcW w:w="2268" w:type="dxa"/>
                  <w:noWrap/>
                  <w:vAlign w:val="center"/>
                </w:tcPr>
                <w:p w14:paraId="5CF6DA13">
                  <w:pPr>
                    <w:spacing w:line="240" w:lineRule="auto"/>
                    <w:ind w:firstLine="0" w:firstLineChars="0"/>
                    <w:jc w:val="center"/>
                    <w:rPr>
                      <w:sz w:val="18"/>
                      <w:szCs w:val="18"/>
                    </w:rPr>
                  </w:pPr>
                  <w:r>
                    <w:rPr>
                      <w:rFonts w:hint="eastAsia"/>
                      <w:sz w:val="18"/>
                      <w:szCs w:val="18"/>
                    </w:rPr>
                    <w:t>翰林苑</w:t>
                  </w:r>
                </w:p>
              </w:tc>
              <w:tc>
                <w:tcPr>
                  <w:tcW w:w="1845" w:type="dxa"/>
                  <w:noWrap/>
                  <w:vAlign w:val="center"/>
                </w:tcPr>
                <w:p w14:paraId="0518F1C8">
                  <w:pPr>
                    <w:spacing w:line="240" w:lineRule="auto"/>
                    <w:ind w:firstLine="0" w:firstLineChars="0"/>
                    <w:jc w:val="center"/>
                    <w:rPr>
                      <w:sz w:val="18"/>
                      <w:szCs w:val="18"/>
                    </w:rPr>
                  </w:pPr>
                  <w:r>
                    <w:rPr>
                      <w:rFonts w:hint="eastAsia"/>
                      <w:sz w:val="18"/>
                      <w:szCs w:val="18"/>
                    </w:rPr>
                    <w:t>119.2559712</w:t>
                  </w:r>
                </w:p>
              </w:tc>
              <w:tc>
                <w:tcPr>
                  <w:tcW w:w="1281" w:type="dxa"/>
                  <w:noWrap/>
                  <w:vAlign w:val="center"/>
                </w:tcPr>
                <w:p w14:paraId="29004832">
                  <w:pPr>
                    <w:spacing w:line="240" w:lineRule="auto"/>
                    <w:ind w:firstLine="0" w:firstLineChars="0"/>
                    <w:jc w:val="center"/>
                    <w:rPr>
                      <w:sz w:val="18"/>
                      <w:szCs w:val="18"/>
                    </w:rPr>
                  </w:pPr>
                  <w:r>
                    <w:rPr>
                      <w:rFonts w:hint="eastAsia"/>
                      <w:sz w:val="18"/>
                      <w:szCs w:val="18"/>
                    </w:rPr>
                    <w:t>33.79312600</w:t>
                  </w:r>
                </w:p>
              </w:tc>
              <w:tc>
                <w:tcPr>
                  <w:tcW w:w="656" w:type="dxa"/>
                  <w:noWrap/>
                  <w:vAlign w:val="center"/>
                </w:tcPr>
                <w:p w14:paraId="0ADE6508">
                  <w:pPr>
                    <w:spacing w:line="240" w:lineRule="auto"/>
                    <w:ind w:firstLine="0" w:firstLineChars="0"/>
                    <w:jc w:val="center"/>
                    <w:rPr>
                      <w:sz w:val="18"/>
                      <w:szCs w:val="18"/>
                    </w:rPr>
                  </w:pPr>
                  <w:r>
                    <w:rPr>
                      <w:rFonts w:hint="eastAsia"/>
                      <w:sz w:val="18"/>
                      <w:szCs w:val="18"/>
                    </w:rPr>
                    <w:t>N</w:t>
                  </w:r>
                </w:p>
              </w:tc>
              <w:tc>
                <w:tcPr>
                  <w:tcW w:w="656" w:type="dxa"/>
                  <w:noWrap/>
                  <w:vAlign w:val="center"/>
                </w:tcPr>
                <w:p w14:paraId="10D6A698">
                  <w:pPr>
                    <w:spacing w:line="240" w:lineRule="auto"/>
                    <w:ind w:firstLine="0" w:firstLineChars="0"/>
                    <w:jc w:val="center"/>
                    <w:rPr>
                      <w:sz w:val="18"/>
                      <w:szCs w:val="18"/>
                    </w:rPr>
                  </w:pPr>
                  <w:r>
                    <w:rPr>
                      <w:rFonts w:hint="eastAsia"/>
                      <w:sz w:val="18"/>
                      <w:szCs w:val="18"/>
                    </w:rPr>
                    <w:t>63</w:t>
                  </w:r>
                </w:p>
              </w:tc>
              <w:tc>
                <w:tcPr>
                  <w:tcW w:w="666" w:type="dxa"/>
                  <w:noWrap/>
                  <w:vAlign w:val="center"/>
                </w:tcPr>
                <w:p w14:paraId="15C1E206">
                  <w:pPr>
                    <w:spacing w:line="240" w:lineRule="auto"/>
                    <w:ind w:firstLine="0" w:firstLineChars="0"/>
                    <w:jc w:val="center"/>
                    <w:rPr>
                      <w:sz w:val="18"/>
                      <w:szCs w:val="18"/>
                    </w:rPr>
                  </w:pPr>
                  <w:r>
                    <w:rPr>
                      <w:rFonts w:hint="eastAsia"/>
                      <w:sz w:val="18"/>
                      <w:szCs w:val="18"/>
                    </w:rPr>
                    <w:t>11000</w:t>
                  </w:r>
                </w:p>
              </w:tc>
              <w:tc>
                <w:tcPr>
                  <w:tcW w:w="952" w:type="dxa"/>
                  <w:noWrap/>
                  <w:vAlign w:val="center"/>
                </w:tcPr>
                <w:p w14:paraId="4A08BAA0">
                  <w:pPr>
                    <w:spacing w:line="240" w:lineRule="auto"/>
                    <w:ind w:firstLine="0" w:firstLineChars="0"/>
                    <w:jc w:val="center"/>
                    <w:rPr>
                      <w:sz w:val="18"/>
                      <w:szCs w:val="18"/>
                    </w:rPr>
                  </w:pPr>
                  <w:r>
                    <w:rPr>
                      <w:rFonts w:hint="eastAsia"/>
                      <w:sz w:val="18"/>
                      <w:szCs w:val="18"/>
                    </w:rPr>
                    <w:t>2</w:t>
                  </w:r>
                </w:p>
              </w:tc>
            </w:tr>
            <w:tr w14:paraId="72A8F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5391B9D">
                  <w:pPr>
                    <w:spacing w:line="240" w:lineRule="auto"/>
                    <w:ind w:firstLine="360"/>
                    <w:jc w:val="center"/>
                    <w:rPr>
                      <w:sz w:val="18"/>
                      <w:szCs w:val="18"/>
                    </w:rPr>
                  </w:pPr>
                </w:p>
              </w:tc>
              <w:tc>
                <w:tcPr>
                  <w:tcW w:w="2268" w:type="dxa"/>
                  <w:noWrap/>
                  <w:vAlign w:val="center"/>
                </w:tcPr>
                <w:p w14:paraId="3AE520BD">
                  <w:pPr>
                    <w:spacing w:line="240" w:lineRule="auto"/>
                    <w:ind w:firstLine="0" w:firstLineChars="0"/>
                    <w:jc w:val="center"/>
                    <w:rPr>
                      <w:sz w:val="18"/>
                      <w:szCs w:val="18"/>
                    </w:rPr>
                  </w:pPr>
                  <w:r>
                    <w:rPr>
                      <w:rFonts w:hint="eastAsia"/>
                      <w:sz w:val="18"/>
                      <w:szCs w:val="18"/>
                    </w:rPr>
                    <w:t>新涟中花园</w:t>
                  </w:r>
                </w:p>
              </w:tc>
              <w:tc>
                <w:tcPr>
                  <w:tcW w:w="1845" w:type="dxa"/>
                  <w:noWrap/>
                  <w:vAlign w:val="center"/>
                </w:tcPr>
                <w:p w14:paraId="0325D02D">
                  <w:pPr>
                    <w:spacing w:line="240" w:lineRule="auto"/>
                    <w:ind w:firstLine="0" w:firstLineChars="0"/>
                    <w:jc w:val="center"/>
                    <w:rPr>
                      <w:sz w:val="18"/>
                      <w:szCs w:val="18"/>
                    </w:rPr>
                  </w:pPr>
                  <w:r>
                    <w:rPr>
                      <w:rFonts w:hint="eastAsia"/>
                      <w:sz w:val="18"/>
                      <w:szCs w:val="18"/>
                    </w:rPr>
                    <w:t>119.2606386</w:t>
                  </w:r>
                </w:p>
              </w:tc>
              <w:tc>
                <w:tcPr>
                  <w:tcW w:w="1281" w:type="dxa"/>
                  <w:noWrap/>
                  <w:vAlign w:val="center"/>
                </w:tcPr>
                <w:p w14:paraId="5CAFF5D5">
                  <w:pPr>
                    <w:spacing w:line="240" w:lineRule="auto"/>
                    <w:ind w:firstLine="0" w:firstLineChars="0"/>
                    <w:jc w:val="center"/>
                    <w:rPr>
                      <w:sz w:val="18"/>
                      <w:szCs w:val="18"/>
                    </w:rPr>
                  </w:pPr>
                  <w:r>
                    <w:rPr>
                      <w:rFonts w:hint="eastAsia"/>
                      <w:sz w:val="18"/>
                      <w:szCs w:val="18"/>
                    </w:rPr>
                    <w:t>33.79343427</w:t>
                  </w:r>
                </w:p>
              </w:tc>
              <w:tc>
                <w:tcPr>
                  <w:tcW w:w="656" w:type="dxa"/>
                  <w:noWrap/>
                  <w:vAlign w:val="center"/>
                </w:tcPr>
                <w:p w14:paraId="6576E204">
                  <w:pPr>
                    <w:spacing w:line="240" w:lineRule="auto"/>
                    <w:ind w:firstLine="0" w:firstLineChars="0"/>
                    <w:jc w:val="center"/>
                    <w:rPr>
                      <w:sz w:val="18"/>
                      <w:szCs w:val="18"/>
                    </w:rPr>
                  </w:pPr>
                  <w:r>
                    <w:rPr>
                      <w:rFonts w:hint="eastAsia"/>
                      <w:sz w:val="18"/>
                      <w:szCs w:val="18"/>
                    </w:rPr>
                    <w:t>S</w:t>
                  </w:r>
                </w:p>
              </w:tc>
              <w:tc>
                <w:tcPr>
                  <w:tcW w:w="656" w:type="dxa"/>
                  <w:noWrap/>
                  <w:vAlign w:val="center"/>
                </w:tcPr>
                <w:p w14:paraId="1CC9AB0B">
                  <w:pPr>
                    <w:spacing w:line="240" w:lineRule="auto"/>
                    <w:ind w:firstLine="0" w:firstLineChars="0"/>
                    <w:jc w:val="center"/>
                    <w:rPr>
                      <w:sz w:val="18"/>
                      <w:szCs w:val="18"/>
                    </w:rPr>
                  </w:pPr>
                  <w:r>
                    <w:rPr>
                      <w:rFonts w:hint="eastAsia"/>
                      <w:sz w:val="18"/>
                      <w:szCs w:val="18"/>
                    </w:rPr>
                    <w:t>63</w:t>
                  </w:r>
                </w:p>
              </w:tc>
              <w:tc>
                <w:tcPr>
                  <w:tcW w:w="666" w:type="dxa"/>
                  <w:noWrap/>
                  <w:vAlign w:val="center"/>
                </w:tcPr>
                <w:p w14:paraId="7FB37492">
                  <w:pPr>
                    <w:spacing w:line="240" w:lineRule="auto"/>
                    <w:ind w:firstLine="0" w:firstLineChars="0"/>
                    <w:jc w:val="center"/>
                    <w:rPr>
                      <w:sz w:val="18"/>
                      <w:szCs w:val="18"/>
                    </w:rPr>
                  </w:pPr>
                  <w:r>
                    <w:rPr>
                      <w:rFonts w:hint="eastAsia"/>
                      <w:sz w:val="18"/>
                      <w:szCs w:val="18"/>
                    </w:rPr>
                    <w:t>9400</w:t>
                  </w:r>
                </w:p>
              </w:tc>
              <w:tc>
                <w:tcPr>
                  <w:tcW w:w="952" w:type="dxa"/>
                  <w:noWrap/>
                  <w:vAlign w:val="center"/>
                </w:tcPr>
                <w:p w14:paraId="228C125B">
                  <w:pPr>
                    <w:spacing w:line="240" w:lineRule="auto"/>
                    <w:ind w:firstLine="0" w:firstLineChars="0"/>
                    <w:jc w:val="center"/>
                    <w:rPr>
                      <w:sz w:val="18"/>
                      <w:szCs w:val="18"/>
                    </w:rPr>
                  </w:pPr>
                  <w:r>
                    <w:rPr>
                      <w:rFonts w:hint="eastAsia"/>
                      <w:sz w:val="18"/>
                      <w:szCs w:val="18"/>
                    </w:rPr>
                    <w:t>2</w:t>
                  </w:r>
                </w:p>
              </w:tc>
            </w:tr>
            <w:tr w14:paraId="09CC1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70D9329">
                  <w:pPr>
                    <w:spacing w:line="240" w:lineRule="auto"/>
                    <w:ind w:firstLine="360"/>
                    <w:jc w:val="center"/>
                    <w:rPr>
                      <w:sz w:val="18"/>
                      <w:szCs w:val="18"/>
                    </w:rPr>
                  </w:pPr>
                </w:p>
              </w:tc>
              <w:tc>
                <w:tcPr>
                  <w:tcW w:w="2268" w:type="dxa"/>
                  <w:noWrap/>
                  <w:vAlign w:val="center"/>
                </w:tcPr>
                <w:p w14:paraId="3ED36D3A">
                  <w:pPr>
                    <w:spacing w:line="240" w:lineRule="auto"/>
                    <w:ind w:firstLine="0" w:firstLineChars="0"/>
                    <w:jc w:val="center"/>
                    <w:rPr>
                      <w:sz w:val="18"/>
                      <w:szCs w:val="18"/>
                    </w:rPr>
                  </w:pPr>
                  <w:r>
                    <w:rPr>
                      <w:rFonts w:hint="eastAsia"/>
                      <w:sz w:val="18"/>
                      <w:szCs w:val="18"/>
                    </w:rPr>
                    <w:t>国子家园</w:t>
                  </w:r>
                </w:p>
              </w:tc>
              <w:tc>
                <w:tcPr>
                  <w:tcW w:w="1845" w:type="dxa"/>
                  <w:noWrap/>
                  <w:vAlign w:val="center"/>
                </w:tcPr>
                <w:p w14:paraId="50122209">
                  <w:pPr>
                    <w:spacing w:line="240" w:lineRule="auto"/>
                    <w:ind w:firstLine="0" w:firstLineChars="0"/>
                    <w:jc w:val="center"/>
                    <w:rPr>
                      <w:sz w:val="18"/>
                      <w:szCs w:val="18"/>
                    </w:rPr>
                  </w:pPr>
                  <w:r>
                    <w:rPr>
                      <w:rFonts w:hint="eastAsia"/>
                      <w:sz w:val="18"/>
                      <w:szCs w:val="18"/>
                    </w:rPr>
                    <w:t>119.2654109</w:t>
                  </w:r>
                </w:p>
              </w:tc>
              <w:tc>
                <w:tcPr>
                  <w:tcW w:w="1281" w:type="dxa"/>
                  <w:noWrap/>
                  <w:vAlign w:val="center"/>
                </w:tcPr>
                <w:p w14:paraId="62B0968C">
                  <w:pPr>
                    <w:spacing w:line="240" w:lineRule="auto"/>
                    <w:ind w:firstLine="0" w:firstLineChars="0"/>
                    <w:jc w:val="center"/>
                    <w:rPr>
                      <w:sz w:val="18"/>
                      <w:szCs w:val="18"/>
                    </w:rPr>
                  </w:pPr>
                  <w:r>
                    <w:rPr>
                      <w:rFonts w:hint="eastAsia"/>
                      <w:sz w:val="18"/>
                      <w:szCs w:val="18"/>
                    </w:rPr>
                    <w:t>33.79535366</w:t>
                  </w:r>
                </w:p>
              </w:tc>
              <w:tc>
                <w:tcPr>
                  <w:tcW w:w="656" w:type="dxa"/>
                  <w:noWrap/>
                  <w:vAlign w:val="center"/>
                </w:tcPr>
                <w:p w14:paraId="2B8C6C8D">
                  <w:pPr>
                    <w:spacing w:line="240" w:lineRule="auto"/>
                    <w:ind w:firstLine="0" w:firstLineChars="0"/>
                    <w:jc w:val="center"/>
                    <w:rPr>
                      <w:sz w:val="18"/>
                      <w:szCs w:val="18"/>
                    </w:rPr>
                  </w:pPr>
                  <w:r>
                    <w:rPr>
                      <w:rFonts w:hint="eastAsia"/>
                      <w:sz w:val="18"/>
                      <w:szCs w:val="18"/>
                    </w:rPr>
                    <w:t>N</w:t>
                  </w:r>
                </w:p>
              </w:tc>
              <w:tc>
                <w:tcPr>
                  <w:tcW w:w="656" w:type="dxa"/>
                  <w:noWrap/>
                  <w:vAlign w:val="center"/>
                </w:tcPr>
                <w:p w14:paraId="452D2215">
                  <w:pPr>
                    <w:spacing w:line="240" w:lineRule="auto"/>
                    <w:ind w:firstLine="0" w:firstLineChars="0"/>
                    <w:jc w:val="center"/>
                    <w:rPr>
                      <w:sz w:val="18"/>
                      <w:szCs w:val="18"/>
                    </w:rPr>
                  </w:pPr>
                  <w:r>
                    <w:rPr>
                      <w:rFonts w:hint="eastAsia"/>
                      <w:sz w:val="18"/>
                      <w:szCs w:val="18"/>
                    </w:rPr>
                    <w:t>74</w:t>
                  </w:r>
                </w:p>
              </w:tc>
              <w:tc>
                <w:tcPr>
                  <w:tcW w:w="666" w:type="dxa"/>
                  <w:noWrap/>
                  <w:vAlign w:val="center"/>
                </w:tcPr>
                <w:p w14:paraId="6F8156B1">
                  <w:pPr>
                    <w:spacing w:line="240" w:lineRule="auto"/>
                    <w:ind w:firstLine="0" w:firstLineChars="0"/>
                    <w:jc w:val="center"/>
                    <w:rPr>
                      <w:sz w:val="18"/>
                      <w:szCs w:val="18"/>
                    </w:rPr>
                  </w:pPr>
                  <w:r>
                    <w:rPr>
                      <w:rFonts w:hint="eastAsia"/>
                      <w:sz w:val="18"/>
                      <w:szCs w:val="18"/>
                    </w:rPr>
                    <w:t>7560</w:t>
                  </w:r>
                </w:p>
              </w:tc>
              <w:tc>
                <w:tcPr>
                  <w:tcW w:w="952" w:type="dxa"/>
                  <w:noWrap/>
                  <w:vAlign w:val="center"/>
                </w:tcPr>
                <w:p w14:paraId="4FE7C70D">
                  <w:pPr>
                    <w:spacing w:line="240" w:lineRule="auto"/>
                    <w:ind w:firstLine="0" w:firstLineChars="0"/>
                    <w:jc w:val="center"/>
                    <w:rPr>
                      <w:sz w:val="18"/>
                      <w:szCs w:val="18"/>
                    </w:rPr>
                  </w:pPr>
                  <w:r>
                    <w:rPr>
                      <w:rFonts w:hint="eastAsia"/>
                      <w:sz w:val="18"/>
                      <w:szCs w:val="18"/>
                    </w:rPr>
                    <w:t>2</w:t>
                  </w:r>
                </w:p>
              </w:tc>
            </w:tr>
            <w:tr w14:paraId="0E632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57D034F">
                  <w:pPr>
                    <w:spacing w:line="240" w:lineRule="auto"/>
                    <w:ind w:firstLine="360"/>
                    <w:jc w:val="center"/>
                    <w:rPr>
                      <w:sz w:val="18"/>
                      <w:szCs w:val="18"/>
                    </w:rPr>
                  </w:pPr>
                </w:p>
              </w:tc>
              <w:tc>
                <w:tcPr>
                  <w:tcW w:w="2268" w:type="dxa"/>
                  <w:noWrap/>
                  <w:vAlign w:val="center"/>
                </w:tcPr>
                <w:p w14:paraId="57F4EAE7">
                  <w:pPr>
                    <w:spacing w:line="240" w:lineRule="auto"/>
                    <w:ind w:firstLine="0" w:firstLineChars="0"/>
                    <w:jc w:val="center"/>
                    <w:rPr>
                      <w:sz w:val="18"/>
                      <w:szCs w:val="18"/>
                    </w:rPr>
                  </w:pPr>
                  <w:r>
                    <w:rPr>
                      <w:rFonts w:hint="eastAsia"/>
                      <w:sz w:val="18"/>
                      <w:szCs w:val="18"/>
                    </w:rPr>
                    <w:t>军民中心村</w:t>
                  </w:r>
                </w:p>
              </w:tc>
              <w:tc>
                <w:tcPr>
                  <w:tcW w:w="1845" w:type="dxa"/>
                  <w:noWrap/>
                  <w:vAlign w:val="center"/>
                </w:tcPr>
                <w:p w14:paraId="69E48DD6">
                  <w:pPr>
                    <w:spacing w:line="240" w:lineRule="auto"/>
                    <w:ind w:firstLine="0" w:firstLineChars="0"/>
                    <w:jc w:val="center"/>
                    <w:rPr>
                      <w:sz w:val="18"/>
                      <w:szCs w:val="18"/>
                    </w:rPr>
                  </w:pPr>
                  <w:r>
                    <w:rPr>
                      <w:rFonts w:hint="eastAsia"/>
                      <w:sz w:val="18"/>
                      <w:szCs w:val="18"/>
                    </w:rPr>
                    <w:t>119.2657059</w:t>
                  </w:r>
                </w:p>
              </w:tc>
              <w:tc>
                <w:tcPr>
                  <w:tcW w:w="1281" w:type="dxa"/>
                  <w:noWrap/>
                  <w:vAlign w:val="center"/>
                </w:tcPr>
                <w:p w14:paraId="0022367E">
                  <w:pPr>
                    <w:spacing w:line="240" w:lineRule="auto"/>
                    <w:ind w:firstLine="0" w:firstLineChars="0"/>
                    <w:jc w:val="center"/>
                    <w:rPr>
                      <w:sz w:val="18"/>
                      <w:szCs w:val="18"/>
                    </w:rPr>
                  </w:pPr>
                  <w:r>
                    <w:rPr>
                      <w:rFonts w:hint="eastAsia"/>
                      <w:sz w:val="18"/>
                      <w:szCs w:val="18"/>
                    </w:rPr>
                    <w:t>33.79358382</w:t>
                  </w:r>
                </w:p>
              </w:tc>
              <w:tc>
                <w:tcPr>
                  <w:tcW w:w="656" w:type="dxa"/>
                  <w:noWrap/>
                  <w:vAlign w:val="center"/>
                </w:tcPr>
                <w:p w14:paraId="3B913AE4">
                  <w:pPr>
                    <w:spacing w:line="240" w:lineRule="auto"/>
                    <w:ind w:firstLine="0" w:firstLineChars="0"/>
                    <w:jc w:val="center"/>
                    <w:rPr>
                      <w:sz w:val="18"/>
                      <w:szCs w:val="18"/>
                    </w:rPr>
                  </w:pPr>
                  <w:r>
                    <w:rPr>
                      <w:rFonts w:hint="eastAsia"/>
                      <w:sz w:val="18"/>
                      <w:szCs w:val="18"/>
                    </w:rPr>
                    <w:t>S</w:t>
                  </w:r>
                </w:p>
              </w:tc>
              <w:tc>
                <w:tcPr>
                  <w:tcW w:w="656" w:type="dxa"/>
                  <w:noWrap/>
                  <w:vAlign w:val="center"/>
                </w:tcPr>
                <w:p w14:paraId="4D8D22BB">
                  <w:pPr>
                    <w:spacing w:line="240" w:lineRule="auto"/>
                    <w:ind w:firstLine="0" w:firstLineChars="0"/>
                    <w:jc w:val="center"/>
                    <w:rPr>
                      <w:sz w:val="18"/>
                      <w:szCs w:val="18"/>
                    </w:rPr>
                  </w:pPr>
                  <w:r>
                    <w:rPr>
                      <w:rFonts w:hint="eastAsia"/>
                      <w:sz w:val="18"/>
                      <w:szCs w:val="18"/>
                    </w:rPr>
                    <w:t>75</w:t>
                  </w:r>
                </w:p>
              </w:tc>
              <w:tc>
                <w:tcPr>
                  <w:tcW w:w="666" w:type="dxa"/>
                  <w:noWrap/>
                  <w:vAlign w:val="center"/>
                </w:tcPr>
                <w:p w14:paraId="3A7A495C">
                  <w:pPr>
                    <w:spacing w:line="240" w:lineRule="auto"/>
                    <w:ind w:firstLine="0" w:firstLineChars="0"/>
                    <w:jc w:val="center"/>
                    <w:rPr>
                      <w:sz w:val="18"/>
                      <w:szCs w:val="18"/>
                    </w:rPr>
                  </w:pPr>
                  <w:r>
                    <w:rPr>
                      <w:rFonts w:hint="eastAsia"/>
                      <w:sz w:val="18"/>
                      <w:szCs w:val="18"/>
                    </w:rPr>
                    <w:t>9500</w:t>
                  </w:r>
                </w:p>
              </w:tc>
              <w:tc>
                <w:tcPr>
                  <w:tcW w:w="952" w:type="dxa"/>
                  <w:noWrap/>
                  <w:vAlign w:val="center"/>
                </w:tcPr>
                <w:p w14:paraId="005D17B5">
                  <w:pPr>
                    <w:spacing w:line="240" w:lineRule="auto"/>
                    <w:ind w:firstLine="0" w:firstLineChars="0"/>
                    <w:jc w:val="center"/>
                    <w:rPr>
                      <w:sz w:val="18"/>
                      <w:szCs w:val="18"/>
                    </w:rPr>
                  </w:pPr>
                  <w:r>
                    <w:rPr>
                      <w:rFonts w:hint="eastAsia"/>
                      <w:sz w:val="18"/>
                      <w:szCs w:val="18"/>
                    </w:rPr>
                    <w:t>2</w:t>
                  </w:r>
                </w:p>
              </w:tc>
            </w:tr>
            <w:tr w14:paraId="002A8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0BE636A6">
                  <w:pPr>
                    <w:spacing w:line="240" w:lineRule="auto"/>
                    <w:ind w:firstLine="360"/>
                    <w:jc w:val="center"/>
                    <w:rPr>
                      <w:sz w:val="18"/>
                      <w:szCs w:val="18"/>
                    </w:rPr>
                  </w:pPr>
                </w:p>
              </w:tc>
              <w:tc>
                <w:tcPr>
                  <w:tcW w:w="2268" w:type="dxa"/>
                  <w:noWrap/>
                  <w:vAlign w:val="center"/>
                </w:tcPr>
                <w:p w14:paraId="19CB2E78">
                  <w:pPr>
                    <w:spacing w:line="240" w:lineRule="auto"/>
                    <w:ind w:firstLine="0" w:firstLineChars="0"/>
                    <w:jc w:val="center"/>
                    <w:rPr>
                      <w:sz w:val="18"/>
                      <w:szCs w:val="18"/>
                    </w:rPr>
                  </w:pPr>
                  <w:r>
                    <w:rPr>
                      <w:rFonts w:hint="eastAsia"/>
                      <w:sz w:val="18"/>
                      <w:szCs w:val="18"/>
                    </w:rPr>
                    <w:t>凤凰星城</w:t>
                  </w:r>
                </w:p>
              </w:tc>
              <w:tc>
                <w:tcPr>
                  <w:tcW w:w="1845" w:type="dxa"/>
                  <w:noWrap/>
                  <w:vAlign w:val="center"/>
                </w:tcPr>
                <w:p w14:paraId="22C2650E">
                  <w:pPr>
                    <w:spacing w:line="240" w:lineRule="auto"/>
                    <w:ind w:firstLine="0" w:firstLineChars="0"/>
                    <w:jc w:val="center"/>
                    <w:rPr>
                      <w:sz w:val="18"/>
                      <w:szCs w:val="18"/>
                    </w:rPr>
                  </w:pPr>
                  <w:r>
                    <w:rPr>
                      <w:rFonts w:hint="eastAsia"/>
                      <w:sz w:val="18"/>
                      <w:szCs w:val="18"/>
                    </w:rPr>
                    <w:t>119.2703091</w:t>
                  </w:r>
                </w:p>
              </w:tc>
              <w:tc>
                <w:tcPr>
                  <w:tcW w:w="1281" w:type="dxa"/>
                  <w:noWrap/>
                  <w:vAlign w:val="center"/>
                </w:tcPr>
                <w:p w14:paraId="16AB7D3F">
                  <w:pPr>
                    <w:spacing w:line="240" w:lineRule="auto"/>
                    <w:ind w:firstLine="0" w:firstLineChars="0"/>
                    <w:jc w:val="center"/>
                    <w:rPr>
                      <w:sz w:val="18"/>
                      <w:szCs w:val="18"/>
                    </w:rPr>
                  </w:pPr>
                  <w:r>
                    <w:rPr>
                      <w:rFonts w:hint="eastAsia"/>
                      <w:sz w:val="18"/>
                      <w:szCs w:val="18"/>
                    </w:rPr>
                    <w:t>33.79628297</w:t>
                  </w:r>
                </w:p>
              </w:tc>
              <w:tc>
                <w:tcPr>
                  <w:tcW w:w="656" w:type="dxa"/>
                  <w:noWrap/>
                  <w:vAlign w:val="center"/>
                </w:tcPr>
                <w:p w14:paraId="4BF0978D">
                  <w:pPr>
                    <w:spacing w:line="240" w:lineRule="auto"/>
                    <w:ind w:firstLine="0" w:firstLineChars="0"/>
                    <w:jc w:val="center"/>
                    <w:rPr>
                      <w:sz w:val="18"/>
                      <w:szCs w:val="18"/>
                    </w:rPr>
                  </w:pPr>
                  <w:r>
                    <w:rPr>
                      <w:rFonts w:hint="eastAsia"/>
                      <w:sz w:val="18"/>
                      <w:szCs w:val="18"/>
                    </w:rPr>
                    <w:t>N</w:t>
                  </w:r>
                </w:p>
              </w:tc>
              <w:tc>
                <w:tcPr>
                  <w:tcW w:w="656" w:type="dxa"/>
                  <w:noWrap/>
                  <w:vAlign w:val="center"/>
                </w:tcPr>
                <w:p w14:paraId="67F2E8DE">
                  <w:pPr>
                    <w:spacing w:line="240" w:lineRule="auto"/>
                    <w:ind w:firstLine="0" w:firstLineChars="0"/>
                    <w:jc w:val="center"/>
                    <w:rPr>
                      <w:sz w:val="18"/>
                      <w:szCs w:val="18"/>
                    </w:rPr>
                  </w:pPr>
                  <w:r>
                    <w:rPr>
                      <w:rFonts w:hint="eastAsia"/>
                      <w:sz w:val="18"/>
                      <w:szCs w:val="18"/>
                    </w:rPr>
                    <w:t>90</w:t>
                  </w:r>
                </w:p>
              </w:tc>
              <w:tc>
                <w:tcPr>
                  <w:tcW w:w="666" w:type="dxa"/>
                  <w:noWrap/>
                  <w:vAlign w:val="center"/>
                </w:tcPr>
                <w:p w14:paraId="6CDC7505">
                  <w:pPr>
                    <w:spacing w:line="240" w:lineRule="auto"/>
                    <w:ind w:firstLine="0" w:firstLineChars="0"/>
                    <w:jc w:val="center"/>
                    <w:rPr>
                      <w:sz w:val="18"/>
                      <w:szCs w:val="18"/>
                    </w:rPr>
                  </w:pPr>
                  <w:r>
                    <w:rPr>
                      <w:rFonts w:hint="eastAsia"/>
                      <w:sz w:val="18"/>
                      <w:szCs w:val="18"/>
                    </w:rPr>
                    <w:t>4200</w:t>
                  </w:r>
                </w:p>
              </w:tc>
              <w:tc>
                <w:tcPr>
                  <w:tcW w:w="952" w:type="dxa"/>
                  <w:noWrap/>
                  <w:vAlign w:val="center"/>
                </w:tcPr>
                <w:p w14:paraId="608241FE">
                  <w:pPr>
                    <w:spacing w:line="240" w:lineRule="auto"/>
                    <w:ind w:firstLine="0" w:firstLineChars="0"/>
                    <w:jc w:val="center"/>
                    <w:rPr>
                      <w:sz w:val="18"/>
                      <w:szCs w:val="18"/>
                    </w:rPr>
                  </w:pPr>
                  <w:r>
                    <w:rPr>
                      <w:rFonts w:hint="eastAsia"/>
                      <w:sz w:val="18"/>
                      <w:szCs w:val="18"/>
                    </w:rPr>
                    <w:t>2</w:t>
                  </w:r>
                </w:p>
              </w:tc>
            </w:tr>
            <w:tr w14:paraId="54666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B68AB60">
                  <w:pPr>
                    <w:spacing w:line="240" w:lineRule="auto"/>
                    <w:ind w:firstLine="0" w:firstLineChars="0"/>
                    <w:jc w:val="center"/>
                    <w:rPr>
                      <w:sz w:val="18"/>
                      <w:szCs w:val="18"/>
                    </w:rPr>
                  </w:pPr>
                </w:p>
              </w:tc>
              <w:tc>
                <w:tcPr>
                  <w:tcW w:w="2268" w:type="dxa"/>
                  <w:noWrap/>
                  <w:vAlign w:val="center"/>
                </w:tcPr>
                <w:p w14:paraId="79837B55">
                  <w:pPr>
                    <w:spacing w:line="240" w:lineRule="auto"/>
                    <w:ind w:firstLine="0" w:firstLineChars="0"/>
                    <w:jc w:val="center"/>
                    <w:rPr>
                      <w:sz w:val="18"/>
                      <w:szCs w:val="18"/>
                    </w:rPr>
                  </w:pPr>
                  <w:r>
                    <w:rPr>
                      <w:rFonts w:hint="eastAsia"/>
                      <w:sz w:val="18"/>
                      <w:szCs w:val="18"/>
                    </w:rPr>
                    <w:t>中天名人湾</w:t>
                  </w:r>
                </w:p>
              </w:tc>
              <w:tc>
                <w:tcPr>
                  <w:tcW w:w="1845" w:type="dxa"/>
                  <w:noWrap/>
                  <w:vAlign w:val="center"/>
                </w:tcPr>
                <w:p w14:paraId="441F650A">
                  <w:pPr>
                    <w:spacing w:line="240" w:lineRule="auto"/>
                    <w:ind w:firstLine="0" w:firstLineChars="0"/>
                    <w:jc w:val="center"/>
                    <w:rPr>
                      <w:sz w:val="18"/>
                      <w:szCs w:val="18"/>
                    </w:rPr>
                  </w:pPr>
                  <w:r>
                    <w:rPr>
                      <w:rFonts w:hint="eastAsia"/>
                      <w:sz w:val="18"/>
                      <w:szCs w:val="18"/>
                    </w:rPr>
                    <w:t>119.2737123</w:t>
                  </w:r>
                </w:p>
              </w:tc>
              <w:tc>
                <w:tcPr>
                  <w:tcW w:w="1281" w:type="dxa"/>
                  <w:noWrap/>
                  <w:vAlign w:val="center"/>
                </w:tcPr>
                <w:p w14:paraId="0373FF89">
                  <w:pPr>
                    <w:spacing w:line="240" w:lineRule="auto"/>
                    <w:ind w:firstLine="0" w:firstLineChars="0"/>
                    <w:jc w:val="center"/>
                    <w:rPr>
                      <w:sz w:val="18"/>
                      <w:szCs w:val="18"/>
                    </w:rPr>
                  </w:pPr>
                  <w:r>
                    <w:rPr>
                      <w:rFonts w:hint="eastAsia"/>
                      <w:sz w:val="18"/>
                      <w:szCs w:val="18"/>
                    </w:rPr>
                    <w:t>33.79584815</w:t>
                  </w:r>
                </w:p>
              </w:tc>
              <w:tc>
                <w:tcPr>
                  <w:tcW w:w="656" w:type="dxa"/>
                  <w:noWrap/>
                  <w:vAlign w:val="center"/>
                </w:tcPr>
                <w:p w14:paraId="141EE883">
                  <w:pPr>
                    <w:spacing w:line="240" w:lineRule="auto"/>
                    <w:ind w:firstLine="0" w:firstLineChars="0"/>
                    <w:jc w:val="center"/>
                    <w:rPr>
                      <w:sz w:val="18"/>
                      <w:szCs w:val="18"/>
                    </w:rPr>
                  </w:pPr>
                  <w:r>
                    <w:rPr>
                      <w:rFonts w:hint="eastAsia"/>
                      <w:sz w:val="18"/>
                      <w:szCs w:val="18"/>
                    </w:rPr>
                    <w:t>W</w:t>
                  </w:r>
                </w:p>
              </w:tc>
              <w:tc>
                <w:tcPr>
                  <w:tcW w:w="656" w:type="dxa"/>
                  <w:noWrap/>
                  <w:vAlign w:val="center"/>
                </w:tcPr>
                <w:p w14:paraId="00CAB6D8">
                  <w:pPr>
                    <w:spacing w:line="240" w:lineRule="auto"/>
                    <w:ind w:firstLine="0" w:firstLineChars="0"/>
                    <w:jc w:val="center"/>
                    <w:rPr>
                      <w:sz w:val="18"/>
                      <w:szCs w:val="18"/>
                    </w:rPr>
                  </w:pPr>
                  <w:r>
                    <w:rPr>
                      <w:rFonts w:hint="eastAsia"/>
                      <w:sz w:val="18"/>
                      <w:szCs w:val="18"/>
                    </w:rPr>
                    <w:t>150</w:t>
                  </w:r>
                </w:p>
              </w:tc>
              <w:tc>
                <w:tcPr>
                  <w:tcW w:w="666" w:type="dxa"/>
                  <w:noWrap/>
                  <w:vAlign w:val="center"/>
                </w:tcPr>
                <w:p w14:paraId="7BD53A5B">
                  <w:pPr>
                    <w:spacing w:line="240" w:lineRule="auto"/>
                    <w:ind w:firstLine="0" w:firstLineChars="0"/>
                    <w:jc w:val="center"/>
                    <w:rPr>
                      <w:sz w:val="18"/>
                      <w:szCs w:val="18"/>
                    </w:rPr>
                  </w:pPr>
                  <w:r>
                    <w:rPr>
                      <w:rFonts w:hint="eastAsia"/>
                      <w:sz w:val="18"/>
                      <w:szCs w:val="18"/>
                    </w:rPr>
                    <w:t>1200</w:t>
                  </w:r>
                </w:p>
              </w:tc>
              <w:tc>
                <w:tcPr>
                  <w:tcW w:w="952" w:type="dxa"/>
                  <w:noWrap/>
                  <w:vAlign w:val="center"/>
                </w:tcPr>
                <w:p w14:paraId="3E2CB69C">
                  <w:pPr>
                    <w:spacing w:line="240" w:lineRule="auto"/>
                    <w:ind w:firstLine="0" w:firstLineChars="0"/>
                    <w:jc w:val="center"/>
                    <w:rPr>
                      <w:sz w:val="18"/>
                      <w:szCs w:val="18"/>
                    </w:rPr>
                  </w:pPr>
                  <w:r>
                    <w:rPr>
                      <w:rFonts w:hint="eastAsia"/>
                      <w:sz w:val="18"/>
                      <w:szCs w:val="18"/>
                    </w:rPr>
                    <w:t>2</w:t>
                  </w:r>
                </w:p>
              </w:tc>
            </w:tr>
            <w:tr w14:paraId="39A80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776F5376">
                  <w:pPr>
                    <w:spacing w:line="240" w:lineRule="auto"/>
                    <w:ind w:firstLine="0" w:firstLineChars="0"/>
                    <w:jc w:val="center"/>
                    <w:rPr>
                      <w:sz w:val="18"/>
                      <w:szCs w:val="18"/>
                    </w:rPr>
                  </w:pPr>
                  <w:r>
                    <w:rPr>
                      <w:rFonts w:hint="eastAsia"/>
                      <w:sz w:val="18"/>
                      <w:szCs w:val="18"/>
                    </w:rPr>
                    <w:t>涟东总干渠</w:t>
                  </w:r>
                </w:p>
                <w:p w14:paraId="04E1DE9E">
                  <w:pPr>
                    <w:spacing w:line="240" w:lineRule="auto"/>
                    <w:ind w:firstLine="360"/>
                    <w:jc w:val="center"/>
                    <w:rPr>
                      <w:sz w:val="18"/>
                      <w:szCs w:val="18"/>
                    </w:rPr>
                  </w:pPr>
                </w:p>
              </w:tc>
              <w:tc>
                <w:tcPr>
                  <w:tcW w:w="2268" w:type="dxa"/>
                  <w:noWrap/>
                  <w:vAlign w:val="center"/>
                </w:tcPr>
                <w:p w14:paraId="6825F38A">
                  <w:pPr>
                    <w:spacing w:line="240" w:lineRule="auto"/>
                    <w:ind w:firstLine="0" w:firstLineChars="0"/>
                    <w:jc w:val="center"/>
                    <w:rPr>
                      <w:sz w:val="18"/>
                      <w:szCs w:val="18"/>
                    </w:rPr>
                  </w:pPr>
                  <w:r>
                    <w:rPr>
                      <w:rFonts w:hint="eastAsia"/>
                      <w:sz w:val="18"/>
                      <w:szCs w:val="18"/>
                    </w:rPr>
                    <w:t>冯许庄</w:t>
                  </w:r>
                </w:p>
              </w:tc>
              <w:tc>
                <w:tcPr>
                  <w:tcW w:w="1845" w:type="dxa"/>
                  <w:noWrap/>
                  <w:vAlign w:val="center"/>
                </w:tcPr>
                <w:p w14:paraId="12FCF26A">
                  <w:pPr>
                    <w:spacing w:line="240" w:lineRule="auto"/>
                    <w:ind w:firstLine="0" w:firstLineChars="0"/>
                    <w:jc w:val="center"/>
                    <w:rPr>
                      <w:sz w:val="18"/>
                      <w:szCs w:val="18"/>
                    </w:rPr>
                  </w:pPr>
                  <w:r>
                    <w:rPr>
                      <w:rFonts w:hint="eastAsia"/>
                      <w:sz w:val="18"/>
                      <w:szCs w:val="18"/>
                    </w:rPr>
                    <w:t>119.2354872</w:t>
                  </w:r>
                </w:p>
              </w:tc>
              <w:tc>
                <w:tcPr>
                  <w:tcW w:w="1281" w:type="dxa"/>
                  <w:noWrap/>
                  <w:vAlign w:val="center"/>
                </w:tcPr>
                <w:p w14:paraId="0CEC9AF6">
                  <w:pPr>
                    <w:spacing w:line="240" w:lineRule="auto"/>
                    <w:ind w:firstLine="0" w:firstLineChars="0"/>
                    <w:jc w:val="center"/>
                    <w:rPr>
                      <w:sz w:val="18"/>
                      <w:szCs w:val="18"/>
                    </w:rPr>
                  </w:pPr>
                  <w:r>
                    <w:rPr>
                      <w:rFonts w:hint="eastAsia"/>
                      <w:sz w:val="18"/>
                      <w:szCs w:val="18"/>
                    </w:rPr>
                    <w:t>33.77258725</w:t>
                  </w:r>
                </w:p>
              </w:tc>
              <w:tc>
                <w:tcPr>
                  <w:tcW w:w="656" w:type="dxa"/>
                  <w:noWrap/>
                  <w:vAlign w:val="center"/>
                </w:tcPr>
                <w:p w14:paraId="6C0189A9">
                  <w:pPr>
                    <w:spacing w:line="240" w:lineRule="auto"/>
                    <w:ind w:firstLine="0" w:firstLineChars="0"/>
                    <w:jc w:val="center"/>
                    <w:rPr>
                      <w:sz w:val="18"/>
                      <w:szCs w:val="18"/>
                    </w:rPr>
                  </w:pPr>
                  <w:r>
                    <w:rPr>
                      <w:rFonts w:hint="eastAsia"/>
                      <w:sz w:val="18"/>
                      <w:szCs w:val="18"/>
                    </w:rPr>
                    <w:t>N</w:t>
                  </w:r>
                </w:p>
              </w:tc>
              <w:tc>
                <w:tcPr>
                  <w:tcW w:w="656" w:type="dxa"/>
                  <w:noWrap/>
                  <w:vAlign w:val="center"/>
                </w:tcPr>
                <w:p w14:paraId="120AFE60">
                  <w:pPr>
                    <w:spacing w:line="240" w:lineRule="auto"/>
                    <w:ind w:firstLine="0" w:firstLineChars="0"/>
                    <w:jc w:val="center"/>
                    <w:rPr>
                      <w:sz w:val="18"/>
                      <w:szCs w:val="18"/>
                    </w:rPr>
                  </w:pPr>
                  <w:r>
                    <w:rPr>
                      <w:rFonts w:hint="eastAsia"/>
                      <w:sz w:val="18"/>
                      <w:szCs w:val="18"/>
                    </w:rPr>
                    <w:t>73</w:t>
                  </w:r>
                </w:p>
              </w:tc>
              <w:tc>
                <w:tcPr>
                  <w:tcW w:w="666" w:type="dxa"/>
                  <w:noWrap/>
                  <w:vAlign w:val="center"/>
                </w:tcPr>
                <w:p w14:paraId="4ACD6498">
                  <w:pPr>
                    <w:spacing w:line="240" w:lineRule="auto"/>
                    <w:ind w:firstLine="0" w:firstLineChars="0"/>
                    <w:jc w:val="center"/>
                    <w:rPr>
                      <w:sz w:val="18"/>
                      <w:szCs w:val="18"/>
                    </w:rPr>
                  </w:pPr>
                  <w:r>
                    <w:rPr>
                      <w:rFonts w:hint="eastAsia"/>
                      <w:sz w:val="18"/>
                      <w:szCs w:val="18"/>
                    </w:rPr>
                    <w:t>81</w:t>
                  </w:r>
                </w:p>
              </w:tc>
              <w:tc>
                <w:tcPr>
                  <w:tcW w:w="952" w:type="dxa"/>
                  <w:noWrap/>
                  <w:vAlign w:val="center"/>
                </w:tcPr>
                <w:p w14:paraId="4498EC24">
                  <w:pPr>
                    <w:spacing w:line="240" w:lineRule="auto"/>
                    <w:ind w:firstLine="0" w:firstLineChars="0"/>
                    <w:jc w:val="center"/>
                    <w:rPr>
                      <w:sz w:val="18"/>
                      <w:szCs w:val="18"/>
                    </w:rPr>
                  </w:pPr>
                  <w:r>
                    <w:rPr>
                      <w:rFonts w:hint="eastAsia"/>
                      <w:sz w:val="18"/>
                      <w:szCs w:val="18"/>
                    </w:rPr>
                    <w:t>2</w:t>
                  </w:r>
                </w:p>
              </w:tc>
            </w:tr>
            <w:tr w14:paraId="2C1B6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D4ECFA9">
                  <w:pPr>
                    <w:spacing w:line="240" w:lineRule="auto"/>
                    <w:ind w:firstLine="360"/>
                    <w:jc w:val="center"/>
                    <w:rPr>
                      <w:sz w:val="18"/>
                      <w:szCs w:val="18"/>
                    </w:rPr>
                  </w:pPr>
                </w:p>
              </w:tc>
              <w:tc>
                <w:tcPr>
                  <w:tcW w:w="2268" w:type="dxa"/>
                  <w:noWrap/>
                  <w:vAlign w:val="center"/>
                </w:tcPr>
                <w:p w14:paraId="538174C3">
                  <w:pPr>
                    <w:spacing w:line="240" w:lineRule="auto"/>
                    <w:ind w:firstLine="0" w:firstLineChars="0"/>
                    <w:jc w:val="center"/>
                    <w:rPr>
                      <w:sz w:val="18"/>
                      <w:szCs w:val="18"/>
                    </w:rPr>
                  </w:pPr>
                  <w:r>
                    <w:rPr>
                      <w:rFonts w:hint="eastAsia"/>
                      <w:sz w:val="18"/>
                      <w:szCs w:val="18"/>
                    </w:rPr>
                    <w:t>刘庄</w:t>
                  </w:r>
                </w:p>
              </w:tc>
              <w:tc>
                <w:tcPr>
                  <w:tcW w:w="1845" w:type="dxa"/>
                  <w:noWrap/>
                  <w:vAlign w:val="center"/>
                </w:tcPr>
                <w:p w14:paraId="28694C1C">
                  <w:pPr>
                    <w:spacing w:line="240" w:lineRule="auto"/>
                    <w:ind w:firstLine="0" w:firstLineChars="0"/>
                    <w:jc w:val="center"/>
                    <w:rPr>
                      <w:sz w:val="18"/>
                      <w:szCs w:val="18"/>
                    </w:rPr>
                  </w:pPr>
                  <w:r>
                    <w:rPr>
                      <w:rFonts w:hint="eastAsia"/>
                      <w:sz w:val="18"/>
                      <w:szCs w:val="18"/>
                    </w:rPr>
                    <w:t>119.2345012</w:t>
                  </w:r>
                </w:p>
              </w:tc>
              <w:tc>
                <w:tcPr>
                  <w:tcW w:w="1281" w:type="dxa"/>
                  <w:noWrap/>
                  <w:vAlign w:val="center"/>
                </w:tcPr>
                <w:p w14:paraId="6A999DE5">
                  <w:pPr>
                    <w:spacing w:line="240" w:lineRule="auto"/>
                    <w:ind w:firstLine="0" w:firstLineChars="0"/>
                    <w:jc w:val="center"/>
                    <w:rPr>
                      <w:sz w:val="18"/>
                      <w:szCs w:val="18"/>
                    </w:rPr>
                  </w:pPr>
                  <w:r>
                    <w:rPr>
                      <w:rFonts w:hint="eastAsia"/>
                      <w:sz w:val="18"/>
                      <w:szCs w:val="18"/>
                    </w:rPr>
                    <w:t>33.77307861</w:t>
                  </w:r>
                </w:p>
              </w:tc>
              <w:tc>
                <w:tcPr>
                  <w:tcW w:w="656" w:type="dxa"/>
                  <w:noWrap/>
                  <w:vAlign w:val="center"/>
                </w:tcPr>
                <w:p w14:paraId="224B3E39">
                  <w:pPr>
                    <w:spacing w:line="240" w:lineRule="auto"/>
                    <w:ind w:firstLine="0" w:firstLineChars="0"/>
                    <w:jc w:val="center"/>
                    <w:rPr>
                      <w:sz w:val="18"/>
                      <w:szCs w:val="18"/>
                    </w:rPr>
                  </w:pPr>
                  <w:r>
                    <w:rPr>
                      <w:rFonts w:hint="eastAsia"/>
                      <w:sz w:val="18"/>
                      <w:szCs w:val="18"/>
                    </w:rPr>
                    <w:t>N</w:t>
                  </w:r>
                </w:p>
              </w:tc>
              <w:tc>
                <w:tcPr>
                  <w:tcW w:w="656" w:type="dxa"/>
                  <w:noWrap/>
                  <w:vAlign w:val="center"/>
                </w:tcPr>
                <w:p w14:paraId="3B9ED6FE">
                  <w:pPr>
                    <w:spacing w:line="240" w:lineRule="auto"/>
                    <w:ind w:firstLine="0" w:firstLineChars="0"/>
                    <w:jc w:val="center"/>
                    <w:rPr>
                      <w:sz w:val="18"/>
                      <w:szCs w:val="18"/>
                    </w:rPr>
                  </w:pPr>
                  <w:r>
                    <w:rPr>
                      <w:rFonts w:hint="eastAsia"/>
                      <w:sz w:val="18"/>
                      <w:szCs w:val="18"/>
                    </w:rPr>
                    <w:t>96</w:t>
                  </w:r>
                </w:p>
              </w:tc>
              <w:tc>
                <w:tcPr>
                  <w:tcW w:w="666" w:type="dxa"/>
                  <w:noWrap/>
                  <w:vAlign w:val="center"/>
                </w:tcPr>
                <w:p w14:paraId="57AA9049">
                  <w:pPr>
                    <w:spacing w:line="240" w:lineRule="auto"/>
                    <w:ind w:firstLine="0" w:firstLineChars="0"/>
                    <w:jc w:val="center"/>
                    <w:rPr>
                      <w:sz w:val="18"/>
                      <w:szCs w:val="18"/>
                    </w:rPr>
                  </w:pPr>
                  <w:r>
                    <w:rPr>
                      <w:rFonts w:hint="eastAsia"/>
                      <w:sz w:val="18"/>
                      <w:szCs w:val="18"/>
                    </w:rPr>
                    <w:t>50</w:t>
                  </w:r>
                </w:p>
              </w:tc>
              <w:tc>
                <w:tcPr>
                  <w:tcW w:w="952" w:type="dxa"/>
                  <w:noWrap/>
                  <w:vAlign w:val="center"/>
                </w:tcPr>
                <w:p w14:paraId="456E1B55">
                  <w:pPr>
                    <w:spacing w:line="240" w:lineRule="auto"/>
                    <w:ind w:firstLine="0" w:firstLineChars="0"/>
                    <w:jc w:val="center"/>
                    <w:rPr>
                      <w:sz w:val="18"/>
                      <w:szCs w:val="18"/>
                    </w:rPr>
                  </w:pPr>
                  <w:r>
                    <w:rPr>
                      <w:rFonts w:hint="eastAsia"/>
                      <w:sz w:val="18"/>
                      <w:szCs w:val="18"/>
                    </w:rPr>
                    <w:t>2</w:t>
                  </w:r>
                </w:p>
              </w:tc>
            </w:tr>
            <w:tr w14:paraId="48A59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32F48BB0">
                  <w:pPr>
                    <w:spacing w:line="240" w:lineRule="auto"/>
                    <w:ind w:firstLine="360"/>
                    <w:jc w:val="center"/>
                    <w:rPr>
                      <w:sz w:val="18"/>
                      <w:szCs w:val="18"/>
                    </w:rPr>
                  </w:pPr>
                </w:p>
              </w:tc>
              <w:tc>
                <w:tcPr>
                  <w:tcW w:w="2268" w:type="dxa"/>
                  <w:noWrap/>
                  <w:vAlign w:val="center"/>
                </w:tcPr>
                <w:p w14:paraId="6A9FB208">
                  <w:pPr>
                    <w:spacing w:line="240" w:lineRule="auto"/>
                    <w:ind w:firstLine="0" w:firstLineChars="0"/>
                    <w:jc w:val="center"/>
                    <w:rPr>
                      <w:sz w:val="18"/>
                      <w:szCs w:val="18"/>
                    </w:rPr>
                  </w:pPr>
                  <w:r>
                    <w:rPr>
                      <w:rFonts w:hint="eastAsia"/>
                      <w:sz w:val="18"/>
                      <w:szCs w:val="18"/>
                    </w:rPr>
                    <w:t>淮浦小区</w:t>
                  </w:r>
                </w:p>
              </w:tc>
              <w:tc>
                <w:tcPr>
                  <w:tcW w:w="1845" w:type="dxa"/>
                  <w:noWrap/>
                  <w:vAlign w:val="center"/>
                </w:tcPr>
                <w:p w14:paraId="0B7DC79C">
                  <w:pPr>
                    <w:spacing w:line="240" w:lineRule="auto"/>
                    <w:ind w:firstLine="0" w:firstLineChars="0"/>
                    <w:jc w:val="center"/>
                    <w:rPr>
                      <w:sz w:val="18"/>
                      <w:szCs w:val="18"/>
                    </w:rPr>
                  </w:pPr>
                  <w:r>
                    <w:rPr>
                      <w:rFonts w:hint="eastAsia"/>
                      <w:sz w:val="18"/>
                      <w:szCs w:val="18"/>
                    </w:rPr>
                    <w:t>119.2533406</w:t>
                  </w:r>
                </w:p>
              </w:tc>
              <w:tc>
                <w:tcPr>
                  <w:tcW w:w="1281" w:type="dxa"/>
                  <w:noWrap/>
                  <w:vAlign w:val="center"/>
                </w:tcPr>
                <w:p w14:paraId="735F51F5">
                  <w:pPr>
                    <w:spacing w:line="240" w:lineRule="auto"/>
                    <w:ind w:firstLine="0" w:firstLineChars="0"/>
                    <w:jc w:val="center"/>
                    <w:rPr>
                      <w:sz w:val="18"/>
                      <w:szCs w:val="18"/>
                    </w:rPr>
                  </w:pPr>
                  <w:r>
                    <w:rPr>
                      <w:rFonts w:hint="eastAsia"/>
                      <w:sz w:val="18"/>
                      <w:szCs w:val="18"/>
                    </w:rPr>
                    <w:t>33.76967204</w:t>
                  </w:r>
                </w:p>
              </w:tc>
              <w:tc>
                <w:tcPr>
                  <w:tcW w:w="656" w:type="dxa"/>
                  <w:noWrap/>
                  <w:vAlign w:val="center"/>
                </w:tcPr>
                <w:p w14:paraId="2AD81D3D">
                  <w:pPr>
                    <w:spacing w:line="240" w:lineRule="auto"/>
                    <w:ind w:firstLine="0" w:firstLineChars="0"/>
                    <w:jc w:val="center"/>
                    <w:rPr>
                      <w:sz w:val="18"/>
                      <w:szCs w:val="18"/>
                    </w:rPr>
                  </w:pPr>
                  <w:r>
                    <w:rPr>
                      <w:rFonts w:hint="eastAsia"/>
                      <w:sz w:val="18"/>
                      <w:szCs w:val="18"/>
                    </w:rPr>
                    <w:t>S</w:t>
                  </w:r>
                </w:p>
              </w:tc>
              <w:tc>
                <w:tcPr>
                  <w:tcW w:w="656" w:type="dxa"/>
                  <w:noWrap/>
                  <w:vAlign w:val="center"/>
                </w:tcPr>
                <w:p w14:paraId="3FE6831A">
                  <w:pPr>
                    <w:spacing w:line="240" w:lineRule="auto"/>
                    <w:ind w:firstLine="0" w:firstLineChars="0"/>
                    <w:jc w:val="center"/>
                    <w:rPr>
                      <w:sz w:val="18"/>
                      <w:szCs w:val="18"/>
                    </w:rPr>
                  </w:pPr>
                  <w:r>
                    <w:rPr>
                      <w:rFonts w:hint="eastAsia"/>
                      <w:sz w:val="18"/>
                      <w:szCs w:val="18"/>
                    </w:rPr>
                    <w:t>46</w:t>
                  </w:r>
                </w:p>
              </w:tc>
              <w:tc>
                <w:tcPr>
                  <w:tcW w:w="666" w:type="dxa"/>
                  <w:noWrap/>
                  <w:vAlign w:val="center"/>
                </w:tcPr>
                <w:p w14:paraId="09406367">
                  <w:pPr>
                    <w:spacing w:line="240" w:lineRule="auto"/>
                    <w:ind w:firstLine="0" w:firstLineChars="0"/>
                    <w:jc w:val="center"/>
                    <w:rPr>
                      <w:sz w:val="18"/>
                      <w:szCs w:val="18"/>
                    </w:rPr>
                  </w:pPr>
                  <w:r>
                    <w:rPr>
                      <w:rFonts w:hint="eastAsia"/>
                      <w:sz w:val="18"/>
                      <w:szCs w:val="18"/>
                    </w:rPr>
                    <w:t>430</w:t>
                  </w:r>
                </w:p>
              </w:tc>
              <w:tc>
                <w:tcPr>
                  <w:tcW w:w="952" w:type="dxa"/>
                  <w:noWrap/>
                  <w:vAlign w:val="center"/>
                </w:tcPr>
                <w:p w14:paraId="06320990">
                  <w:pPr>
                    <w:spacing w:line="240" w:lineRule="auto"/>
                    <w:ind w:firstLine="0" w:firstLineChars="0"/>
                    <w:jc w:val="center"/>
                    <w:rPr>
                      <w:sz w:val="18"/>
                      <w:szCs w:val="18"/>
                    </w:rPr>
                  </w:pPr>
                  <w:r>
                    <w:rPr>
                      <w:rFonts w:hint="eastAsia"/>
                      <w:sz w:val="18"/>
                      <w:szCs w:val="18"/>
                    </w:rPr>
                    <w:t>2</w:t>
                  </w:r>
                </w:p>
              </w:tc>
            </w:tr>
            <w:tr w14:paraId="2A4EC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32DC683">
                  <w:pPr>
                    <w:spacing w:line="240" w:lineRule="auto"/>
                    <w:ind w:firstLine="360"/>
                    <w:jc w:val="center"/>
                    <w:rPr>
                      <w:sz w:val="18"/>
                      <w:szCs w:val="18"/>
                    </w:rPr>
                  </w:pPr>
                </w:p>
              </w:tc>
              <w:tc>
                <w:tcPr>
                  <w:tcW w:w="2268" w:type="dxa"/>
                  <w:noWrap/>
                  <w:vAlign w:val="center"/>
                </w:tcPr>
                <w:p w14:paraId="5E2558DE">
                  <w:pPr>
                    <w:spacing w:line="240" w:lineRule="auto"/>
                    <w:ind w:firstLine="0" w:firstLineChars="0"/>
                    <w:jc w:val="center"/>
                    <w:rPr>
                      <w:sz w:val="18"/>
                      <w:szCs w:val="18"/>
                    </w:rPr>
                  </w:pPr>
                  <w:r>
                    <w:rPr>
                      <w:rFonts w:hint="eastAsia"/>
                      <w:sz w:val="18"/>
                      <w:szCs w:val="18"/>
                    </w:rPr>
                    <w:t>盛大开元名都</w:t>
                  </w:r>
                </w:p>
              </w:tc>
              <w:tc>
                <w:tcPr>
                  <w:tcW w:w="1845" w:type="dxa"/>
                  <w:noWrap/>
                  <w:vAlign w:val="center"/>
                </w:tcPr>
                <w:p w14:paraId="59CF2F36">
                  <w:pPr>
                    <w:spacing w:line="240" w:lineRule="auto"/>
                    <w:ind w:firstLine="0" w:firstLineChars="0"/>
                    <w:jc w:val="center"/>
                    <w:rPr>
                      <w:sz w:val="18"/>
                      <w:szCs w:val="18"/>
                    </w:rPr>
                  </w:pPr>
                  <w:r>
                    <w:rPr>
                      <w:rFonts w:hint="eastAsia"/>
                      <w:sz w:val="18"/>
                      <w:szCs w:val="18"/>
                    </w:rPr>
                    <w:t>119.2559797</w:t>
                  </w:r>
                </w:p>
              </w:tc>
              <w:tc>
                <w:tcPr>
                  <w:tcW w:w="1281" w:type="dxa"/>
                  <w:noWrap/>
                  <w:vAlign w:val="center"/>
                </w:tcPr>
                <w:p w14:paraId="7C532067">
                  <w:pPr>
                    <w:spacing w:line="240" w:lineRule="auto"/>
                    <w:ind w:firstLine="0" w:firstLineChars="0"/>
                    <w:jc w:val="center"/>
                    <w:rPr>
                      <w:sz w:val="18"/>
                      <w:szCs w:val="18"/>
                    </w:rPr>
                  </w:pPr>
                  <w:r>
                    <w:rPr>
                      <w:rFonts w:hint="eastAsia"/>
                      <w:sz w:val="18"/>
                      <w:szCs w:val="18"/>
                    </w:rPr>
                    <w:t>33.77021618</w:t>
                  </w:r>
                </w:p>
              </w:tc>
              <w:tc>
                <w:tcPr>
                  <w:tcW w:w="656" w:type="dxa"/>
                  <w:noWrap/>
                  <w:vAlign w:val="center"/>
                </w:tcPr>
                <w:p w14:paraId="1C0EFDF1">
                  <w:pPr>
                    <w:spacing w:line="240" w:lineRule="auto"/>
                    <w:ind w:firstLine="0" w:firstLineChars="0"/>
                    <w:jc w:val="center"/>
                    <w:rPr>
                      <w:sz w:val="18"/>
                      <w:szCs w:val="18"/>
                    </w:rPr>
                  </w:pPr>
                  <w:r>
                    <w:rPr>
                      <w:rFonts w:hint="eastAsia"/>
                      <w:sz w:val="18"/>
                      <w:szCs w:val="18"/>
                    </w:rPr>
                    <w:t>S</w:t>
                  </w:r>
                </w:p>
              </w:tc>
              <w:tc>
                <w:tcPr>
                  <w:tcW w:w="656" w:type="dxa"/>
                  <w:noWrap/>
                  <w:vAlign w:val="center"/>
                </w:tcPr>
                <w:p w14:paraId="0630B709">
                  <w:pPr>
                    <w:spacing w:line="240" w:lineRule="auto"/>
                    <w:ind w:firstLine="0" w:firstLineChars="0"/>
                    <w:jc w:val="center"/>
                    <w:rPr>
                      <w:sz w:val="18"/>
                      <w:szCs w:val="18"/>
                    </w:rPr>
                  </w:pPr>
                  <w:r>
                    <w:rPr>
                      <w:rFonts w:hint="eastAsia"/>
                      <w:sz w:val="18"/>
                      <w:szCs w:val="18"/>
                    </w:rPr>
                    <w:t>61</w:t>
                  </w:r>
                </w:p>
              </w:tc>
              <w:tc>
                <w:tcPr>
                  <w:tcW w:w="666" w:type="dxa"/>
                  <w:noWrap/>
                  <w:vAlign w:val="center"/>
                </w:tcPr>
                <w:p w14:paraId="15EA7564">
                  <w:pPr>
                    <w:spacing w:line="240" w:lineRule="auto"/>
                    <w:ind w:firstLine="0" w:firstLineChars="0"/>
                    <w:jc w:val="center"/>
                    <w:rPr>
                      <w:sz w:val="18"/>
                      <w:szCs w:val="18"/>
                    </w:rPr>
                  </w:pPr>
                  <w:r>
                    <w:rPr>
                      <w:rFonts w:hint="eastAsia"/>
                      <w:sz w:val="18"/>
                      <w:szCs w:val="18"/>
                    </w:rPr>
                    <w:t>2500</w:t>
                  </w:r>
                </w:p>
              </w:tc>
              <w:tc>
                <w:tcPr>
                  <w:tcW w:w="952" w:type="dxa"/>
                  <w:noWrap/>
                  <w:vAlign w:val="center"/>
                </w:tcPr>
                <w:p w14:paraId="5EA63BBE">
                  <w:pPr>
                    <w:spacing w:line="240" w:lineRule="auto"/>
                    <w:ind w:firstLine="0" w:firstLineChars="0"/>
                    <w:jc w:val="center"/>
                    <w:rPr>
                      <w:sz w:val="18"/>
                      <w:szCs w:val="18"/>
                    </w:rPr>
                  </w:pPr>
                  <w:r>
                    <w:rPr>
                      <w:rFonts w:hint="eastAsia"/>
                      <w:sz w:val="18"/>
                      <w:szCs w:val="18"/>
                    </w:rPr>
                    <w:t>2</w:t>
                  </w:r>
                </w:p>
              </w:tc>
            </w:tr>
            <w:tr w14:paraId="06B99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C3358A8">
                  <w:pPr>
                    <w:spacing w:line="240" w:lineRule="auto"/>
                    <w:ind w:firstLine="360"/>
                    <w:jc w:val="center"/>
                    <w:rPr>
                      <w:sz w:val="18"/>
                      <w:szCs w:val="18"/>
                    </w:rPr>
                  </w:pPr>
                </w:p>
              </w:tc>
              <w:tc>
                <w:tcPr>
                  <w:tcW w:w="2268" w:type="dxa"/>
                  <w:noWrap/>
                  <w:vAlign w:val="center"/>
                </w:tcPr>
                <w:p w14:paraId="48DCDD3A">
                  <w:pPr>
                    <w:spacing w:line="240" w:lineRule="auto"/>
                    <w:ind w:firstLine="0" w:firstLineChars="0"/>
                    <w:jc w:val="center"/>
                    <w:rPr>
                      <w:sz w:val="18"/>
                      <w:szCs w:val="18"/>
                    </w:rPr>
                  </w:pPr>
                  <w:r>
                    <w:rPr>
                      <w:rFonts w:hint="eastAsia"/>
                      <w:sz w:val="18"/>
                      <w:szCs w:val="18"/>
                    </w:rPr>
                    <w:t>现代名流花苑</w:t>
                  </w:r>
                </w:p>
              </w:tc>
              <w:tc>
                <w:tcPr>
                  <w:tcW w:w="1845" w:type="dxa"/>
                  <w:noWrap/>
                  <w:vAlign w:val="center"/>
                </w:tcPr>
                <w:p w14:paraId="5C1FDCC0">
                  <w:pPr>
                    <w:spacing w:line="240" w:lineRule="auto"/>
                    <w:ind w:firstLine="0" w:firstLineChars="0"/>
                    <w:jc w:val="center"/>
                    <w:rPr>
                      <w:sz w:val="18"/>
                      <w:szCs w:val="18"/>
                    </w:rPr>
                  </w:pPr>
                  <w:r>
                    <w:rPr>
                      <w:rFonts w:hint="eastAsia"/>
                      <w:sz w:val="18"/>
                      <w:szCs w:val="18"/>
                    </w:rPr>
                    <w:t>119.2592736</w:t>
                  </w:r>
                </w:p>
              </w:tc>
              <w:tc>
                <w:tcPr>
                  <w:tcW w:w="1281" w:type="dxa"/>
                  <w:noWrap/>
                  <w:vAlign w:val="center"/>
                </w:tcPr>
                <w:p w14:paraId="4D64940E">
                  <w:pPr>
                    <w:spacing w:line="240" w:lineRule="auto"/>
                    <w:ind w:firstLine="0" w:firstLineChars="0"/>
                    <w:jc w:val="center"/>
                    <w:rPr>
                      <w:sz w:val="18"/>
                      <w:szCs w:val="18"/>
                    </w:rPr>
                  </w:pPr>
                  <w:r>
                    <w:rPr>
                      <w:rFonts w:hint="eastAsia"/>
                      <w:sz w:val="18"/>
                      <w:szCs w:val="18"/>
                    </w:rPr>
                    <w:t>33.77107290</w:t>
                  </w:r>
                </w:p>
              </w:tc>
              <w:tc>
                <w:tcPr>
                  <w:tcW w:w="656" w:type="dxa"/>
                  <w:noWrap/>
                  <w:vAlign w:val="center"/>
                </w:tcPr>
                <w:p w14:paraId="2690C2EA">
                  <w:pPr>
                    <w:spacing w:line="240" w:lineRule="auto"/>
                    <w:ind w:firstLine="0" w:firstLineChars="0"/>
                    <w:jc w:val="center"/>
                    <w:rPr>
                      <w:sz w:val="18"/>
                      <w:szCs w:val="18"/>
                    </w:rPr>
                  </w:pPr>
                  <w:r>
                    <w:rPr>
                      <w:rFonts w:hint="eastAsia"/>
                      <w:sz w:val="18"/>
                      <w:szCs w:val="18"/>
                    </w:rPr>
                    <w:t>S</w:t>
                  </w:r>
                </w:p>
              </w:tc>
              <w:tc>
                <w:tcPr>
                  <w:tcW w:w="656" w:type="dxa"/>
                  <w:noWrap/>
                  <w:vAlign w:val="center"/>
                </w:tcPr>
                <w:p w14:paraId="1A925F14">
                  <w:pPr>
                    <w:spacing w:line="240" w:lineRule="auto"/>
                    <w:ind w:firstLine="0" w:firstLineChars="0"/>
                    <w:jc w:val="center"/>
                    <w:rPr>
                      <w:sz w:val="18"/>
                      <w:szCs w:val="18"/>
                    </w:rPr>
                  </w:pPr>
                  <w:r>
                    <w:rPr>
                      <w:rFonts w:hint="eastAsia"/>
                      <w:sz w:val="18"/>
                      <w:szCs w:val="18"/>
                    </w:rPr>
                    <w:t>61</w:t>
                  </w:r>
                </w:p>
              </w:tc>
              <w:tc>
                <w:tcPr>
                  <w:tcW w:w="666" w:type="dxa"/>
                  <w:noWrap/>
                  <w:vAlign w:val="center"/>
                </w:tcPr>
                <w:p w14:paraId="7C565475">
                  <w:pPr>
                    <w:spacing w:line="240" w:lineRule="auto"/>
                    <w:ind w:firstLine="0" w:firstLineChars="0"/>
                    <w:jc w:val="center"/>
                    <w:rPr>
                      <w:sz w:val="18"/>
                      <w:szCs w:val="18"/>
                    </w:rPr>
                  </w:pPr>
                  <w:r>
                    <w:rPr>
                      <w:rFonts w:hint="eastAsia"/>
                      <w:sz w:val="18"/>
                      <w:szCs w:val="18"/>
                    </w:rPr>
                    <w:t>3200</w:t>
                  </w:r>
                </w:p>
              </w:tc>
              <w:tc>
                <w:tcPr>
                  <w:tcW w:w="952" w:type="dxa"/>
                  <w:noWrap/>
                  <w:vAlign w:val="center"/>
                </w:tcPr>
                <w:p w14:paraId="16F316AD">
                  <w:pPr>
                    <w:spacing w:line="240" w:lineRule="auto"/>
                    <w:ind w:firstLine="0" w:firstLineChars="0"/>
                    <w:jc w:val="center"/>
                    <w:rPr>
                      <w:sz w:val="18"/>
                      <w:szCs w:val="18"/>
                    </w:rPr>
                  </w:pPr>
                  <w:r>
                    <w:rPr>
                      <w:rFonts w:hint="eastAsia"/>
                      <w:sz w:val="18"/>
                      <w:szCs w:val="18"/>
                    </w:rPr>
                    <w:t>2</w:t>
                  </w:r>
                </w:p>
              </w:tc>
            </w:tr>
            <w:tr w14:paraId="40247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9AB2B73">
                  <w:pPr>
                    <w:spacing w:line="240" w:lineRule="auto"/>
                    <w:ind w:firstLine="360"/>
                    <w:jc w:val="center"/>
                    <w:rPr>
                      <w:sz w:val="18"/>
                      <w:szCs w:val="18"/>
                    </w:rPr>
                  </w:pPr>
                </w:p>
              </w:tc>
              <w:tc>
                <w:tcPr>
                  <w:tcW w:w="2268" w:type="dxa"/>
                  <w:noWrap/>
                  <w:vAlign w:val="center"/>
                </w:tcPr>
                <w:p w14:paraId="56AE8E1A">
                  <w:pPr>
                    <w:spacing w:line="240" w:lineRule="auto"/>
                    <w:ind w:firstLine="0" w:firstLineChars="0"/>
                    <w:jc w:val="center"/>
                    <w:rPr>
                      <w:sz w:val="18"/>
                      <w:szCs w:val="18"/>
                    </w:rPr>
                  </w:pPr>
                  <w:r>
                    <w:rPr>
                      <w:rFonts w:hint="eastAsia"/>
                      <w:sz w:val="18"/>
                      <w:szCs w:val="18"/>
                    </w:rPr>
                    <w:t>涟水县博物馆</w:t>
                  </w:r>
                </w:p>
              </w:tc>
              <w:tc>
                <w:tcPr>
                  <w:tcW w:w="1845" w:type="dxa"/>
                  <w:noWrap/>
                  <w:vAlign w:val="center"/>
                </w:tcPr>
                <w:p w14:paraId="018E658C">
                  <w:pPr>
                    <w:spacing w:line="240" w:lineRule="auto"/>
                    <w:ind w:firstLine="0" w:firstLineChars="0"/>
                    <w:jc w:val="center"/>
                    <w:rPr>
                      <w:sz w:val="18"/>
                      <w:szCs w:val="18"/>
                    </w:rPr>
                  </w:pPr>
                  <w:r>
                    <w:rPr>
                      <w:rFonts w:hint="eastAsia"/>
                      <w:sz w:val="18"/>
                      <w:szCs w:val="18"/>
                    </w:rPr>
                    <w:t>119.2628846</w:t>
                  </w:r>
                </w:p>
              </w:tc>
              <w:tc>
                <w:tcPr>
                  <w:tcW w:w="1281" w:type="dxa"/>
                  <w:noWrap/>
                  <w:vAlign w:val="center"/>
                </w:tcPr>
                <w:p w14:paraId="4EDA6721">
                  <w:pPr>
                    <w:spacing w:line="240" w:lineRule="auto"/>
                    <w:ind w:firstLine="0" w:firstLineChars="0"/>
                    <w:jc w:val="center"/>
                    <w:rPr>
                      <w:sz w:val="18"/>
                      <w:szCs w:val="18"/>
                    </w:rPr>
                  </w:pPr>
                  <w:r>
                    <w:rPr>
                      <w:rFonts w:hint="eastAsia"/>
                      <w:sz w:val="18"/>
                      <w:szCs w:val="18"/>
                    </w:rPr>
                    <w:t>33.77193458</w:t>
                  </w:r>
                </w:p>
              </w:tc>
              <w:tc>
                <w:tcPr>
                  <w:tcW w:w="656" w:type="dxa"/>
                  <w:noWrap/>
                  <w:vAlign w:val="center"/>
                </w:tcPr>
                <w:p w14:paraId="2BB32A78">
                  <w:pPr>
                    <w:spacing w:line="240" w:lineRule="auto"/>
                    <w:ind w:firstLine="0" w:firstLineChars="0"/>
                    <w:jc w:val="center"/>
                    <w:rPr>
                      <w:sz w:val="18"/>
                      <w:szCs w:val="18"/>
                    </w:rPr>
                  </w:pPr>
                  <w:r>
                    <w:rPr>
                      <w:rFonts w:hint="eastAsia"/>
                      <w:sz w:val="18"/>
                      <w:szCs w:val="18"/>
                    </w:rPr>
                    <w:t>S</w:t>
                  </w:r>
                </w:p>
              </w:tc>
              <w:tc>
                <w:tcPr>
                  <w:tcW w:w="656" w:type="dxa"/>
                  <w:noWrap/>
                  <w:vAlign w:val="center"/>
                </w:tcPr>
                <w:p w14:paraId="1370F57E">
                  <w:pPr>
                    <w:spacing w:line="240" w:lineRule="auto"/>
                    <w:ind w:firstLine="0" w:firstLineChars="0"/>
                    <w:jc w:val="center"/>
                    <w:rPr>
                      <w:sz w:val="18"/>
                      <w:szCs w:val="18"/>
                    </w:rPr>
                  </w:pPr>
                  <w:r>
                    <w:rPr>
                      <w:rFonts w:hint="eastAsia"/>
                      <w:sz w:val="18"/>
                      <w:szCs w:val="18"/>
                    </w:rPr>
                    <w:t>67</w:t>
                  </w:r>
                </w:p>
              </w:tc>
              <w:tc>
                <w:tcPr>
                  <w:tcW w:w="666" w:type="dxa"/>
                  <w:noWrap/>
                  <w:vAlign w:val="center"/>
                </w:tcPr>
                <w:p w14:paraId="6F86A994">
                  <w:pPr>
                    <w:spacing w:line="240" w:lineRule="auto"/>
                    <w:ind w:firstLine="0" w:firstLineChars="0"/>
                    <w:jc w:val="center"/>
                    <w:rPr>
                      <w:sz w:val="18"/>
                      <w:szCs w:val="18"/>
                    </w:rPr>
                  </w:pPr>
                  <w:r>
                    <w:rPr>
                      <w:rFonts w:hint="eastAsia"/>
                      <w:sz w:val="18"/>
                      <w:szCs w:val="18"/>
                    </w:rPr>
                    <w:t>50</w:t>
                  </w:r>
                </w:p>
              </w:tc>
              <w:tc>
                <w:tcPr>
                  <w:tcW w:w="952" w:type="dxa"/>
                  <w:noWrap/>
                  <w:vAlign w:val="center"/>
                </w:tcPr>
                <w:p w14:paraId="1C24858F">
                  <w:pPr>
                    <w:spacing w:line="240" w:lineRule="auto"/>
                    <w:ind w:firstLine="0" w:firstLineChars="0"/>
                    <w:jc w:val="center"/>
                    <w:rPr>
                      <w:sz w:val="18"/>
                      <w:szCs w:val="18"/>
                    </w:rPr>
                  </w:pPr>
                  <w:r>
                    <w:rPr>
                      <w:rFonts w:hint="eastAsia"/>
                      <w:sz w:val="18"/>
                      <w:szCs w:val="18"/>
                    </w:rPr>
                    <w:t>2</w:t>
                  </w:r>
                </w:p>
              </w:tc>
            </w:tr>
            <w:tr w14:paraId="417DB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2D8FF2A">
                  <w:pPr>
                    <w:spacing w:line="240" w:lineRule="auto"/>
                    <w:ind w:firstLine="360"/>
                    <w:jc w:val="center"/>
                    <w:rPr>
                      <w:sz w:val="18"/>
                      <w:szCs w:val="18"/>
                    </w:rPr>
                  </w:pPr>
                </w:p>
              </w:tc>
              <w:tc>
                <w:tcPr>
                  <w:tcW w:w="2268" w:type="dxa"/>
                  <w:noWrap/>
                  <w:vAlign w:val="center"/>
                </w:tcPr>
                <w:p w14:paraId="69C1C625">
                  <w:pPr>
                    <w:spacing w:line="240" w:lineRule="auto"/>
                    <w:ind w:firstLine="0" w:firstLineChars="0"/>
                    <w:jc w:val="center"/>
                    <w:rPr>
                      <w:sz w:val="18"/>
                      <w:szCs w:val="18"/>
                    </w:rPr>
                  </w:pPr>
                  <w:r>
                    <w:rPr>
                      <w:rFonts w:hint="eastAsia"/>
                      <w:sz w:val="18"/>
                      <w:szCs w:val="18"/>
                    </w:rPr>
                    <w:t>中央城一期、二期、御公馆</w:t>
                  </w:r>
                </w:p>
              </w:tc>
              <w:tc>
                <w:tcPr>
                  <w:tcW w:w="1845" w:type="dxa"/>
                  <w:noWrap/>
                  <w:vAlign w:val="center"/>
                </w:tcPr>
                <w:p w14:paraId="49DB7C1E">
                  <w:pPr>
                    <w:spacing w:line="240" w:lineRule="auto"/>
                    <w:ind w:firstLine="0" w:firstLineChars="0"/>
                    <w:jc w:val="center"/>
                    <w:rPr>
                      <w:sz w:val="18"/>
                      <w:szCs w:val="18"/>
                    </w:rPr>
                  </w:pPr>
                  <w:r>
                    <w:rPr>
                      <w:rFonts w:hint="eastAsia"/>
                      <w:sz w:val="18"/>
                      <w:szCs w:val="18"/>
                    </w:rPr>
                    <w:t>119.2638900</w:t>
                  </w:r>
                </w:p>
              </w:tc>
              <w:tc>
                <w:tcPr>
                  <w:tcW w:w="1281" w:type="dxa"/>
                  <w:noWrap/>
                  <w:vAlign w:val="center"/>
                </w:tcPr>
                <w:p w14:paraId="04355C59">
                  <w:pPr>
                    <w:spacing w:line="240" w:lineRule="auto"/>
                    <w:ind w:firstLine="0" w:firstLineChars="0"/>
                    <w:jc w:val="center"/>
                    <w:rPr>
                      <w:sz w:val="18"/>
                      <w:szCs w:val="18"/>
                    </w:rPr>
                  </w:pPr>
                  <w:r>
                    <w:rPr>
                      <w:rFonts w:hint="eastAsia"/>
                      <w:sz w:val="18"/>
                      <w:szCs w:val="18"/>
                    </w:rPr>
                    <w:t>33.77223809</w:t>
                  </w:r>
                </w:p>
              </w:tc>
              <w:tc>
                <w:tcPr>
                  <w:tcW w:w="656" w:type="dxa"/>
                  <w:noWrap/>
                  <w:vAlign w:val="center"/>
                </w:tcPr>
                <w:p w14:paraId="0E2486D2">
                  <w:pPr>
                    <w:spacing w:line="240" w:lineRule="auto"/>
                    <w:ind w:firstLine="0" w:firstLineChars="0"/>
                    <w:jc w:val="center"/>
                    <w:rPr>
                      <w:sz w:val="18"/>
                      <w:szCs w:val="18"/>
                    </w:rPr>
                  </w:pPr>
                  <w:r>
                    <w:rPr>
                      <w:rFonts w:hint="eastAsia"/>
                      <w:sz w:val="18"/>
                      <w:szCs w:val="18"/>
                    </w:rPr>
                    <w:t>S</w:t>
                  </w:r>
                </w:p>
              </w:tc>
              <w:tc>
                <w:tcPr>
                  <w:tcW w:w="656" w:type="dxa"/>
                  <w:noWrap/>
                  <w:vAlign w:val="center"/>
                </w:tcPr>
                <w:p w14:paraId="2A54DA84">
                  <w:pPr>
                    <w:spacing w:line="240" w:lineRule="auto"/>
                    <w:ind w:firstLine="0" w:firstLineChars="0"/>
                    <w:jc w:val="center"/>
                    <w:rPr>
                      <w:sz w:val="18"/>
                      <w:szCs w:val="18"/>
                    </w:rPr>
                  </w:pPr>
                  <w:r>
                    <w:rPr>
                      <w:rFonts w:hint="eastAsia"/>
                      <w:sz w:val="18"/>
                      <w:szCs w:val="18"/>
                    </w:rPr>
                    <w:t>67</w:t>
                  </w:r>
                </w:p>
              </w:tc>
              <w:tc>
                <w:tcPr>
                  <w:tcW w:w="666" w:type="dxa"/>
                  <w:noWrap/>
                  <w:vAlign w:val="center"/>
                </w:tcPr>
                <w:p w14:paraId="144FC496">
                  <w:pPr>
                    <w:spacing w:line="240" w:lineRule="auto"/>
                    <w:ind w:firstLine="0" w:firstLineChars="0"/>
                    <w:jc w:val="center"/>
                    <w:rPr>
                      <w:sz w:val="18"/>
                      <w:szCs w:val="18"/>
                    </w:rPr>
                  </w:pPr>
                  <w:r>
                    <w:rPr>
                      <w:rFonts w:hint="eastAsia"/>
                      <w:sz w:val="18"/>
                      <w:szCs w:val="18"/>
                    </w:rPr>
                    <w:t>15000</w:t>
                  </w:r>
                </w:p>
              </w:tc>
              <w:tc>
                <w:tcPr>
                  <w:tcW w:w="952" w:type="dxa"/>
                  <w:noWrap/>
                  <w:vAlign w:val="center"/>
                </w:tcPr>
                <w:p w14:paraId="53355EAC">
                  <w:pPr>
                    <w:spacing w:line="240" w:lineRule="auto"/>
                    <w:ind w:firstLine="0" w:firstLineChars="0"/>
                    <w:jc w:val="center"/>
                    <w:rPr>
                      <w:sz w:val="18"/>
                      <w:szCs w:val="18"/>
                    </w:rPr>
                  </w:pPr>
                  <w:r>
                    <w:rPr>
                      <w:rFonts w:hint="eastAsia"/>
                      <w:sz w:val="18"/>
                      <w:szCs w:val="18"/>
                    </w:rPr>
                    <w:t>2</w:t>
                  </w:r>
                </w:p>
              </w:tc>
            </w:tr>
            <w:tr w14:paraId="2859D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8" w:hRule="atLeast"/>
              </w:trPr>
              <w:tc>
                <w:tcPr>
                  <w:tcW w:w="952" w:type="dxa"/>
                  <w:vMerge w:val="continue"/>
                  <w:noWrap/>
                  <w:vAlign w:val="center"/>
                </w:tcPr>
                <w:p w14:paraId="10005D68">
                  <w:pPr>
                    <w:spacing w:line="240" w:lineRule="auto"/>
                    <w:ind w:firstLine="360"/>
                    <w:jc w:val="center"/>
                    <w:rPr>
                      <w:sz w:val="18"/>
                      <w:szCs w:val="18"/>
                    </w:rPr>
                  </w:pPr>
                </w:p>
              </w:tc>
              <w:tc>
                <w:tcPr>
                  <w:tcW w:w="2268" w:type="dxa"/>
                  <w:noWrap/>
                  <w:vAlign w:val="center"/>
                </w:tcPr>
                <w:p w14:paraId="790C1C85">
                  <w:pPr>
                    <w:spacing w:line="240" w:lineRule="auto"/>
                    <w:ind w:firstLine="0" w:firstLineChars="0"/>
                    <w:jc w:val="center"/>
                    <w:rPr>
                      <w:sz w:val="18"/>
                      <w:szCs w:val="18"/>
                    </w:rPr>
                  </w:pPr>
                  <w:r>
                    <w:rPr>
                      <w:rFonts w:hint="eastAsia"/>
                      <w:sz w:val="18"/>
                      <w:szCs w:val="18"/>
                    </w:rPr>
                    <w:t>温州花苑</w:t>
                  </w:r>
                </w:p>
              </w:tc>
              <w:tc>
                <w:tcPr>
                  <w:tcW w:w="1845" w:type="dxa"/>
                  <w:noWrap/>
                  <w:vAlign w:val="center"/>
                </w:tcPr>
                <w:p w14:paraId="60AF0DEE">
                  <w:pPr>
                    <w:spacing w:line="240" w:lineRule="auto"/>
                    <w:ind w:firstLine="0" w:firstLineChars="0"/>
                    <w:jc w:val="center"/>
                    <w:rPr>
                      <w:sz w:val="18"/>
                      <w:szCs w:val="18"/>
                    </w:rPr>
                  </w:pPr>
                  <w:r>
                    <w:rPr>
                      <w:rFonts w:hint="eastAsia"/>
                      <w:sz w:val="18"/>
                      <w:szCs w:val="18"/>
                    </w:rPr>
                    <w:t>119.2684659</w:t>
                  </w:r>
                </w:p>
              </w:tc>
              <w:tc>
                <w:tcPr>
                  <w:tcW w:w="1281" w:type="dxa"/>
                  <w:noWrap/>
                  <w:vAlign w:val="center"/>
                </w:tcPr>
                <w:p w14:paraId="36B647CA">
                  <w:pPr>
                    <w:spacing w:line="240" w:lineRule="auto"/>
                    <w:ind w:firstLine="0" w:firstLineChars="0"/>
                    <w:jc w:val="center"/>
                    <w:rPr>
                      <w:sz w:val="18"/>
                      <w:szCs w:val="18"/>
                    </w:rPr>
                  </w:pPr>
                  <w:r>
                    <w:rPr>
                      <w:rFonts w:hint="eastAsia"/>
                      <w:sz w:val="18"/>
                      <w:szCs w:val="18"/>
                    </w:rPr>
                    <w:t>33.77015785</w:t>
                  </w:r>
                </w:p>
              </w:tc>
              <w:tc>
                <w:tcPr>
                  <w:tcW w:w="656" w:type="dxa"/>
                  <w:noWrap/>
                  <w:vAlign w:val="center"/>
                </w:tcPr>
                <w:p w14:paraId="09ECF28B">
                  <w:pPr>
                    <w:spacing w:line="240" w:lineRule="auto"/>
                    <w:ind w:firstLine="0" w:firstLineChars="0"/>
                    <w:jc w:val="center"/>
                    <w:rPr>
                      <w:sz w:val="18"/>
                      <w:szCs w:val="18"/>
                    </w:rPr>
                  </w:pPr>
                  <w:r>
                    <w:rPr>
                      <w:rFonts w:hint="eastAsia"/>
                      <w:sz w:val="18"/>
                      <w:szCs w:val="18"/>
                    </w:rPr>
                    <w:t>N</w:t>
                  </w:r>
                </w:p>
              </w:tc>
              <w:tc>
                <w:tcPr>
                  <w:tcW w:w="656" w:type="dxa"/>
                  <w:noWrap/>
                  <w:vAlign w:val="center"/>
                </w:tcPr>
                <w:p w14:paraId="62217006">
                  <w:pPr>
                    <w:spacing w:line="240" w:lineRule="auto"/>
                    <w:ind w:firstLine="0" w:firstLineChars="0"/>
                    <w:jc w:val="center"/>
                    <w:rPr>
                      <w:sz w:val="18"/>
                      <w:szCs w:val="18"/>
                    </w:rPr>
                  </w:pPr>
                  <w:r>
                    <w:rPr>
                      <w:rFonts w:hint="eastAsia"/>
                      <w:sz w:val="18"/>
                      <w:szCs w:val="18"/>
                    </w:rPr>
                    <w:t>42</w:t>
                  </w:r>
                </w:p>
              </w:tc>
              <w:tc>
                <w:tcPr>
                  <w:tcW w:w="666" w:type="dxa"/>
                  <w:noWrap/>
                  <w:vAlign w:val="center"/>
                </w:tcPr>
                <w:p w14:paraId="37D3727E">
                  <w:pPr>
                    <w:spacing w:line="240" w:lineRule="auto"/>
                    <w:ind w:firstLine="0" w:firstLineChars="0"/>
                    <w:jc w:val="center"/>
                    <w:rPr>
                      <w:sz w:val="18"/>
                      <w:szCs w:val="18"/>
                    </w:rPr>
                  </w:pPr>
                  <w:r>
                    <w:rPr>
                      <w:rFonts w:hint="eastAsia"/>
                      <w:sz w:val="18"/>
                      <w:szCs w:val="18"/>
                    </w:rPr>
                    <w:t>1700</w:t>
                  </w:r>
                </w:p>
              </w:tc>
              <w:tc>
                <w:tcPr>
                  <w:tcW w:w="952" w:type="dxa"/>
                  <w:noWrap/>
                  <w:vAlign w:val="center"/>
                </w:tcPr>
                <w:p w14:paraId="45DC1D38">
                  <w:pPr>
                    <w:spacing w:line="240" w:lineRule="auto"/>
                    <w:ind w:firstLine="0" w:firstLineChars="0"/>
                    <w:jc w:val="center"/>
                    <w:rPr>
                      <w:sz w:val="18"/>
                      <w:szCs w:val="18"/>
                    </w:rPr>
                  </w:pPr>
                  <w:r>
                    <w:rPr>
                      <w:rFonts w:hint="eastAsia"/>
                      <w:sz w:val="18"/>
                      <w:szCs w:val="18"/>
                    </w:rPr>
                    <w:t>2</w:t>
                  </w:r>
                </w:p>
              </w:tc>
            </w:tr>
            <w:tr w14:paraId="68B01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9C7AA64">
                  <w:pPr>
                    <w:spacing w:line="240" w:lineRule="auto"/>
                    <w:ind w:firstLine="360"/>
                    <w:jc w:val="center"/>
                    <w:rPr>
                      <w:sz w:val="18"/>
                      <w:szCs w:val="18"/>
                    </w:rPr>
                  </w:pPr>
                </w:p>
              </w:tc>
              <w:tc>
                <w:tcPr>
                  <w:tcW w:w="2268" w:type="dxa"/>
                  <w:noWrap/>
                  <w:vAlign w:val="center"/>
                </w:tcPr>
                <w:p w14:paraId="1BE088F6">
                  <w:pPr>
                    <w:spacing w:line="240" w:lineRule="auto"/>
                    <w:ind w:firstLine="0" w:firstLineChars="0"/>
                    <w:jc w:val="center"/>
                    <w:rPr>
                      <w:sz w:val="18"/>
                      <w:szCs w:val="18"/>
                    </w:rPr>
                  </w:pPr>
                  <w:r>
                    <w:rPr>
                      <w:rFonts w:hint="eastAsia"/>
                      <w:sz w:val="18"/>
                      <w:szCs w:val="18"/>
                    </w:rPr>
                    <w:t>河滨花苑</w:t>
                  </w:r>
                </w:p>
              </w:tc>
              <w:tc>
                <w:tcPr>
                  <w:tcW w:w="1845" w:type="dxa"/>
                  <w:noWrap/>
                  <w:vAlign w:val="center"/>
                </w:tcPr>
                <w:p w14:paraId="0FF2F58D">
                  <w:pPr>
                    <w:spacing w:line="240" w:lineRule="auto"/>
                    <w:ind w:firstLine="0" w:firstLineChars="0"/>
                    <w:jc w:val="center"/>
                    <w:rPr>
                      <w:sz w:val="18"/>
                      <w:szCs w:val="18"/>
                    </w:rPr>
                  </w:pPr>
                  <w:r>
                    <w:rPr>
                      <w:rFonts w:hint="eastAsia"/>
                      <w:sz w:val="18"/>
                      <w:szCs w:val="18"/>
                    </w:rPr>
                    <w:t>119.2720574</w:t>
                  </w:r>
                </w:p>
              </w:tc>
              <w:tc>
                <w:tcPr>
                  <w:tcW w:w="1281" w:type="dxa"/>
                  <w:noWrap/>
                  <w:vAlign w:val="center"/>
                </w:tcPr>
                <w:p w14:paraId="76C2CDD4">
                  <w:pPr>
                    <w:spacing w:line="240" w:lineRule="auto"/>
                    <w:ind w:firstLine="0" w:firstLineChars="0"/>
                    <w:jc w:val="center"/>
                    <w:rPr>
                      <w:sz w:val="18"/>
                      <w:szCs w:val="18"/>
                    </w:rPr>
                  </w:pPr>
                  <w:r>
                    <w:rPr>
                      <w:rFonts w:hint="eastAsia"/>
                      <w:sz w:val="18"/>
                      <w:szCs w:val="18"/>
                    </w:rPr>
                    <w:t>33.77523016</w:t>
                  </w:r>
                </w:p>
              </w:tc>
              <w:tc>
                <w:tcPr>
                  <w:tcW w:w="656" w:type="dxa"/>
                  <w:noWrap/>
                  <w:vAlign w:val="center"/>
                </w:tcPr>
                <w:p w14:paraId="2A5F3348">
                  <w:pPr>
                    <w:spacing w:line="240" w:lineRule="auto"/>
                    <w:ind w:firstLine="0" w:firstLineChars="0"/>
                    <w:jc w:val="center"/>
                    <w:rPr>
                      <w:sz w:val="18"/>
                      <w:szCs w:val="18"/>
                    </w:rPr>
                  </w:pPr>
                  <w:r>
                    <w:rPr>
                      <w:rFonts w:hint="eastAsia"/>
                      <w:sz w:val="18"/>
                      <w:szCs w:val="18"/>
                    </w:rPr>
                    <w:t>N</w:t>
                  </w:r>
                </w:p>
              </w:tc>
              <w:tc>
                <w:tcPr>
                  <w:tcW w:w="656" w:type="dxa"/>
                  <w:noWrap/>
                  <w:vAlign w:val="center"/>
                </w:tcPr>
                <w:p w14:paraId="213F0EF9">
                  <w:pPr>
                    <w:spacing w:line="240" w:lineRule="auto"/>
                    <w:ind w:firstLine="0" w:firstLineChars="0"/>
                    <w:jc w:val="center"/>
                    <w:rPr>
                      <w:sz w:val="18"/>
                      <w:szCs w:val="18"/>
                    </w:rPr>
                  </w:pPr>
                  <w:r>
                    <w:rPr>
                      <w:rFonts w:hint="eastAsia"/>
                      <w:sz w:val="18"/>
                      <w:szCs w:val="18"/>
                    </w:rPr>
                    <w:t>47</w:t>
                  </w:r>
                </w:p>
              </w:tc>
              <w:tc>
                <w:tcPr>
                  <w:tcW w:w="666" w:type="dxa"/>
                  <w:noWrap/>
                  <w:vAlign w:val="center"/>
                </w:tcPr>
                <w:p w14:paraId="0B2E3AAE">
                  <w:pPr>
                    <w:spacing w:line="240" w:lineRule="auto"/>
                    <w:ind w:firstLine="0" w:firstLineChars="0"/>
                    <w:jc w:val="center"/>
                    <w:rPr>
                      <w:sz w:val="18"/>
                      <w:szCs w:val="18"/>
                    </w:rPr>
                  </w:pPr>
                  <w:r>
                    <w:rPr>
                      <w:rFonts w:hint="eastAsia"/>
                      <w:sz w:val="18"/>
                      <w:szCs w:val="18"/>
                    </w:rPr>
                    <w:t>380</w:t>
                  </w:r>
                </w:p>
              </w:tc>
              <w:tc>
                <w:tcPr>
                  <w:tcW w:w="952" w:type="dxa"/>
                  <w:noWrap/>
                  <w:vAlign w:val="center"/>
                </w:tcPr>
                <w:p w14:paraId="078DDEFC">
                  <w:pPr>
                    <w:spacing w:line="240" w:lineRule="auto"/>
                    <w:ind w:firstLine="0" w:firstLineChars="0"/>
                    <w:jc w:val="center"/>
                    <w:rPr>
                      <w:sz w:val="18"/>
                      <w:szCs w:val="18"/>
                    </w:rPr>
                  </w:pPr>
                  <w:r>
                    <w:rPr>
                      <w:rFonts w:hint="eastAsia"/>
                      <w:sz w:val="18"/>
                      <w:szCs w:val="18"/>
                    </w:rPr>
                    <w:t>2</w:t>
                  </w:r>
                </w:p>
              </w:tc>
            </w:tr>
            <w:tr w14:paraId="7D1B1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7985DE0">
                  <w:pPr>
                    <w:spacing w:line="240" w:lineRule="auto"/>
                    <w:ind w:firstLine="360"/>
                    <w:jc w:val="center"/>
                    <w:rPr>
                      <w:sz w:val="18"/>
                      <w:szCs w:val="18"/>
                    </w:rPr>
                  </w:pPr>
                </w:p>
              </w:tc>
              <w:tc>
                <w:tcPr>
                  <w:tcW w:w="2268" w:type="dxa"/>
                  <w:noWrap/>
                  <w:vAlign w:val="center"/>
                </w:tcPr>
                <w:p w14:paraId="3B564812">
                  <w:pPr>
                    <w:spacing w:line="240" w:lineRule="auto"/>
                    <w:ind w:firstLine="0" w:firstLineChars="0"/>
                    <w:jc w:val="center"/>
                    <w:rPr>
                      <w:sz w:val="18"/>
                      <w:szCs w:val="18"/>
                    </w:rPr>
                  </w:pPr>
                  <w:r>
                    <w:rPr>
                      <w:rFonts w:hint="eastAsia"/>
                      <w:sz w:val="18"/>
                      <w:szCs w:val="18"/>
                    </w:rPr>
                    <w:t>锦绣前城</w:t>
                  </w:r>
                </w:p>
              </w:tc>
              <w:tc>
                <w:tcPr>
                  <w:tcW w:w="1845" w:type="dxa"/>
                  <w:noWrap/>
                  <w:vAlign w:val="center"/>
                </w:tcPr>
                <w:p w14:paraId="7817B161">
                  <w:pPr>
                    <w:spacing w:line="240" w:lineRule="auto"/>
                    <w:ind w:firstLine="0" w:firstLineChars="0"/>
                    <w:jc w:val="center"/>
                    <w:rPr>
                      <w:sz w:val="18"/>
                      <w:szCs w:val="18"/>
                    </w:rPr>
                  </w:pPr>
                  <w:r>
                    <w:rPr>
                      <w:rFonts w:hint="eastAsia"/>
                      <w:sz w:val="18"/>
                      <w:szCs w:val="18"/>
                    </w:rPr>
                    <w:t>119.2690801</w:t>
                  </w:r>
                </w:p>
              </w:tc>
              <w:tc>
                <w:tcPr>
                  <w:tcW w:w="1281" w:type="dxa"/>
                  <w:noWrap/>
                  <w:vAlign w:val="center"/>
                </w:tcPr>
                <w:p w14:paraId="3FFCC415">
                  <w:pPr>
                    <w:spacing w:line="240" w:lineRule="auto"/>
                    <w:ind w:firstLine="0" w:firstLineChars="0"/>
                    <w:jc w:val="center"/>
                    <w:rPr>
                      <w:sz w:val="18"/>
                      <w:szCs w:val="18"/>
                    </w:rPr>
                  </w:pPr>
                  <w:r>
                    <w:rPr>
                      <w:rFonts w:hint="eastAsia"/>
                      <w:sz w:val="18"/>
                      <w:szCs w:val="18"/>
                    </w:rPr>
                    <w:t>33.77520117</w:t>
                  </w:r>
                </w:p>
              </w:tc>
              <w:tc>
                <w:tcPr>
                  <w:tcW w:w="656" w:type="dxa"/>
                  <w:noWrap/>
                  <w:vAlign w:val="center"/>
                </w:tcPr>
                <w:p w14:paraId="5EFB3E8E">
                  <w:pPr>
                    <w:spacing w:line="240" w:lineRule="auto"/>
                    <w:ind w:firstLine="0" w:firstLineChars="0"/>
                    <w:jc w:val="center"/>
                    <w:rPr>
                      <w:sz w:val="18"/>
                      <w:szCs w:val="18"/>
                    </w:rPr>
                  </w:pPr>
                  <w:r>
                    <w:rPr>
                      <w:rFonts w:hint="eastAsia"/>
                      <w:sz w:val="18"/>
                      <w:szCs w:val="18"/>
                    </w:rPr>
                    <w:t>N</w:t>
                  </w:r>
                </w:p>
              </w:tc>
              <w:tc>
                <w:tcPr>
                  <w:tcW w:w="656" w:type="dxa"/>
                  <w:noWrap/>
                  <w:vAlign w:val="center"/>
                </w:tcPr>
                <w:p w14:paraId="679BC120">
                  <w:pPr>
                    <w:spacing w:line="240" w:lineRule="auto"/>
                    <w:ind w:firstLine="0" w:firstLineChars="0"/>
                    <w:jc w:val="center"/>
                    <w:rPr>
                      <w:sz w:val="18"/>
                      <w:szCs w:val="18"/>
                    </w:rPr>
                  </w:pPr>
                  <w:r>
                    <w:rPr>
                      <w:rFonts w:hint="eastAsia"/>
                      <w:sz w:val="18"/>
                      <w:szCs w:val="18"/>
                    </w:rPr>
                    <w:t>62</w:t>
                  </w:r>
                </w:p>
              </w:tc>
              <w:tc>
                <w:tcPr>
                  <w:tcW w:w="666" w:type="dxa"/>
                  <w:noWrap/>
                  <w:vAlign w:val="center"/>
                </w:tcPr>
                <w:p w14:paraId="5D4CC5E9">
                  <w:pPr>
                    <w:spacing w:line="240" w:lineRule="auto"/>
                    <w:ind w:firstLine="0" w:firstLineChars="0"/>
                    <w:jc w:val="center"/>
                    <w:rPr>
                      <w:sz w:val="18"/>
                      <w:szCs w:val="18"/>
                    </w:rPr>
                  </w:pPr>
                  <w:r>
                    <w:rPr>
                      <w:rFonts w:hint="eastAsia"/>
                      <w:sz w:val="18"/>
                      <w:szCs w:val="18"/>
                    </w:rPr>
                    <w:t>450</w:t>
                  </w:r>
                </w:p>
              </w:tc>
              <w:tc>
                <w:tcPr>
                  <w:tcW w:w="952" w:type="dxa"/>
                  <w:noWrap/>
                  <w:vAlign w:val="center"/>
                </w:tcPr>
                <w:p w14:paraId="65515AF4">
                  <w:pPr>
                    <w:spacing w:line="240" w:lineRule="auto"/>
                    <w:ind w:firstLine="0" w:firstLineChars="0"/>
                    <w:jc w:val="center"/>
                    <w:rPr>
                      <w:sz w:val="18"/>
                      <w:szCs w:val="18"/>
                    </w:rPr>
                  </w:pPr>
                  <w:r>
                    <w:rPr>
                      <w:rFonts w:hint="eastAsia"/>
                      <w:sz w:val="18"/>
                      <w:szCs w:val="18"/>
                    </w:rPr>
                    <w:t>2</w:t>
                  </w:r>
                </w:p>
              </w:tc>
            </w:tr>
            <w:tr w14:paraId="2E9EB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4656941">
                  <w:pPr>
                    <w:spacing w:line="240" w:lineRule="auto"/>
                    <w:ind w:firstLine="360"/>
                    <w:jc w:val="center"/>
                    <w:rPr>
                      <w:sz w:val="18"/>
                      <w:szCs w:val="18"/>
                    </w:rPr>
                  </w:pPr>
                </w:p>
              </w:tc>
              <w:tc>
                <w:tcPr>
                  <w:tcW w:w="2268" w:type="dxa"/>
                  <w:noWrap/>
                  <w:vAlign w:val="center"/>
                </w:tcPr>
                <w:p w14:paraId="1183A5FA">
                  <w:pPr>
                    <w:spacing w:line="240" w:lineRule="auto"/>
                    <w:ind w:firstLine="0" w:firstLineChars="0"/>
                    <w:jc w:val="center"/>
                    <w:rPr>
                      <w:sz w:val="18"/>
                      <w:szCs w:val="18"/>
                    </w:rPr>
                  </w:pPr>
                  <w:r>
                    <w:rPr>
                      <w:rFonts w:hint="eastAsia"/>
                      <w:sz w:val="18"/>
                      <w:szCs w:val="18"/>
                    </w:rPr>
                    <w:t>莲洲花园</w:t>
                  </w:r>
                </w:p>
              </w:tc>
              <w:tc>
                <w:tcPr>
                  <w:tcW w:w="1845" w:type="dxa"/>
                  <w:noWrap/>
                  <w:vAlign w:val="center"/>
                </w:tcPr>
                <w:p w14:paraId="0283269D">
                  <w:pPr>
                    <w:spacing w:line="240" w:lineRule="auto"/>
                    <w:ind w:firstLine="0" w:firstLineChars="0"/>
                    <w:jc w:val="center"/>
                    <w:rPr>
                      <w:sz w:val="18"/>
                      <w:szCs w:val="18"/>
                    </w:rPr>
                  </w:pPr>
                  <w:r>
                    <w:rPr>
                      <w:rFonts w:hint="eastAsia"/>
                      <w:sz w:val="18"/>
                      <w:szCs w:val="18"/>
                    </w:rPr>
                    <w:t>119.2648315</w:t>
                  </w:r>
                </w:p>
              </w:tc>
              <w:tc>
                <w:tcPr>
                  <w:tcW w:w="1281" w:type="dxa"/>
                  <w:noWrap/>
                  <w:vAlign w:val="center"/>
                </w:tcPr>
                <w:p w14:paraId="7C6D10C0">
                  <w:pPr>
                    <w:spacing w:line="240" w:lineRule="auto"/>
                    <w:ind w:firstLine="0" w:firstLineChars="0"/>
                    <w:jc w:val="center"/>
                    <w:rPr>
                      <w:sz w:val="18"/>
                      <w:szCs w:val="18"/>
                    </w:rPr>
                  </w:pPr>
                  <w:r>
                    <w:rPr>
                      <w:rFonts w:hint="eastAsia"/>
                      <w:sz w:val="18"/>
                      <w:szCs w:val="18"/>
                    </w:rPr>
                    <w:t>33.77407303</w:t>
                  </w:r>
                </w:p>
              </w:tc>
              <w:tc>
                <w:tcPr>
                  <w:tcW w:w="656" w:type="dxa"/>
                  <w:noWrap/>
                  <w:vAlign w:val="center"/>
                </w:tcPr>
                <w:p w14:paraId="7F288D09">
                  <w:pPr>
                    <w:spacing w:line="240" w:lineRule="auto"/>
                    <w:ind w:firstLine="0" w:firstLineChars="0"/>
                    <w:jc w:val="center"/>
                    <w:rPr>
                      <w:sz w:val="18"/>
                      <w:szCs w:val="18"/>
                    </w:rPr>
                  </w:pPr>
                  <w:r>
                    <w:rPr>
                      <w:rFonts w:hint="eastAsia"/>
                      <w:sz w:val="18"/>
                      <w:szCs w:val="18"/>
                    </w:rPr>
                    <w:t>N</w:t>
                  </w:r>
                </w:p>
              </w:tc>
              <w:tc>
                <w:tcPr>
                  <w:tcW w:w="656" w:type="dxa"/>
                  <w:noWrap/>
                  <w:vAlign w:val="center"/>
                </w:tcPr>
                <w:p w14:paraId="51B789C8">
                  <w:pPr>
                    <w:spacing w:line="240" w:lineRule="auto"/>
                    <w:ind w:firstLine="0" w:firstLineChars="0"/>
                    <w:jc w:val="center"/>
                    <w:rPr>
                      <w:sz w:val="18"/>
                      <w:szCs w:val="18"/>
                    </w:rPr>
                  </w:pPr>
                  <w:r>
                    <w:rPr>
                      <w:rFonts w:hint="eastAsia"/>
                      <w:sz w:val="18"/>
                      <w:szCs w:val="18"/>
                    </w:rPr>
                    <w:t>65</w:t>
                  </w:r>
                </w:p>
              </w:tc>
              <w:tc>
                <w:tcPr>
                  <w:tcW w:w="666" w:type="dxa"/>
                  <w:noWrap/>
                  <w:vAlign w:val="center"/>
                </w:tcPr>
                <w:p w14:paraId="092D8CB6">
                  <w:pPr>
                    <w:spacing w:line="240" w:lineRule="auto"/>
                    <w:ind w:firstLine="0" w:firstLineChars="0"/>
                    <w:jc w:val="center"/>
                    <w:rPr>
                      <w:sz w:val="18"/>
                      <w:szCs w:val="18"/>
                    </w:rPr>
                  </w:pPr>
                  <w:r>
                    <w:rPr>
                      <w:rFonts w:hint="eastAsia"/>
                      <w:sz w:val="18"/>
                      <w:szCs w:val="18"/>
                    </w:rPr>
                    <w:t>950</w:t>
                  </w:r>
                </w:p>
              </w:tc>
              <w:tc>
                <w:tcPr>
                  <w:tcW w:w="952" w:type="dxa"/>
                  <w:noWrap/>
                  <w:vAlign w:val="center"/>
                </w:tcPr>
                <w:p w14:paraId="337BC76F">
                  <w:pPr>
                    <w:spacing w:line="240" w:lineRule="auto"/>
                    <w:ind w:firstLine="0" w:firstLineChars="0"/>
                    <w:jc w:val="center"/>
                    <w:rPr>
                      <w:sz w:val="18"/>
                      <w:szCs w:val="18"/>
                    </w:rPr>
                  </w:pPr>
                  <w:r>
                    <w:rPr>
                      <w:rFonts w:hint="eastAsia"/>
                      <w:sz w:val="18"/>
                      <w:szCs w:val="18"/>
                    </w:rPr>
                    <w:t>2</w:t>
                  </w:r>
                </w:p>
              </w:tc>
            </w:tr>
            <w:tr w14:paraId="0F847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92C4BE3">
                  <w:pPr>
                    <w:spacing w:line="240" w:lineRule="auto"/>
                    <w:ind w:firstLine="360"/>
                    <w:jc w:val="center"/>
                    <w:rPr>
                      <w:sz w:val="18"/>
                      <w:szCs w:val="18"/>
                    </w:rPr>
                  </w:pPr>
                </w:p>
              </w:tc>
              <w:tc>
                <w:tcPr>
                  <w:tcW w:w="2268" w:type="dxa"/>
                  <w:noWrap/>
                  <w:vAlign w:val="center"/>
                </w:tcPr>
                <w:p w14:paraId="5367F13F">
                  <w:pPr>
                    <w:spacing w:line="240" w:lineRule="auto"/>
                    <w:ind w:firstLine="0" w:firstLineChars="0"/>
                    <w:jc w:val="center"/>
                    <w:rPr>
                      <w:sz w:val="18"/>
                      <w:szCs w:val="18"/>
                    </w:rPr>
                  </w:pPr>
                  <w:r>
                    <w:rPr>
                      <w:rFonts w:hint="eastAsia"/>
                      <w:sz w:val="18"/>
                      <w:szCs w:val="18"/>
                    </w:rPr>
                    <w:t>天下景城</w:t>
                  </w:r>
                </w:p>
              </w:tc>
              <w:tc>
                <w:tcPr>
                  <w:tcW w:w="1845" w:type="dxa"/>
                  <w:noWrap/>
                  <w:vAlign w:val="center"/>
                </w:tcPr>
                <w:p w14:paraId="559ED70D">
                  <w:pPr>
                    <w:spacing w:line="240" w:lineRule="auto"/>
                    <w:ind w:firstLine="0" w:firstLineChars="0"/>
                    <w:jc w:val="center"/>
                    <w:rPr>
                      <w:sz w:val="18"/>
                      <w:szCs w:val="18"/>
                    </w:rPr>
                  </w:pPr>
                  <w:r>
                    <w:rPr>
                      <w:rFonts w:hint="eastAsia"/>
                      <w:sz w:val="18"/>
                      <w:szCs w:val="18"/>
                    </w:rPr>
                    <w:t>119.2572408</w:t>
                  </w:r>
                </w:p>
              </w:tc>
              <w:tc>
                <w:tcPr>
                  <w:tcW w:w="1281" w:type="dxa"/>
                  <w:noWrap/>
                  <w:vAlign w:val="center"/>
                </w:tcPr>
                <w:p w14:paraId="49ACED68">
                  <w:pPr>
                    <w:spacing w:line="240" w:lineRule="auto"/>
                    <w:ind w:firstLine="0" w:firstLineChars="0"/>
                    <w:jc w:val="center"/>
                    <w:rPr>
                      <w:sz w:val="18"/>
                      <w:szCs w:val="18"/>
                    </w:rPr>
                  </w:pPr>
                  <w:r>
                    <w:rPr>
                      <w:rFonts w:hint="eastAsia"/>
                      <w:sz w:val="18"/>
                      <w:szCs w:val="18"/>
                    </w:rPr>
                    <w:t>33.77221802</w:t>
                  </w:r>
                </w:p>
              </w:tc>
              <w:tc>
                <w:tcPr>
                  <w:tcW w:w="656" w:type="dxa"/>
                  <w:noWrap/>
                  <w:vAlign w:val="center"/>
                </w:tcPr>
                <w:p w14:paraId="0A1C86E7">
                  <w:pPr>
                    <w:spacing w:line="240" w:lineRule="auto"/>
                    <w:ind w:firstLine="0" w:firstLineChars="0"/>
                    <w:jc w:val="center"/>
                    <w:rPr>
                      <w:sz w:val="18"/>
                      <w:szCs w:val="18"/>
                    </w:rPr>
                  </w:pPr>
                  <w:r>
                    <w:rPr>
                      <w:rFonts w:hint="eastAsia"/>
                      <w:sz w:val="18"/>
                      <w:szCs w:val="18"/>
                    </w:rPr>
                    <w:t>N</w:t>
                  </w:r>
                </w:p>
              </w:tc>
              <w:tc>
                <w:tcPr>
                  <w:tcW w:w="656" w:type="dxa"/>
                  <w:noWrap/>
                  <w:vAlign w:val="center"/>
                </w:tcPr>
                <w:p w14:paraId="036FF069">
                  <w:pPr>
                    <w:spacing w:line="240" w:lineRule="auto"/>
                    <w:ind w:firstLine="0" w:firstLineChars="0"/>
                    <w:jc w:val="center"/>
                    <w:rPr>
                      <w:sz w:val="18"/>
                      <w:szCs w:val="18"/>
                    </w:rPr>
                  </w:pPr>
                  <w:r>
                    <w:rPr>
                      <w:rFonts w:hint="eastAsia"/>
                      <w:sz w:val="18"/>
                      <w:szCs w:val="18"/>
                    </w:rPr>
                    <w:t>67</w:t>
                  </w:r>
                </w:p>
              </w:tc>
              <w:tc>
                <w:tcPr>
                  <w:tcW w:w="666" w:type="dxa"/>
                  <w:noWrap/>
                  <w:vAlign w:val="center"/>
                </w:tcPr>
                <w:p w14:paraId="7866B13A">
                  <w:pPr>
                    <w:spacing w:line="240" w:lineRule="auto"/>
                    <w:ind w:firstLine="0" w:firstLineChars="0"/>
                    <w:jc w:val="center"/>
                    <w:rPr>
                      <w:sz w:val="18"/>
                      <w:szCs w:val="18"/>
                    </w:rPr>
                  </w:pPr>
                  <w:r>
                    <w:rPr>
                      <w:rFonts w:hint="eastAsia"/>
                      <w:sz w:val="18"/>
                      <w:szCs w:val="18"/>
                    </w:rPr>
                    <w:t>670</w:t>
                  </w:r>
                </w:p>
              </w:tc>
              <w:tc>
                <w:tcPr>
                  <w:tcW w:w="952" w:type="dxa"/>
                  <w:noWrap/>
                  <w:vAlign w:val="center"/>
                </w:tcPr>
                <w:p w14:paraId="16A9EA0B">
                  <w:pPr>
                    <w:spacing w:line="240" w:lineRule="auto"/>
                    <w:ind w:firstLine="0" w:firstLineChars="0"/>
                    <w:jc w:val="center"/>
                    <w:rPr>
                      <w:sz w:val="18"/>
                      <w:szCs w:val="18"/>
                    </w:rPr>
                  </w:pPr>
                  <w:r>
                    <w:rPr>
                      <w:rFonts w:hint="eastAsia"/>
                      <w:sz w:val="18"/>
                      <w:szCs w:val="18"/>
                    </w:rPr>
                    <w:t>2</w:t>
                  </w:r>
                </w:p>
              </w:tc>
            </w:tr>
            <w:tr w14:paraId="53FCF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8001139">
                  <w:pPr>
                    <w:spacing w:line="240" w:lineRule="auto"/>
                    <w:ind w:firstLine="360"/>
                    <w:jc w:val="center"/>
                    <w:rPr>
                      <w:sz w:val="18"/>
                      <w:szCs w:val="18"/>
                    </w:rPr>
                  </w:pPr>
                </w:p>
              </w:tc>
              <w:tc>
                <w:tcPr>
                  <w:tcW w:w="2268" w:type="dxa"/>
                  <w:noWrap/>
                  <w:vAlign w:val="center"/>
                </w:tcPr>
                <w:p w14:paraId="65A1B61C">
                  <w:pPr>
                    <w:spacing w:line="240" w:lineRule="auto"/>
                    <w:ind w:firstLine="0" w:firstLineChars="0"/>
                    <w:jc w:val="center"/>
                    <w:rPr>
                      <w:sz w:val="18"/>
                      <w:szCs w:val="18"/>
                    </w:rPr>
                  </w:pPr>
                  <w:r>
                    <w:rPr>
                      <w:rFonts w:hint="eastAsia"/>
                      <w:sz w:val="18"/>
                      <w:szCs w:val="18"/>
                    </w:rPr>
                    <w:t>润通花园</w:t>
                  </w:r>
                </w:p>
              </w:tc>
              <w:tc>
                <w:tcPr>
                  <w:tcW w:w="1845" w:type="dxa"/>
                  <w:noWrap/>
                  <w:vAlign w:val="center"/>
                </w:tcPr>
                <w:p w14:paraId="07D43A6D">
                  <w:pPr>
                    <w:spacing w:line="240" w:lineRule="auto"/>
                    <w:ind w:firstLine="0" w:firstLineChars="0"/>
                    <w:jc w:val="center"/>
                    <w:rPr>
                      <w:sz w:val="18"/>
                      <w:szCs w:val="18"/>
                    </w:rPr>
                  </w:pPr>
                  <w:r>
                    <w:rPr>
                      <w:rFonts w:hint="eastAsia"/>
                      <w:sz w:val="18"/>
                      <w:szCs w:val="18"/>
                    </w:rPr>
                    <w:t>119.2535850</w:t>
                  </w:r>
                </w:p>
              </w:tc>
              <w:tc>
                <w:tcPr>
                  <w:tcW w:w="1281" w:type="dxa"/>
                  <w:noWrap/>
                  <w:vAlign w:val="center"/>
                </w:tcPr>
                <w:p w14:paraId="73D20A70">
                  <w:pPr>
                    <w:spacing w:line="240" w:lineRule="auto"/>
                    <w:ind w:firstLine="0" w:firstLineChars="0"/>
                    <w:jc w:val="center"/>
                    <w:rPr>
                      <w:sz w:val="18"/>
                      <w:szCs w:val="18"/>
                    </w:rPr>
                  </w:pPr>
                  <w:r>
                    <w:rPr>
                      <w:rFonts w:hint="eastAsia"/>
                      <w:sz w:val="18"/>
                      <w:szCs w:val="18"/>
                    </w:rPr>
                    <w:t>33.77121693</w:t>
                  </w:r>
                </w:p>
              </w:tc>
              <w:tc>
                <w:tcPr>
                  <w:tcW w:w="656" w:type="dxa"/>
                  <w:noWrap/>
                  <w:vAlign w:val="center"/>
                </w:tcPr>
                <w:p w14:paraId="5BE75648">
                  <w:pPr>
                    <w:spacing w:line="240" w:lineRule="auto"/>
                    <w:ind w:firstLine="0" w:firstLineChars="0"/>
                    <w:jc w:val="center"/>
                    <w:rPr>
                      <w:sz w:val="18"/>
                      <w:szCs w:val="18"/>
                    </w:rPr>
                  </w:pPr>
                  <w:r>
                    <w:rPr>
                      <w:rFonts w:hint="eastAsia"/>
                      <w:sz w:val="18"/>
                      <w:szCs w:val="18"/>
                    </w:rPr>
                    <w:t>N</w:t>
                  </w:r>
                </w:p>
              </w:tc>
              <w:tc>
                <w:tcPr>
                  <w:tcW w:w="656" w:type="dxa"/>
                  <w:noWrap/>
                  <w:vAlign w:val="center"/>
                </w:tcPr>
                <w:p w14:paraId="54E60210">
                  <w:pPr>
                    <w:spacing w:line="240" w:lineRule="auto"/>
                    <w:ind w:firstLine="0" w:firstLineChars="0"/>
                    <w:jc w:val="center"/>
                    <w:rPr>
                      <w:sz w:val="18"/>
                      <w:szCs w:val="18"/>
                    </w:rPr>
                  </w:pPr>
                  <w:r>
                    <w:rPr>
                      <w:rFonts w:hint="eastAsia"/>
                      <w:sz w:val="18"/>
                      <w:szCs w:val="18"/>
                    </w:rPr>
                    <w:t>70</w:t>
                  </w:r>
                </w:p>
              </w:tc>
              <w:tc>
                <w:tcPr>
                  <w:tcW w:w="666" w:type="dxa"/>
                  <w:noWrap/>
                  <w:vAlign w:val="center"/>
                </w:tcPr>
                <w:p w14:paraId="16EA0DF6">
                  <w:pPr>
                    <w:spacing w:line="240" w:lineRule="auto"/>
                    <w:ind w:firstLine="0" w:firstLineChars="0"/>
                    <w:jc w:val="center"/>
                    <w:rPr>
                      <w:sz w:val="18"/>
                      <w:szCs w:val="18"/>
                    </w:rPr>
                  </w:pPr>
                  <w:r>
                    <w:rPr>
                      <w:rFonts w:hint="eastAsia"/>
                      <w:sz w:val="18"/>
                      <w:szCs w:val="18"/>
                    </w:rPr>
                    <w:t>340</w:t>
                  </w:r>
                </w:p>
              </w:tc>
              <w:tc>
                <w:tcPr>
                  <w:tcW w:w="952" w:type="dxa"/>
                  <w:noWrap/>
                  <w:vAlign w:val="center"/>
                </w:tcPr>
                <w:p w14:paraId="2C264A4B">
                  <w:pPr>
                    <w:spacing w:line="240" w:lineRule="auto"/>
                    <w:ind w:firstLine="0" w:firstLineChars="0"/>
                    <w:jc w:val="center"/>
                    <w:rPr>
                      <w:sz w:val="18"/>
                      <w:szCs w:val="18"/>
                    </w:rPr>
                  </w:pPr>
                  <w:r>
                    <w:rPr>
                      <w:rFonts w:hint="eastAsia"/>
                      <w:sz w:val="18"/>
                      <w:szCs w:val="18"/>
                    </w:rPr>
                    <w:t>2</w:t>
                  </w:r>
                </w:p>
              </w:tc>
            </w:tr>
            <w:tr w14:paraId="58708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A377AD0">
                  <w:pPr>
                    <w:spacing w:line="240" w:lineRule="auto"/>
                    <w:ind w:firstLine="360"/>
                    <w:jc w:val="center"/>
                    <w:rPr>
                      <w:sz w:val="18"/>
                      <w:szCs w:val="18"/>
                    </w:rPr>
                  </w:pPr>
                </w:p>
              </w:tc>
              <w:tc>
                <w:tcPr>
                  <w:tcW w:w="2268" w:type="dxa"/>
                  <w:noWrap/>
                  <w:vAlign w:val="center"/>
                </w:tcPr>
                <w:p w14:paraId="2D6F4E09">
                  <w:pPr>
                    <w:spacing w:line="240" w:lineRule="auto"/>
                    <w:ind w:firstLine="0" w:firstLineChars="0"/>
                    <w:jc w:val="center"/>
                    <w:rPr>
                      <w:sz w:val="18"/>
                      <w:szCs w:val="18"/>
                    </w:rPr>
                  </w:pPr>
                  <w:r>
                    <w:rPr>
                      <w:rFonts w:hint="eastAsia"/>
                      <w:sz w:val="18"/>
                      <w:szCs w:val="18"/>
                    </w:rPr>
                    <w:t>褚范庄</w:t>
                  </w:r>
                </w:p>
              </w:tc>
              <w:tc>
                <w:tcPr>
                  <w:tcW w:w="1845" w:type="dxa"/>
                  <w:noWrap/>
                  <w:vAlign w:val="center"/>
                </w:tcPr>
                <w:p w14:paraId="22118C42">
                  <w:pPr>
                    <w:spacing w:line="240" w:lineRule="auto"/>
                    <w:ind w:firstLine="0" w:firstLineChars="0"/>
                    <w:jc w:val="center"/>
                    <w:rPr>
                      <w:sz w:val="18"/>
                      <w:szCs w:val="18"/>
                    </w:rPr>
                  </w:pPr>
                  <w:r>
                    <w:rPr>
                      <w:rFonts w:hint="eastAsia"/>
                      <w:sz w:val="18"/>
                      <w:szCs w:val="18"/>
                    </w:rPr>
                    <w:t>119.2484872</w:t>
                  </w:r>
                </w:p>
              </w:tc>
              <w:tc>
                <w:tcPr>
                  <w:tcW w:w="1281" w:type="dxa"/>
                  <w:noWrap/>
                  <w:vAlign w:val="center"/>
                </w:tcPr>
                <w:p w14:paraId="163E836A">
                  <w:pPr>
                    <w:spacing w:line="240" w:lineRule="auto"/>
                    <w:ind w:firstLine="0" w:firstLineChars="0"/>
                    <w:jc w:val="center"/>
                    <w:rPr>
                      <w:sz w:val="18"/>
                      <w:szCs w:val="18"/>
                    </w:rPr>
                  </w:pPr>
                  <w:r>
                    <w:rPr>
                      <w:rFonts w:hint="eastAsia"/>
                      <w:sz w:val="18"/>
                      <w:szCs w:val="18"/>
                    </w:rPr>
                    <w:t>33.77038199</w:t>
                  </w:r>
                </w:p>
              </w:tc>
              <w:tc>
                <w:tcPr>
                  <w:tcW w:w="656" w:type="dxa"/>
                  <w:noWrap/>
                  <w:vAlign w:val="center"/>
                </w:tcPr>
                <w:p w14:paraId="77443F43">
                  <w:pPr>
                    <w:spacing w:line="240" w:lineRule="auto"/>
                    <w:ind w:firstLine="0" w:firstLineChars="0"/>
                    <w:jc w:val="center"/>
                    <w:rPr>
                      <w:sz w:val="18"/>
                      <w:szCs w:val="18"/>
                    </w:rPr>
                  </w:pPr>
                  <w:r>
                    <w:rPr>
                      <w:rFonts w:hint="eastAsia"/>
                      <w:sz w:val="18"/>
                      <w:szCs w:val="18"/>
                    </w:rPr>
                    <w:t>N</w:t>
                  </w:r>
                </w:p>
              </w:tc>
              <w:tc>
                <w:tcPr>
                  <w:tcW w:w="656" w:type="dxa"/>
                  <w:noWrap/>
                  <w:vAlign w:val="center"/>
                </w:tcPr>
                <w:p w14:paraId="103BF1AB">
                  <w:pPr>
                    <w:spacing w:line="240" w:lineRule="auto"/>
                    <w:ind w:firstLine="0" w:firstLineChars="0"/>
                    <w:jc w:val="center"/>
                    <w:rPr>
                      <w:sz w:val="18"/>
                      <w:szCs w:val="18"/>
                    </w:rPr>
                  </w:pPr>
                  <w:r>
                    <w:rPr>
                      <w:rFonts w:hint="eastAsia"/>
                      <w:sz w:val="18"/>
                      <w:szCs w:val="18"/>
                    </w:rPr>
                    <w:t>115</w:t>
                  </w:r>
                </w:p>
              </w:tc>
              <w:tc>
                <w:tcPr>
                  <w:tcW w:w="666" w:type="dxa"/>
                  <w:noWrap/>
                  <w:vAlign w:val="center"/>
                </w:tcPr>
                <w:p w14:paraId="66B2D834">
                  <w:pPr>
                    <w:spacing w:line="240" w:lineRule="auto"/>
                    <w:ind w:firstLine="0" w:firstLineChars="0"/>
                    <w:jc w:val="center"/>
                    <w:rPr>
                      <w:sz w:val="18"/>
                      <w:szCs w:val="18"/>
                    </w:rPr>
                  </w:pPr>
                  <w:r>
                    <w:rPr>
                      <w:rFonts w:hint="eastAsia"/>
                      <w:sz w:val="18"/>
                      <w:szCs w:val="18"/>
                    </w:rPr>
                    <w:t>120</w:t>
                  </w:r>
                </w:p>
              </w:tc>
              <w:tc>
                <w:tcPr>
                  <w:tcW w:w="952" w:type="dxa"/>
                  <w:noWrap/>
                  <w:vAlign w:val="center"/>
                </w:tcPr>
                <w:p w14:paraId="761D2DBC">
                  <w:pPr>
                    <w:spacing w:line="240" w:lineRule="auto"/>
                    <w:ind w:firstLine="0" w:firstLineChars="0"/>
                    <w:jc w:val="center"/>
                    <w:rPr>
                      <w:sz w:val="18"/>
                      <w:szCs w:val="18"/>
                    </w:rPr>
                  </w:pPr>
                  <w:r>
                    <w:rPr>
                      <w:rFonts w:hint="eastAsia"/>
                      <w:sz w:val="18"/>
                      <w:szCs w:val="18"/>
                    </w:rPr>
                    <w:t>2</w:t>
                  </w:r>
                </w:p>
              </w:tc>
            </w:tr>
            <w:tr w14:paraId="07C66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FDB0FF3">
                  <w:pPr>
                    <w:spacing w:line="240" w:lineRule="auto"/>
                    <w:ind w:firstLine="360"/>
                    <w:jc w:val="center"/>
                    <w:rPr>
                      <w:sz w:val="18"/>
                      <w:szCs w:val="18"/>
                    </w:rPr>
                  </w:pPr>
                </w:p>
              </w:tc>
              <w:tc>
                <w:tcPr>
                  <w:tcW w:w="2268" w:type="dxa"/>
                  <w:noWrap/>
                  <w:vAlign w:val="center"/>
                </w:tcPr>
                <w:p w14:paraId="41FFE127">
                  <w:pPr>
                    <w:spacing w:line="240" w:lineRule="auto"/>
                    <w:ind w:firstLine="0" w:firstLineChars="0"/>
                    <w:jc w:val="center"/>
                    <w:rPr>
                      <w:sz w:val="18"/>
                      <w:szCs w:val="18"/>
                    </w:rPr>
                  </w:pPr>
                  <w:r>
                    <w:rPr>
                      <w:rFonts w:hint="eastAsia"/>
                      <w:sz w:val="18"/>
                      <w:szCs w:val="18"/>
                    </w:rPr>
                    <w:t>高徐庄</w:t>
                  </w:r>
                </w:p>
              </w:tc>
              <w:tc>
                <w:tcPr>
                  <w:tcW w:w="1845" w:type="dxa"/>
                  <w:noWrap/>
                  <w:vAlign w:val="center"/>
                </w:tcPr>
                <w:p w14:paraId="106D6306">
                  <w:pPr>
                    <w:spacing w:line="240" w:lineRule="auto"/>
                    <w:ind w:firstLine="0" w:firstLineChars="0"/>
                    <w:jc w:val="center"/>
                    <w:rPr>
                      <w:sz w:val="18"/>
                      <w:szCs w:val="18"/>
                    </w:rPr>
                  </w:pPr>
                  <w:r>
                    <w:rPr>
                      <w:rFonts w:hint="eastAsia"/>
                      <w:sz w:val="18"/>
                      <w:szCs w:val="18"/>
                    </w:rPr>
                    <w:t>119.2436240</w:t>
                  </w:r>
                </w:p>
              </w:tc>
              <w:tc>
                <w:tcPr>
                  <w:tcW w:w="1281" w:type="dxa"/>
                  <w:noWrap/>
                  <w:vAlign w:val="center"/>
                </w:tcPr>
                <w:p w14:paraId="4F7C8617">
                  <w:pPr>
                    <w:spacing w:line="240" w:lineRule="auto"/>
                    <w:ind w:firstLine="0" w:firstLineChars="0"/>
                    <w:jc w:val="center"/>
                    <w:rPr>
                      <w:sz w:val="18"/>
                      <w:szCs w:val="18"/>
                    </w:rPr>
                  </w:pPr>
                  <w:r>
                    <w:rPr>
                      <w:rFonts w:hint="eastAsia"/>
                      <w:sz w:val="18"/>
                      <w:szCs w:val="18"/>
                    </w:rPr>
                    <w:t>33.77026766</w:t>
                  </w:r>
                </w:p>
              </w:tc>
              <w:tc>
                <w:tcPr>
                  <w:tcW w:w="656" w:type="dxa"/>
                  <w:noWrap/>
                  <w:vAlign w:val="center"/>
                </w:tcPr>
                <w:p w14:paraId="773100EF">
                  <w:pPr>
                    <w:spacing w:line="240" w:lineRule="auto"/>
                    <w:ind w:firstLine="0" w:firstLineChars="0"/>
                    <w:jc w:val="center"/>
                    <w:rPr>
                      <w:sz w:val="18"/>
                      <w:szCs w:val="18"/>
                    </w:rPr>
                  </w:pPr>
                  <w:r>
                    <w:rPr>
                      <w:rFonts w:hint="eastAsia"/>
                      <w:sz w:val="18"/>
                      <w:szCs w:val="18"/>
                    </w:rPr>
                    <w:t>N</w:t>
                  </w:r>
                </w:p>
              </w:tc>
              <w:tc>
                <w:tcPr>
                  <w:tcW w:w="656" w:type="dxa"/>
                  <w:noWrap/>
                  <w:vAlign w:val="center"/>
                </w:tcPr>
                <w:p w14:paraId="2DFDD633">
                  <w:pPr>
                    <w:spacing w:line="240" w:lineRule="auto"/>
                    <w:ind w:firstLine="0" w:firstLineChars="0"/>
                    <w:jc w:val="center"/>
                    <w:rPr>
                      <w:sz w:val="18"/>
                      <w:szCs w:val="18"/>
                    </w:rPr>
                  </w:pPr>
                  <w:r>
                    <w:rPr>
                      <w:rFonts w:hint="eastAsia"/>
                      <w:sz w:val="18"/>
                      <w:szCs w:val="18"/>
                    </w:rPr>
                    <w:t>90</w:t>
                  </w:r>
                </w:p>
              </w:tc>
              <w:tc>
                <w:tcPr>
                  <w:tcW w:w="666" w:type="dxa"/>
                  <w:noWrap/>
                  <w:vAlign w:val="center"/>
                </w:tcPr>
                <w:p w14:paraId="7E0F224A">
                  <w:pPr>
                    <w:spacing w:line="240" w:lineRule="auto"/>
                    <w:ind w:firstLine="0" w:firstLineChars="0"/>
                    <w:jc w:val="center"/>
                    <w:rPr>
                      <w:sz w:val="18"/>
                      <w:szCs w:val="18"/>
                    </w:rPr>
                  </w:pPr>
                  <w:r>
                    <w:rPr>
                      <w:rFonts w:hint="eastAsia"/>
                      <w:sz w:val="18"/>
                      <w:szCs w:val="18"/>
                    </w:rPr>
                    <w:t>75</w:t>
                  </w:r>
                </w:p>
              </w:tc>
              <w:tc>
                <w:tcPr>
                  <w:tcW w:w="952" w:type="dxa"/>
                  <w:noWrap/>
                  <w:vAlign w:val="center"/>
                </w:tcPr>
                <w:p w14:paraId="25A360D4">
                  <w:pPr>
                    <w:spacing w:line="240" w:lineRule="auto"/>
                    <w:ind w:firstLine="0" w:firstLineChars="0"/>
                    <w:jc w:val="center"/>
                    <w:rPr>
                      <w:sz w:val="18"/>
                      <w:szCs w:val="18"/>
                    </w:rPr>
                  </w:pPr>
                  <w:r>
                    <w:rPr>
                      <w:rFonts w:hint="eastAsia"/>
                      <w:sz w:val="18"/>
                      <w:szCs w:val="18"/>
                    </w:rPr>
                    <w:t>2</w:t>
                  </w:r>
                </w:p>
              </w:tc>
            </w:tr>
            <w:tr w14:paraId="5D45B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165929D">
                  <w:pPr>
                    <w:spacing w:line="240" w:lineRule="auto"/>
                    <w:ind w:firstLine="0" w:firstLineChars="0"/>
                    <w:jc w:val="center"/>
                    <w:rPr>
                      <w:sz w:val="18"/>
                      <w:szCs w:val="18"/>
                    </w:rPr>
                  </w:pPr>
                </w:p>
              </w:tc>
              <w:tc>
                <w:tcPr>
                  <w:tcW w:w="2268" w:type="dxa"/>
                  <w:noWrap/>
                  <w:vAlign w:val="center"/>
                </w:tcPr>
                <w:p w14:paraId="10B678D0">
                  <w:pPr>
                    <w:spacing w:line="240" w:lineRule="auto"/>
                    <w:ind w:firstLine="0" w:firstLineChars="0"/>
                    <w:jc w:val="center"/>
                    <w:rPr>
                      <w:sz w:val="18"/>
                      <w:szCs w:val="18"/>
                    </w:rPr>
                  </w:pPr>
                  <w:r>
                    <w:rPr>
                      <w:rFonts w:hint="eastAsia"/>
                      <w:sz w:val="18"/>
                      <w:szCs w:val="18"/>
                    </w:rPr>
                    <w:t>塔松庄</w:t>
                  </w:r>
                </w:p>
              </w:tc>
              <w:tc>
                <w:tcPr>
                  <w:tcW w:w="1845" w:type="dxa"/>
                  <w:noWrap/>
                  <w:vAlign w:val="center"/>
                </w:tcPr>
                <w:p w14:paraId="43458CFE">
                  <w:pPr>
                    <w:spacing w:line="240" w:lineRule="auto"/>
                    <w:ind w:firstLine="0" w:firstLineChars="0"/>
                    <w:jc w:val="center"/>
                    <w:rPr>
                      <w:sz w:val="18"/>
                      <w:szCs w:val="18"/>
                    </w:rPr>
                  </w:pPr>
                  <w:r>
                    <w:rPr>
                      <w:rFonts w:hint="eastAsia"/>
                      <w:sz w:val="18"/>
                      <w:szCs w:val="18"/>
                    </w:rPr>
                    <w:t>119.2404718</w:t>
                  </w:r>
                </w:p>
              </w:tc>
              <w:tc>
                <w:tcPr>
                  <w:tcW w:w="1281" w:type="dxa"/>
                  <w:noWrap/>
                  <w:vAlign w:val="center"/>
                </w:tcPr>
                <w:p w14:paraId="5E3EC669">
                  <w:pPr>
                    <w:spacing w:line="240" w:lineRule="auto"/>
                    <w:ind w:firstLine="0" w:firstLineChars="0"/>
                    <w:jc w:val="center"/>
                    <w:rPr>
                      <w:sz w:val="18"/>
                      <w:szCs w:val="18"/>
                    </w:rPr>
                  </w:pPr>
                  <w:r>
                    <w:rPr>
                      <w:rFonts w:hint="eastAsia"/>
                      <w:sz w:val="18"/>
                      <w:szCs w:val="18"/>
                    </w:rPr>
                    <w:t>33.77099623</w:t>
                  </w:r>
                </w:p>
              </w:tc>
              <w:tc>
                <w:tcPr>
                  <w:tcW w:w="656" w:type="dxa"/>
                  <w:noWrap/>
                  <w:vAlign w:val="center"/>
                </w:tcPr>
                <w:p w14:paraId="294E97B1">
                  <w:pPr>
                    <w:spacing w:line="240" w:lineRule="auto"/>
                    <w:ind w:firstLine="0" w:firstLineChars="0"/>
                    <w:jc w:val="center"/>
                    <w:rPr>
                      <w:sz w:val="18"/>
                      <w:szCs w:val="18"/>
                    </w:rPr>
                  </w:pPr>
                  <w:r>
                    <w:rPr>
                      <w:rFonts w:hint="eastAsia"/>
                      <w:sz w:val="18"/>
                      <w:szCs w:val="18"/>
                    </w:rPr>
                    <w:t>N</w:t>
                  </w:r>
                </w:p>
              </w:tc>
              <w:tc>
                <w:tcPr>
                  <w:tcW w:w="656" w:type="dxa"/>
                  <w:noWrap/>
                  <w:vAlign w:val="center"/>
                </w:tcPr>
                <w:p w14:paraId="471E2A35">
                  <w:pPr>
                    <w:spacing w:line="240" w:lineRule="auto"/>
                    <w:ind w:firstLine="0" w:firstLineChars="0"/>
                    <w:jc w:val="center"/>
                    <w:rPr>
                      <w:sz w:val="18"/>
                      <w:szCs w:val="18"/>
                    </w:rPr>
                  </w:pPr>
                  <w:r>
                    <w:rPr>
                      <w:rFonts w:hint="eastAsia"/>
                      <w:sz w:val="18"/>
                      <w:szCs w:val="18"/>
                    </w:rPr>
                    <w:t>80</w:t>
                  </w:r>
                </w:p>
              </w:tc>
              <w:tc>
                <w:tcPr>
                  <w:tcW w:w="666" w:type="dxa"/>
                  <w:noWrap/>
                  <w:vAlign w:val="center"/>
                </w:tcPr>
                <w:p w14:paraId="6B4602FA">
                  <w:pPr>
                    <w:spacing w:line="240" w:lineRule="auto"/>
                    <w:ind w:firstLine="0" w:firstLineChars="0"/>
                    <w:jc w:val="center"/>
                    <w:rPr>
                      <w:sz w:val="18"/>
                      <w:szCs w:val="18"/>
                    </w:rPr>
                  </w:pPr>
                  <w:r>
                    <w:rPr>
                      <w:rFonts w:hint="eastAsia"/>
                      <w:sz w:val="18"/>
                      <w:szCs w:val="18"/>
                    </w:rPr>
                    <w:t>90</w:t>
                  </w:r>
                </w:p>
              </w:tc>
              <w:tc>
                <w:tcPr>
                  <w:tcW w:w="952" w:type="dxa"/>
                  <w:noWrap/>
                  <w:vAlign w:val="center"/>
                </w:tcPr>
                <w:p w14:paraId="77ED14D9">
                  <w:pPr>
                    <w:spacing w:line="240" w:lineRule="auto"/>
                    <w:ind w:firstLine="0" w:firstLineChars="0"/>
                    <w:jc w:val="center"/>
                    <w:rPr>
                      <w:sz w:val="18"/>
                      <w:szCs w:val="18"/>
                    </w:rPr>
                  </w:pPr>
                  <w:r>
                    <w:rPr>
                      <w:rFonts w:hint="eastAsia"/>
                      <w:sz w:val="18"/>
                      <w:szCs w:val="18"/>
                    </w:rPr>
                    <w:t>2</w:t>
                  </w:r>
                </w:p>
              </w:tc>
            </w:tr>
            <w:tr w14:paraId="40D31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5652D1A4">
                  <w:pPr>
                    <w:spacing w:line="240" w:lineRule="auto"/>
                    <w:ind w:firstLine="0" w:firstLineChars="0"/>
                    <w:jc w:val="center"/>
                    <w:rPr>
                      <w:sz w:val="18"/>
                      <w:szCs w:val="18"/>
                    </w:rPr>
                  </w:pPr>
                  <w:r>
                    <w:rPr>
                      <w:rFonts w:hint="eastAsia"/>
                      <w:sz w:val="18"/>
                      <w:szCs w:val="18"/>
                    </w:rPr>
                    <w:t>小盐河</w:t>
                  </w:r>
                </w:p>
              </w:tc>
              <w:tc>
                <w:tcPr>
                  <w:tcW w:w="2268" w:type="dxa"/>
                  <w:noWrap/>
                  <w:vAlign w:val="center"/>
                </w:tcPr>
                <w:p w14:paraId="42415E3D">
                  <w:pPr>
                    <w:spacing w:line="240" w:lineRule="auto"/>
                    <w:ind w:firstLine="0" w:firstLineChars="0"/>
                    <w:jc w:val="center"/>
                    <w:rPr>
                      <w:sz w:val="18"/>
                      <w:szCs w:val="18"/>
                    </w:rPr>
                  </w:pPr>
                  <w:r>
                    <w:rPr>
                      <w:rFonts w:hint="eastAsia"/>
                      <w:sz w:val="18"/>
                      <w:szCs w:val="18"/>
                    </w:rPr>
                    <w:t>张庄</w:t>
                  </w:r>
                </w:p>
              </w:tc>
              <w:tc>
                <w:tcPr>
                  <w:tcW w:w="1845" w:type="dxa"/>
                  <w:noWrap/>
                  <w:vAlign w:val="center"/>
                </w:tcPr>
                <w:p w14:paraId="60C925F2">
                  <w:pPr>
                    <w:spacing w:line="240" w:lineRule="auto"/>
                    <w:ind w:firstLine="0" w:firstLineChars="0"/>
                    <w:jc w:val="center"/>
                    <w:rPr>
                      <w:sz w:val="18"/>
                      <w:szCs w:val="18"/>
                    </w:rPr>
                  </w:pPr>
                  <w:r>
                    <w:rPr>
                      <w:rFonts w:hint="eastAsia"/>
                      <w:sz w:val="18"/>
                      <w:szCs w:val="18"/>
                    </w:rPr>
                    <w:t>119.3718109</w:t>
                  </w:r>
                </w:p>
              </w:tc>
              <w:tc>
                <w:tcPr>
                  <w:tcW w:w="1281" w:type="dxa"/>
                  <w:noWrap/>
                  <w:vAlign w:val="center"/>
                </w:tcPr>
                <w:p w14:paraId="1FC1A250">
                  <w:pPr>
                    <w:spacing w:line="240" w:lineRule="auto"/>
                    <w:ind w:firstLine="0" w:firstLineChars="0"/>
                    <w:jc w:val="center"/>
                    <w:rPr>
                      <w:sz w:val="18"/>
                      <w:szCs w:val="18"/>
                    </w:rPr>
                  </w:pPr>
                  <w:r>
                    <w:rPr>
                      <w:rFonts w:hint="eastAsia"/>
                      <w:sz w:val="18"/>
                      <w:szCs w:val="18"/>
                    </w:rPr>
                    <w:t>33.77523029</w:t>
                  </w:r>
                </w:p>
              </w:tc>
              <w:tc>
                <w:tcPr>
                  <w:tcW w:w="656" w:type="dxa"/>
                  <w:noWrap/>
                  <w:vAlign w:val="center"/>
                </w:tcPr>
                <w:p w14:paraId="627C9207">
                  <w:pPr>
                    <w:spacing w:line="240" w:lineRule="auto"/>
                    <w:ind w:firstLine="0" w:firstLineChars="0"/>
                    <w:jc w:val="center"/>
                    <w:rPr>
                      <w:sz w:val="18"/>
                      <w:szCs w:val="18"/>
                    </w:rPr>
                  </w:pPr>
                  <w:r>
                    <w:rPr>
                      <w:rFonts w:hint="eastAsia"/>
                      <w:sz w:val="18"/>
                      <w:szCs w:val="18"/>
                    </w:rPr>
                    <w:t>S</w:t>
                  </w:r>
                </w:p>
              </w:tc>
              <w:tc>
                <w:tcPr>
                  <w:tcW w:w="656" w:type="dxa"/>
                  <w:noWrap/>
                  <w:vAlign w:val="center"/>
                </w:tcPr>
                <w:p w14:paraId="5FFB14DF">
                  <w:pPr>
                    <w:spacing w:line="240" w:lineRule="auto"/>
                    <w:ind w:firstLine="0" w:firstLineChars="0"/>
                    <w:jc w:val="center"/>
                    <w:rPr>
                      <w:sz w:val="18"/>
                      <w:szCs w:val="18"/>
                    </w:rPr>
                  </w:pPr>
                  <w:r>
                    <w:rPr>
                      <w:rFonts w:hint="eastAsia"/>
                      <w:sz w:val="18"/>
                      <w:szCs w:val="18"/>
                    </w:rPr>
                    <w:t>168</w:t>
                  </w:r>
                </w:p>
              </w:tc>
              <w:tc>
                <w:tcPr>
                  <w:tcW w:w="666" w:type="dxa"/>
                  <w:noWrap/>
                  <w:vAlign w:val="center"/>
                </w:tcPr>
                <w:p w14:paraId="3E5C924B">
                  <w:pPr>
                    <w:spacing w:line="240" w:lineRule="auto"/>
                    <w:ind w:firstLine="0" w:firstLineChars="0"/>
                    <w:jc w:val="center"/>
                    <w:rPr>
                      <w:sz w:val="18"/>
                      <w:szCs w:val="18"/>
                    </w:rPr>
                  </w:pPr>
                  <w:r>
                    <w:rPr>
                      <w:rFonts w:hint="eastAsia"/>
                      <w:sz w:val="18"/>
                      <w:szCs w:val="18"/>
                    </w:rPr>
                    <w:t>36</w:t>
                  </w:r>
                </w:p>
              </w:tc>
              <w:tc>
                <w:tcPr>
                  <w:tcW w:w="952" w:type="dxa"/>
                  <w:noWrap/>
                  <w:vAlign w:val="center"/>
                </w:tcPr>
                <w:p w14:paraId="00651494">
                  <w:pPr>
                    <w:spacing w:line="240" w:lineRule="auto"/>
                    <w:ind w:firstLine="0" w:firstLineChars="0"/>
                    <w:jc w:val="center"/>
                    <w:rPr>
                      <w:sz w:val="18"/>
                      <w:szCs w:val="18"/>
                    </w:rPr>
                  </w:pPr>
                  <w:r>
                    <w:rPr>
                      <w:rFonts w:hint="eastAsia"/>
                      <w:sz w:val="18"/>
                      <w:szCs w:val="18"/>
                    </w:rPr>
                    <w:t>2</w:t>
                  </w:r>
                </w:p>
              </w:tc>
            </w:tr>
            <w:tr w14:paraId="6A780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C23B168">
                  <w:pPr>
                    <w:spacing w:line="240" w:lineRule="auto"/>
                    <w:ind w:firstLine="360"/>
                    <w:jc w:val="center"/>
                    <w:rPr>
                      <w:sz w:val="18"/>
                      <w:szCs w:val="18"/>
                    </w:rPr>
                  </w:pPr>
                </w:p>
              </w:tc>
              <w:tc>
                <w:tcPr>
                  <w:tcW w:w="2268" w:type="dxa"/>
                  <w:noWrap/>
                  <w:vAlign w:val="center"/>
                </w:tcPr>
                <w:p w14:paraId="0059CD8F">
                  <w:pPr>
                    <w:spacing w:line="240" w:lineRule="auto"/>
                    <w:ind w:firstLine="0" w:firstLineChars="0"/>
                    <w:jc w:val="center"/>
                    <w:rPr>
                      <w:sz w:val="18"/>
                      <w:szCs w:val="18"/>
                    </w:rPr>
                  </w:pPr>
                  <w:r>
                    <w:rPr>
                      <w:rFonts w:hint="eastAsia"/>
                      <w:sz w:val="18"/>
                      <w:szCs w:val="18"/>
                    </w:rPr>
                    <w:t>顺集村顺集小学</w:t>
                  </w:r>
                </w:p>
              </w:tc>
              <w:tc>
                <w:tcPr>
                  <w:tcW w:w="1845" w:type="dxa"/>
                  <w:noWrap/>
                  <w:vAlign w:val="center"/>
                </w:tcPr>
                <w:p w14:paraId="102F9449">
                  <w:pPr>
                    <w:spacing w:line="240" w:lineRule="auto"/>
                    <w:ind w:firstLine="0" w:firstLineChars="0"/>
                    <w:jc w:val="center"/>
                    <w:rPr>
                      <w:sz w:val="18"/>
                      <w:szCs w:val="18"/>
                    </w:rPr>
                  </w:pPr>
                  <w:r>
                    <w:rPr>
                      <w:rFonts w:hint="eastAsia"/>
                      <w:sz w:val="18"/>
                      <w:szCs w:val="18"/>
                    </w:rPr>
                    <w:t>119.3704574</w:t>
                  </w:r>
                </w:p>
              </w:tc>
              <w:tc>
                <w:tcPr>
                  <w:tcW w:w="1281" w:type="dxa"/>
                  <w:noWrap/>
                  <w:vAlign w:val="center"/>
                </w:tcPr>
                <w:p w14:paraId="0C5863E1">
                  <w:pPr>
                    <w:spacing w:line="240" w:lineRule="auto"/>
                    <w:ind w:firstLine="0" w:firstLineChars="0"/>
                    <w:jc w:val="center"/>
                    <w:rPr>
                      <w:sz w:val="18"/>
                      <w:szCs w:val="18"/>
                    </w:rPr>
                  </w:pPr>
                  <w:r>
                    <w:rPr>
                      <w:rFonts w:hint="eastAsia"/>
                      <w:sz w:val="18"/>
                      <w:szCs w:val="18"/>
                    </w:rPr>
                    <w:t>33.77755659</w:t>
                  </w:r>
                </w:p>
              </w:tc>
              <w:tc>
                <w:tcPr>
                  <w:tcW w:w="656" w:type="dxa"/>
                  <w:noWrap/>
                  <w:vAlign w:val="center"/>
                </w:tcPr>
                <w:p w14:paraId="35FC68CA">
                  <w:pPr>
                    <w:spacing w:line="240" w:lineRule="auto"/>
                    <w:ind w:firstLine="0" w:firstLineChars="0"/>
                    <w:jc w:val="center"/>
                    <w:rPr>
                      <w:sz w:val="18"/>
                      <w:szCs w:val="18"/>
                    </w:rPr>
                  </w:pPr>
                  <w:r>
                    <w:rPr>
                      <w:rFonts w:hint="eastAsia"/>
                      <w:sz w:val="18"/>
                      <w:szCs w:val="18"/>
                    </w:rPr>
                    <w:t>N</w:t>
                  </w:r>
                </w:p>
              </w:tc>
              <w:tc>
                <w:tcPr>
                  <w:tcW w:w="656" w:type="dxa"/>
                  <w:noWrap/>
                  <w:vAlign w:val="center"/>
                </w:tcPr>
                <w:p w14:paraId="2F4CE64E">
                  <w:pPr>
                    <w:spacing w:line="240" w:lineRule="auto"/>
                    <w:ind w:firstLine="0" w:firstLineChars="0"/>
                    <w:jc w:val="center"/>
                    <w:rPr>
                      <w:sz w:val="18"/>
                      <w:szCs w:val="18"/>
                    </w:rPr>
                  </w:pPr>
                  <w:r>
                    <w:rPr>
                      <w:rFonts w:hint="eastAsia"/>
                      <w:sz w:val="18"/>
                      <w:szCs w:val="18"/>
                    </w:rPr>
                    <w:t>108</w:t>
                  </w:r>
                </w:p>
              </w:tc>
              <w:tc>
                <w:tcPr>
                  <w:tcW w:w="666" w:type="dxa"/>
                  <w:noWrap/>
                  <w:vAlign w:val="center"/>
                </w:tcPr>
                <w:p w14:paraId="342C10FC">
                  <w:pPr>
                    <w:spacing w:line="240" w:lineRule="auto"/>
                    <w:ind w:firstLine="0" w:firstLineChars="0"/>
                    <w:jc w:val="center"/>
                    <w:rPr>
                      <w:sz w:val="18"/>
                      <w:szCs w:val="18"/>
                    </w:rPr>
                  </w:pPr>
                  <w:r>
                    <w:rPr>
                      <w:rFonts w:hint="eastAsia"/>
                      <w:sz w:val="18"/>
                      <w:szCs w:val="18"/>
                    </w:rPr>
                    <w:t>50</w:t>
                  </w:r>
                </w:p>
              </w:tc>
              <w:tc>
                <w:tcPr>
                  <w:tcW w:w="952" w:type="dxa"/>
                  <w:noWrap/>
                  <w:vAlign w:val="center"/>
                </w:tcPr>
                <w:p w14:paraId="19945470">
                  <w:pPr>
                    <w:spacing w:line="240" w:lineRule="auto"/>
                    <w:ind w:firstLine="0" w:firstLineChars="0"/>
                    <w:jc w:val="center"/>
                    <w:rPr>
                      <w:sz w:val="18"/>
                      <w:szCs w:val="18"/>
                    </w:rPr>
                  </w:pPr>
                  <w:r>
                    <w:rPr>
                      <w:rFonts w:hint="eastAsia"/>
                      <w:sz w:val="18"/>
                      <w:szCs w:val="18"/>
                    </w:rPr>
                    <w:t>2</w:t>
                  </w:r>
                </w:p>
              </w:tc>
            </w:tr>
            <w:tr w14:paraId="78565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A65C904">
                  <w:pPr>
                    <w:spacing w:line="240" w:lineRule="auto"/>
                    <w:ind w:firstLine="0" w:firstLineChars="0"/>
                    <w:jc w:val="center"/>
                    <w:rPr>
                      <w:sz w:val="18"/>
                      <w:szCs w:val="18"/>
                    </w:rPr>
                  </w:pPr>
                </w:p>
              </w:tc>
              <w:tc>
                <w:tcPr>
                  <w:tcW w:w="2268" w:type="dxa"/>
                  <w:noWrap/>
                  <w:vAlign w:val="center"/>
                </w:tcPr>
                <w:p w14:paraId="4DDD6303">
                  <w:pPr>
                    <w:spacing w:line="240" w:lineRule="auto"/>
                    <w:ind w:firstLine="0" w:firstLineChars="0"/>
                    <w:jc w:val="center"/>
                    <w:rPr>
                      <w:sz w:val="18"/>
                      <w:szCs w:val="18"/>
                    </w:rPr>
                  </w:pPr>
                  <w:r>
                    <w:rPr>
                      <w:rFonts w:hint="eastAsia"/>
                      <w:sz w:val="18"/>
                      <w:szCs w:val="18"/>
                    </w:rPr>
                    <w:t>小张庄</w:t>
                  </w:r>
                </w:p>
              </w:tc>
              <w:tc>
                <w:tcPr>
                  <w:tcW w:w="1845" w:type="dxa"/>
                  <w:noWrap/>
                  <w:vAlign w:val="center"/>
                </w:tcPr>
                <w:p w14:paraId="412C4BA6">
                  <w:pPr>
                    <w:spacing w:line="240" w:lineRule="auto"/>
                    <w:ind w:firstLine="0" w:firstLineChars="0"/>
                    <w:jc w:val="center"/>
                    <w:rPr>
                      <w:sz w:val="18"/>
                      <w:szCs w:val="18"/>
                    </w:rPr>
                  </w:pPr>
                  <w:r>
                    <w:rPr>
                      <w:rFonts w:hint="eastAsia"/>
                      <w:sz w:val="18"/>
                      <w:szCs w:val="18"/>
                    </w:rPr>
                    <w:t>119.3688994</w:t>
                  </w:r>
                </w:p>
              </w:tc>
              <w:tc>
                <w:tcPr>
                  <w:tcW w:w="1281" w:type="dxa"/>
                  <w:noWrap/>
                  <w:vAlign w:val="center"/>
                </w:tcPr>
                <w:p w14:paraId="5B5EE5D0">
                  <w:pPr>
                    <w:spacing w:line="240" w:lineRule="auto"/>
                    <w:ind w:firstLine="0" w:firstLineChars="0"/>
                    <w:jc w:val="center"/>
                    <w:rPr>
                      <w:sz w:val="18"/>
                      <w:szCs w:val="18"/>
                    </w:rPr>
                  </w:pPr>
                  <w:r>
                    <w:rPr>
                      <w:rFonts w:hint="eastAsia"/>
                      <w:sz w:val="18"/>
                      <w:szCs w:val="18"/>
                    </w:rPr>
                    <w:t>33.77718866</w:t>
                  </w:r>
                </w:p>
              </w:tc>
              <w:tc>
                <w:tcPr>
                  <w:tcW w:w="656" w:type="dxa"/>
                  <w:noWrap/>
                  <w:vAlign w:val="center"/>
                </w:tcPr>
                <w:p w14:paraId="62A3337A">
                  <w:pPr>
                    <w:spacing w:line="240" w:lineRule="auto"/>
                    <w:ind w:firstLine="0" w:firstLineChars="0"/>
                    <w:jc w:val="center"/>
                    <w:rPr>
                      <w:sz w:val="18"/>
                      <w:szCs w:val="18"/>
                    </w:rPr>
                  </w:pPr>
                  <w:r>
                    <w:rPr>
                      <w:rFonts w:hint="eastAsia"/>
                      <w:sz w:val="18"/>
                      <w:szCs w:val="18"/>
                    </w:rPr>
                    <w:t>E</w:t>
                  </w:r>
                </w:p>
              </w:tc>
              <w:tc>
                <w:tcPr>
                  <w:tcW w:w="656" w:type="dxa"/>
                  <w:noWrap/>
                  <w:vAlign w:val="center"/>
                </w:tcPr>
                <w:p w14:paraId="29FAC423">
                  <w:pPr>
                    <w:spacing w:line="240" w:lineRule="auto"/>
                    <w:ind w:firstLine="0" w:firstLineChars="0"/>
                    <w:jc w:val="center"/>
                    <w:rPr>
                      <w:sz w:val="18"/>
                      <w:szCs w:val="18"/>
                    </w:rPr>
                  </w:pPr>
                  <w:r>
                    <w:rPr>
                      <w:rFonts w:hint="eastAsia"/>
                      <w:sz w:val="18"/>
                      <w:szCs w:val="18"/>
                    </w:rPr>
                    <w:t>115</w:t>
                  </w:r>
                </w:p>
              </w:tc>
              <w:tc>
                <w:tcPr>
                  <w:tcW w:w="666" w:type="dxa"/>
                  <w:noWrap/>
                  <w:vAlign w:val="center"/>
                </w:tcPr>
                <w:p w14:paraId="14432D03">
                  <w:pPr>
                    <w:spacing w:line="240" w:lineRule="auto"/>
                    <w:ind w:firstLine="0" w:firstLineChars="0"/>
                    <w:jc w:val="center"/>
                    <w:rPr>
                      <w:sz w:val="18"/>
                      <w:szCs w:val="18"/>
                    </w:rPr>
                  </w:pPr>
                  <w:r>
                    <w:rPr>
                      <w:rFonts w:hint="eastAsia"/>
                      <w:sz w:val="18"/>
                      <w:szCs w:val="18"/>
                    </w:rPr>
                    <w:t>24</w:t>
                  </w:r>
                </w:p>
              </w:tc>
              <w:tc>
                <w:tcPr>
                  <w:tcW w:w="952" w:type="dxa"/>
                  <w:noWrap/>
                  <w:vAlign w:val="center"/>
                </w:tcPr>
                <w:p w14:paraId="70228BB4">
                  <w:pPr>
                    <w:spacing w:line="240" w:lineRule="auto"/>
                    <w:ind w:firstLine="0" w:firstLineChars="0"/>
                    <w:jc w:val="center"/>
                    <w:rPr>
                      <w:sz w:val="18"/>
                      <w:szCs w:val="18"/>
                    </w:rPr>
                  </w:pPr>
                  <w:r>
                    <w:rPr>
                      <w:rFonts w:hint="eastAsia"/>
                      <w:sz w:val="18"/>
                      <w:szCs w:val="18"/>
                    </w:rPr>
                    <w:t>2</w:t>
                  </w:r>
                </w:p>
              </w:tc>
            </w:tr>
            <w:tr w14:paraId="50513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23D6C503">
                  <w:pPr>
                    <w:spacing w:line="240" w:lineRule="auto"/>
                    <w:ind w:firstLine="0" w:firstLineChars="0"/>
                    <w:jc w:val="center"/>
                    <w:rPr>
                      <w:sz w:val="18"/>
                      <w:szCs w:val="18"/>
                    </w:rPr>
                  </w:pPr>
                  <w:r>
                    <w:rPr>
                      <w:rFonts w:hint="eastAsia"/>
                      <w:sz w:val="18"/>
                      <w:szCs w:val="18"/>
                    </w:rPr>
                    <w:t>滨河西片区河道治理</w:t>
                  </w:r>
                </w:p>
              </w:tc>
              <w:tc>
                <w:tcPr>
                  <w:tcW w:w="2268" w:type="dxa"/>
                  <w:noWrap/>
                  <w:vAlign w:val="center"/>
                </w:tcPr>
                <w:p w14:paraId="0150C25C">
                  <w:pPr>
                    <w:spacing w:line="240" w:lineRule="auto"/>
                    <w:ind w:firstLine="0" w:firstLineChars="0"/>
                    <w:jc w:val="center"/>
                    <w:rPr>
                      <w:sz w:val="18"/>
                      <w:szCs w:val="18"/>
                    </w:rPr>
                  </w:pPr>
                  <w:r>
                    <w:rPr>
                      <w:rFonts w:hint="eastAsia"/>
                      <w:sz w:val="18"/>
                      <w:szCs w:val="18"/>
                    </w:rPr>
                    <w:t>码口</w:t>
                  </w:r>
                </w:p>
              </w:tc>
              <w:tc>
                <w:tcPr>
                  <w:tcW w:w="1845" w:type="dxa"/>
                  <w:noWrap/>
                  <w:vAlign w:val="center"/>
                </w:tcPr>
                <w:p w14:paraId="123CF4BA">
                  <w:pPr>
                    <w:spacing w:line="240" w:lineRule="auto"/>
                    <w:ind w:firstLine="0" w:firstLineChars="0"/>
                    <w:jc w:val="center"/>
                    <w:rPr>
                      <w:sz w:val="18"/>
                      <w:szCs w:val="18"/>
                    </w:rPr>
                  </w:pPr>
                  <w:r>
                    <w:rPr>
                      <w:rFonts w:hint="eastAsia"/>
                      <w:sz w:val="18"/>
                      <w:szCs w:val="18"/>
                    </w:rPr>
                    <w:t>119.1944920</w:t>
                  </w:r>
                </w:p>
              </w:tc>
              <w:tc>
                <w:tcPr>
                  <w:tcW w:w="1281" w:type="dxa"/>
                  <w:noWrap/>
                  <w:vAlign w:val="center"/>
                </w:tcPr>
                <w:p w14:paraId="47854AFA">
                  <w:pPr>
                    <w:spacing w:line="240" w:lineRule="auto"/>
                    <w:ind w:firstLine="0" w:firstLineChars="0"/>
                    <w:jc w:val="center"/>
                    <w:rPr>
                      <w:sz w:val="18"/>
                      <w:szCs w:val="18"/>
                    </w:rPr>
                  </w:pPr>
                  <w:r>
                    <w:rPr>
                      <w:rFonts w:hint="eastAsia"/>
                      <w:sz w:val="18"/>
                      <w:szCs w:val="18"/>
                    </w:rPr>
                    <w:t>33.74607187</w:t>
                  </w:r>
                </w:p>
              </w:tc>
              <w:tc>
                <w:tcPr>
                  <w:tcW w:w="656" w:type="dxa"/>
                  <w:noWrap/>
                  <w:vAlign w:val="center"/>
                </w:tcPr>
                <w:p w14:paraId="5F9A4221">
                  <w:pPr>
                    <w:spacing w:line="240" w:lineRule="auto"/>
                    <w:ind w:firstLine="0" w:firstLineChars="0"/>
                    <w:jc w:val="center"/>
                    <w:rPr>
                      <w:sz w:val="18"/>
                      <w:szCs w:val="18"/>
                    </w:rPr>
                  </w:pPr>
                  <w:r>
                    <w:rPr>
                      <w:rFonts w:hint="eastAsia"/>
                      <w:sz w:val="18"/>
                      <w:szCs w:val="18"/>
                    </w:rPr>
                    <w:t>SW</w:t>
                  </w:r>
                </w:p>
              </w:tc>
              <w:tc>
                <w:tcPr>
                  <w:tcW w:w="656" w:type="dxa"/>
                  <w:noWrap/>
                  <w:vAlign w:val="center"/>
                </w:tcPr>
                <w:p w14:paraId="3BE7E453">
                  <w:pPr>
                    <w:spacing w:line="240" w:lineRule="auto"/>
                    <w:ind w:firstLine="0" w:firstLineChars="0"/>
                    <w:jc w:val="center"/>
                    <w:rPr>
                      <w:sz w:val="18"/>
                      <w:szCs w:val="18"/>
                    </w:rPr>
                  </w:pPr>
                  <w:r>
                    <w:rPr>
                      <w:rFonts w:hint="eastAsia"/>
                      <w:sz w:val="18"/>
                      <w:szCs w:val="18"/>
                    </w:rPr>
                    <w:t>83</w:t>
                  </w:r>
                </w:p>
              </w:tc>
              <w:tc>
                <w:tcPr>
                  <w:tcW w:w="666" w:type="dxa"/>
                  <w:noWrap/>
                  <w:vAlign w:val="center"/>
                </w:tcPr>
                <w:p w14:paraId="4A2F130D">
                  <w:pPr>
                    <w:spacing w:line="240" w:lineRule="auto"/>
                    <w:ind w:firstLine="0" w:firstLineChars="0"/>
                    <w:jc w:val="center"/>
                    <w:rPr>
                      <w:sz w:val="18"/>
                      <w:szCs w:val="18"/>
                    </w:rPr>
                  </w:pPr>
                  <w:r>
                    <w:rPr>
                      <w:rFonts w:hint="eastAsia"/>
                      <w:sz w:val="18"/>
                      <w:szCs w:val="18"/>
                    </w:rPr>
                    <w:t>28</w:t>
                  </w:r>
                </w:p>
              </w:tc>
              <w:tc>
                <w:tcPr>
                  <w:tcW w:w="952" w:type="dxa"/>
                  <w:noWrap/>
                  <w:vAlign w:val="center"/>
                </w:tcPr>
                <w:p w14:paraId="0AFABDD5">
                  <w:pPr>
                    <w:spacing w:line="240" w:lineRule="auto"/>
                    <w:ind w:firstLine="0" w:firstLineChars="0"/>
                    <w:jc w:val="center"/>
                    <w:rPr>
                      <w:sz w:val="18"/>
                      <w:szCs w:val="18"/>
                    </w:rPr>
                  </w:pPr>
                  <w:r>
                    <w:rPr>
                      <w:rFonts w:hint="eastAsia"/>
                      <w:sz w:val="18"/>
                      <w:szCs w:val="18"/>
                    </w:rPr>
                    <w:t>2</w:t>
                  </w:r>
                </w:p>
              </w:tc>
            </w:tr>
            <w:tr w14:paraId="647BE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575B83F5">
                  <w:pPr>
                    <w:spacing w:line="240" w:lineRule="auto"/>
                    <w:ind w:firstLine="0" w:firstLineChars="0"/>
                    <w:jc w:val="center"/>
                    <w:rPr>
                      <w:sz w:val="18"/>
                      <w:szCs w:val="18"/>
                    </w:rPr>
                  </w:pPr>
                </w:p>
              </w:tc>
              <w:tc>
                <w:tcPr>
                  <w:tcW w:w="2268" w:type="dxa"/>
                  <w:noWrap/>
                  <w:vAlign w:val="center"/>
                </w:tcPr>
                <w:p w14:paraId="6CE22930">
                  <w:pPr>
                    <w:spacing w:line="240" w:lineRule="auto"/>
                    <w:ind w:firstLine="0" w:firstLineChars="0"/>
                    <w:jc w:val="center"/>
                    <w:rPr>
                      <w:sz w:val="18"/>
                      <w:szCs w:val="18"/>
                    </w:rPr>
                  </w:pPr>
                  <w:r>
                    <w:rPr>
                      <w:rFonts w:hint="eastAsia"/>
                      <w:sz w:val="18"/>
                      <w:szCs w:val="18"/>
                    </w:rPr>
                    <w:t>小于圩</w:t>
                  </w:r>
                </w:p>
              </w:tc>
              <w:tc>
                <w:tcPr>
                  <w:tcW w:w="1845" w:type="dxa"/>
                  <w:noWrap/>
                  <w:vAlign w:val="center"/>
                </w:tcPr>
                <w:p w14:paraId="3B5318D0">
                  <w:pPr>
                    <w:spacing w:line="240" w:lineRule="auto"/>
                    <w:ind w:firstLine="0" w:firstLineChars="0"/>
                    <w:jc w:val="center"/>
                    <w:rPr>
                      <w:sz w:val="18"/>
                      <w:szCs w:val="18"/>
                    </w:rPr>
                  </w:pPr>
                  <w:r>
                    <w:rPr>
                      <w:rFonts w:hint="eastAsia"/>
                      <w:sz w:val="18"/>
                      <w:szCs w:val="18"/>
                    </w:rPr>
                    <w:t>119.1995558</w:t>
                  </w:r>
                </w:p>
              </w:tc>
              <w:tc>
                <w:tcPr>
                  <w:tcW w:w="1281" w:type="dxa"/>
                  <w:noWrap/>
                  <w:vAlign w:val="center"/>
                </w:tcPr>
                <w:p w14:paraId="7DEBBF7F">
                  <w:pPr>
                    <w:spacing w:line="240" w:lineRule="auto"/>
                    <w:ind w:firstLine="0" w:firstLineChars="0"/>
                    <w:jc w:val="center"/>
                    <w:rPr>
                      <w:sz w:val="18"/>
                      <w:szCs w:val="18"/>
                    </w:rPr>
                  </w:pPr>
                  <w:r>
                    <w:rPr>
                      <w:rFonts w:hint="eastAsia"/>
                      <w:sz w:val="18"/>
                      <w:szCs w:val="18"/>
                    </w:rPr>
                    <w:t>33.74309153</w:t>
                  </w:r>
                </w:p>
              </w:tc>
              <w:tc>
                <w:tcPr>
                  <w:tcW w:w="656" w:type="dxa"/>
                  <w:noWrap/>
                  <w:vAlign w:val="center"/>
                </w:tcPr>
                <w:p w14:paraId="581E6678">
                  <w:pPr>
                    <w:spacing w:line="240" w:lineRule="auto"/>
                    <w:ind w:firstLine="0" w:firstLineChars="0"/>
                    <w:jc w:val="center"/>
                    <w:rPr>
                      <w:sz w:val="18"/>
                      <w:szCs w:val="18"/>
                    </w:rPr>
                  </w:pPr>
                  <w:r>
                    <w:rPr>
                      <w:rFonts w:hint="eastAsia"/>
                      <w:sz w:val="18"/>
                      <w:szCs w:val="18"/>
                    </w:rPr>
                    <w:t>SW</w:t>
                  </w:r>
                </w:p>
              </w:tc>
              <w:tc>
                <w:tcPr>
                  <w:tcW w:w="656" w:type="dxa"/>
                  <w:noWrap/>
                  <w:vAlign w:val="center"/>
                </w:tcPr>
                <w:p w14:paraId="214DE2D6">
                  <w:pPr>
                    <w:spacing w:line="240" w:lineRule="auto"/>
                    <w:ind w:firstLine="0" w:firstLineChars="0"/>
                    <w:jc w:val="center"/>
                    <w:rPr>
                      <w:sz w:val="18"/>
                      <w:szCs w:val="18"/>
                    </w:rPr>
                  </w:pPr>
                  <w:r>
                    <w:rPr>
                      <w:rFonts w:hint="eastAsia"/>
                      <w:sz w:val="18"/>
                      <w:szCs w:val="18"/>
                    </w:rPr>
                    <w:t>110</w:t>
                  </w:r>
                </w:p>
              </w:tc>
              <w:tc>
                <w:tcPr>
                  <w:tcW w:w="666" w:type="dxa"/>
                  <w:noWrap/>
                  <w:vAlign w:val="center"/>
                </w:tcPr>
                <w:p w14:paraId="4403EC08">
                  <w:pPr>
                    <w:spacing w:line="240" w:lineRule="auto"/>
                    <w:ind w:firstLine="0" w:firstLineChars="0"/>
                    <w:jc w:val="center"/>
                    <w:rPr>
                      <w:sz w:val="18"/>
                      <w:szCs w:val="18"/>
                    </w:rPr>
                  </w:pPr>
                  <w:r>
                    <w:rPr>
                      <w:rFonts w:hint="eastAsia"/>
                      <w:sz w:val="18"/>
                      <w:szCs w:val="18"/>
                    </w:rPr>
                    <w:t>39</w:t>
                  </w:r>
                </w:p>
              </w:tc>
              <w:tc>
                <w:tcPr>
                  <w:tcW w:w="952" w:type="dxa"/>
                  <w:noWrap/>
                  <w:vAlign w:val="center"/>
                </w:tcPr>
                <w:p w14:paraId="6582C2E6">
                  <w:pPr>
                    <w:spacing w:line="240" w:lineRule="auto"/>
                    <w:ind w:firstLine="0" w:firstLineChars="0"/>
                    <w:jc w:val="center"/>
                    <w:rPr>
                      <w:sz w:val="18"/>
                      <w:szCs w:val="18"/>
                    </w:rPr>
                  </w:pPr>
                  <w:r>
                    <w:rPr>
                      <w:rFonts w:hint="eastAsia"/>
                      <w:sz w:val="18"/>
                      <w:szCs w:val="18"/>
                    </w:rPr>
                    <w:t>2</w:t>
                  </w:r>
                </w:p>
              </w:tc>
            </w:tr>
            <w:tr w14:paraId="7002F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7FC5EA5D">
                  <w:pPr>
                    <w:spacing w:line="240" w:lineRule="auto"/>
                    <w:ind w:firstLine="0" w:firstLineChars="0"/>
                    <w:jc w:val="center"/>
                    <w:rPr>
                      <w:sz w:val="18"/>
                      <w:szCs w:val="18"/>
                    </w:rPr>
                  </w:pPr>
                </w:p>
              </w:tc>
              <w:tc>
                <w:tcPr>
                  <w:tcW w:w="2268" w:type="dxa"/>
                  <w:noWrap/>
                  <w:vAlign w:val="center"/>
                </w:tcPr>
                <w:p w14:paraId="66BCEF83">
                  <w:pPr>
                    <w:spacing w:line="240" w:lineRule="auto"/>
                    <w:ind w:firstLine="0" w:firstLineChars="0"/>
                    <w:jc w:val="center"/>
                    <w:rPr>
                      <w:sz w:val="18"/>
                      <w:szCs w:val="18"/>
                    </w:rPr>
                  </w:pPr>
                  <w:r>
                    <w:rPr>
                      <w:rFonts w:hint="eastAsia"/>
                      <w:sz w:val="18"/>
                      <w:szCs w:val="18"/>
                    </w:rPr>
                    <w:t>滨河高中</w:t>
                  </w:r>
                </w:p>
              </w:tc>
              <w:tc>
                <w:tcPr>
                  <w:tcW w:w="1845" w:type="dxa"/>
                  <w:noWrap/>
                  <w:vAlign w:val="center"/>
                </w:tcPr>
                <w:p w14:paraId="793D6CFF">
                  <w:pPr>
                    <w:spacing w:line="240" w:lineRule="auto"/>
                    <w:ind w:firstLine="0" w:firstLineChars="0"/>
                    <w:jc w:val="center"/>
                    <w:rPr>
                      <w:sz w:val="18"/>
                      <w:szCs w:val="18"/>
                    </w:rPr>
                  </w:pPr>
                  <w:r>
                    <w:rPr>
                      <w:rFonts w:hint="eastAsia"/>
                      <w:sz w:val="18"/>
                      <w:szCs w:val="18"/>
                    </w:rPr>
                    <w:t>119.2056698</w:t>
                  </w:r>
                </w:p>
              </w:tc>
              <w:tc>
                <w:tcPr>
                  <w:tcW w:w="1281" w:type="dxa"/>
                  <w:noWrap/>
                  <w:vAlign w:val="center"/>
                </w:tcPr>
                <w:p w14:paraId="448B6EDE">
                  <w:pPr>
                    <w:spacing w:line="240" w:lineRule="auto"/>
                    <w:ind w:firstLine="0" w:firstLineChars="0"/>
                    <w:jc w:val="center"/>
                    <w:rPr>
                      <w:sz w:val="18"/>
                      <w:szCs w:val="18"/>
                    </w:rPr>
                  </w:pPr>
                  <w:r>
                    <w:rPr>
                      <w:rFonts w:hint="eastAsia"/>
                      <w:sz w:val="18"/>
                      <w:szCs w:val="18"/>
                    </w:rPr>
                    <w:t>33.74338490</w:t>
                  </w:r>
                </w:p>
              </w:tc>
              <w:tc>
                <w:tcPr>
                  <w:tcW w:w="656" w:type="dxa"/>
                  <w:noWrap/>
                  <w:vAlign w:val="center"/>
                </w:tcPr>
                <w:p w14:paraId="34291AC8">
                  <w:pPr>
                    <w:spacing w:line="240" w:lineRule="auto"/>
                    <w:ind w:firstLine="0" w:firstLineChars="0"/>
                    <w:jc w:val="center"/>
                    <w:rPr>
                      <w:sz w:val="18"/>
                      <w:szCs w:val="18"/>
                    </w:rPr>
                  </w:pPr>
                  <w:r>
                    <w:rPr>
                      <w:rFonts w:hint="eastAsia"/>
                      <w:sz w:val="18"/>
                      <w:szCs w:val="18"/>
                    </w:rPr>
                    <w:t>N</w:t>
                  </w:r>
                </w:p>
              </w:tc>
              <w:tc>
                <w:tcPr>
                  <w:tcW w:w="656" w:type="dxa"/>
                  <w:noWrap/>
                  <w:vAlign w:val="center"/>
                </w:tcPr>
                <w:p w14:paraId="27F54638">
                  <w:pPr>
                    <w:spacing w:line="240" w:lineRule="auto"/>
                    <w:ind w:firstLine="0" w:firstLineChars="0"/>
                    <w:jc w:val="center"/>
                    <w:rPr>
                      <w:sz w:val="18"/>
                      <w:szCs w:val="18"/>
                    </w:rPr>
                  </w:pPr>
                  <w:r>
                    <w:rPr>
                      <w:rFonts w:hint="eastAsia"/>
                      <w:sz w:val="18"/>
                      <w:szCs w:val="18"/>
                    </w:rPr>
                    <w:t>173</w:t>
                  </w:r>
                </w:p>
              </w:tc>
              <w:tc>
                <w:tcPr>
                  <w:tcW w:w="666" w:type="dxa"/>
                  <w:noWrap/>
                  <w:vAlign w:val="center"/>
                </w:tcPr>
                <w:p w14:paraId="0793AAD6">
                  <w:pPr>
                    <w:spacing w:line="240" w:lineRule="auto"/>
                    <w:ind w:firstLine="0" w:firstLineChars="0"/>
                    <w:jc w:val="center"/>
                    <w:rPr>
                      <w:sz w:val="18"/>
                      <w:szCs w:val="18"/>
                    </w:rPr>
                  </w:pPr>
                  <w:r>
                    <w:rPr>
                      <w:rFonts w:hint="eastAsia"/>
                      <w:sz w:val="18"/>
                      <w:szCs w:val="18"/>
                    </w:rPr>
                    <w:t>1000</w:t>
                  </w:r>
                </w:p>
              </w:tc>
              <w:tc>
                <w:tcPr>
                  <w:tcW w:w="952" w:type="dxa"/>
                  <w:noWrap/>
                  <w:vAlign w:val="center"/>
                </w:tcPr>
                <w:p w14:paraId="470D9B13">
                  <w:pPr>
                    <w:spacing w:line="240" w:lineRule="auto"/>
                    <w:ind w:firstLine="0" w:firstLineChars="0"/>
                    <w:jc w:val="center"/>
                    <w:rPr>
                      <w:sz w:val="18"/>
                      <w:szCs w:val="18"/>
                    </w:rPr>
                  </w:pPr>
                  <w:r>
                    <w:rPr>
                      <w:rFonts w:hint="eastAsia"/>
                      <w:sz w:val="18"/>
                      <w:szCs w:val="18"/>
                    </w:rPr>
                    <w:t>2</w:t>
                  </w:r>
                </w:p>
              </w:tc>
            </w:tr>
            <w:tr w14:paraId="12816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3DF3ACDE">
                  <w:pPr>
                    <w:spacing w:line="240" w:lineRule="auto"/>
                    <w:ind w:firstLine="0" w:firstLineChars="0"/>
                    <w:jc w:val="center"/>
                    <w:rPr>
                      <w:sz w:val="18"/>
                      <w:szCs w:val="18"/>
                    </w:rPr>
                  </w:pPr>
                </w:p>
              </w:tc>
              <w:tc>
                <w:tcPr>
                  <w:tcW w:w="2268" w:type="dxa"/>
                  <w:noWrap/>
                  <w:vAlign w:val="center"/>
                </w:tcPr>
                <w:p w14:paraId="483BA594">
                  <w:pPr>
                    <w:spacing w:line="240" w:lineRule="auto"/>
                    <w:ind w:firstLine="0" w:firstLineChars="0"/>
                    <w:jc w:val="center"/>
                    <w:rPr>
                      <w:sz w:val="18"/>
                      <w:szCs w:val="18"/>
                    </w:rPr>
                  </w:pPr>
                  <w:r>
                    <w:rPr>
                      <w:rFonts w:hint="eastAsia"/>
                      <w:sz w:val="18"/>
                      <w:szCs w:val="18"/>
                    </w:rPr>
                    <w:t>涟水图书馆</w:t>
                  </w:r>
                </w:p>
              </w:tc>
              <w:tc>
                <w:tcPr>
                  <w:tcW w:w="1845" w:type="dxa"/>
                  <w:noWrap/>
                  <w:vAlign w:val="center"/>
                </w:tcPr>
                <w:p w14:paraId="334BEBF1">
                  <w:pPr>
                    <w:spacing w:line="240" w:lineRule="auto"/>
                    <w:ind w:firstLine="0" w:firstLineChars="0"/>
                    <w:jc w:val="center"/>
                    <w:rPr>
                      <w:sz w:val="18"/>
                      <w:szCs w:val="18"/>
                    </w:rPr>
                  </w:pPr>
                  <w:r>
                    <w:rPr>
                      <w:rFonts w:hint="eastAsia"/>
                      <w:sz w:val="18"/>
                      <w:szCs w:val="18"/>
                    </w:rPr>
                    <w:t>119.2034373</w:t>
                  </w:r>
                </w:p>
              </w:tc>
              <w:tc>
                <w:tcPr>
                  <w:tcW w:w="1281" w:type="dxa"/>
                  <w:noWrap/>
                  <w:vAlign w:val="center"/>
                </w:tcPr>
                <w:p w14:paraId="02A759D7">
                  <w:pPr>
                    <w:spacing w:line="240" w:lineRule="auto"/>
                    <w:ind w:firstLine="0" w:firstLineChars="0"/>
                    <w:jc w:val="center"/>
                    <w:rPr>
                      <w:sz w:val="18"/>
                      <w:szCs w:val="18"/>
                    </w:rPr>
                  </w:pPr>
                  <w:r>
                    <w:rPr>
                      <w:rFonts w:hint="eastAsia"/>
                      <w:sz w:val="18"/>
                      <w:szCs w:val="18"/>
                    </w:rPr>
                    <w:t>33.74379005</w:t>
                  </w:r>
                </w:p>
              </w:tc>
              <w:tc>
                <w:tcPr>
                  <w:tcW w:w="656" w:type="dxa"/>
                  <w:noWrap/>
                  <w:vAlign w:val="center"/>
                </w:tcPr>
                <w:p w14:paraId="692E460C">
                  <w:pPr>
                    <w:spacing w:line="240" w:lineRule="auto"/>
                    <w:ind w:firstLine="0" w:firstLineChars="0"/>
                    <w:jc w:val="center"/>
                    <w:rPr>
                      <w:sz w:val="18"/>
                      <w:szCs w:val="18"/>
                    </w:rPr>
                  </w:pPr>
                  <w:r>
                    <w:rPr>
                      <w:rFonts w:hint="eastAsia"/>
                      <w:sz w:val="18"/>
                      <w:szCs w:val="18"/>
                    </w:rPr>
                    <w:t>N</w:t>
                  </w:r>
                </w:p>
              </w:tc>
              <w:tc>
                <w:tcPr>
                  <w:tcW w:w="656" w:type="dxa"/>
                  <w:noWrap/>
                  <w:vAlign w:val="center"/>
                </w:tcPr>
                <w:p w14:paraId="2F423C5D">
                  <w:pPr>
                    <w:spacing w:line="240" w:lineRule="auto"/>
                    <w:ind w:firstLine="0" w:firstLineChars="0"/>
                    <w:jc w:val="center"/>
                    <w:rPr>
                      <w:sz w:val="18"/>
                      <w:szCs w:val="18"/>
                    </w:rPr>
                  </w:pPr>
                  <w:r>
                    <w:rPr>
                      <w:rFonts w:hint="eastAsia"/>
                      <w:sz w:val="18"/>
                      <w:szCs w:val="18"/>
                    </w:rPr>
                    <w:t>66</w:t>
                  </w:r>
                </w:p>
              </w:tc>
              <w:tc>
                <w:tcPr>
                  <w:tcW w:w="666" w:type="dxa"/>
                  <w:noWrap/>
                  <w:vAlign w:val="center"/>
                </w:tcPr>
                <w:p w14:paraId="1B128BE3">
                  <w:pPr>
                    <w:spacing w:line="240" w:lineRule="auto"/>
                    <w:ind w:firstLine="0" w:firstLineChars="0"/>
                    <w:jc w:val="center"/>
                    <w:rPr>
                      <w:sz w:val="18"/>
                      <w:szCs w:val="18"/>
                    </w:rPr>
                  </w:pPr>
                  <w:r>
                    <w:rPr>
                      <w:rFonts w:hint="eastAsia"/>
                      <w:sz w:val="18"/>
                      <w:szCs w:val="18"/>
                    </w:rPr>
                    <w:t>50</w:t>
                  </w:r>
                </w:p>
              </w:tc>
              <w:tc>
                <w:tcPr>
                  <w:tcW w:w="952" w:type="dxa"/>
                  <w:noWrap/>
                  <w:vAlign w:val="center"/>
                </w:tcPr>
                <w:p w14:paraId="318D3D9C">
                  <w:pPr>
                    <w:spacing w:line="240" w:lineRule="auto"/>
                    <w:ind w:firstLine="0" w:firstLineChars="0"/>
                    <w:jc w:val="center"/>
                    <w:rPr>
                      <w:sz w:val="18"/>
                      <w:szCs w:val="18"/>
                    </w:rPr>
                  </w:pPr>
                  <w:r>
                    <w:rPr>
                      <w:rFonts w:hint="eastAsia"/>
                      <w:sz w:val="18"/>
                      <w:szCs w:val="18"/>
                    </w:rPr>
                    <w:t>2</w:t>
                  </w:r>
                </w:p>
              </w:tc>
            </w:tr>
            <w:tr w14:paraId="41A78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088E6D5F">
                  <w:pPr>
                    <w:spacing w:line="240" w:lineRule="auto"/>
                    <w:ind w:firstLine="0" w:firstLineChars="0"/>
                    <w:jc w:val="center"/>
                    <w:rPr>
                      <w:sz w:val="18"/>
                      <w:szCs w:val="18"/>
                    </w:rPr>
                  </w:pPr>
                </w:p>
              </w:tc>
              <w:tc>
                <w:tcPr>
                  <w:tcW w:w="2268" w:type="dxa"/>
                  <w:noWrap/>
                  <w:vAlign w:val="center"/>
                </w:tcPr>
                <w:p w14:paraId="5B06785A">
                  <w:pPr>
                    <w:spacing w:line="240" w:lineRule="auto"/>
                    <w:ind w:firstLine="0" w:firstLineChars="0"/>
                    <w:jc w:val="center"/>
                    <w:rPr>
                      <w:sz w:val="18"/>
                      <w:szCs w:val="18"/>
                    </w:rPr>
                  </w:pPr>
                  <w:r>
                    <w:rPr>
                      <w:rFonts w:hint="eastAsia"/>
                      <w:sz w:val="18"/>
                      <w:szCs w:val="18"/>
                    </w:rPr>
                    <w:t>河滩</w:t>
                  </w:r>
                </w:p>
              </w:tc>
              <w:tc>
                <w:tcPr>
                  <w:tcW w:w="1845" w:type="dxa"/>
                  <w:noWrap/>
                  <w:vAlign w:val="center"/>
                </w:tcPr>
                <w:p w14:paraId="2244004B">
                  <w:pPr>
                    <w:spacing w:line="240" w:lineRule="auto"/>
                    <w:ind w:firstLine="0" w:firstLineChars="0"/>
                    <w:jc w:val="center"/>
                    <w:rPr>
                      <w:sz w:val="18"/>
                      <w:szCs w:val="18"/>
                    </w:rPr>
                  </w:pPr>
                  <w:r>
                    <w:rPr>
                      <w:rFonts w:hint="eastAsia"/>
                      <w:sz w:val="18"/>
                      <w:szCs w:val="18"/>
                    </w:rPr>
                    <w:t>119.1890007</w:t>
                  </w:r>
                </w:p>
              </w:tc>
              <w:tc>
                <w:tcPr>
                  <w:tcW w:w="1281" w:type="dxa"/>
                  <w:noWrap/>
                  <w:vAlign w:val="center"/>
                </w:tcPr>
                <w:p w14:paraId="25CC10CB">
                  <w:pPr>
                    <w:spacing w:line="240" w:lineRule="auto"/>
                    <w:ind w:firstLine="0" w:firstLineChars="0"/>
                    <w:jc w:val="center"/>
                    <w:rPr>
                      <w:sz w:val="18"/>
                      <w:szCs w:val="18"/>
                    </w:rPr>
                  </w:pPr>
                  <w:r>
                    <w:rPr>
                      <w:rFonts w:hint="eastAsia"/>
                      <w:sz w:val="18"/>
                      <w:szCs w:val="18"/>
                    </w:rPr>
                    <w:t>33.75149365</w:t>
                  </w:r>
                </w:p>
              </w:tc>
              <w:tc>
                <w:tcPr>
                  <w:tcW w:w="656" w:type="dxa"/>
                  <w:noWrap/>
                  <w:vAlign w:val="center"/>
                </w:tcPr>
                <w:p w14:paraId="20AD0388">
                  <w:pPr>
                    <w:spacing w:line="240" w:lineRule="auto"/>
                    <w:ind w:firstLine="0" w:firstLineChars="0"/>
                    <w:jc w:val="center"/>
                    <w:rPr>
                      <w:sz w:val="18"/>
                      <w:szCs w:val="18"/>
                    </w:rPr>
                  </w:pPr>
                  <w:r>
                    <w:rPr>
                      <w:rFonts w:hint="eastAsia"/>
                      <w:sz w:val="18"/>
                      <w:szCs w:val="18"/>
                    </w:rPr>
                    <w:t>E</w:t>
                  </w:r>
                </w:p>
              </w:tc>
              <w:tc>
                <w:tcPr>
                  <w:tcW w:w="656" w:type="dxa"/>
                  <w:noWrap/>
                  <w:vAlign w:val="center"/>
                </w:tcPr>
                <w:p w14:paraId="286D2C55">
                  <w:pPr>
                    <w:spacing w:line="240" w:lineRule="auto"/>
                    <w:ind w:firstLine="0" w:firstLineChars="0"/>
                    <w:jc w:val="center"/>
                    <w:rPr>
                      <w:sz w:val="18"/>
                      <w:szCs w:val="18"/>
                    </w:rPr>
                  </w:pPr>
                  <w:r>
                    <w:rPr>
                      <w:rFonts w:hint="eastAsia"/>
                      <w:sz w:val="18"/>
                      <w:szCs w:val="18"/>
                    </w:rPr>
                    <w:t>172</w:t>
                  </w:r>
                </w:p>
              </w:tc>
              <w:tc>
                <w:tcPr>
                  <w:tcW w:w="666" w:type="dxa"/>
                  <w:noWrap/>
                  <w:vAlign w:val="center"/>
                </w:tcPr>
                <w:p w14:paraId="7F4A8DFE">
                  <w:pPr>
                    <w:spacing w:line="240" w:lineRule="auto"/>
                    <w:ind w:firstLine="0" w:firstLineChars="0"/>
                    <w:jc w:val="center"/>
                    <w:rPr>
                      <w:sz w:val="18"/>
                      <w:szCs w:val="18"/>
                    </w:rPr>
                  </w:pPr>
                  <w:r>
                    <w:rPr>
                      <w:rFonts w:hint="eastAsia"/>
                      <w:sz w:val="18"/>
                      <w:szCs w:val="18"/>
                    </w:rPr>
                    <w:t>30</w:t>
                  </w:r>
                </w:p>
              </w:tc>
              <w:tc>
                <w:tcPr>
                  <w:tcW w:w="952" w:type="dxa"/>
                  <w:noWrap/>
                  <w:vAlign w:val="center"/>
                </w:tcPr>
                <w:p w14:paraId="6A3656A9">
                  <w:pPr>
                    <w:spacing w:line="240" w:lineRule="auto"/>
                    <w:ind w:firstLine="0" w:firstLineChars="0"/>
                    <w:jc w:val="center"/>
                    <w:rPr>
                      <w:sz w:val="18"/>
                      <w:szCs w:val="18"/>
                    </w:rPr>
                  </w:pPr>
                  <w:r>
                    <w:rPr>
                      <w:rFonts w:hint="eastAsia"/>
                      <w:sz w:val="18"/>
                      <w:szCs w:val="18"/>
                    </w:rPr>
                    <w:t>2</w:t>
                  </w:r>
                </w:p>
              </w:tc>
            </w:tr>
            <w:tr w14:paraId="5085A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5324FC4A">
                  <w:pPr>
                    <w:spacing w:line="240" w:lineRule="auto"/>
                    <w:ind w:firstLine="0" w:firstLineChars="0"/>
                    <w:jc w:val="center"/>
                    <w:rPr>
                      <w:sz w:val="18"/>
                      <w:szCs w:val="18"/>
                    </w:rPr>
                  </w:pPr>
                </w:p>
              </w:tc>
              <w:tc>
                <w:tcPr>
                  <w:tcW w:w="2268" w:type="dxa"/>
                  <w:noWrap/>
                  <w:vAlign w:val="center"/>
                </w:tcPr>
                <w:p w14:paraId="4CEF888F">
                  <w:pPr>
                    <w:spacing w:line="240" w:lineRule="auto"/>
                    <w:ind w:firstLine="0" w:firstLineChars="0"/>
                    <w:jc w:val="center"/>
                    <w:rPr>
                      <w:sz w:val="18"/>
                      <w:szCs w:val="18"/>
                    </w:rPr>
                  </w:pPr>
                  <w:r>
                    <w:rPr>
                      <w:rFonts w:hint="eastAsia"/>
                      <w:sz w:val="18"/>
                      <w:szCs w:val="18"/>
                    </w:rPr>
                    <w:t>淮文外国语学校</w:t>
                  </w:r>
                </w:p>
              </w:tc>
              <w:tc>
                <w:tcPr>
                  <w:tcW w:w="1845" w:type="dxa"/>
                  <w:noWrap/>
                  <w:vAlign w:val="center"/>
                </w:tcPr>
                <w:p w14:paraId="1C56C273">
                  <w:pPr>
                    <w:spacing w:line="240" w:lineRule="auto"/>
                    <w:ind w:firstLine="0" w:firstLineChars="0"/>
                    <w:jc w:val="center"/>
                    <w:rPr>
                      <w:sz w:val="18"/>
                      <w:szCs w:val="18"/>
                    </w:rPr>
                  </w:pPr>
                  <w:r>
                    <w:rPr>
                      <w:rFonts w:hint="eastAsia"/>
                      <w:sz w:val="18"/>
                      <w:szCs w:val="18"/>
                    </w:rPr>
                    <w:t>119.2120617</w:t>
                  </w:r>
                </w:p>
              </w:tc>
              <w:tc>
                <w:tcPr>
                  <w:tcW w:w="1281" w:type="dxa"/>
                  <w:noWrap/>
                  <w:vAlign w:val="center"/>
                </w:tcPr>
                <w:p w14:paraId="476E69DA">
                  <w:pPr>
                    <w:spacing w:line="240" w:lineRule="auto"/>
                    <w:ind w:firstLine="0" w:firstLineChars="0"/>
                    <w:jc w:val="center"/>
                    <w:rPr>
                      <w:sz w:val="18"/>
                      <w:szCs w:val="18"/>
                    </w:rPr>
                  </w:pPr>
                  <w:r>
                    <w:rPr>
                      <w:rFonts w:hint="eastAsia"/>
                      <w:sz w:val="18"/>
                      <w:szCs w:val="18"/>
                    </w:rPr>
                    <w:t>33.75450427</w:t>
                  </w:r>
                </w:p>
              </w:tc>
              <w:tc>
                <w:tcPr>
                  <w:tcW w:w="656" w:type="dxa"/>
                  <w:noWrap/>
                  <w:vAlign w:val="center"/>
                </w:tcPr>
                <w:p w14:paraId="71DFB33F">
                  <w:pPr>
                    <w:spacing w:line="240" w:lineRule="auto"/>
                    <w:ind w:firstLine="0" w:firstLineChars="0"/>
                    <w:jc w:val="center"/>
                    <w:rPr>
                      <w:sz w:val="18"/>
                      <w:szCs w:val="18"/>
                    </w:rPr>
                  </w:pPr>
                  <w:r>
                    <w:rPr>
                      <w:rFonts w:hint="eastAsia"/>
                      <w:sz w:val="18"/>
                      <w:szCs w:val="18"/>
                    </w:rPr>
                    <w:t>SE</w:t>
                  </w:r>
                </w:p>
              </w:tc>
              <w:tc>
                <w:tcPr>
                  <w:tcW w:w="656" w:type="dxa"/>
                  <w:noWrap/>
                  <w:vAlign w:val="center"/>
                </w:tcPr>
                <w:p w14:paraId="2DEC7D09">
                  <w:pPr>
                    <w:spacing w:line="240" w:lineRule="auto"/>
                    <w:ind w:firstLine="0" w:firstLineChars="0"/>
                    <w:jc w:val="center"/>
                    <w:rPr>
                      <w:sz w:val="18"/>
                      <w:szCs w:val="18"/>
                    </w:rPr>
                  </w:pPr>
                  <w:r>
                    <w:rPr>
                      <w:rFonts w:hint="eastAsia"/>
                      <w:sz w:val="18"/>
                      <w:szCs w:val="18"/>
                    </w:rPr>
                    <w:t>38</w:t>
                  </w:r>
                </w:p>
              </w:tc>
              <w:tc>
                <w:tcPr>
                  <w:tcW w:w="666" w:type="dxa"/>
                  <w:noWrap/>
                  <w:vAlign w:val="center"/>
                </w:tcPr>
                <w:p w14:paraId="64859391">
                  <w:pPr>
                    <w:spacing w:line="240" w:lineRule="auto"/>
                    <w:ind w:firstLine="0" w:firstLineChars="0"/>
                    <w:jc w:val="center"/>
                    <w:rPr>
                      <w:sz w:val="18"/>
                      <w:szCs w:val="18"/>
                    </w:rPr>
                  </w:pPr>
                  <w:r>
                    <w:rPr>
                      <w:rFonts w:hint="eastAsia"/>
                      <w:sz w:val="18"/>
                      <w:szCs w:val="18"/>
                    </w:rPr>
                    <w:t>2500</w:t>
                  </w:r>
                </w:p>
              </w:tc>
              <w:tc>
                <w:tcPr>
                  <w:tcW w:w="952" w:type="dxa"/>
                  <w:noWrap/>
                  <w:vAlign w:val="center"/>
                </w:tcPr>
                <w:p w14:paraId="737AFE96">
                  <w:pPr>
                    <w:spacing w:line="240" w:lineRule="auto"/>
                    <w:ind w:firstLine="0" w:firstLineChars="0"/>
                    <w:jc w:val="center"/>
                    <w:rPr>
                      <w:sz w:val="18"/>
                      <w:szCs w:val="18"/>
                    </w:rPr>
                  </w:pPr>
                  <w:r>
                    <w:rPr>
                      <w:rFonts w:hint="eastAsia"/>
                      <w:sz w:val="18"/>
                      <w:szCs w:val="18"/>
                    </w:rPr>
                    <w:t>2</w:t>
                  </w:r>
                </w:p>
              </w:tc>
            </w:tr>
            <w:tr w14:paraId="65589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31D7711C">
                  <w:pPr>
                    <w:spacing w:line="240" w:lineRule="auto"/>
                    <w:ind w:firstLine="0" w:firstLineChars="0"/>
                    <w:jc w:val="center"/>
                    <w:rPr>
                      <w:sz w:val="18"/>
                      <w:szCs w:val="18"/>
                    </w:rPr>
                  </w:pPr>
                </w:p>
              </w:tc>
              <w:tc>
                <w:tcPr>
                  <w:tcW w:w="2268" w:type="dxa"/>
                  <w:noWrap/>
                  <w:vAlign w:val="center"/>
                </w:tcPr>
                <w:p w14:paraId="311AFD5D">
                  <w:pPr>
                    <w:spacing w:line="240" w:lineRule="auto"/>
                    <w:ind w:firstLine="0" w:firstLineChars="0"/>
                    <w:jc w:val="center"/>
                    <w:rPr>
                      <w:sz w:val="18"/>
                      <w:szCs w:val="18"/>
                    </w:rPr>
                  </w:pPr>
                  <w:r>
                    <w:rPr>
                      <w:rFonts w:hint="eastAsia"/>
                      <w:sz w:val="18"/>
                      <w:szCs w:val="18"/>
                    </w:rPr>
                    <w:t>文澜府</w:t>
                  </w:r>
                </w:p>
              </w:tc>
              <w:tc>
                <w:tcPr>
                  <w:tcW w:w="1845" w:type="dxa"/>
                  <w:noWrap/>
                  <w:vAlign w:val="center"/>
                </w:tcPr>
                <w:p w14:paraId="7376A97B">
                  <w:pPr>
                    <w:spacing w:line="240" w:lineRule="auto"/>
                    <w:ind w:firstLine="0" w:firstLineChars="0"/>
                    <w:jc w:val="center"/>
                    <w:rPr>
                      <w:sz w:val="18"/>
                      <w:szCs w:val="18"/>
                    </w:rPr>
                  </w:pPr>
                  <w:r>
                    <w:rPr>
                      <w:rFonts w:hint="eastAsia"/>
                      <w:sz w:val="18"/>
                      <w:szCs w:val="18"/>
                    </w:rPr>
                    <w:t>119.2128235</w:t>
                  </w:r>
                </w:p>
              </w:tc>
              <w:tc>
                <w:tcPr>
                  <w:tcW w:w="1281" w:type="dxa"/>
                  <w:noWrap/>
                  <w:vAlign w:val="center"/>
                </w:tcPr>
                <w:p w14:paraId="2A50C594">
                  <w:pPr>
                    <w:spacing w:line="240" w:lineRule="auto"/>
                    <w:ind w:firstLine="0" w:firstLineChars="0"/>
                    <w:jc w:val="center"/>
                    <w:rPr>
                      <w:sz w:val="18"/>
                      <w:szCs w:val="18"/>
                    </w:rPr>
                  </w:pPr>
                  <w:r>
                    <w:rPr>
                      <w:rFonts w:hint="eastAsia"/>
                      <w:sz w:val="18"/>
                      <w:szCs w:val="18"/>
                    </w:rPr>
                    <w:t>33.75616788</w:t>
                  </w:r>
                </w:p>
              </w:tc>
              <w:tc>
                <w:tcPr>
                  <w:tcW w:w="656" w:type="dxa"/>
                  <w:noWrap/>
                  <w:vAlign w:val="center"/>
                </w:tcPr>
                <w:p w14:paraId="77B875D6">
                  <w:pPr>
                    <w:spacing w:line="240" w:lineRule="auto"/>
                    <w:ind w:firstLine="0" w:firstLineChars="0"/>
                    <w:jc w:val="center"/>
                    <w:rPr>
                      <w:sz w:val="18"/>
                      <w:szCs w:val="18"/>
                    </w:rPr>
                  </w:pPr>
                  <w:r>
                    <w:rPr>
                      <w:rFonts w:hint="eastAsia"/>
                      <w:sz w:val="18"/>
                      <w:szCs w:val="18"/>
                    </w:rPr>
                    <w:t>N</w:t>
                  </w:r>
                </w:p>
              </w:tc>
              <w:tc>
                <w:tcPr>
                  <w:tcW w:w="656" w:type="dxa"/>
                  <w:noWrap/>
                  <w:vAlign w:val="center"/>
                </w:tcPr>
                <w:p w14:paraId="7A8D7FFC">
                  <w:pPr>
                    <w:spacing w:line="240" w:lineRule="auto"/>
                    <w:ind w:firstLine="0" w:firstLineChars="0"/>
                    <w:jc w:val="center"/>
                    <w:rPr>
                      <w:sz w:val="18"/>
                      <w:szCs w:val="18"/>
                    </w:rPr>
                  </w:pPr>
                  <w:r>
                    <w:rPr>
                      <w:rFonts w:hint="eastAsia"/>
                      <w:sz w:val="18"/>
                      <w:szCs w:val="18"/>
                    </w:rPr>
                    <w:t>100</w:t>
                  </w:r>
                </w:p>
              </w:tc>
              <w:tc>
                <w:tcPr>
                  <w:tcW w:w="666" w:type="dxa"/>
                  <w:noWrap/>
                  <w:vAlign w:val="center"/>
                </w:tcPr>
                <w:p w14:paraId="2173E075">
                  <w:pPr>
                    <w:spacing w:line="240" w:lineRule="auto"/>
                    <w:ind w:firstLine="0" w:firstLineChars="0"/>
                    <w:jc w:val="center"/>
                    <w:rPr>
                      <w:sz w:val="18"/>
                      <w:szCs w:val="18"/>
                    </w:rPr>
                  </w:pPr>
                  <w:r>
                    <w:rPr>
                      <w:rFonts w:hint="eastAsia"/>
                      <w:sz w:val="18"/>
                      <w:szCs w:val="18"/>
                    </w:rPr>
                    <w:t>1100</w:t>
                  </w:r>
                </w:p>
              </w:tc>
              <w:tc>
                <w:tcPr>
                  <w:tcW w:w="952" w:type="dxa"/>
                  <w:noWrap/>
                  <w:vAlign w:val="center"/>
                </w:tcPr>
                <w:p w14:paraId="7576B05B">
                  <w:pPr>
                    <w:spacing w:line="240" w:lineRule="auto"/>
                    <w:ind w:firstLine="0" w:firstLineChars="0"/>
                    <w:jc w:val="center"/>
                    <w:rPr>
                      <w:sz w:val="18"/>
                      <w:szCs w:val="18"/>
                    </w:rPr>
                  </w:pPr>
                  <w:r>
                    <w:rPr>
                      <w:rFonts w:hint="eastAsia"/>
                      <w:sz w:val="18"/>
                      <w:szCs w:val="18"/>
                    </w:rPr>
                    <w:t>2</w:t>
                  </w:r>
                </w:p>
              </w:tc>
            </w:tr>
            <w:tr w14:paraId="01A8E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1332D65D">
                  <w:pPr>
                    <w:spacing w:line="240" w:lineRule="auto"/>
                    <w:ind w:firstLine="0" w:firstLineChars="0"/>
                    <w:jc w:val="center"/>
                    <w:rPr>
                      <w:sz w:val="18"/>
                      <w:szCs w:val="18"/>
                    </w:rPr>
                  </w:pPr>
                </w:p>
              </w:tc>
              <w:tc>
                <w:tcPr>
                  <w:tcW w:w="2268" w:type="dxa"/>
                  <w:noWrap/>
                  <w:vAlign w:val="center"/>
                </w:tcPr>
                <w:p w14:paraId="20565666">
                  <w:pPr>
                    <w:spacing w:line="240" w:lineRule="auto"/>
                    <w:ind w:firstLine="0" w:firstLineChars="0"/>
                    <w:jc w:val="center"/>
                    <w:rPr>
                      <w:sz w:val="18"/>
                      <w:szCs w:val="18"/>
                    </w:rPr>
                  </w:pPr>
                  <w:r>
                    <w:rPr>
                      <w:rFonts w:hint="eastAsia"/>
                      <w:sz w:val="18"/>
                      <w:szCs w:val="18"/>
                    </w:rPr>
                    <w:t>新城悦隽学府</w:t>
                  </w:r>
                </w:p>
              </w:tc>
              <w:tc>
                <w:tcPr>
                  <w:tcW w:w="1845" w:type="dxa"/>
                  <w:noWrap/>
                  <w:vAlign w:val="center"/>
                </w:tcPr>
                <w:p w14:paraId="2B3D4BC4">
                  <w:pPr>
                    <w:spacing w:line="240" w:lineRule="auto"/>
                    <w:ind w:firstLine="0" w:firstLineChars="0"/>
                    <w:jc w:val="center"/>
                    <w:rPr>
                      <w:sz w:val="18"/>
                      <w:szCs w:val="18"/>
                    </w:rPr>
                  </w:pPr>
                  <w:r>
                    <w:rPr>
                      <w:rFonts w:hint="eastAsia"/>
                      <w:sz w:val="18"/>
                      <w:szCs w:val="18"/>
                    </w:rPr>
                    <w:t>119.2141954</w:t>
                  </w:r>
                </w:p>
              </w:tc>
              <w:tc>
                <w:tcPr>
                  <w:tcW w:w="1281" w:type="dxa"/>
                  <w:noWrap/>
                  <w:vAlign w:val="center"/>
                </w:tcPr>
                <w:p w14:paraId="69906755">
                  <w:pPr>
                    <w:spacing w:line="240" w:lineRule="auto"/>
                    <w:ind w:firstLine="0" w:firstLineChars="0"/>
                    <w:jc w:val="center"/>
                    <w:rPr>
                      <w:sz w:val="18"/>
                      <w:szCs w:val="18"/>
                    </w:rPr>
                  </w:pPr>
                  <w:r>
                    <w:rPr>
                      <w:rFonts w:hint="eastAsia"/>
                      <w:sz w:val="18"/>
                      <w:szCs w:val="18"/>
                    </w:rPr>
                    <w:t>33.75230437</w:t>
                  </w:r>
                </w:p>
              </w:tc>
              <w:tc>
                <w:tcPr>
                  <w:tcW w:w="656" w:type="dxa"/>
                  <w:noWrap/>
                  <w:vAlign w:val="center"/>
                </w:tcPr>
                <w:p w14:paraId="63D90C81">
                  <w:pPr>
                    <w:spacing w:line="240" w:lineRule="auto"/>
                    <w:ind w:firstLine="0" w:firstLineChars="0"/>
                    <w:jc w:val="center"/>
                    <w:rPr>
                      <w:sz w:val="18"/>
                      <w:szCs w:val="18"/>
                    </w:rPr>
                  </w:pPr>
                  <w:r>
                    <w:rPr>
                      <w:rFonts w:hint="eastAsia"/>
                      <w:sz w:val="18"/>
                      <w:szCs w:val="18"/>
                    </w:rPr>
                    <w:t>S</w:t>
                  </w:r>
                </w:p>
              </w:tc>
              <w:tc>
                <w:tcPr>
                  <w:tcW w:w="656" w:type="dxa"/>
                  <w:noWrap/>
                  <w:vAlign w:val="center"/>
                </w:tcPr>
                <w:p w14:paraId="18C1AEE5">
                  <w:pPr>
                    <w:spacing w:line="240" w:lineRule="auto"/>
                    <w:ind w:firstLine="0" w:firstLineChars="0"/>
                    <w:jc w:val="center"/>
                    <w:rPr>
                      <w:sz w:val="18"/>
                      <w:szCs w:val="18"/>
                    </w:rPr>
                  </w:pPr>
                  <w:r>
                    <w:rPr>
                      <w:rFonts w:hint="eastAsia"/>
                      <w:sz w:val="18"/>
                      <w:szCs w:val="18"/>
                    </w:rPr>
                    <w:t>26</w:t>
                  </w:r>
                </w:p>
              </w:tc>
              <w:tc>
                <w:tcPr>
                  <w:tcW w:w="666" w:type="dxa"/>
                  <w:noWrap/>
                  <w:vAlign w:val="center"/>
                </w:tcPr>
                <w:p w14:paraId="595F4E99">
                  <w:pPr>
                    <w:spacing w:line="240" w:lineRule="auto"/>
                    <w:ind w:firstLine="0" w:firstLineChars="0"/>
                    <w:jc w:val="center"/>
                    <w:rPr>
                      <w:sz w:val="18"/>
                      <w:szCs w:val="18"/>
                    </w:rPr>
                  </w:pPr>
                  <w:r>
                    <w:rPr>
                      <w:rFonts w:hint="eastAsia"/>
                      <w:sz w:val="18"/>
                      <w:szCs w:val="18"/>
                    </w:rPr>
                    <w:t>4200</w:t>
                  </w:r>
                </w:p>
              </w:tc>
              <w:tc>
                <w:tcPr>
                  <w:tcW w:w="952" w:type="dxa"/>
                  <w:noWrap/>
                  <w:vAlign w:val="center"/>
                </w:tcPr>
                <w:p w14:paraId="38572165">
                  <w:pPr>
                    <w:spacing w:line="240" w:lineRule="auto"/>
                    <w:ind w:firstLine="0" w:firstLineChars="0"/>
                    <w:jc w:val="center"/>
                    <w:rPr>
                      <w:sz w:val="18"/>
                      <w:szCs w:val="18"/>
                    </w:rPr>
                  </w:pPr>
                  <w:r>
                    <w:rPr>
                      <w:rFonts w:hint="eastAsia"/>
                      <w:sz w:val="18"/>
                      <w:szCs w:val="18"/>
                    </w:rPr>
                    <w:t>2</w:t>
                  </w:r>
                </w:p>
              </w:tc>
            </w:tr>
            <w:tr w14:paraId="4ADA6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471B4EE0">
                  <w:pPr>
                    <w:spacing w:line="240" w:lineRule="auto"/>
                    <w:ind w:firstLine="0" w:firstLineChars="0"/>
                    <w:jc w:val="center"/>
                    <w:rPr>
                      <w:sz w:val="18"/>
                      <w:szCs w:val="18"/>
                    </w:rPr>
                  </w:pPr>
                </w:p>
              </w:tc>
              <w:tc>
                <w:tcPr>
                  <w:tcW w:w="2268" w:type="dxa"/>
                  <w:noWrap/>
                  <w:vAlign w:val="center"/>
                </w:tcPr>
                <w:p w14:paraId="7DADC974">
                  <w:pPr>
                    <w:spacing w:line="240" w:lineRule="auto"/>
                    <w:ind w:firstLine="0" w:firstLineChars="0"/>
                    <w:jc w:val="center"/>
                    <w:rPr>
                      <w:sz w:val="18"/>
                      <w:szCs w:val="18"/>
                    </w:rPr>
                  </w:pPr>
                  <w:r>
                    <w:rPr>
                      <w:rFonts w:hint="eastAsia"/>
                      <w:sz w:val="18"/>
                      <w:szCs w:val="18"/>
                    </w:rPr>
                    <w:t>逸品花园</w:t>
                  </w:r>
                </w:p>
              </w:tc>
              <w:tc>
                <w:tcPr>
                  <w:tcW w:w="1845" w:type="dxa"/>
                  <w:noWrap/>
                  <w:vAlign w:val="center"/>
                </w:tcPr>
                <w:p w14:paraId="0F1669E5">
                  <w:pPr>
                    <w:spacing w:line="240" w:lineRule="auto"/>
                    <w:ind w:firstLine="0" w:firstLineChars="0"/>
                    <w:jc w:val="center"/>
                    <w:rPr>
                      <w:sz w:val="18"/>
                      <w:szCs w:val="18"/>
                    </w:rPr>
                  </w:pPr>
                  <w:r>
                    <w:rPr>
                      <w:rFonts w:hint="eastAsia"/>
                      <w:sz w:val="18"/>
                      <w:szCs w:val="18"/>
                    </w:rPr>
                    <w:t>119.2150202</w:t>
                  </w:r>
                </w:p>
              </w:tc>
              <w:tc>
                <w:tcPr>
                  <w:tcW w:w="1281" w:type="dxa"/>
                  <w:noWrap/>
                  <w:vAlign w:val="center"/>
                </w:tcPr>
                <w:p w14:paraId="69E92851">
                  <w:pPr>
                    <w:spacing w:line="240" w:lineRule="auto"/>
                    <w:ind w:firstLine="0" w:firstLineChars="0"/>
                    <w:jc w:val="center"/>
                    <w:rPr>
                      <w:sz w:val="18"/>
                      <w:szCs w:val="18"/>
                    </w:rPr>
                  </w:pPr>
                  <w:r>
                    <w:rPr>
                      <w:rFonts w:hint="eastAsia"/>
                      <w:sz w:val="18"/>
                      <w:szCs w:val="18"/>
                    </w:rPr>
                    <w:t>33.75331150</w:t>
                  </w:r>
                </w:p>
              </w:tc>
              <w:tc>
                <w:tcPr>
                  <w:tcW w:w="656" w:type="dxa"/>
                  <w:noWrap/>
                  <w:vAlign w:val="center"/>
                </w:tcPr>
                <w:p w14:paraId="30BC991F">
                  <w:pPr>
                    <w:spacing w:line="240" w:lineRule="auto"/>
                    <w:ind w:firstLine="0" w:firstLineChars="0"/>
                    <w:jc w:val="center"/>
                    <w:rPr>
                      <w:sz w:val="18"/>
                      <w:szCs w:val="18"/>
                    </w:rPr>
                  </w:pPr>
                  <w:r>
                    <w:rPr>
                      <w:rFonts w:hint="eastAsia"/>
                      <w:sz w:val="18"/>
                      <w:szCs w:val="18"/>
                    </w:rPr>
                    <w:t>N</w:t>
                  </w:r>
                </w:p>
              </w:tc>
              <w:tc>
                <w:tcPr>
                  <w:tcW w:w="656" w:type="dxa"/>
                  <w:noWrap/>
                  <w:vAlign w:val="center"/>
                </w:tcPr>
                <w:p w14:paraId="4E4B111A">
                  <w:pPr>
                    <w:spacing w:line="240" w:lineRule="auto"/>
                    <w:ind w:firstLine="0" w:firstLineChars="0"/>
                    <w:jc w:val="center"/>
                    <w:rPr>
                      <w:sz w:val="18"/>
                      <w:szCs w:val="18"/>
                    </w:rPr>
                  </w:pPr>
                  <w:r>
                    <w:rPr>
                      <w:rFonts w:hint="eastAsia"/>
                      <w:sz w:val="18"/>
                      <w:szCs w:val="18"/>
                    </w:rPr>
                    <w:t>91</w:t>
                  </w:r>
                </w:p>
              </w:tc>
              <w:tc>
                <w:tcPr>
                  <w:tcW w:w="666" w:type="dxa"/>
                  <w:noWrap/>
                  <w:vAlign w:val="center"/>
                </w:tcPr>
                <w:p w14:paraId="30DC004B">
                  <w:pPr>
                    <w:spacing w:line="240" w:lineRule="auto"/>
                    <w:ind w:firstLine="0" w:firstLineChars="0"/>
                    <w:jc w:val="center"/>
                    <w:rPr>
                      <w:sz w:val="18"/>
                      <w:szCs w:val="18"/>
                    </w:rPr>
                  </w:pPr>
                  <w:r>
                    <w:rPr>
                      <w:rFonts w:hint="eastAsia"/>
                      <w:sz w:val="18"/>
                      <w:szCs w:val="18"/>
                    </w:rPr>
                    <w:t>3600</w:t>
                  </w:r>
                </w:p>
              </w:tc>
              <w:tc>
                <w:tcPr>
                  <w:tcW w:w="952" w:type="dxa"/>
                  <w:noWrap/>
                  <w:vAlign w:val="center"/>
                </w:tcPr>
                <w:p w14:paraId="0303FBAA">
                  <w:pPr>
                    <w:spacing w:line="240" w:lineRule="auto"/>
                    <w:ind w:firstLine="0" w:firstLineChars="0"/>
                    <w:jc w:val="center"/>
                    <w:rPr>
                      <w:sz w:val="18"/>
                      <w:szCs w:val="18"/>
                    </w:rPr>
                  </w:pPr>
                  <w:r>
                    <w:rPr>
                      <w:rFonts w:hint="eastAsia"/>
                      <w:sz w:val="18"/>
                      <w:szCs w:val="18"/>
                    </w:rPr>
                    <w:t>2</w:t>
                  </w:r>
                </w:p>
              </w:tc>
            </w:tr>
            <w:tr w14:paraId="3F481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37D4872B">
                  <w:pPr>
                    <w:spacing w:line="240" w:lineRule="auto"/>
                    <w:ind w:firstLine="0" w:firstLineChars="0"/>
                    <w:jc w:val="center"/>
                    <w:rPr>
                      <w:sz w:val="18"/>
                      <w:szCs w:val="18"/>
                    </w:rPr>
                  </w:pPr>
                  <w:r>
                    <w:rPr>
                      <w:rFonts w:hint="eastAsia"/>
                      <w:sz w:val="18"/>
                      <w:szCs w:val="18"/>
                    </w:rPr>
                    <w:t>邮电中沟整治工程</w:t>
                  </w:r>
                </w:p>
                <w:p w14:paraId="6F524BD1">
                  <w:pPr>
                    <w:spacing w:line="240" w:lineRule="auto"/>
                    <w:ind w:firstLine="360"/>
                    <w:jc w:val="center"/>
                    <w:rPr>
                      <w:sz w:val="18"/>
                      <w:szCs w:val="18"/>
                    </w:rPr>
                  </w:pPr>
                </w:p>
              </w:tc>
              <w:tc>
                <w:tcPr>
                  <w:tcW w:w="2268" w:type="dxa"/>
                  <w:noWrap/>
                  <w:vAlign w:val="center"/>
                </w:tcPr>
                <w:p w14:paraId="433390E7">
                  <w:pPr>
                    <w:spacing w:line="240" w:lineRule="auto"/>
                    <w:ind w:firstLine="0" w:firstLineChars="0"/>
                    <w:jc w:val="center"/>
                    <w:rPr>
                      <w:sz w:val="18"/>
                      <w:szCs w:val="18"/>
                    </w:rPr>
                  </w:pPr>
                  <w:r>
                    <w:rPr>
                      <w:rFonts w:hint="eastAsia"/>
                      <w:sz w:val="18"/>
                      <w:szCs w:val="18"/>
                    </w:rPr>
                    <w:t>金庄</w:t>
                  </w:r>
                </w:p>
              </w:tc>
              <w:tc>
                <w:tcPr>
                  <w:tcW w:w="1845" w:type="dxa"/>
                  <w:noWrap/>
                  <w:vAlign w:val="center"/>
                </w:tcPr>
                <w:p w14:paraId="2C4AD10D">
                  <w:pPr>
                    <w:spacing w:line="240" w:lineRule="auto"/>
                    <w:ind w:firstLine="0" w:firstLineChars="0"/>
                    <w:jc w:val="center"/>
                    <w:rPr>
                      <w:sz w:val="18"/>
                      <w:szCs w:val="18"/>
                    </w:rPr>
                  </w:pPr>
                  <w:r>
                    <w:rPr>
                      <w:rFonts w:hint="eastAsia"/>
                      <w:sz w:val="18"/>
                      <w:szCs w:val="18"/>
                    </w:rPr>
                    <w:t>119.2617178</w:t>
                  </w:r>
                </w:p>
              </w:tc>
              <w:tc>
                <w:tcPr>
                  <w:tcW w:w="1281" w:type="dxa"/>
                  <w:noWrap/>
                  <w:vAlign w:val="center"/>
                </w:tcPr>
                <w:p w14:paraId="4D429F1D">
                  <w:pPr>
                    <w:spacing w:line="240" w:lineRule="auto"/>
                    <w:ind w:firstLine="0" w:firstLineChars="0"/>
                    <w:jc w:val="center"/>
                    <w:rPr>
                      <w:sz w:val="18"/>
                      <w:szCs w:val="18"/>
                    </w:rPr>
                  </w:pPr>
                  <w:r>
                    <w:rPr>
                      <w:rFonts w:hint="eastAsia"/>
                      <w:sz w:val="18"/>
                      <w:szCs w:val="18"/>
                    </w:rPr>
                    <w:t>33.80161217</w:t>
                  </w:r>
                </w:p>
              </w:tc>
              <w:tc>
                <w:tcPr>
                  <w:tcW w:w="656" w:type="dxa"/>
                  <w:noWrap/>
                  <w:vAlign w:val="center"/>
                </w:tcPr>
                <w:p w14:paraId="0FDEE8A4">
                  <w:pPr>
                    <w:spacing w:line="240" w:lineRule="auto"/>
                    <w:ind w:firstLine="0" w:firstLineChars="0"/>
                    <w:jc w:val="center"/>
                    <w:rPr>
                      <w:sz w:val="18"/>
                      <w:szCs w:val="18"/>
                    </w:rPr>
                  </w:pPr>
                  <w:r>
                    <w:rPr>
                      <w:rFonts w:hint="eastAsia"/>
                      <w:sz w:val="18"/>
                      <w:szCs w:val="18"/>
                    </w:rPr>
                    <w:t>E</w:t>
                  </w:r>
                </w:p>
              </w:tc>
              <w:tc>
                <w:tcPr>
                  <w:tcW w:w="656" w:type="dxa"/>
                  <w:noWrap/>
                  <w:vAlign w:val="center"/>
                </w:tcPr>
                <w:p w14:paraId="758F8B87">
                  <w:pPr>
                    <w:spacing w:line="240" w:lineRule="auto"/>
                    <w:ind w:firstLine="0" w:firstLineChars="0"/>
                    <w:jc w:val="center"/>
                    <w:rPr>
                      <w:sz w:val="18"/>
                      <w:szCs w:val="18"/>
                    </w:rPr>
                  </w:pPr>
                  <w:r>
                    <w:rPr>
                      <w:rFonts w:hint="eastAsia"/>
                      <w:sz w:val="18"/>
                      <w:szCs w:val="18"/>
                    </w:rPr>
                    <w:t>7</w:t>
                  </w:r>
                </w:p>
              </w:tc>
              <w:tc>
                <w:tcPr>
                  <w:tcW w:w="666" w:type="dxa"/>
                  <w:noWrap/>
                  <w:vAlign w:val="center"/>
                </w:tcPr>
                <w:p w14:paraId="1EE8C3D7">
                  <w:pPr>
                    <w:spacing w:line="240" w:lineRule="auto"/>
                    <w:ind w:firstLine="0" w:firstLineChars="0"/>
                    <w:jc w:val="center"/>
                    <w:rPr>
                      <w:sz w:val="18"/>
                      <w:szCs w:val="18"/>
                    </w:rPr>
                  </w:pPr>
                  <w:r>
                    <w:rPr>
                      <w:rFonts w:hint="eastAsia"/>
                      <w:sz w:val="18"/>
                      <w:szCs w:val="18"/>
                    </w:rPr>
                    <w:t>160</w:t>
                  </w:r>
                </w:p>
              </w:tc>
              <w:tc>
                <w:tcPr>
                  <w:tcW w:w="952" w:type="dxa"/>
                  <w:noWrap/>
                  <w:vAlign w:val="center"/>
                </w:tcPr>
                <w:p w14:paraId="62ADC414">
                  <w:pPr>
                    <w:spacing w:line="240" w:lineRule="auto"/>
                    <w:ind w:firstLine="0" w:firstLineChars="0"/>
                    <w:jc w:val="center"/>
                    <w:rPr>
                      <w:sz w:val="18"/>
                      <w:szCs w:val="18"/>
                    </w:rPr>
                  </w:pPr>
                  <w:r>
                    <w:rPr>
                      <w:rFonts w:hint="eastAsia"/>
                      <w:sz w:val="18"/>
                      <w:szCs w:val="18"/>
                    </w:rPr>
                    <w:t>2</w:t>
                  </w:r>
                </w:p>
              </w:tc>
            </w:tr>
            <w:tr w14:paraId="61167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4C959AAD">
                  <w:pPr>
                    <w:spacing w:line="240" w:lineRule="auto"/>
                    <w:ind w:firstLine="360"/>
                    <w:jc w:val="center"/>
                    <w:rPr>
                      <w:sz w:val="18"/>
                      <w:szCs w:val="18"/>
                    </w:rPr>
                  </w:pPr>
                </w:p>
              </w:tc>
              <w:tc>
                <w:tcPr>
                  <w:tcW w:w="2268" w:type="dxa"/>
                  <w:noWrap/>
                  <w:vAlign w:val="center"/>
                </w:tcPr>
                <w:p w14:paraId="225BB491">
                  <w:pPr>
                    <w:spacing w:line="240" w:lineRule="auto"/>
                    <w:ind w:firstLine="0" w:firstLineChars="0"/>
                    <w:jc w:val="center"/>
                    <w:rPr>
                      <w:sz w:val="18"/>
                      <w:szCs w:val="18"/>
                    </w:rPr>
                  </w:pPr>
                  <w:r>
                    <w:rPr>
                      <w:rFonts w:hint="eastAsia"/>
                      <w:sz w:val="18"/>
                      <w:szCs w:val="18"/>
                    </w:rPr>
                    <w:t>濮庄</w:t>
                  </w:r>
                </w:p>
              </w:tc>
              <w:tc>
                <w:tcPr>
                  <w:tcW w:w="1845" w:type="dxa"/>
                  <w:noWrap/>
                  <w:vAlign w:val="center"/>
                </w:tcPr>
                <w:p w14:paraId="332AF0B9">
                  <w:pPr>
                    <w:spacing w:line="240" w:lineRule="auto"/>
                    <w:ind w:firstLine="0" w:firstLineChars="0"/>
                    <w:jc w:val="center"/>
                    <w:rPr>
                      <w:sz w:val="18"/>
                      <w:szCs w:val="18"/>
                    </w:rPr>
                  </w:pPr>
                  <w:r>
                    <w:rPr>
                      <w:rFonts w:hint="eastAsia"/>
                      <w:sz w:val="18"/>
                      <w:szCs w:val="18"/>
                    </w:rPr>
                    <w:t>119.2625790</w:t>
                  </w:r>
                </w:p>
              </w:tc>
              <w:tc>
                <w:tcPr>
                  <w:tcW w:w="1281" w:type="dxa"/>
                  <w:noWrap/>
                  <w:vAlign w:val="center"/>
                </w:tcPr>
                <w:p w14:paraId="1161BF14">
                  <w:pPr>
                    <w:spacing w:line="240" w:lineRule="auto"/>
                    <w:ind w:firstLine="0" w:firstLineChars="0"/>
                    <w:jc w:val="center"/>
                    <w:rPr>
                      <w:sz w:val="18"/>
                      <w:szCs w:val="18"/>
                    </w:rPr>
                  </w:pPr>
                  <w:r>
                    <w:rPr>
                      <w:rFonts w:hint="eastAsia"/>
                      <w:sz w:val="18"/>
                      <w:szCs w:val="18"/>
                    </w:rPr>
                    <w:t>33.80179075</w:t>
                  </w:r>
                </w:p>
              </w:tc>
              <w:tc>
                <w:tcPr>
                  <w:tcW w:w="656" w:type="dxa"/>
                  <w:noWrap/>
                  <w:vAlign w:val="center"/>
                </w:tcPr>
                <w:p w14:paraId="6DEC1BE2">
                  <w:pPr>
                    <w:spacing w:line="240" w:lineRule="auto"/>
                    <w:ind w:firstLine="0" w:firstLineChars="0"/>
                    <w:jc w:val="center"/>
                    <w:rPr>
                      <w:sz w:val="18"/>
                      <w:szCs w:val="18"/>
                    </w:rPr>
                  </w:pPr>
                  <w:r>
                    <w:rPr>
                      <w:rFonts w:hint="eastAsia"/>
                      <w:sz w:val="18"/>
                      <w:szCs w:val="18"/>
                    </w:rPr>
                    <w:t>W</w:t>
                  </w:r>
                  <w:r>
                    <w:rPr>
                      <w:rFonts w:hint="eastAsia"/>
                      <w:sz w:val="18"/>
                      <w:szCs w:val="18"/>
                      <w:lang w:eastAsia="zh-CN"/>
                    </w:rPr>
                    <w:t xml:space="preserve">, </w:t>
                  </w:r>
                  <w:r>
                    <w:rPr>
                      <w:rFonts w:hint="eastAsia"/>
                      <w:sz w:val="18"/>
                      <w:szCs w:val="18"/>
                    </w:rPr>
                    <w:t>N</w:t>
                  </w:r>
                </w:p>
              </w:tc>
              <w:tc>
                <w:tcPr>
                  <w:tcW w:w="656" w:type="dxa"/>
                  <w:noWrap/>
                  <w:vAlign w:val="center"/>
                </w:tcPr>
                <w:p w14:paraId="15F6A118">
                  <w:pPr>
                    <w:spacing w:line="240" w:lineRule="auto"/>
                    <w:ind w:firstLine="0" w:firstLineChars="0"/>
                    <w:jc w:val="center"/>
                    <w:rPr>
                      <w:sz w:val="18"/>
                      <w:szCs w:val="18"/>
                    </w:rPr>
                  </w:pPr>
                  <w:r>
                    <w:rPr>
                      <w:rFonts w:hint="eastAsia"/>
                      <w:sz w:val="18"/>
                      <w:szCs w:val="18"/>
                    </w:rPr>
                    <w:t>55</w:t>
                  </w:r>
                </w:p>
              </w:tc>
              <w:tc>
                <w:tcPr>
                  <w:tcW w:w="666" w:type="dxa"/>
                  <w:noWrap/>
                  <w:vAlign w:val="center"/>
                </w:tcPr>
                <w:p w14:paraId="318ED017">
                  <w:pPr>
                    <w:spacing w:line="240" w:lineRule="auto"/>
                    <w:ind w:firstLine="0" w:firstLineChars="0"/>
                    <w:jc w:val="center"/>
                    <w:rPr>
                      <w:sz w:val="18"/>
                      <w:szCs w:val="18"/>
                    </w:rPr>
                  </w:pPr>
                  <w:r>
                    <w:rPr>
                      <w:rFonts w:hint="eastAsia"/>
                      <w:sz w:val="18"/>
                      <w:szCs w:val="18"/>
                    </w:rPr>
                    <w:t>45</w:t>
                  </w:r>
                </w:p>
              </w:tc>
              <w:tc>
                <w:tcPr>
                  <w:tcW w:w="952" w:type="dxa"/>
                  <w:noWrap/>
                  <w:vAlign w:val="center"/>
                </w:tcPr>
                <w:p w14:paraId="4ED1C8F0">
                  <w:pPr>
                    <w:spacing w:line="240" w:lineRule="auto"/>
                    <w:ind w:firstLine="0" w:firstLineChars="0"/>
                    <w:jc w:val="center"/>
                    <w:rPr>
                      <w:sz w:val="18"/>
                      <w:szCs w:val="18"/>
                    </w:rPr>
                  </w:pPr>
                  <w:r>
                    <w:rPr>
                      <w:rFonts w:hint="eastAsia"/>
                      <w:sz w:val="18"/>
                      <w:szCs w:val="18"/>
                    </w:rPr>
                    <w:t>2</w:t>
                  </w:r>
                </w:p>
              </w:tc>
            </w:tr>
            <w:tr w14:paraId="05DDB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36C90C3B">
                  <w:pPr>
                    <w:spacing w:line="240" w:lineRule="auto"/>
                    <w:ind w:firstLine="360"/>
                    <w:jc w:val="center"/>
                    <w:rPr>
                      <w:sz w:val="18"/>
                      <w:szCs w:val="18"/>
                    </w:rPr>
                  </w:pPr>
                </w:p>
              </w:tc>
              <w:tc>
                <w:tcPr>
                  <w:tcW w:w="2268" w:type="dxa"/>
                  <w:noWrap/>
                  <w:vAlign w:val="center"/>
                </w:tcPr>
                <w:p w14:paraId="59E71477">
                  <w:pPr>
                    <w:spacing w:line="240" w:lineRule="auto"/>
                    <w:ind w:firstLine="0" w:firstLineChars="0"/>
                    <w:jc w:val="center"/>
                    <w:rPr>
                      <w:sz w:val="18"/>
                      <w:szCs w:val="18"/>
                    </w:rPr>
                  </w:pPr>
                  <w:r>
                    <w:rPr>
                      <w:rFonts w:hint="eastAsia"/>
                      <w:sz w:val="18"/>
                      <w:szCs w:val="18"/>
                    </w:rPr>
                    <w:t>前徐庄</w:t>
                  </w:r>
                </w:p>
              </w:tc>
              <w:tc>
                <w:tcPr>
                  <w:tcW w:w="1845" w:type="dxa"/>
                  <w:noWrap/>
                  <w:vAlign w:val="center"/>
                </w:tcPr>
                <w:p w14:paraId="1108FBB0">
                  <w:pPr>
                    <w:spacing w:line="240" w:lineRule="auto"/>
                    <w:ind w:firstLine="0" w:firstLineChars="0"/>
                    <w:jc w:val="center"/>
                    <w:rPr>
                      <w:sz w:val="18"/>
                      <w:szCs w:val="18"/>
                    </w:rPr>
                  </w:pPr>
                  <w:r>
                    <w:rPr>
                      <w:rFonts w:hint="eastAsia"/>
                      <w:sz w:val="18"/>
                      <w:szCs w:val="18"/>
                    </w:rPr>
                    <w:t>119.2643739</w:t>
                  </w:r>
                </w:p>
              </w:tc>
              <w:tc>
                <w:tcPr>
                  <w:tcW w:w="1281" w:type="dxa"/>
                  <w:noWrap/>
                  <w:vAlign w:val="center"/>
                </w:tcPr>
                <w:p w14:paraId="20AC5C57">
                  <w:pPr>
                    <w:spacing w:line="240" w:lineRule="auto"/>
                    <w:ind w:firstLine="0" w:firstLineChars="0"/>
                    <w:jc w:val="center"/>
                    <w:rPr>
                      <w:sz w:val="18"/>
                      <w:szCs w:val="18"/>
                    </w:rPr>
                  </w:pPr>
                  <w:r>
                    <w:rPr>
                      <w:rFonts w:hint="eastAsia"/>
                      <w:sz w:val="18"/>
                      <w:szCs w:val="18"/>
                    </w:rPr>
                    <w:t>33.80133654</w:t>
                  </w:r>
                </w:p>
              </w:tc>
              <w:tc>
                <w:tcPr>
                  <w:tcW w:w="656" w:type="dxa"/>
                  <w:noWrap/>
                  <w:vAlign w:val="center"/>
                </w:tcPr>
                <w:p w14:paraId="0F5F4170">
                  <w:pPr>
                    <w:spacing w:line="240" w:lineRule="auto"/>
                    <w:ind w:firstLine="0" w:firstLineChars="0"/>
                    <w:jc w:val="center"/>
                    <w:rPr>
                      <w:sz w:val="18"/>
                      <w:szCs w:val="18"/>
                    </w:rPr>
                  </w:pPr>
                  <w:r>
                    <w:rPr>
                      <w:rFonts w:hint="eastAsia"/>
                      <w:sz w:val="18"/>
                      <w:szCs w:val="18"/>
                    </w:rPr>
                    <w:t>S</w:t>
                  </w:r>
                </w:p>
              </w:tc>
              <w:tc>
                <w:tcPr>
                  <w:tcW w:w="656" w:type="dxa"/>
                  <w:noWrap/>
                  <w:vAlign w:val="center"/>
                </w:tcPr>
                <w:p w14:paraId="545E1245">
                  <w:pPr>
                    <w:spacing w:line="240" w:lineRule="auto"/>
                    <w:ind w:firstLine="0" w:firstLineChars="0"/>
                    <w:jc w:val="center"/>
                    <w:rPr>
                      <w:sz w:val="18"/>
                      <w:szCs w:val="18"/>
                    </w:rPr>
                  </w:pPr>
                  <w:r>
                    <w:rPr>
                      <w:rFonts w:hint="eastAsia"/>
                      <w:sz w:val="18"/>
                      <w:szCs w:val="18"/>
                    </w:rPr>
                    <w:t>22</w:t>
                  </w:r>
                </w:p>
              </w:tc>
              <w:tc>
                <w:tcPr>
                  <w:tcW w:w="666" w:type="dxa"/>
                  <w:noWrap/>
                  <w:vAlign w:val="center"/>
                </w:tcPr>
                <w:p w14:paraId="37EFBDD4">
                  <w:pPr>
                    <w:spacing w:line="240" w:lineRule="auto"/>
                    <w:ind w:firstLine="0" w:firstLineChars="0"/>
                    <w:jc w:val="center"/>
                    <w:rPr>
                      <w:sz w:val="18"/>
                      <w:szCs w:val="18"/>
                    </w:rPr>
                  </w:pPr>
                  <w:r>
                    <w:rPr>
                      <w:rFonts w:hint="eastAsia"/>
                      <w:sz w:val="18"/>
                      <w:szCs w:val="18"/>
                    </w:rPr>
                    <w:t>25</w:t>
                  </w:r>
                </w:p>
              </w:tc>
              <w:tc>
                <w:tcPr>
                  <w:tcW w:w="952" w:type="dxa"/>
                  <w:noWrap/>
                  <w:vAlign w:val="center"/>
                </w:tcPr>
                <w:p w14:paraId="035242EA">
                  <w:pPr>
                    <w:spacing w:line="240" w:lineRule="auto"/>
                    <w:ind w:firstLine="0" w:firstLineChars="0"/>
                    <w:jc w:val="center"/>
                    <w:rPr>
                      <w:sz w:val="18"/>
                      <w:szCs w:val="18"/>
                    </w:rPr>
                  </w:pPr>
                  <w:r>
                    <w:rPr>
                      <w:rFonts w:hint="eastAsia"/>
                      <w:sz w:val="18"/>
                      <w:szCs w:val="18"/>
                    </w:rPr>
                    <w:t>2</w:t>
                  </w:r>
                </w:p>
              </w:tc>
            </w:tr>
            <w:tr w14:paraId="6D62D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5B95A0B">
                  <w:pPr>
                    <w:spacing w:line="240" w:lineRule="auto"/>
                    <w:ind w:firstLine="360"/>
                    <w:jc w:val="center"/>
                    <w:rPr>
                      <w:sz w:val="18"/>
                      <w:szCs w:val="18"/>
                    </w:rPr>
                  </w:pPr>
                </w:p>
              </w:tc>
              <w:tc>
                <w:tcPr>
                  <w:tcW w:w="2268" w:type="dxa"/>
                  <w:noWrap/>
                  <w:vAlign w:val="center"/>
                </w:tcPr>
                <w:p w14:paraId="52C0247D">
                  <w:pPr>
                    <w:spacing w:line="240" w:lineRule="auto"/>
                    <w:ind w:firstLine="0" w:firstLineChars="0"/>
                    <w:jc w:val="center"/>
                    <w:rPr>
                      <w:sz w:val="18"/>
                      <w:szCs w:val="18"/>
                    </w:rPr>
                  </w:pPr>
                  <w:r>
                    <w:rPr>
                      <w:rFonts w:hint="eastAsia"/>
                      <w:sz w:val="18"/>
                      <w:szCs w:val="18"/>
                    </w:rPr>
                    <w:t>濮老庄</w:t>
                  </w:r>
                </w:p>
              </w:tc>
              <w:tc>
                <w:tcPr>
                  <w:tcW w:w="1845" w:type="dxa"/>
                  <w:noWrap/>
                  <w:vAlign w:val="center"/>
                </w:tcPr>
                <w:p w14:paraId="3044AB76">
                  <w:pPr>
                    <w:spacing w:line="240" w:lineRule="auto"/>
                    <w:ind w:firstLine="0" w:firstLineChars="0"/>
                    <w:jc w:val="center"/>
                    <w:rPr>
                      <w:sz w:val="18"/>
                      <w:szCs w:val="18"/>
                    </w:rPr>
                  </w:pPr>
                  <w:r>
                    <w:rPr>
                      <w:rFonts w:hint="eastAsia"/>
                      <w:sz w:val="18"/>
                      <w:szCs w:val="18"/>
                    </w:rPr>
                    <w:t>119.2613957</w:t>
                  </w:r>
                </w:p>
              </w:tc>
              <w:tc>
                <w:tcPr>
                  <w:tcW w:w="1281" w:type="dxa"/>
                  <w:noWrap/>
                  <w:vAlign w:val="center"/>
                </w:tcPr>
                <w:p w14:paraId="55729A25">
                  <w:pPr>
                    <w:spacing w:line="240" w:lineRule="auto"/>
                    <w:ind w:firstLine="0" w:firstLineChars="0"/>
                    <w:jc w:val="center"/>
                    <w:rPr>
                      <w:sz w:val="18"/>
                      <w:szCs w:val="18"/>
                    </w:rPr>
                  </w:pPr>
                  <w:r>
                    <w:rPr>
                      <w:rFonts w:hint="eastAsia"/>
                      <w:sz w:val="18"/>
                      <w:szCs w:val="18"/>
                    </w:rPr>
                    <w:t>33.79921774</w:t>
                  </w:r>
                </w:p>
              </w:tc>
              <w:tc>
                <w:tcPr>
                  <w:tcW w:w="656" w:type="dxa"/>
                  <w:noWrap/>
                  <w:vAlign w:val="center"/>
                </w:tcPr>
                <w:p w14:paraId="289053D6">
                  <w:pPr>
                    <w:spacing w:line="240" w:lineRule="auto"/>
                    <w:ind w:firstLine="0" w:firstLineChars="0"/>
                    <w:jc w:val="center"/>
                    <w:rPr>
                      <w:sz w:val="18"/>
                      <w:szCs w:val="18"/>
                    </w:rPr>
                  </w:pPr>
                  <w:r>
                    <w:rPr>
                      <w:rFonts w:hint="eastAsia"/>
                      <w:sz w:val="18"/>
                      <w:szCs w:val="18"/>
                    </w:rPr>
                    <w:t>SW</w:t>
                  </w:r>
                </w:p>
              </w:tc>
              <w:tc>
                <w:tcPr>
                  <w:tcW w:w="656" w:type="dxa"/>
                  <w:noWrap/>
                  <w:vAlign w:val="center"/>
                </w:tcPr>
                <w:p w14:paraId="43ECFCC7">
                  <w:pPr>
                    <w:spacing w:line="240" w:lineRule="auto"/>
                    <w:ind w:firstLine="0" w:firstLineChars="0"/>
                    <w:jc w:val="center"/>
                    <w:rPr>
                      <w:sz w:val="18"/>
                      <w:szCs w:val="18"/>
                    </w:rPr>
                  </w:pPr>
                  <w:r>
                    <w:rPr>
                      <w:rFonts w:hint="eastAsia"/>
                      <w:sz w:val="18"/>
                      <w:szCs w:val="18"/>
                    </w:rPr>
                    <w:t>192</w:t>
                  </w:r>
                </w:p>
              </w:tc>
              <w:tc>
                <w:tcPr>
                  <w:tcW w:w="666" w:type="dxa"/>
                  <w:noWrap/>
                  <w:vAlign w:val="center"/>
                </w:tcPr>
                <w:p w14:paraId="75AA356E">
                  <w:pPr>
                    <w:spacing w:line="240" w:lineRule="auto"/>
                    <w:ind w:firstLine="0" w:firstLineChars="0"/>
                    <w:jc w:val="center"/>
                    <w:rPr>
                      <w:sz w:val="18"/>
                      <w:szCs w:val="18"/>
                    </w:rPr>
                  </w:pPr>
                  <w:r>
                    <w:rPr>
                      <w:rFonts w:hint="eastAsia"/>
                      <w:sz w:val="18"/>
                      <w:szCs w:val="18"/>
                    </w:rPr>
                    <w:t>35</w:t>
                  </w:r>
                </w:p>
              </w:tc>
              <w:tc>
                <w:tcPr>
                  <w:tcW w:w="952" w:type="dxa"/>
                  <w:noWrap/>
                  <w:vAlign w:val="center"/>
                </w:tcPr>
                <w:p w14:paraId="1DD0C6AE">
                  <w:pPr>
                    <w:spacing w:line="240" w:lineRule="auto"/>
                    <w:ind w:firstLine="0" w:firstLineChars="0"/>
                    <w:jc w:val="center"/>
                    <w:rPr>
                      <w:sz w:val="18"/>
                      <w:szCs w:val="18"/>
                    </w:rPr>
                  </w:pPr>
                  <w:r>
                    <w:rPr>
                      <w:rFonts w:hint="eastAsia"/>
                      <w:sz w:val="18"/>
                      <w:szCs w:val="18"/>
                    </w:rPr>
                    <w:t>2</w:t>
                  </w:r>
                </w:p>
              </w:tc>
            </w:tr>
            <w:tr w14:paraId="68B0B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03AB5CB6">
                  <w:pPr>
                    <w:spacing w:line="240" w:lineRule="auto"/>
                    <w:ind w:firstLine="360"/>
                    <w:jc w:val="center"/>
                    <w:rPr>
                      <w:sz w:val="18"/>
                      <w:szCs w:val="18"/>
                    </w:rPr>
                  </w:pPr>
                </w:p>
              </w:tc>
              <w:tc>
                <w:tcPr>
                  <w:tcW w:w="2268" w:type="dxa"/>
                  <w:noWrap/>
                  <w:vAlign w:val="center"/>
                </w:tcPr>
                <w:p w14:paraId="60105B1A">
                  <w:pPr>
                    <w:spacing w:line="240" w:lineRule="auto"/>
                    <w:ind w:firstLine="0" w:firstLineChars="0"/>
                    <w:jc w:val="center"/>
                    <w:rPr>
                      <w:sz w:val="18"/>
                      <w:szCs w:val="18"/>
                    </w:rPr>
                  </w:pPr>
                  <w:r>
                    <w:rPr>
                      <w:rFonts w:hint="eastAsia"/>
                      <w:sz w:val="18"/>
                      <w:szCs w:val="18"/>
                    </w:rPr>
                    <w:t>陶码小区</w:t>
                  </w:r>
                </w:p>
              </w:tc>
              <w:tc>
                <w:tcPr>
                  <w:tcW w:w="1845" w:type="dxa"/>
                  <w:noWrap/>
                  <w:vAlign w:val="center"/>
                </w:tcPr>
                <w:p w14:paraId="6E83DBFE">
                  <w:pPr>
                    <w:spacing w:line="240" w:lineRule="auto"/>
                    <w:ind w:firstLine="0" w:firstLineChars="0"/>
                    <w:jc w:val="center"/>
                    <w:rPr>
                      <w:sz w:val="18"/>
                      <w:szCs w:val="18"/>
                    </w:rPr>
                  </w:pPr>
                  <w:r>
                    <w:rPr>
                      <w:rFonts w:hint="eastAsia"/>
                      <w:sz w:val="18"/>
                      <w:szCs w:val="18"/>
                    </w:rPr>
                    <w:t>119.2676260</w:t>
                  </w:r>
                </w:p>
              </w:tc>
              <w:tc>
                <w:tcPr>
                  <w:tcW w:w="1281" w:type="dxa"/>
                  <w:noWrap/>
                  <w:vAlign w:val="center"/>
                </w:tcPr>
                <w:p w14:paraId="539BA086">
                  <w:pPr>
                    <w:spacing w:line="240" w:lineRule="auto"/>
                    <w:ind w:firstLine="0" w:firstLineChars="0"/>
                    <w:jc w:val="center"/>
                    <w:rPr>
                      <w:sz w:val="18"/>
                      <w:szCs w:val="18"/>
                    </w:rPr>
                  </w:pPr>
                  <w:r>
                    <w:rPr>
                      <w:rFonts w:hint="eastAsia"/>
                      <w:sz w:val="18"/>
                      <w:szCs w:val="18"/>
                    </w:rPr>
                    <w:t>33.80105253</w:t>
                  </w:r>
                </w:p>
              </w:tc>
              <w:tc>
                <w:tcPr>
                  <w:tcW w:w="656" w:type="dxa"/>
                  <w:noWrap/>
                  <w:vAlign w:val="center"/>
                </w:tcPr>
                <w:p w14:paraId="146A1B42">
                  <w:pPr>
                    <w:spacing w:line="240" w:lineRule="auto"/>
                    <w:ind w:firstLine="0" w:firstLineChars="0"/>
                    <w:jc w:val="center"/>
                    <w:rPr>
                      <w:sz w:val="18"/>
                      <w:szCs w:val="18"/>
                    </w:rPr>
                  </w:pPr>
                  <w:r>
                    <w:rPr>
                      <w:rFonts w:hint="eastAsia"/>
                      <w:sz w:val="18"/>
                      <w:szCs w:val="18"/>
                    </w:rPr>
                    <w:t>S</w:t>
                  </w:r>
                </w:p>
              </w:tc>
              <w:tc>
                <w:tcPr>
                  <w:tcW w:w="656" w:type="dxa"/>
                  <w:noWrap/>
                  <w:vAlign w:val="center"/>
                </w:tcPr>
                <w:p w14:paraId="45A48001">
                  <w:pPr>
                    <w:spacing w:line="240" w:lineRule="auto"/>
                    <w:ind w:firstLine="0" w:firstLineChars="0"/>
                    <w:jc w:val="center"/>
                    <w:rPr>
                      <w:sz w:val="18"/>
                      <w:szCs w:val="18"/>
                    </w:rPr>
                  </w:pPr>
                  <w:r>
                    <w:rPr>
                      <w:rFonts w:hint="eastAsia"/>
                      <w:sz w:val="18"/>
                      <w:szCs w:val="18"/>
                    </w:rPr>
                    <w:t>181</w:t>
                  </w:r>
                </w:p>
              </w:tc>
              <w:tc>
                <w:tcPr>
                  <w:tcW w:w="666" w:type="dxa"/>
                  <w:noWrap/>
                  <w:vAlign w:val="center"/>
                </w:tcPr>
                <w:p w14:paraId="52CF75B6">
                  <w:pPr>
                    <w:spacing w:line="240" w:lineRule="auto"/>
                    <w:ind w:firstLine="0" w:firstLineChars="0"/>
                    <w:jc w:val="center"/>
                    <w:rPr>
                      <w:sz w:val="18"/>
                      <w:szCs w:val="18"/>
                    </w:rPr>
                  </w:pPr>
                  <w:r>
                    <w:rPr>
                      <w:rFonts w:hint="eastAsia"/>
                      <w:sz w:val="18"/>
                      <w:szCs w:val="18"/>
                    </w:rPr>
                    <w:t>540</w:t>
                  </w:r>
                </w:p>
              </w:tc>
              <w:tc>
                <w:tcPr>
                  <w:tcW w:w="952" w:type="dxa"/>
                  <w:noWrap/>
                  <w:vAlign w:val="center"/>
                </w:tcPr>
                <w:p w14:paraId="7BE3AEAA">
                  <w:pPr>
                    <w:spacing w:line="240" w:lineRule="auto"/>
                    <w:ind w:firstLine="0" w:firstLineChars="0"/>
                    <w:jc w:val="center"/>
                    <w:rPr>
                      <w:sz w:val="18"/>
                      <w:szCs w:val="18"/>
                    </w:rPr>
                  </w:pPr>
                  <w:r>
                    <w:rPr>
                      <w:rFonts w:hint="eastAsia"/>
                      <w:sz w:val="18"/>
                      <w:szCs w:val="18"/>
                    </w:rPr>
                    <w:t>2</w:t>
                  </w:r>
                </w:p>
              </w:tc>
            </w:tr>
            <w:tr w14:paraId="11526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D83804D">
                  <w:pPr>
                    <w:spacing w:line="240" w:lineRule="auto"/>
                    <w:ind w:firstLine="360"/>
                    <w:jc w:val="center"/>
                    <w:rPr>
                      <w:sz w:val="18"/>
                      <w:szCs w:val="18"/>
                    </w:rPr>
                  </w:pPr>
                </w:p>
              </w:tc>
              <w:tc>
                <w:tcPr>
                  <w:tcW w:w="2268" w:type="dxa"/>
                  <w:noWrap/>
                  <w:vAlign w:val="center"/>
                </w:tcPr>
                <w:p w14:paraId="18DDFD5D">
                  <w:pPr>
                    <w:spacing w:line="240" w:lineRule="auto"/>
                    <w:ind w:firstLine="0" w:firstLineChars="0"/>
                    <w:jc w:val="center"/>
                    <w:rPr>
                      <w:sz w:val="18"/>
                      <w:szCs w:val="18"/>
                    </w:rPr>
                  </w:pPr>
                  <w:r>
                    <w:rPr>
                      <w:rFonts w:hint="eastAsia"/>
                      <w:sz w:val="18"/>
                      <w:szCs w:val="18"/>
                    </w:rPr>
                    <w:t>前戴庄</w:t>
                  </w:r>
                </w:p>
              </w:tc>
              <w:tc>
                <w:tcPr>
                  <w:tcW w:w="1845" w:type="dxa"/>
                  <w:noWrap/>
                  <w:vAlign w:val="center"/>
                </w:tcPr>
                <w:p w14:paraId="174DA823">
                  <w:pPr>
                    <w:spacing w:line="240" w:lineRule="auto"/>
                    <w:ind w:firstLine="0" w:firstLineChars="0"/>
                    <w:jc w:val="center"/>
                    <w:rPr>
                      <w:sz w:val="18"/>
                      <w:szCs w:val="18"/>
                    </w:rPr>
                  </w:pPr>
                  <w:r>
                    <w:rPr>
                      <w:rFonts w:hint="eastAsia"/>
                      <w:sz w:val="18"/>
                      <w:szCs w:val="18"/>
                    </w:rPr>
                    <w:t>119.2704815</w:t>
                  </w:r>
                </w:p>
              </w:tc>
              <w:tc>
                <w:tcPr>
                  <w:tcW w:w="1281" w:type="dxa"/>
                  <w:noWrap/>
                  <w:vAlign w:val="center"/>
                </w:tcPr>
                <w:p w14:paraId="193807E8">
                  <w:pPr>
                    <w:spacing w:line="240" w:lineRule="auto"/>
                    <w:ind w:firstLine="0" w:firstLineChars="0"/>
                    <w:jc w:val="center"/>
                    <w:rPr>
                      <w:sz w:val="18"/>
                      <w:szCs w:val="18"/>
                    </w:rPr>
                  </w:pPr>
                  <w:r>
                    <w:rPr>
                      <w:rFonts w:hint="eastAsia"/>
                      <w:sz w:val="18"/>
                      <w:szCs w:val="18"/>
                    </w:rPr>
                    <w:t>33.80256107</w:t>
                  </w:r>
                </w:p>
              </w:tc>
              <w:tc>
                <w:tcPr>
                  <w:tcW w:w="656" w:type="dxa"/>
                  <w:noWrap/>
                  <w:vAlign w:val="center"/>
                </w:tcPr>
                <w:p w14:paraId="159403CF">
                  <w:pPr>
                    <w:spacing w:line="240" w:lineRule="auto"/>
                    <w:ind w:firstLine="0" w:firstLineChars="0"/>
                    <w:jc w:val="center"/>
                    <w:rPr>
                      <w:sz w:val="18"/>
                      <w:szCs w:val="18"/>
                    </w:rPr>
                  </w:pPr>
                  <w:r>
                    <w:rPr>
                      <w:rFonts w:hint="eastAsia"/>
                      <w:sz w:val="18"/>
                      <w:szCs w:val="18"/>
                    </w:rPr>
                    <w:t>S</w:t>
                  </w:r>
                </w:p>
              </w:tc>
              <w:tc>
                <w:tcPr>
                  <w:tcW w:w="656" w:type="dxa"/>
                  <w:noWrap/>
                  <w:vAlign w:val="center"/>
                </w:tcPr>
                <w:p w14:paraId="6A62DC56">
                  <w:pPr>
                    <w:spacing w:line="240" w:lineRule="auto"/>
                    <w:ind w:firstLine="0" w:firstLineChars="0"/>
                    <w:jc w:val="center"/>
                    <w:rPr>
                      <w:sz w:val="18"/>
                      <w:szCs w:val="18"/>
                    </w:rPr>
                  </w:pPr>
                  <w:r>
                    <w:rPr>
                      <w:rFonts w:hint="eastAsia"/>
                      <w:sz w:val="18"/>
                      <w:szCs w:val="18"/>
                    </w:rPr>
                    <w:t>63</w:t>
                  </w:r>
                </w:p>
              </w:tc>
              <w:tc>
                <w:tcPr>
                  <w:tcW w:w="666" w:type="dxa"/>
                  <w:noWrap/>
                  <w:vAlign w:val="center"/>
                </w:tcPr>
                <w:p w14:paraId="6DABBBA9">
                  <w:pPr>
                    <w:spacing w:line="240" w:lineRule="auto"/>
                    <w:ind w:firstLine="0" w:firstLineChars="0"/>
                    <w:jc w:val="center"/>
                    <w:rPr>
                      <w:sz w:val="18"/>
                      <w:szCs w:val="18"/>
                    </w:rPr>
                  </w:pPr>
                  <w:r>
                    <w:rPr>
                      <w:rFonts w:hint="eastAsia"/>
                      <w:sz w:val="18"/>
                      <w:szCs w:val="18"/>
                    </w:rPr>
                    <w:t>42</w:t>
                  </w:r>
                </w:p>
              </w:tc>
              <w:tc>
                <w:tcPr>
                  <w:tcW w:w="952" w:type="dxa"/>
                  <w:noWrap/>
                  <w:vAlign w:val="center"/>
                </w:tcPr>
                <w:p w14:paraId="704B3C3A">
                  <w:pPr>
                    <w:spacing w:line="240" w:lineRule="auto"/>
                    <w:ind w:firstLine="0" w:firstLineChars="0"/>
                    <w:jc w:val="center"/>
                    <w:rPr>
                      <w:sz w:val="18"/>
                      <w:szCs w:val="18"/>
                    </w:rPr>
                  </w:pPr>
                  <w:r>
                    <w:rPr>
                      <w:rFonts w:hint="eastAsia"/>
                      <w:sz w:val="18"/>
                      <w:szCs w:val="18"/>
                    </w:rPr>
                    <w:t>2</w:t>
                  </w:r>
                </w:p>
              </w:tc>
            </w:tr>
            <w:tr w14:paraId="2198C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0E2631D">
                  <w:pPr>
                    <w:spacing w:line="240" w:lineRule="auto"/>
                    <w:ind w:firstLine="360"/>
                    <w:jc w:val="center"/>
                    <w:rPr>
                      <w:sz w:val="18"/>
                      <w:szCs w:val="18"/>
                    </w:rPr>
                  </w:pPr>
                </w:p>
              </w:tc>
              <w:tc>
                <w:tcPr>
                  <w:tcW w:w="2268" w:type="dxa"/>
                  <w:noWrap/>
                  <w:vAlign w:val="center"/>
                </w:tcPr>
                <w:p w14:paraId="28012302">
                  <w:pPr>
                    <w:spacing w:line="240" w:lineRule="auto"/>
                    <w:ind w:firstLine="0" w:firstLineChars="0"/>
                    <w:jc w:val="center"/>
                    <w:rPr>
                      <w:sz w:val="18"/>
                      <w:szCs w:val="18"/>
                    </w:rPr>
                  </w:pPr>
                  <w:r>
                    <w:rPr>
                      <w:rFonts w:hint="eastAsia"/>
                      <w:sz w:val="18"/>
                      <w:szCs w:val="18"/>
                    </w:rPr>
                    <w:t>朱码</w:t>
                  </w:r>
                </w:p>
              </w:tc>
              <w:tc>
                <w:tcPr>
                  <w:tcW w:w="1845" w:type="dxa"/>
                  <w:noWrap/>
                  <w:vAlign w:val="center"/>
                </w:tcPr>
                <w:p w14:paraId="4EA8C48A">
                  <w:pPr>
                    <w:spacing w:line="240" w:lineRule="auto"/>
                    <w:ind w:firstLine="0" w:firstLineChars="0"/>
                    <w:jc w:val="center"/>
                    <w:rPr>
                      <w:sz w:val="18"/>
                      <w:szCs w:val="18"/>
                    </w:rPr>
                  </w:pPr>
                  <w:r>
                    <w:rPr>
                      <w:rFonts w:hint="eastAsia"/>
                      <w:sz w:val="18"/>
                      <w:szCs w:val="18"/>
                    </w:rPr>
                    <w:t>119.2732701</w:t>
                  </w:r>
                </w:p>
              </w:tc>
              <w:tc>
                <w:tcPr>
                  <w:tcW w:w="1281" w:type="dxa"/>
                  <w:noWrap/>
                  <w:vAlign w:val="center"/>
                </w:tcPr>
                <w:p w14:paraId="3B88C08B">
                  <w:pPr>
                    <w:spacing w:line="240" w:lineRule="auto"/>
                    <w:ind w:firstLine="0" w:firstLineChars="0"/>
                    <w:jc w:val="center"/>
                    <w:rPr>
                      <w:sz w:val="18"/>
                      <w:szCs w:val="18"/>
                    </w:rPr>
                  </w:pPr>
                  <w:r>
                    <w:rPr>
                      <w:rFonts w:hint="eastAsia"/>
                      <w:sz w:val="18"/>
                      <w:szCs w:val="18"/>
                    </w:rPr>
                    <w:t>33.80250264</w:t>
                  </w:r>
                </w:p>
              </w:tc>
              <w:tc>
                <w:tcPr>
                  <w:tcW w:w="656" w:type="dxa"/>
                  <w:noWrap/>
                  <w:vAlign w:val="center"/>
                </w:tcPr>
                <w:p w14:paraId="084F693E">
                  <w:pPr>
                    <w:spacing w:line="240" w:lineRule="auto"/>
                    <w:ind w:firstLine="0" w:firstLineChars="0"/>
                    <w:jc w:val="center"/>
                    <w:rPr>
                      <w:sz w:val="18"/>
                      <w:szCs w:val="18"/>
                    </w:rPr>
                  </w:pPr>
                  <w:r>
                    <w:rPr>
                      <w:rFonts w:hint="eastAsia"/>
                      <w:sz w:val="18"/>
                      <w:szCs w:val="18"/>
                    </w:rPr>
                    <w:t>S</w:t>
                  </w:r>
                </w:p>
              </w:tc>
              <w:tc>
                <w:tcPr>
                  <w:tcW w:w="656" w:type="dxa"/>
                  <w:noWrap/>
                  <w:vAlign w:val="center"/>
                </w:tcPr>
                <w:p w14:paraId="698533B5">
                  <w:pPr>
                    <w:spacing w:line="240" w:lineRule="auto"/>
                    <w:ind w:firstLine="0" w:firstLineChars="0"/>
                    <w:jc w:val="center"/>
                    <w:rPr>
                      <w:sz w:val="18"/>
                      <w:szCs w:val="18"/>
                    </w:rPr>
                  </w:pPr>
                  <w:r>
                    <w:rPr>
                      <w:rFonts w:hint="eastAsia"/>
                      <w:sz w:val="18"/>
                      <w:szCs w:val="18"/>
                    </w:rPr>
                    <w:t>172</w:t>
                  </w:r>
                </w:p>
              </w:tc>
              <w:tc>
                <w:tcPr>
                  <w:tcW w:w="666" w:type="dxa"/>
                  <w:noWrap/>
                  <w:vAlign w:val="center"/>
                </w:tcPr>
                <w:p w14:paraId="361D8BD5">
                  <w:pPr>
                    <w:spacing w:line="240" w:lineRule="auto"/>
                    <w:ind w:firstLine="0" w:firstLineChars="0"/>
                    <w:jc w:val="center"/>
                    <w:rPr>
                      <w:sz w:val="18"/>
                      <w:szCs w:val="18"/>
                    </w:rPr>
                  </w:pPr>
                  <w:r>
                    <w:rPr>
                      <w:rFonts w:hint="eastAsia"/>
                      <w:sz w:val="18"/>
                      <w:szCs w:val="18"/>
                    </w:rPr>
                    <w:t>34</w:t>
                  </w:r>
                </w:p>
              </w:tc>
              <w:tc>
                <w:tcPr>
                  <w:tcW w:w="952" w:type="dxa"/>
                  <w:noWrap/>
                  <w:vAlign w:val="center"/>
                </w:tcPr>
                <w:p w14:paraId="268A457E">
                  <w:pPr>
                    <w:spacing w:line="240" w:lineRule="auto"/>
                    <w:ind w:firstLine="0" w:firstLineChars="0"/>
                    <w:jc w:val="center"/>
                    <w:rPr>
                      <w:sz w:val="18"/>
                      <w:szCs w:val="18"/>
                    </w:rPr>
                  </w:pPr>
                  <w:r>
                    <w:rPr>
                      <w:rFonts w:hint="eastAsia"/>
                      <w:sz w:val="18"/>
                      <w:szCs w:val="18"/>
                    </w:rPr>
                    <w:t>2</w:t>
                  </w:r>
                </w:p>
              </w:tc>
            </w:tr>
            <w:tr w14:paraId="7A6AD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D367CFB">
                  <w:pPr>
                    <w:spacing w:line="240" w:lineRule="auto"/>
                    <w:ind w:firstLine="360"/>
                    <w:jc w:val="center"/>
                    <w:rPr>
                      <w:sz w:val="18"/>
                      <w:szCs w:val="18"/>
                    </w:rPr>
                  </w:pPr>
                </w:p>
              </w:tc>
              <w:tc>
                <w:tcPr>
                  <w:tcW w:w="2268" w:type="dxa"/>
                  <w:noWrap/>
                  <w:vAlign w:val="center"/>
                </w:tcPr>
                <w:p w14:paraId="2E65A424">
                  <w:pPr>
                    <w:spacing w:line="240" w:lineRule="auto"/>
                    <w:ind w:firstLine="0" w:firstLineChars="0"/>
                    <w:jc w:val="center"/>
                    <w:rPr>
                      <w:sz w:val="18"/>
                      <w:szCs w:val="18"/>
                    </w:rPr>
                  </w:pPr>
                  <w:r>
                    <w:rPr>
                      <w:rFonts w:hint="eastAsia"/>
                      <w:sz w:val="18"/>
                      <w:szCs w:val="18"/>
                    </w:rPr>
                    <w:t>涟水外国语学校朱码校区</w:t>
                  </w:r>
                </w:p>
              </w:tc>
              <w:tc>
                <w:tcPr>
                  <w:tcW w:w="1845" w:type="dxa"/>
                  <w:noWrap/>
                  <w:vAlign w:val="center"/>
                </w:tcPr>
                <w:p w14:paraId="0C56D5C5">
                  <w:pPr>
                    <w:spacing w:line="240" w:lineRule="auto"/>
                    <w:ind w:firstLine="0" w:firstLineChars="0"/>
                    <w:jc w:val="center"/>
                    <w:rPr>
                      <w:sz w:val="18"/>
                      <w:szCs w:val="18"/>
                    </w:rPr>
                  </w:pPr>
                  <w:r>
                    <w:rPr>
                      <w:rFonts w:hint="eastAsia"/>
                      <w:sz w:val="18"/>
                      <w:szCs w:val="18"/>
                    </w:rPr>
                    <w:t>119.2740943</w:t>
                  </w:r>
                </w:p>
              </w:tc>
              <w:tc>
                <w:tcPr>
                  <w:tcW w:w="1281" w:type="dxa"/>
                  <w:noWrap/>
                  <w:vAlign w:val="center"/>
                </w:tcPr>
                <w:p w14:paraId="7A538E20">
                  <w:pPr>
                    <w:spacing w:line="240" w:lineRule="auto"/>
                    <w:ind w:firstLine="0" w:firstLineChars="0"/>
                    <w:jc w:val="center"/>
                    <w:rPr>
                      <w:sz w:val="18"/>
                      <w:szCs w:val="18"/>
                    </w:rPr>
                  </w:pPr>
                  <w:r>
                    <w:rPr>
                      <w:rFonts w:hint="eastAsia"/>
                      <w:sz w:val="18"/>
                      <w:szCs w:val="18"/>
                    </w:rPr>
                    <w:t>33.80364684</w:t>
                  </w:r>
                </w:p>
              </w:tc>
              <w:tc>
                <w:tcPr>
                  <w:tcW w:w="656" w:type="dxa"/>
                  <w:noWrap/>
                  <w:vAlign w:val="center"/>
                </w:tcPr>
                <w:p w14:paraId="72805E3A">
                  <w:pPr>
                    <w:spacing w:line="240" w:lineRule="auto"/>
                    <w:ind w:firstLine="0" w:firstLineChars="0"/>
                    <w:jc w:val="center"/>
                    <w:rPr>
                      <w:sz w:val="18"/>
                      <w:szCs w:val="18"/>
                    </w:rPr>
                  </w:pPr>
                  <w:r>
                    <w:rPr>
                      <w:rFonts w:hint="eastAsia"/>
                      <w:sz w:val="18"/>
                      <w:szCs w:val="18"/>
                    </w:rPr>
                    <w:t>S</w:t>
                  </w:r>
                </w:p>
              </w:tc>
              <w:tc>
                <w:tcPr>
                  <w:tcW w:w="656" w:type="dxa"/>
                  <w:noWrap/>
                  <w:vAlign w:val="center"/>
                </w:tcPr>
                <w:p w14:paraId="41ABD9F8">
                  <w:pPr>
                    <w:spacing w:line="240" w:lineRule="auto"/>
                    <w:ind w:firstLine="0" w:firstLineChars="0"/>
                    <w:jc w:val="center"/>
                    <w:rPr>
                      <w:sz w:val="18"/>
                      <w:szCs w:val="18"/>
                    </w:rPr>
                  </w:pPr>
                  <w:r>
                    <w:rPr>
                      <w:rFonts w:hint="eastAsia"/>
                      <w:sz w:val="18"/>
                      <w:szCs w:val="18"/>
                    </w:rPr>
                    <w:t>55</w:t>
                  </w:r>
                </w:p>
              </w:tc>
              <w:tc>
                <w:tcPr>
                  <w:tcW w:w="666" w:type="dxa"/>
                  <w:noWrap/>
                  <w:vAlign w:val="center"/>
                </w:tcPr>
                <w:p w14:paraId="78D5E585">
                  <w:pPr>
                    <w:spacing w:line="240" w:lineRule="auto"/>
                    <w:ind w:firstLine="0" w:firstLineChars="0"/>
                    <w:jc w:val="center"/>
                    <w:rPr>
                      <w:sz w:val="18"/>
                      <w:szCs w:val="18"/>
                    </w:rPr>
                  </w:pPr>
                  <w:r>
                    <w:rPr>
                      <w:rFonts w:hint="eastAsia"/>
                      <w:sz w:val="18"/>
                      <w:szCs w:val="18"/>
                    </w:rPr>
                    <w:t>1200</w:t>
                  </w:r>
                </w:p>
              </w:tc>
              <w:tc>
                <w:tcPr>
                  <w:tcW w:w="952" w:type="dxa"/>
                  <w:noWrap/>
                  <w:vAlign w:val="center"/>
                </w:tcPr>
                <w:p w14:paraId="40D304C5">
                  <w:pPr>
                    <w:spacing w:line="240" w:lineRule="auto"/>
                    <w:ind w:firstLine="0" w:firstLineChars="0"/>
                    <w:jc w:val="center"/>
                    <w:rPr>
                      <w:sz w:val="18"/>
                      <w:szCs w:val="18"/>
                    </w:rPr>
                  </w:pPr>
                  <w:r>
                    <w:rPr>
                      <w:rFonts w:hint="eastAsia"/>
                      <w:sz w:val="18"/>
                      <w:szCs w:val="18"/>
                    </w:rPr>
                    <w:t>2</w:t>
                  </w:r>
                </w:p>
              </w:tc>
            </w:tr>
            <w:tr w14:paraId="5FB0B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EEC9212">
                  <w:pPr>
                    <w:spacing w:line="240" w:lineRule="auto"/>
                    <w:ind w:firstLine="360"/>
                    <w:jc w:val="center"/>
                    <w:rPr>
                      <w:sz w:val="18"/>
                      <w:szCs w:val="18"/>
                    </w:rPr>
                  </w:pPr>
                </w:p>
              </w:tc>
              <w:tc>
                <w:tcPr>
                  <w:tcW w:w="2268" w:type="dxa"/>
                  <w:noWrap/>
                  <w:vAlign w:val="center"/>
                </w:tcPr>
                <w:p w14:paraId="04ACBCBF">
                  <w:pPr>
                    <w:spacing w:line="240" w:lineRule="auto"/>
                    <w:ind w:firstLine="0" w:firstLineChars="0"/>
                    <w:jc w:val="center"/>
                    <w:rPr>
                      <w:sz w:val="18"/>
                      <w:szCs w:val="18"/>
                    </w:rPr>
                  </w:pPr>
                  <w:r>
                    <w:rPr>
                      <w:rFonts w:hint="eastAsia"/>
                      <w:sz w:val="18"/>
                      <w:szCs w:val="18"/>
                    </w:rPr>
                    <w:t>朱码中心小学幼儿园</w:t>
                  </w:r>
                </w:p>
              </w:tc>
              <w:tc>
                <w:tcPr>
                  <w:tcW w:w="1845" w:type="dxa"/>
                  <w:noWrap/>
                  <w:vAlign w:val="center"/>
                </w:tcPr>
                <w:p w14:paraId="71D196C4">
                  <w:pPr>
                    <w:spacing w:line="240" w:lineRule="auto"/>
                    <w:ind w:firstLine="0" w:firstLineChars="0"/>
                    <w:jc w:val="center"/>
                    <w:rPr>
                      <w:sz w:val="18"/>
                      <w:szCs w:val="18"/>
                    </w:rPr>
                  </w:pPr>
                  <w:r>
                    <w:rPr>
                      <w:rFonts w:hint="eastAsia"/>
                      <w:sz w:val="18"/>
                      <w:szCs w:val="18"/>
                    </w:rPr>
                    <w:t>119.2766122</w:t>
                  </w:r>
                </w:p>
              </w:tc>
              <w:tc>
                <w:tcPr>
                  <w:tcW w:w="1281" w:type="dxa"/>
                  <w:noWrap/>
                  <w:vAlign w:val="center"/>
                </w:tcPr>
                <w:p w14:paraId="1091E3ED">
                  <w:pPr>
                    <w:spacing w:line="240" w:lineRule="auto"/>
                    <w:ind w:firstLine="0" w:firstLineChars="0"/>
                    <w:jc w:val="center"/>
                    <w:rPr>
                      <w:sz w:val="18"/>
                      <w:szCs w:val="18"/>
                    </w:rPr>
                  </w:pPr>
                  <w:r>
                    <w:rPr>
                      <w:rFonts w:hint="eastAsia"/>
                      <w:sz w:val="18"/>
                      <w:szCs w:val="18"/>
                    </w:rPr>
                    <w:t>33.80403886</w:t>
                  </w:r>
                </w:p>
              </w:tc>
              <w:tc>
                <w:tcPr>
                  <w:tcW w:w="656" w:type="dxa"/>
                  <w:noWrap/>
                  <w:vAlign w:val="center"/>
                </w:tcPr>
                <w:p w14:paraId="47E1C55A">
                  <w:pPr>
                    <w:spacing w:line="240" w:lineRule="auto"/>
                    <w:ind w:firstLine="0" w:firstLineChars="0"/>
                    <w:jc w:val="center"/>
                    <w:rPr>
                      <w:sz w:val="18"/>
                      <w:szCs w:val="18"/>
                    </w:rPr>
                  </w:pPr>
                  <w:r>
                    <w:rPr>
                      <w:rFonts w:hint="eastAsia"/>
                      <w:sz w:val="18"/>
                      <w:szCs w:val="18"/>
                    </w:rPr>
                    <w:t>S</w:t>
                  </w:r>
                </w:p>
              </w:tc>
              <w:tc>
                <w:tcPr>
                  <w:tcW w:w="656" w:type="dxa"/>
                  <w:noWrap/>
                  <w:vAlign w:val="center"/>
                </w:tcPr>
                <w:p w14:paraId="3B5CE7C2">
                  <w:pPr>
                    <w:spacing w:line="240" w:lineRule="auto"/>
                    <w:ind w:firstLine="0" w:firstLineChars="0"/>
                    <w:jc w:val="center"/>
                    <w:rPr>
                      <w:sz w:val="18"/>
                      <w:szCs w:val="18"/>
                    </w:rPr>
                  </w:pPr>
                  <w:r>
                    <w:rPr>
                      <w:rFonts w:hint="eastAsia"/>
                      <w:sz w:val="18"/>
                      <w:szCs w:val="18"/>
                    </w:rPr>
                    <w:t>25</w:t>
                  </w:r>
                </w:p>
              </w:tc>
              <w:tc>
                <w:tcPr>
                  <w:tcW w:w="666" w:type="dxa"/>
                  <w:noWrap/>
                  <w:vAlign w:val="center"/>
                </w:tcPr>
                <w:p w14:paraId="7633E40D">
                  <w:pPr>
                    <w:spacing w:line="240" w:lineRule="auto"/>
                    <w:ind w:firstLine="0" w:firstLineChars="0"/>
                    <w:jc w:val="center"/>
                    <w:rPr>
                      <w:sz w:val="18"/>
                      <w:szCs w:val="18"/>
                    </w:rPr>
                  </w:pPr>
                  <w:r>
                    <w:rPr>
                      <w:rFonts w:hint="eastAsia"/>
                      <w:sz w:val="18"/>
                      <w:szCs w:val="18"/>
                    </w:rPr>
                    <w:t>40</w:t>
                  </w:r>
                </w:p>
              </w:tc>
              <w:tc>
                <w:tcPr>
                  <w:tcW w:w="952" w:type="dxa"/>
                  <w:noWrap/>
                  <w:vAlign w:val="center"/>
                </w:tcPr>
                <w:p w14:paraId="3FC0BA1D">
                  <w:pPr>
                    <w:spacing w:line="240" w:lineRule="auto"/>
                    <w:ind w:firstLine="0" w:firstLineChars="0"/>
                    <w:jc w:val="center"/>
                    <w:rPr>
                      <w:sz w:val="18"/>
                      <w:szCs w:val="18"/>
                    </w:rPr>
                  </w:pPr>
                  <w:r>
                    <w:rPr>
                      <w:rFonts w:hint="eastAsia"/>
                      <w:sz w:val="18"/>
                      <w:szCs w:val="18"/>
                    </w:rPr>
                    <w:t>2</w:t>
                  </w:r>
                </w:p>
              </w:tc>
            </w:tr>
            <w:tr w14:paraId="5E8C0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9D7FAA8">
                  <w:pPr>
                    <w:spacing w:line="240" w:lineRule="auto"/>
                    <w:ind w:firstLine="360"/>
                    <w:jc w:val="center"/>
                    <w:rPr>
                      <w:sz w:val="18"/>
                      <w:szCs w:val="18"/>
                    </w:rPr>
                  </w:pPr>
                </w:p>
              </w:tc>
              <w:tc>
                <w:tcPr>
                  <w:tcW w:w="2268" w:type="dxa"/>
                  <w:noWrap/>
                  <w:vAlign w:val="center"/>
                </w:tcPr>
                <w:p w14:paraId="0DB7B38F">
                  <w:pPr>
                    <w:spacing w:line="240" w:lineRule="auto"/>
                    <w:ind w:firstLine="0" w:firstLineChars="0"/>
                    <w:jc w:val="center"/>
                    <w:rPr>
                      <w:sz w:val="18"/>
                      <w:szCs w:val="18"/>
                    </w:rPr>
                  </w:pPr>
                  <w:r>
                    <w:rPr>
                      <w:rFonts w:hint="eastAsia"/>
                      <w:sz w:val="18"/>
                      <w:szCs w:val="18"/>
                    </w:rPr>
                    <w:t>朱湾</w:t>
                  </w:r>
                </w:p>
              </w:tc>
              <w:tc>
                <w:tcPr>
                  <w:tcW w:w="1845" w:type="dxa"/>
                  <w:noWrap/>
                  <w:vAlign w:val="center"/>
                </w:tcPr>
                <w:p w14:paraId="5B703516">
                  <w:pPr>
                    <w:spacing w:line="240" w:lineRule="auto"/>
                    <w:ind w:firstLine="0" w:firstLineChars="0"/>
                    <w:jc w:val="center"/>
                    <w:rPr>
                      <w:sz w:val="18"/>
                      <w:szCs w:val="18"/>
                    </w:rPr>
                  </w:pPr>
                  <w:r>
                    <w:rPr>
                      <w:rFonts w:hint="eastAsia"/>
                      <w:sz w:val="18"/>
                      <w:szCs w:val="18"/>
                    </w:rPr>
                    <w:t>119.2847581</w:t>
                  </w:r>
                </w:p>
              </w:tc>
              <w:tc>
                <w:tcPr>
                  <w:tcW w:w="1281" w:type="dxa"/>
                  <w:noWrap/>
                  <w:vAlign w:val="center"/>
                </w:tcPr>
                <w:p w14:paraId="7AB17969">
                  <w:pPr>
                    <w:spacing w:line="240" w:lineRule="auto"/>
                    <w:ind w:firstLine="0" w:firstLineChars="0"/>
                    <w:jc w:val="center"/>
                    <w:rPr>
                      <w:sz w:val="18"/>
                      <w:szCs w:val="18"/>
                    </w:rPr>
                  </w:pPr>
                  <w:r>
                    <w:rPr>
                      <w:rFonts w:hint="eastAsia"/>
                      <w:sz w:val="18"/>
                      <w:szCs w:val="18"/>
                    </w:rPr>
                    <w:t>33.80425825</w:t>
                  </w:r>
                </w:p>
              </w:tc>
              <w:tc>
                <w:tcPr>
                  <w:tcW w:w="656" w:type="dxa"/>
                  <w:noWrap/>
                  <w:vAlign w:val="center"/>
                </w:tcPr>
                <w:p w14:paraId="058BAAFB">
                  <w:pPr>
                    <w:spacing w:line="240" w:lineRule="auto"/>
                    <w:ind w:firstLine="0" w:firstLineChars="0"/>
                    <w:jc w:val="center"/>
                    <w:rPr>
                      <w:sz w:val="18"/>
                      <w:szCs w:val="18"/>
                    </w:rPr>
                  </w:pPr>
                  <w:r>
                    <w:rPr>
                      <w:rFonts w:hint="eastAsia"/>
                      <w:sz w:val="18"/>
                      <w:szCs w:val="18"/>
                    </w:rPr>
                    <w:t>S</w:t>
                  </w:r>
                </w:p>
              </w:tc>
              <w:tc>
                <w:tcPr>
                  <w:tcW w:w="656" w:type="dxa"/>
                  <w:noWrap/>
                  <w:vAlign w:val="center"/>
                </w:tcPr>
                <w:p w14:paraId="5A2B2025">
                  <w:pPr>
                    <w:spacing w:line="240" w:lineRule="auto"/>
                    <w:ind w:firstLine="0" w:firstLineChars="0"/>
                    <w:jc w:val="center"/>
                    <w:rPr>
                      <w:sz w:val="18"/>
                      <w:szCs w:val="18"/>
                    </w:rPr>
                  </w:pPr>
                  <w:r>
                    <w:rPr>
                      <w:rFonts w:hint="eastAsia"/>
                      <w:sz w:val="18"/>
                      <w:szCs w:val="18"/>
                    </w:rPr>
                    <w:t>15</w:t>
                  </w:r>
                </w:p>
              </w:tc>
              <w:tc>
                <w:tcPr>
                  <w:tcW w:w="666" w:type="dxa"/>
                  <w:noWrap/>
                  <w:vAlign w:val="center"/>
                </w:tcPr>
                <w:p w14:paraId="437D17CA">
                  <w:pPr>
                    <w:spacing w:line="240" w:lineRule="auto"/>
                    <w:ind w:firstLine="0" w:firstLineChars="0"/>
                    <w:jc w:val="center"/>
                    <w:rPr>
                      <w:sz w:val="18"/>
                      <w:szCs w:val="18"/>
                    </w:rPr>
                  </w:pPr>
                  <w:r>
                    <w:rPr>
                      <w:rFonts w:hint="eastAsia"/>
                      <w:sz w:val="18"/>
                      <w:szCs w:val="18"/>
                    </w:rPr>
                    <w:t>62</w:t>
                  </w:r>
                </w:p>
              </w:tc>
              <w:tc>
                <w:tcPr>
                  <w:tcW w:w="952" w:type="dxa"/>
                  <w:noWrap/>
                  <w:vAlign w:val="center"/>
                </w:tcPr>
                <w:p w14:paraId="31066CE3">
                  <w:pPr>
                    <w:spacing w:line="240" w:lineRule="auto"/>
                    <w:ind w:firstLine="0" w:firstLineChars="0"/>
                    <w:jc w:val="center"/>
                    <w:rPr>
                      <w:sz w:val="18"/>
                      <w:szCs w:val="18"/>
                    </w:rPr>
                  </w:pPr>
                  <w:r>
                    <w:rPr>
                      <w:rFonts w:hint="eastAsia"/>
                      <w:sz w:val="18"/>
                      <w:szCs w:val="18"/>
                    </w:rPr>
                    <w:t>2</w:t>
                  </w:r>
                </w:p>
              </w:tc>
            </w:tr>
            <w:tr w14:paraId="75D9E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3CB7F817">
                  <w:pPr>
                    <w:spacing w:line="240" w:lineRule="auto"/>
                    <w:ind w:firstLine="360"/>
                    <w:jc w:val="center"/>
                    <w:rPr>
                      <w:sz w:val="18"/>
                      <w:szCs w:val="18"/>
                    </w:rPr>
                  </w:pPr>
                </w:p>
              </w:tc>
              <w:tc>
                <w:tcPr>
                  <w:tcW w:w="2268" w:type="dxa"/>
                  <w:noWrap/>
                  <w:vAlign w:val="center"/>
                </w:tcPr>
                <w:p w14:paraId="78B5629E">
                  <w:pPr>
                    <w:spacing w:line="240" w:lineRule="auto"/>
                    <w:ind w:firstLine="0" w:firstLineChars="0"/>
                    <w:jc w:val="center"/>
                    <w:rPr>
                      <w:sz w:val="18"/>
                      <w:szCs w:val="18"/>
                    </w:rPr>
                  </w:pPr>
                  <w:r>
                    <w:rPr>
                      <w:rFonts w:hint="eastAsia"/>
                      <w:sz w:val="18"/>
                      <w:szCs w:val="18"/>
                    </w:rPr>
                    <w:t>张庄</w:t>
                  </w:r>
                </w:p>
              </w:tc>
              <w:tc>
                <w:tcPr>
                  <w:tcW w:w="1845" w:type="dxa"/>
                  <w:noWrap/>
                  <w:vAlign w:val="center"/>
                </w:tcPr>
                <w:p w14:paraId="6195468D">
                  <w:pPr>
                    <w:spacing w:line="240" w:lineRule="auto"/>
                    <w:ind w:firstLine="0" w:firstLineChars="0"/>
                    <w:jc w:val="center"/>
                    <w:rPr>
                      <w:sz w:val="18"/>
                      <w:szCs w:val="18"/>
                    </w:rPr>
                  </w:pPr>
                  <w:r>
                    <w:rPr>
                      <w:rFonts w:hint="eastAsia"/>
                      <w:sz w:val="18"/>
                      <w:szCs w:val="18"/>
                    </w:rPr>
                    <w:t>119.2767679</w:t>
                  </w:r>
                </w:p>
              </w:tc>
              <w:tc>
                <w:tcPr>
                  <w:tcW w:w="1281" w:type="dxa"/>
                  <w:noWrap/>
                  <w:vAlign w:val="center"/>
                </w:tcPr>
                <w:p w14:paraId="36C07281">
                  <w:pPr>
                    <w:spacing w:line="240" w:lineRule="auto"/>
                    <w:ind w:firstLine="0" w:firstLineChars="0"/>
                    <w:jc w:val="center"/>
                    <w:rPr>
                      <w:sz w:val="18"/>
                      <w:szCs w:val="18"/>
                    </w:rPr>
                  </w:pPr>
                  <w:r>
                    <w:rPr>
                      <w:rFonts w:hint="eastAsia"/>
                      <w:sz w:val="18"/>
                      <w:szCs w:val="18"/>
                    </w:rPr>
                    <w:t>33.80462529</w:t>
                  </w:r>
                </w:p>
              </w:tc>
              <w:tc>
                <w:tcPr>
                  <w:tcW w:w="656" w:type="dxa"/>
                  <w:noWrap/>
                  <w:vAlign w:val="center"/>
                </w:tcPr>
                <w:p w14:paraId="0FF58C31">
                  <w:pPr>
                    <w:spacing w:line="240" w:lineRule="auto"/>
                    <w:ind w:firstLine="0" w:firstLineChars="0"/>
                    <w:jc w:val="center"/>
                    <w:rPr>
                      <w:sz w:val="18"/>
                      <w:szCs w:val="18"/>
                    </w:rPr>
                  </w:pPr>
                  <w:r>
                    <w:rPr>
                      <w:rFonts w:hint="eastAsia"/>
                      <w:sz w:val="18"/>
                      <w:szCs w:val="18"/>
                    </w:rPr>
                    <w:t>N</w:t>
                  </w:r>
                </w:p>
              </w:tc>
              <w:tc>
                <w:tcPr>
                  <w:tcW w:w="656" w:type="dxa"/>
                  <w:noWrap/>
                  <w:vAlign w:val="center"/>
                </w:tcPr>
                <w:p w14:paraId="5A0FF8A9">
                  <w:pPr>
                    <w:spacing w:line="240" w:lineRule="auto"/>
                    <w:ind w:firstLine="0" w:firstLineChars="0"/>
                    <w:jc w:val="center"/>
                    <w:rPr>
                      <w:sz w:val="18"/>
                      <w:szCs w:val="18"/>
                    </w:rPr>
                  </w:pPr>
                  <w:r>
                    <w:rPr>
                      <w:rFonts w:hint="eastAsia"/>
                      <w:sz w:val="18"/>
                      <w:szCs w:val="18"/>
                    </w:rPr>
                    <w:t>15</w:t>
                  </w:r>
                </w:p>
              </w:tc>
              <w:tc>
                <w:tcPr>
                  <w:tcW w:w="666" w:type="dxa"/>
                  <w:noWrap/>
                  <w:vAlign w:val="center"/>
                </w:tcPr>
                <w:p w14:paraId="31C34276">
                  <w:pPr>
                    <w:spacing w:line="240" w:lineRule="auto"/>
                    <w:ind w:firstLine="0" w:firstLineChars="0"/>
                    <w:jc w:val="center"/>
                    <w:rPr>
                      <w:sz w:val="18"/>
                      <w:szCs w:val="18"/>
                    </w:rPr>
                  </w:pPr>
                  <w:r>
                    <w:rPr>
                      <w:rFonts w:hint="eastAsia"/>
                      <w:sz w:val="18"/>
                      <w:szCs w:val="18"/>
                    </w:rPr>
                    <w:t>64</w:t>
                  </w:r>
                </w:p>
              </w:tc>
              <w:tc>
                <w:tcPr>
                  <w:tcW w:w="952" w:type="dxa"/>
                  <w:noWrap/>
                  <w:vAlign w:val="center"/>
                </w:tcPr>
                <w:p w14:paraId="2AD98541">
                  <w:pPr>
                    <w:spacing w:line="240" w:lineRule="auto"/>
                    <w:ind w:firstLine="0" w:firstLineChars="0"/>
                    <w:jc w:val="center"/>
                    <w:rPr>
                      <w:sz w:val="18"/>
                      <w:szCs w:val="18"/>
                    </w:rPr>
                  </w:pPr>
                  <w:r>
                    <w:rPr>
                      <w:rFonts w:hint="eastAsia"/>
                      <w:sz w:val="18"/>
                      <w:szCs w:val="18"/>
                    </w:rPr>
                    <w:t>2</w:t>
                  </w:r>
                </w:p>
              </w:tc>
            </w:tr>
            <w:tr w14:paraId="65453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380DE45">
                  <w:pPr>
                    <w:spacing w:line="240" w:lineRule="auto"/>
                    <w:ind w:firstLine="360"/>
                    <w:jc w:val="center"/>
                    <w:rPr>
                      <w:sz w:val="18"/>
                      <w:szCs w:val="18"/>
                    </w:rPr>
                  </w:pPr>
                </w:p>
              </w:tc>
              <w:tc>
                <w:tcPr>
                  <w:tcW w:w="2268" w:type="dxa"/>
                  <w:noWrap/>
                  <w:vAlign w:val="center"/>
                </w:tcPr>
                <w:p w14:paraId="41DBD81B">
                  <w:pPr>
                    <w:spacing w:line="240" w:lineRule="auto"/>
                    <w:ind w:firstLine="0" w:firstLineChars="0"/>
                    <w:jc w:val="center"/>
                    <w:rPr>
                      <w:sz w:val="18"/>
                      <w:szCs w:val="18"/>
                    </w:rPr>
                  </w:pPr>
                  <w:r>
                    <w:rPr>
                      <w:rFonts w:hint="eastAsia"/>
                      <w:sz w:val="18"/>
                      <w:szCs w:val="18"/>
                    </w:rPr>
                    <w:t>朱码司法所</w:t>
                  </w:r>
                </w:p>
              </w:tc>
              <w:tc>
                <w:tcPr>
                  <w:tcW w:w="1845" w:type="dxa"/>
                  <w:noWrap/>
                  <w:vAlign w:val="center"/>
                </w:tcPr>
                <w:p w14:paraId="29FE51E3">
                  <w:pPr>
                    <w:spacing w:line="240" w:lineRule="auto"/>
                    <w:ind w:firstLine="0" w:firstLineChars="0"/>
                    <w:jc w:val="center"/>
                    <w:rPr>
                      <w:sz w:val="18"/>
                      <w:szCs w:val="18"/>
                    </w:rPr>
                  </w:pPr>
                  <w:r>
                    <w:rPr>
                      <w:rFonts w:hint="eastAsia"/>
                      <w:sz w:val="18"/>
                      <w:szCs w:val="18"/>
                    </w:rPr>
                    <w:t>119.2744514</w:t>
                  </w:r>
                </w:p>
              </w:tc>
              <w:tc>
                <w:tcPr>
                  <w:tcW w:w="1281" w:type="dxa"/>
                  <w:noWrap/>
                  <w:vAlign w:val="center"/>
                </w:tcPr>
                <w:p w14:paraId="1C982F48">
                  <w:pPr>
                    <w:spacing w:line="240" w:lineRule="auto"/>
                    <w:ind w:firstLine="0" w:firstLineChars="0"/>
                    <w:jc w:val="center"/>
                    <w:rPr>
                      <w:sz w:val="18"/>
                      <w:szCs w:val="18"/>
                    </w:rPr>
                  </w:pPr>
                  <w:r>
                    <w:rPr>
                      <w:rFonts w:hint="eastAsia"/>
                      <w:sz w:val="18"/>
                      <w:szCs w:val="18"/>
                    </w:rPr>
                    <w:t>33.80518752</w:t>
                  </w:r>
                </w:p>
              </w:tc>
              <w:tc>
                <w:tcPr>
                  <w:tcW w:w="656" w:type="dxa"/>
                  <w:noWrap/>
                  <w:vAlign w:val="center"/>
                </w:tcPr>
                <w:p w14:paraId="155AB161">
                  <w:pPr>
                    <w:spacing w:line="240" w:lineRule="auto"/>
                    <w:ind w:firstLine="0" w:firstLineChars="0"/>
                    <w:jc w:val="center"/>
                    <w:rPr>
                      <w:sz w:val="18"/>
                      <w:szCs w:val="18"/>
                    </w:rPr>
                  </w:pPr>
                  <w:r>
                    <w:rPr>
                      <w:rFonts w:hint="eastAsia"/>
                      <w:sz w:val="18"/>
                      <w:szCs w:val="18"/>
                    </w:rPr>
                    <w:t>N</w:t>
                  </w:r>
                </w:p>
              </w:tc>
              <w:tc>
                <w:tcPr>
                  <w:tcW w:w="656" w:type="dxa"/>
                  <w:noWrap/>
                  <w:vAlign w:val="center"/>
                </w:tcPr>
                <w:p w14:paraId="53539002">
                  <w:pPr>
                    <w:spacing w:line="240" w:lineRule="auto"/>
                    <w:ind w:firstLine="0" w:firstLineChars="0"/>
                    <w:jc w:val="center"/>
                    <w:rPr>
                      <w:sz w:val="18"/>
                      <w:szCs w:val="18"/>
                    </w:rPr>
                  </w:pPr>
                  <w:r>
                    <w:rPr>
                      <w:rFonts w:hint="eastAsia"/>
                      <w:sz w:val="18"/>
                      <w:szCs w:val="18"/>
                    </w:rPr>
                    <w:t>100</w:t>
                  </w:r>
                </w:p>
              </w:tc>
              <w:tc>
                <w:tcPr>
                  <w:tcW w:w="666" w:type="dxa"/>
                  <w:noWrap/>
                  <w:vAlign w:val="center"/>
                </w:tcPr>
                <w:p w14:paraId="47C8784A">
                  <w:pPr>
                    <w:spacing w:line="240" w:lineRule="auto"/>
                    <w:ind w:firstLine="0" w:firstLineChars="0"/>
                    <w:jc w:val="center"/>
                    <w:rPr>
                      <w:sz w:val="18"/>
                      <w:szCs w:val="18"/>
                    </w:rPr>
                  </w:pPr>
                  <w:r>
                    <w:rPr>
                      <w:rFonts w:hint="eastAsia"/>
                      <w:sz w:val="18"/>
                      <w:szCs w:val="18"/>
                    </w:rPr>
                    <w:t>15</w:t>
                  </w:r>
                </w:p>
              </w:tc>
              <w:tc>
                <w:tcPr>
                  <w:tcW w:w="952" w:type="dxa"/>
                  <w:noWrap/>
                  <w:vAlign w:val="center"/>
                </w:tcPr>
                <w:p w14:paraId="70BB875F">
                  <w:pPr>
                    <w:spacing w:line="240" w:lineRule="auto"/>
                    <w:ind w:firstLine="0" w:firstLineChars="0"/>
                    <w:jc w:val="center"/>
                    <w:rPr>
                      <w:sz w:val="18"/>
                      <w:szCs w:val="18"/>
                    </w:rPr>
                  </w:pPr>
                  <w:r>
                    <w:rPr>
                      <w:rFonts w:hint="eastAsia"/>
                      <w:sz w:val="18"/>
                      <w:szCs w:val="18"/>
                    </w:rPr>
                    <w:t>2</w:t>
                  </w:r>
                </w:p>
              </w:tc>
            </w:tr>
            <w:tr w14:paraId="4791B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B170919">
                  <w:pPr>
                    <w:spacing w:line="240" w:lineRule="auto"/>
                    <w:ind w:firstLine="360"/>
                    <w:jc w:val="center"/>
                    <w:rPr>
                      <w:sz w:val="18"/>
                      <w:szCs w:val="18"/>
                    </w:rPr>
                  </w:pPr>
                </w:p>
              </w:tc>
              <w:tc>
                <w:tcPr>
                  <w:tcW w:w="2268" w:type="dxa"/>
                  <w:noWrap/>
                  <w:vAlign w:val="center"/>
                </w:tcPr>
                <w:p w14:paraId="2DC4CB91">
                  <w:pPr>
                    <w:spacing w:line="240" w:lineRule="auto"/>
                    <w:ind w:firstLine="0" w:firstLineChars="0"/>
                    <w:jc w:val="center"/>
                    <w:rPr>
                      <w:sz w:val="18"/>
                      <w:szCs w:val="18"/>
                    </w:rPr>
                  </w:pPr>
                  <w:r>
                    <w:rPr>
                      <w:rFonts w:hint="eastAsia"/>
                      <w:sz w:val="18"/>
                      <w:szCs w:val="18"/>
                    </w:rPr>
                    <w:t>东风佳苑小区</w:t>
                  </w:r>
                </w:p>
              </w:tc>
              <w:tc>
                <w:tcPr>
                  <w:tcW w:w="1845" w:type="dxa"/>
                  <w:noWrap/>
                  <w:vAlign w:val="center"/>
                </w:tcPr>
                <w:p w14:paraId="71C23817">
                  <w:pPr>
                    <w:spacing w:line="240" w:lineRule="auto"/>
                    <w:ind w:firstLine="0" w:firstLineChars="0"/>
                    <w:jc w:val="center"/>
                    <w:rPr>
                      <w:sz w:val="18"/>
                      <w:szCs w:val="18"/>
                    </w:rPr>
                  </w:pPr>
                  <w:r>
                    <w:rPr>
                      <w:rFonts w:hint="eastAsia"/>
                      <w:sz w:val="18"/>
                      <w:szCs w:val="18"/>
                    </w:rPr>
                    <w:t>119.2736597</w:t>
                  </w:r>
                </w:p>
              </w:tc>
              <w:tc>
                <w:tcPr>
                  <w:tcW w:w="1281" w:type="dxa"/>
                  <w:noWrap/>
                  <w:vAlign w:val="center"/>
                </w:tcPr>
                <w:p w14:paraId="42EEAFF5">
                  <w:pPr>
                    <w:spacing w:line="240" w:lineRule="auto"/>
                    <w:ind w:firstLine="0" w:firstLineChars="0"/>
                    <w:jc w:val="center"/>
                    <w:rPr>
                      <w:sz w:val="18"/>
                      <w:szCs w:val="18"/>
                    </w:rPr>
                  </w:pPr>
                  <w:r>
                    <w:rPr>
                      <w:rFonts w:hint="eastAsia"/>
                      <w:sz w:val="18"/>
                      <w:szCs w:val="18"/>
                    </w:rPr>
                    <w:t>33.80599618</w:t>
                  </w:r>
                </w:p>
              </w:tc>
              <w:tc>
                <w:tcPr>
                  <w:tcW w:w="656" w:type="dxa"/>
                  <w:noWrap/>
                  <w:vAlign w:val="center"/>
                </w:tcPr>
                <w:p w14:paraId="59E12F88">
                  <w:pPr>
                    <w:spacing w:line="240" w:lineRule="auto"/>
                    <w:ind w:firstLine="0" w:firstLineChars="0"/>
                    <w:jc w:val="center"/>
                    <w:rPr>
                      <w:sz w:val="18"/>
                      <w:szCs w:val="18"/>
                    </w:rPr>
                  </w:pPr>
                  <w:r>
                    <w:rPr>
                      <w:rFonts w:hint="eastAsia"/>
                      <w:sz w:val="18"/>
                      <w:szCs w:val="18"/>
                    </w:rPr>
                    <w:t>N</w:t>
                  </w:r>
                </w:p>
              </w:tc>
              <w:tc>
                <w:tcPr>
                  <w:tcW w:w="656" w:type="dxa"/>
                  <w:noWrap/>
                  <w:vAlign w:val="center"/>
                </w:tcPr>
                <w:p w14:paraId="2EE952F8">
                  <w:pPr>
                    <w:spacing w:line="240" w:lineRule="auto"/>
                    <w:ind w:firstLine="0" w:firstLineChars="0"/>
                    <w:jc w:val="center"/>
                    <w:rPr>
                      <w:sz w:val="18"/>
                      <w:szCs w:val="18"/>
                    </w:rPr>
                  </w:pPr>
                  <w:r>
                    <w:rPr>
                      <w:rFonts w:hint="eastAsia"/>
                      <w:sz w:val="18"/>
                      <w:szCs w:val="18"/>
                    </w:rPr>
                    <w:t>200</w:t>
                  </w:r>
                </w:p>
              </w:tc>
              <w:tc>
                <w:tcPr>
                  <w:tcW w:w="666" w:type="dxa"/>
                  <w:noWrap/>
                  <w:vAlign w:val="center"/>
                </w:tcPr>
                <w:p w14:paraId="4820B069">
                  <w:pPr>
                    <w:spacing w:line="240" w:lineRule="auto"/>
                    <w:ind w:firstLine="0" w:firstLineChars="0"/>
                    <w:jc w:val="center"/>
                    <w:rPr>
                      <w:sz w:val="18"/>
                      <w:szCs w:val="18"/>
                    </w:rPr>
                  </w:pPr>
                  <w:r>
                    <w:rPr>
                      <w:rFonts w:hint="eastAsia"/>
                      <w:sz w:val="18"/>
                      <w:szCs w:val="18"/>
                    </w:rPr>
                    <w:t>180</w:t>
                  </w:r>
                </w:p>
              </w:tc>
              <w:tc>
                <w:tcPr>
                  <w:tcW w:w="952" w:type="dxa"/>
                  <w:noWrap/>
                  <w:vAlign w:val="center"/>
                </w:tcPr>
                <w:p w14:paraId="291C8E74">
                  <w:pPr>
                    <w:spacing w:line="240" w:lineRule="auto"/>
                    <w:ind w:firstLine="0" w:firstLineChars="0"/>
                    <w:jc w:val="center"/>
                    <w:rPr>
                      <w:sz w:val="18"/>
                      <w:szCs w:val="18"/>
                    </w:rPr>
                  </w:pPr>
                  <w:r>
                    <w:rPr>
                      <w:rFonts w:hint="eastAsia"/>
                      <w:sz w:val="18"/>
                      <w:szCs w:val="18"/>
                    </w:rPr>
                    <w:t>2</w:t>
                  </w:r>
                </w:p>
              </w:tc>
            </w:tr>
            <w:tr w14:paraId="526FA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3C3D8961">
                  <w:pPr>
                    <w:spacing w:line="240" w:lineRule="auto"/>
                    <w:ind w:firstLine="360"/>
                    <w:jc w:val="center"/>
                    <w:rPr>
                      <w:sz w:val="18"/>
                      <w:szCs w:val="18"/>
                    </w:rPr>
                  </w:pPr>
                </w:p>
              </w:tc>
              <w:tc>
                <w:tcPr>
                  <w:tcW w:w="2268" w:type="dxa"/>
                  <w:noWrap/>
                  <w:vAlign w:val="center"/>
                </w:tcPr>
                <w:p w14:paraId="1FCC2070">
                  <w:pPr>
                    <w:spacing w:line="240" w:lineRule="auto"/>
                    <w:ind w:firstLine="0" w:firstLineChars="0"/>
                    <w:jc w:val="center"/>
                    <w:rPr>
                      <w:sz w:val="18"/>
                      <w:szCs w:val="18"/>
                    </w:rPr>
                  </w:pPr>
                  <w:r>
                    <w:rPr>
                      <w:rFonts w:hint="eastAsia"/>
                      <w:sz w:val="18"/>
                      <w:szCs w:val="18"/>
                    </w:rPr>
                    <w:t>红旗</w:t>
                  </w:r>
                </w:p>
              </w:tc>
              <w:tc>
                <w:tcPr>
                  <w:tcW w:w="1845" w:type="dxa"/>
                  <w:noWrap/>
                  <w:vAlign w:val="center"/>
                </w:tcPr>
                <w:p w14:paraId="75052620">
                  <w:pPr>
                    <w:spacing w:line="240" w:lineRule="auto"/>
                    <w:ind w:firstLine="0" w:firstLineChars="0"/>
                    <w:jc w:val="center"/>
                    <w:rPr>
                      <w:sz w:val="18"/>
                      <w:szCs w:val="18"/>
                    </w:rPr>
                  </w:pPr>
                  <w:r>
                    <w:rPr>
                      <w:rFonts w:hint="eastAsia"/>
                      <w:sz w:val="18"/>
                      <w:szCs w:val="18"/>
                    </w:rPr>
                    <w:t>119.2720652</w:t>
                  </w:r>
                </w:p>
              </w:tc>
              <w:tc>
                <w:tcPr>
                  <w:tcW w:w="1281" w:type="dxa"/>
                  <w:noWrap/>
                  <w:vAlign w:val="center"/>
                </w:tcPr>
                <w:p w14:paraId="619497BA">
                  <w:pPr>
                    <w:spacing w:line="240" w:lineRule="auto"/>
                    <w:ind w:firstLine="0" w:firstLineChars="0"/>
                    <w:jc w:val="center"/>
                    <w:rPr>
                      <w:sz w:val="18"/>
                      <w:szCs w:val="18"/>
                    </w:rPr>
                  </w:pPr>
                  <w:r>
                    <w:rPr>
                      <w:rFonts w:hint="eastAsia"/>
                      <w:sz w:val="18"/>
                      <w:szCs w:val="18"/>
                    </w:rPr>
                    <w:t>33.80439897</w:t>
                  </w:r>
                </w:p>
              </w:tc>
              <w:tc>
                <w:tcPr>
                  <w:tcW w:w="656" w:type="dxa"/>
                  <w:noWrap/>
                  <w:vAlign w:val="center"/>
                </w:tcPr>
                <w:p w14:paraId="1C8DAF63">
                  <w:pPr>
                    <w:spacing w:line="240" w:lineRule="auto"/>
                    <w:ind w:firstLine="0" w:firstLineChars="0"/>
                    <w:jc w:val="center"/>
                    <w:rPr>
                      <w:sz w:val="18"/>
                      <w:szCs w:val="18"/>
                    </w:rPr>
                  </w:pPr>
                  <w:r>
                    <w:rPr>
                      <w:rFonts w:hint="eastAsia"/>
                      <w:sz w:val="18"/>
                      <w:szCs w:val="18"/>
                    </w:rPr>
                    <w:t>N</w:t>
                  </w:r>
                </w:p>
              </w:tc>
              <w:tc>
                <w:tcPr>
                  <w:tcW w:w="656" w:type="dxa"/>
                  <w:noWrap/>
                  <w:vAlign w:val="center"/>
                </w:tcPr>
                <w:p w14:paraId="028E2343">
                  <w:pPr>
                    <w:spacing w:line="240" w:lineRule="auto"/>
                    <w:ind w:firstLine="0" w:firstLineChars="0"/>
                    <w:jc w:val="center"/>
                    <w:rPr>
                      <w:sz w:val="18"/>
                      <w:szCs w:val="18"/>
                    </w:rPr>
                  </w:pPr>
                  <w:r>
                    <w:rPr>
                      <w:rFonts w:hint="eastAsia"/>
                      <w:sz w:val="18"/>
                      <w:szCs w:val="18"/>
                    </w:rPr>
                    <w:t>35</w:t>
                  </w:r>
                </w:p>
              </w:tc>
              <w:tc>
                <w:tcPr>
                  <w:tcW w:w="666" w:type="dxa"/>
                  <w:noWrap/>
                  <w:vAlign w:val="center"/>
                </w:tcPr>
                <w:p w14:paraId="21EB80F5">
                  <w:pPr>
                    <w:spacing w:line="240" w:lineRule="auto"/>
                    <w:ind w:firstLine="0" w:firstLineChars="0"/>
                    <w:jc w:val="center"/>
                    <w:rPr>
                      <w:sz w:val="18"/>
                      <w:szCs w:val="18"/>
                    </w:rPr>
                  </w:pPr>
                  <w:r>
                    <w:rPr>
                      <w:rFonts w:hint="eastAsia"/>
                      <w:sz w:val="18"/>
                      <w:szCs w:val="18"/>
                    </w:rPr>
                    <w:t>34</w:t>
                  </w:r>
                </w:p>
              </w:tc>
              <w:tc>
                <w:tcPr>
                  <w:tcW w:w="952" w:type="dxa"/>
                  <w:noWrap/>
                  <w:vAlign w:val="center"/>
                </w:tcPr>
                <w:p w14:paraId="62BEF2A6">
                  <w:pPr>
                    <w:spacing w:line="240" w:lineRule="auto"/>
                    <w:ind w:firstLine="0" w:firstLineChars="0"/>
                    <w:jc w:val="center"/>
                    <w:rPr>
                      <w:sz w:val="18"/>
                      <w:szCs w:val="18"/>
                    </w:rPr>
                  </w:pPr>
                  <w:r>
                    <w:rPr>
                      <w:rFonts w:hint="eastAsia"/>
                      <w:sz w:val="18"/>
                      <w:szCs w:val="18"/>
                    </w:rPr>
                    <w:t>2</w:t>
                  </w:r>
                </w:p>
              </w:tc>
            </w:tr>
            <w:tr w14:paraId="6CFF5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10A04D4">
                  <w:pPr>
                    <w:spacing w:line="240" w:lineRule="auto"/>
                    <w:ind w:firstLine="0" w:firstLineChars="0"/>
                    <w:jc w:val="center"/>
                    <w:rPr>
                      <w:sz w:val="18"/>
                      <w:szCs w:val="18"/>
                    </w:rPr>
                  </w:pPr>
                </w:p>
              </w:tc>
              <w:tc>
                <w:tcPr>
                  <w:tcW w:w="2268" w:type="dxa"/>
                  <w:noWrap/>
                  <w:vAlign w:val="center"/>
                </w:tcPr>
                <w:p w14:paraId="18680A8A">
                  <w:pPr>
                    <w:spacing w:line="240" w:lineRule="auto"/>
                    <w:ind w:firstLine="0" w:firstLineChars="0"/>
                    <w:jc w:val="center"/>
                    <w:rPr>
                      <w:sz w:val="18"/>
                      <w:szCs w:val="18"/>
                    </w:rPr>
                  </w:pPr>
                  <w:r>
                    <w:rPr>
                      <w:rFonts w:hint="eastAsia"/>
                      <w:sz w:val="18"/>
                      <w:szCs w:val="18"/>
                    </w:rPr>
                    <w:t>曹庄</w:t>
                  </w:r>
                </w:p>
              </w:tc>
              <w:tc>
                <w:tcPr>
                  <w:tcW w:w="1845" w:type="dxa"/>
                  <w:noWrap/>
                  <w:vAlign w:val="center"/>
                </w:tcPr>
                <w:p w14:paraId="6A691B95">
                  <w:pPr>
                    <w:spacing w:line="240" w:lineRule="auto"/>
                    <w:ind w:firstLine="0" w:firstLineChars="0"/>
                    <w:jc w:val="center"/>
                    <w:rPr>
                      <w:sz w:val="18"/>
                      <w:szCs w:val="18"/>
                    </w:rPr>
                  </w:pPr>
                  <w:r>
                    <w:rPr>
                      <w:rFonts w:hint="eastAsia"/>
                      <w:sz w:val="18"/>
                      <w:szCs w:val="18"/>
                    </w:rPr>
                    <w:t>119.2875564</w:t>
                  </w:r>
                </w:p>
              </w:tc>
              <w:tc>
                <w:tcPr>
                  <w:tcW w:w="1281" w:type="dxa"/>
                  <w:noWrap/>
                  <w:vAlign w:val="center"/>
                </w:tcPr>
                <w:p w14:paraId="5D541FF5">
                  <w:pPr>
                    <w:spacing w:line="240" w:lineRule="auto"/>
                    <w:ind w:firstLine="0" w:firstLineChars="0"/>
                    <w:jc w:val="center"/>
                    <w:rPr>
                      <w:sz w:val="18"/>
                      <w:szCs w:val="18"/>
                    </w:rPr>
                  </w:pPr>
                  <w:r>
                    <w:rPr>
                      <w:rFonts w:hint="eastAsia"/>
                      <w:sz w:val="18"/>
                      <w:szCs w:val="18"/>
                    </w:rPr>
                    <w:t>33.80502822</w:t>
                  </w:r>
                </w:p>
              </w:tc>
              <w:tc>
                <w:tcPr>
                  <w:tcW w:w="656" w:type="dxa"/>
                  <w:noWrap/>
                  <w:vAlign w:val="center"/>
                </w:tcPr>
                <w:p w14:paraId="7F5AEB5E">
                  <w:pPr>
                    <w:spacing w:line="240" w:lineRule="auto"/>
                    <w:ind w:firstLine="0" w:firstLineChars="0"/>
                    <w:jc w:val="center"/>
                    <w:rPr>
                      <w:sz w:val="18"/>
                      <w:szCs w:val="18"/>
                    </w:rPr>
                  </w:pPr>
                  <w:r>
                    <w:rPr>
                      <w:rFonts w:hint="eastAsia"/>
                      <w:sz w:val="18"/>
                      <w:szCs w:val="18"/>
                    </w:rPr>
                    <w:t>W</w:t>
                  </w:r>
                </w:p>
              </w:tc>
              <w:tc>
                <w:tcPr>
                  <w:tcW w:w="656" w:type="dxa"/>
                  <w:noWrap/>
                  <w:vAlign w:val="center"/>
                </w:tcPr>
                <w:p w14:paraId="5E046E88">
                  <w:pPr>
                    <w:spacing w:line="240" w:lineRule="auto"/>
                    <w:ind w:firstLine="0" w:firstLineChars="0"/>
                    <w:jc w:val="center"/>
                    <w:rPr>
                      <w:sz w:val="18"/>
                      <w:szCs w:val="18"/>
                    </w:rPr>
                  </w:pPr>
                  <w:r>
                    <w:rPr>
                      <w:rFonts w:hint="eastAsia"/>
                      <w:sz w:val="18"/>
                      <w:szCs w:val="18"/>
                    </w:rPr>
                    <w:t>55</w:t>
                  </w:r>
                </w:p>
              </w:tc>
              <w:tc>
                <w:tcPr>
                  <w:tcW w:w="666" w:type="dxa"/>
                  <w:noWrap/>
                  <w:vAlign w:val="center"/>
                </w:tcPr>
                <w:p w14:paraId="6B113B22">
                  <w:pPr>
                    <w:spacing w:line="240" w:lineRule="auto"/>
                    <w:ind w:firstLine="0" w:firstLineChars="0"/>
                    <w:jc w:val="center"/>
                    <w:rPr>
                      <w:sz w:val="18"/>
                      <w:szCs w:val="18"/>
                    </w:rPr>
                  </w:pPr>
                  <w:r>
                    <w:rPr>
                      <w:rFonts w:hint="eastAsia"/>
                      <w:sz w:val="18"/>
                      <w:szCs w:val="18"/>
                    </w:rPr>
                    <w:t>33</w:t>
                  </w:r>
                </w:p>
              </w:tc>
              <w:tc>
                <w:tcPr>
                  <w:tcW w:w="952" w:type="dxa"/>
                  <w:noWrap/>
                  <w:vAlign w:val="center"/>
                </w:tcPr>
                <w:p w14:paraId="0F167E7E">
                  <w:pPr>
                    <w:spacing w:line="240" w:lineRule="auto"/>
                    <w:ind w:firstLine="0" w:firstLineChars="0"/>
                    <w:jc w:val="center"/>
                    <w:rPr>
                      <w:sz w:val="18"/>
                      <w:szCs w:val="18"/>
                    </w:rPr>
                  </w:pPr>
                  <w:r>
                    <w:rPr>
                      <w:rFonts w:hint="eastAsia"/>
                      <w:sz w:val="18"/>
                      <w:szCs w:val="18"/>
                    </w:rPr>
                    <w:t>2</w:t>
                  </w:r>
                </w:p>
              </w:tc>
            </w:tr>
            <w:tr w14:paraId="13E4B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1A488457">
                  <w:pPr>
                    <w:spacing w:line="240" w:lineRule="auto"/>
                    <w:ind w:firstLine="0" w:firstLineChars="0"/>
                    <w:jc w:val="center"/>
                    <w:rPr>
                      <w:sz w:val="18"/>
                      <w:szCs w:val="18"/>
                    </w:rPr>
                  </w:pPr>
                  <w:r>
                    <w:rPr>
                      <w:rFonts w:hint="eastAsia"/>
                      <w:sz w:val="18"/>
                      <w:szCs w:val="18"/>
                    </w:rPr>
                    <w:t>广陵路沟阻水涵洞改造</w:t>
                  </w:r>
                </w:p>
                <w:p w14:paraId="6B09BCC5">
                  <w:pPr>
                    <w:spacing w:line="240" w:lineRule="auto"/>
                    <w:ind w:firstLine="360"/>
                    <w:jc w:val="center"/>
                    <w:rPr>
                      <w:sz w:val="18"/>
                      <w:szCs w:val="18"/>
                    </w:rPr>
                  </w:pPr>
                </w:p>
              </w:tc>
              <w:tc>
                <w:tcPr>
                  <w:tcW w:w="2268" w:type="dxa"/>
                  <w:noWrap/>
                  <w:vAlign w:val="center"/>
                </w:tcPr>
                <w:p w14:paraId="6F9BB020">
                  <w:pPr>
                    <w:spacing w:line="240" w:lineRule="auto"/>
                    <w:ind w:firstLine="0" w:firstLineChars="0"/>
                    <w:jc w:val="center"/>
                    <w:rPr>
                      <w:sz w:val="18"/>
                      <w:szCs w:val="18"/>
                    </w:rPr>
                  </w:pPr>
                  <w:r>
                    <w:rPr>
                      <w:rFonts w:hint="eastAsia"/>
                      <w:sz w:val="18"/>
                      <w:szCs w:val="18"/>
                    </w:rPr>
                    <w:t>涟水碧桂园</w:t>
                  </w:r>
                </w:p>
              </w:tc>
              <w:tc>
                <w:tcPr>
                  <w:tcW w:w="1845" w:type="dxa"/>
                  <w:noWrap/>
                  <w:vAlign w:val="center"/>
                </w:tcPr>
                <w:p w14:paraId="42C09E75">
                  <w:pPr>
                    <w:spacing w:line="240" w:lineRule="auto"/>
                    <w:ind w:firstLine="0" w:firstLineChars="0"/>
                    <w:jc w:val="center"/>
                    <w:rPr>
                      <w:sz w:val="18"/>
                      <w:szCs w:val="18"/>
                    </w:rPr>
                  </w:pPr>
                  <w:r>
                    <w:rPr>
                      <w:rFonts w:hint="eastAsia"/>
                      <w:sz w:val="18"/>
                      <w:szCs w:val="18"/>
                    </w:rPr>
                    <w:t>119.2522590</w:t>
                  </w:r>
                </w:p>
              </w:tc>
              <w:tc>
                <w:tcPr>
                  <w:tcW w:w="1281" w:type="dxa"/>
                  <w:noWrap/>
                  <w:vAlign w:val="center"/>
                </w:tcPr>
                <w:p w14:paraId="728BB875">
                  <w:pPr>
                    <w:spacing w:line="240" w:lineRule="auto"/>
                    <w:ind w:firstLine="0" w:firstLineChars="0"/>
                    <w:jc w:val="center"/>
                    <w:rPr>
                      <w:sz w:val="18"/>
                      <w:szCs w:val="18"/>
                    </w:rPr>
                  </w:pPr>
                  <w:r>
                    <w:rPr>
                      <w:rFonts w:hint="eastAsia"/>
                      <w:sz w:val="18"/>
                      <w:szCs w:val="18"/>
                    </w:rPr>
                    <w:t>33.78786862</w:t>
                  </w:r>
                </w:p>
              </w:tc>
              <w:tc>
                <w:tcPr>
                  <w:tcW w:w="656" w:type="dxa"/>
                  <w:noWrap/>
                  <w:vAlign w:val="center"/>
                </w:tcPr>
                <w:p w14:paraId="7530450E">
                  <w:pPr>
                    <w:spacing w:line="240" w:lineRule="auto"/>
                    <w:ind w:firstLine="0" w:firstLineChars="0"/>
                    <w:jc w:val="center"/>
                    <w:rPr>
                      <w:sz w:val="18"/>
                      <w:szCs w:val="18"/>
                    </w:rPr>
                  </w:pPr>
                  <w:r>
                    <w:rPr>
                      <w:rFonts w:hint="eastAsia"/>
                      <w:sz w:val="18"/>
                      <w:szCs w:val="18"/>
                    </w:rPr>
                    <w:t>W</w:t>
                  </w:r>
                </w:p>
              </w:tc>
              <w:tc>
                <w:tcPr>
                  <w:tcW w:w="656" w:type="dxa"/>
                  <w:noWrap/>
                  <w:vAlign w:val="center"/>
                </w:tcPr>
                <w:p w14:paraId="57D6214C">
                  <w:pPr>
                    <w:spacing w:line="240" w:lineRule="auto"/>
                    <w:ind w:firstLine="0" w:firstLineChars="0"/>
                    <w:jc w:val="center"/>
                    <w:rPr>
                      <w:sz w:val="18"/>
                      <w:szCs w:val="18"/>
                    </w:rPr>
                  </w:pPr>
                  <w:r>
                    <w:rPr>
                      <w:rFonts w:hint="eastAsia"/>
                      <w:sz w:val="18"/>
                      <w:szCs w:val="18"/>
                    </w:rPr>
                    <w:t>345</w:t>
                  </w:r>
                </w:p>
              </w:tc>
              <w:tc>
                <w:tcPr>
                  <w:tcW w:w="666" w:type="dxa"/>
                  <w:noWrap/>
                  <w:vAlign w:val="center"/>
                </w:tcPr>
                <w:p w14:paraId="4CC83A26">
                  <w:pPr>
                    <w:spacing w:line="240" w:lineRule="auto"/>
                    <w:ind w:firstLine="0" w:firstLineChars="0"/>
                    <w:jc w:val="center"/>
                    <w:rPr>
                      <w:sz w:val="18"/>
                      <w:szCs w:val="18"/>
                    </w:rPr>
                  </w:pPr>
                  <w:r>
                    <w:rPr>
                      <w:rFonts w:hint="eastAsia"/>
                      <w:sz w:val="18"/>
                      <w:szCs w:val="18"/>
                    </w:rPr>
                    <w:t>1120</w:t>
                  </w:r>
                </w:p>
              </w:tc>
              <w:tc>
                <w:tcPr>
                  <w:tcW w:w="952" w:type="dxa"/>
                  <w:noWrap/>
                  <w:vAlign w:val="center"/>
                </w:tcPr>
                <w:p w14:paraId="386B9FF8">
                  <w:pPr>
                    <w:spacing w:line="240" w:lineRule="auto"/>
                    <w:ind w:firstLine="0" w:firstLineChars="0"/>
                    <w:jc w:val="center"/>
                    <w:rPr>
                      <w:sz w:val="18"/>
                      <w:szCs w:val="18"/>
                    </w:rPr>
                  </w:pPr>
                  <w:r>
                    <w:rPr>
                      <w:rFonts w:hint="eastAsia"/>
                      <w:sz w:val="18"/>
                      <w:szCs w:val="18"/>
                    </w:rPr>
                    <w:t>2</w:t>
                  </w:r>
                </w:p>
              </w:tc>
            </w:tr>
            <w:tr w14:paraId="739A5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4757F709">
                  <w:pPr>
                    <w:spacing w:line="240" w:lineRule="auto"/>
                    <w:ind w:firstLine="360"/>
                    <w:jc w:val="center"/>
                    <w:rPr>
                      <w:sz w:val="18"/>
                      <w:szCs w:val="18"/>
                    </w:rPr>
                  </w:pPr>
                </w:p>
              </w:tc>
              <w:tc>
                <w:tcPr>
                  <w:tcW w:w="2268" w:type="dxa"/>
                  <w:noWrap/>
                  <w:vAlign w:val="center"/>
                </w:tcPr>
                <w:p w14:paraId="14ACEE1D">
                  <w:pPr>
                    <w:spacing w:line="240" w:lineRule="auto"/>
                    <w:ind w:firstLine="0" w:firstLineChars="0"/>
                    <w:jc w:val="center"/>
                    <w:rPr>
                      <w:sz w:val="18"/>
                      <w:szCs w:val="18"/>
                    </w:rPr>
                  </w:pPr>
                  <w:r>
                    <w:rPr>
                      <w:rFonts w:hint="eastAsia"/>
                      <w:sz w:val="18"/>
                      <w:szCs w:val="18"/>
                    </w:rPr>
                    <w:t>涟水四中</w:t>
                  </w:r>
                </w:p>
              </w:tc>
              <w:tc>
                <w:tcPr>
                  <w:tcW w:w="1845" w:type="dxa"/>
                  <w:noWrap/>
                  <w:vAlign w:val="center"/>
                </w:tcPr>
                <w:p w14:paraId="493779D8">
                  <w:pPr>
                    <w:spacing w:line="240" w:lineRule="auto"/>
                    <w:ind w:firstLine="0" w:firstLineChars="0"/>
                    <w:jc w:val="center"/>
                    <w:rPr>
                      <w:sz w:val="18"/>
                      <w:szCs w:val="18"/>
                    </w:rPr>
                  </w:pPr>
                  <w:r>
                    <w:rPr>
                      <w:rFonts w:hint="eastAsia"/>
                      <w:sz w:val="18"/>
                      <w:szCs w:val="18"/>
                    </w:rPr>
                    <w:t>119.2496792</w:t>
                  </w:r>
                </w:p>
              </w:tc>
              <w:tc>
                <w:tcPr>
                  <w:tcW w:w="1281" w:type="dxa"/>
                  <w:noWrap/>
                  <w:vAlign w:val="center"/>
                </w:tcPr>
                <w:p w14:paraId="704A2CDB">
                  <w:pPr>
                    <w:spacing w:line="240" w:lineRule="auto"/>
                    <w:ind w:firstLine="0" w:firstLineChars="0"/>
                    <w:jc w:val="center"/>
                    <w:rPr>
                      <w:sz w:val="18"/>
                      <w:szCs w:val="18"/>
                    </w:rPr>
                  </w:pPr>
                  <w:r>
                    <w:rPr>
                      <w:rFonts w:hint="eastAsia"/>
                      <w:sz w:val="18"/>
                      <w:szCs w:val="18"/>
                    </w:rPr>
                    <w:t>33.78609860</w:t>
                  </w:r>
                </w:p>
              </w:tc>
              <w:tc>
                <w:tcPr>
                  <w:tcW w:w="656" w:type="dxa"/>
                  <w:noWrap/>
                  <w:vAlign w:val="center"/>
                </w:tcPr>
                <w:p w14:paraId="68A7C225">
                  <w:pPr>
                    <w:spacing w:line="240" w:lineRule="auto"/>
                    <w:ind w:firstLine="0" w:firstLineChars="0"/>
                    <w:jc w:val="center"/>
                    <w:rPr>
                      <w:sz w:val="18"/>
                      <w:szCs w:val="18"/>
                    </w:rPr>
                  </w:pPr>
                  <w:r>
                    <w:rPr>
                      <w:rFonts w:hint="eastAsia"/>
                      <w:sz w:val="18"/>
                      <w:szCs w:val="18"/>
                    </w:rPr>
                    <w:t>W</w:t>
                  </w:r>
                </w:p>
              </w:tc>
              <w:tc>
                <w:tcPr>
                  <w:tcW w:w="656" w:type="dxa"/>
                  <w:noWrap/>
                  <w:vAlign w:val="center"/>
                </w:tcPr>
                <w:p w14:paraId="06CFF790">
                  <w:pPr>
                    <w:spacing w:line="240" w:lineRule="auto"/>
                    <w:ind w:firstLine="0" w:firstLineChars="0"/>
                    <w:jc w:val="center"/>
                    <w:rPr>
                      <w:sz w:val="18"/>
                      <w:szCs w:val="18"/>
                    </w:rPr>
                  </w:pPr>
                  <w:r>
                    <w:rPr>
                      <w:rFonts w:hint="eastAsia"/>
                      <w:sz w:val="18"/>
                      <w:szCs w:val="18"/>
                    </w:rPr>
                    <w:t>133</w:t>
                  </w:r>
                </w:p>
              </w:tc>
              <w:tc>
                <w:tcPr>
                  <w:tcW w:w="666" w:type="dxa"/>
                  <w:noWrap/>
                  <w:vAlign w:val="center"/>
                </w:tcPr>
                <w:p w14:paraId="7358F4EC">
                  <w:pPr>
                    <w:spacing w:line="240" w:lineRule="auto"/>
                    <w:ind w:firstLine="0" w:firstLineChars="0"/>
                    <w:jc w:val="center"/>
                    <w:rPr>
                      <w:sz w:val="18"/>
                      <w:szCs w:val="18"/>
                    </w:rPr>
                  </w:pPr>
                  <w:r>
                    <w:rPr>
                      <w:rFonts w:hint="eastAsia"/>
                      <w:sz w:val="18"/>
                      <w:szCs w:val="18"/>
                    </w:rPr>
                    <w:t>5000</w:t>
                  </w:r>
                </w:p>
              </w:tc>
              <w:tc>
                <w:tcPr>
                  <w:tcW w:w="952" w:type="dxa"/>
                  <w:noWrap/>
                  <w:vAlign w:val="center"/>
                </w:tcPr>
                <w:p w14:paraId="36B908FB">
                  <w:pPr>
                    <w:spacing w:line="240" w:lineRule="auto"/>
                    <w:ind w:firstLine="0" w:firstLineChars="0"/>
                    <w:jc w:val="center"/>
                    <w:rPr>
                      <w:sz w:val="18"/>
                      <w:szCs w:val="18"/>
                    </w:rPr>
                  </w:pPr>
                  <w:r>
                    <w:rPr>
                      <w:rFonts w:hint="eastAsia"/>
                      <w:sz w:val="18"/>
                      <w:szCs w:val="18"/>
                    </w:rPr>
                    <w:t>2</w:t>
                  </w:r>
                </w:p>
              </w:tc>
            </w:tr>
            <w:tr w14:paraId="3B5EE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037303E9">
                  <w:pPr>
                    <w:spacing w:line="240" w:lineRule="auto"/>
                    <w:ind w:firstLine="360"/>
                    <w:jc w:val="center"/>
                    <w:rPr>
                      <w:sz w:val="18"/>
                      <w:szCs w:val="18"/>
                    </w:rPr>
                  </w:pPr>
                </w:p>
              </w:tc>
              <w:tc>
                <w:tcPr>
                  <w:tcW w:w="2268" w:type="dxa"/>
                  <w:noWrap/>
                  <w:vAlign w:val="center"/>
                </w:tcPr>
                <w:p w14:paraId="6E69A23C">
                  <w:pPr>
                    <w:spacing w:line="240" w:lineRule="auto"/>
                    <w:ind w:firstLine="0" w:firstLineChars="0"/>
                    <w:jc w:val="center"/>
                    <w:rPr>
                      <w:sz w:val="18"/>
                      <w:szCs w:val="18"/>
                    </w:rPr>
                  </w:pPr>
                  <w:r>
                    <w:rPr>
                      <w:rFonts w:hint="eastAsia"/>
                      <w:sz w:val="18"/>
                      <w:szCs w:val="18"/>
                    </w:rPr>
                    <w:t>绿洲花苑</w:t>
                  </w:r>
                </w:p>
              </w:tc>
              <w:tc>
                <w:tcPr>
                  <w:tcW w:w="1845" w:type="dxa"/>
                  <w:noWrap/>
                  <w:vAlign w:val="center"/>
                </w:tcPr>
                <w:p w14:paraId="6581D886">
                  <w:pPr>
                    <w:spacing w:line="240" w:lineRule="auto"/>
                    <w:ind w:firstLine="0" w:firstLineChars="0"/>
                    <w:jc w:val="center"/>
                    <w:rPr>
                      <w:sz w:val="18"/>
                      <w:szCs w:val="18"/>
                    </w:rPr>
                  </w:pPr>
                  <w:r>
                    <w:rPr>
                      <w:rFonts w:hint="eastAsia"/>
                      <w:sz w:val="18"/>
                      <w:szCs w:val="18"/>
                    </w:rPr>
                    <w:t>119.2443973</w:t>
                  </w:r>
                </w:p>
              </w:tc>
              <w:tc>
                <w:tcPr>
                  <w:tcW w:w="1281" w:type="dxa"/>
                  <w:noWrap/>
                  <w:vAlign w:val="center"/>
                </w:tcPr>
                <w:p w14:paraId="415C68EB">
                  <w:pPr>
                    <w:spacing w:line="240" w:lineRule="auto"/>
                    <w:ind w:firstLine="0" w:firstLineChars="0"/>
                    <w:jc w:val="center"/>
                    <w:rPr>
                      <w:sz w:val="18"/>
                      <w:szCs w:val="18"/>
                    </w:rPr>
                  </w:pPr>
                  <w:r>
                    <w:rPr>
                      <w:rFonts w:hint="eastAsia"/>
                      <w:sz w:val="18"/>
                      <w:szCs w:val="18"/>
                    </w:rPr>
                    <w:t>33.78310110</w:t>
                  </w:r>
                </w:p>
              </w:tc>
              <w:tc>
                <w:tcPr>
                  <w:tcW w:w="656" w:type="dxa"/>
                  <w:noWrap/>
                  <w:vAlign w:val="center"/>
                </w:tcPr>
                <w:p w14:paraId="1131C9DA">
                  <w:pPr>
                    <w:spacing w:line="240" w:lineRule="auto"/>
                    <w:ind w:firstLine="0" w:firstLineChars="0"/>
                    <w:jc w:val="center"/>
                    <w:rPr>
                      <w:sz w:val="18"/>
                      <w:szCs w:val="18"/>
                    </w:rPr>
                  </w:pPr>
                  <w:r>
                    <w:rPr>
                      <w:rFonts w:hint="eastAsia"/>
                      <w:sz w:val="18"/>
                      <w:szCs w:val="18"/>
                    </w:rPr>
                    <w:t>E</w:t>
                  </w:r>
                </w:p>
              </w:tc>
              <w:tc>
                <w:tcPr>
                  <w:tcW w:w="656" w:type="dxa"/>
                  <w:noWrap/>
                  <w:vAlign w:val="center"/>
                </w:tcPr>
                <w:p w14:paraId="3E1978CD">
                  <w:pPr>
                    <w:spacing w:line="240" w:lineRule="auto"/>
                    <w:ind w:firstLine="0" w:firstLineChars="0"/>
                    <w:jc w:val="center"/>
                    <w:rPr>
                      <w:sz w:val="18"/>
                      <w:szCs w:val="18"/>
                    </w:rPr>
                  </w:pPr>
                  <w:r>
                    <w:rPr>
                      <w:rFonts w:hint="eastAsia"/>
                      <w:sz w:val="18"/>
                      <w:szCs w:val="18"/>
                    </w:rPr>
                    <w:t>243</w:t>
                  </w:r>
                </w:p>
              </w:tc>
              <w:tc>
                <w:tcPr>
                  <w:tcW w:w="666" w:type="dxa"/>
                  <w:noWrap/>
                  <w:vAlign w:val="center"/>
                </w:tcPr>
                <w:p w14:paraId="723C2AAF">
                  <w:pPr>
                    <w:spacing w:line="240" w:lineRule="auto"/>
                    <w:ind w:firstLine="0" w:firstLineChars="0"/>
                    <w:jc w:val="center"/>
                    <w:rPr>
                      <w:sz w:val="18"/>
                      <w:szCs w:val="18"/>
                    </w:rPr>
                  </w:pPr>
                  <w:r>
                    <w:rPr>
                      <w:rFonts w:hint="eastAsia"/>
                      <w:sz w:val="18"/>
                      <w:szCs w:val="18"/>
                    </w:rPr>
                    <w:t>2800</w:t>
                  </w:r>
                </w:p>
              </w:tc>
              <w:tc>
                <w:tcPr>
                  <w:tcW w:w="952" w:type="dxa"/>
                  <w:noWrap/>
                  <w:vAlign w:val="center"/>
                </w:tcPr>
                <w:p w14:paraId="093E7017">
                  <w:pPr>
                    <w:spacing w:line="240" w:lineRule="auto"/>
                    <w:ind w:firstLine="0" w:firstLineChars="0"/>
                    <w:jc w:val="center"/>
                    <w:rPr>
                      <w:sz w:val="18"/>
                      <w:szCs w:val="18"/>
                    </w:rPr>
                  </w:pPr>
                  <w:r>
                    <w:rPr>
                      <w:rFonts w:hint="eastAsia"/>
                      <w:sz w:val="18"/>
                      <w:szCs w:val="18"/>
                    </w:rPr>
                    <w:t>2</w:t>
                  </w:r>
                </w:p>
              </w:tc>
            </w:tr>
            <w:tr w14:paraId="78335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vAlign w:val="center"/>
                </w:tcPr>
                <w:p w14:paraId="42D9000C">
                  <w:pPr>
                    <w:spacing w:line="240" w:lineRule="auto"/>
                    <w:ind w:firstLine="360"/>
                    <w:jc w:val="center"/>
                    <w:rPr>
                      <w:sz w:val="18"/>
                      <w:szCs w:val="18"/>
                    </w:rPr>
                  </w:pPr>
                </w:p>
              </w:tc>
              <w:tc>
                <w:tcPr>
                  <w:tcW w:w="2268" w:type="dxa"/>
                  <w:noWrap/>
                  <w:vAlign w:val="center"/>
                </w:tcPr>
                <w:p w14:paraId="19E3A8C0">
                  <w:pPr>
                    <w:spacing w:line="240" w:lineRule="auto"/>
                    <w:ind w:firstLine="0" w:firstLineChars="0"/>
                    <w:jc w:val="center"/>
                    <w:rPr>
                      <w:sz w:val="18"/>
                      <w:szCs w:val="18"/>
                    </w:rPr>
                  </w:pPr>
                  <w:r>
                    <w:rPr>
                      <w:rFonts w:hint="eastAsia"/>
                      <w:sz w:val="18"/>
                      <w:szCs w:val="18"/>
                    </w:rPr>
                    <w:t>万郡天禧</w:t>
                  </w:r>
                </w:p>
              </w:tc>
              <w:tc>
                <w:tcPr>
                  <w:tcW w:w="1845" w:type="dxa"/>
                  <w:noWrap/>
                  <w:vAlign w:val="center"/>
                </w:tcPr>
                <w:p w14:paraId="4DCD7FCD">
                  <w:pPr>
                    <w:spacing w:line="240" w:lineRule="auto"/>
                    <w:ind w:firstLine="0" w:firstLineChars="0"/>
                    <w:jc w:val="center"/>
                    <w:rPr>
                      <w:sz w:val="18"/>
                      <w:szCs w:val="18"/>
                    </w:rPr>
                  </w:pPr>
                  <w:r>
                    <w:rPr>
                      <w:rFonts w:hint="eastAsia"/>
                      <w:sz w:val="18"/>
                      <w:szCs w:val="18"/>
                    </w:rPr>
                    <w:t>119.2431991</w:t>
                  </w:r>
                </w:p>
              </w:tc>
              <w:tc>
                <w:tcPr>
                  <w:tcW w:w="1281" w:type="dxa"/>
                  <w:noWrap/>
                  <w:vAlign w:val="center"/>
                </w:tcPr>
                <w:p w14:paraId="5FACC233">
                  <w:pPr>
                    <w:spacing w:line="240" w:lineRule="auto"/>
                    <w:ind w:firstLine="0" w:firstLineChars="0"/>
                    <w:jc w:val="center"/>
                    <w:rPr>
                      <w:sz w:val="18"/>
                      <w:szCs w:val="18"/>
                    </w:rPr>
                  </w:pPr>
                  <w:r>
                    <w:rPr>
                      <w:rFonts w:hint="eastAsia"/>
                      <w:sz w:val="18"/>
                      <w:szCs w:val="18"/>
                    </w:rPr>
                    <w:t>33.78324431</w:t>
                  </w:r>
                </w:p>
              </w:tc>
              <w:tc>
                <w:tcPr>
                  <w:tcW w:w="656" w:type="dxa"/>
                  <w:noWrap/>
                  <w:vAlign w:val="center"/>
                </w:tcPr>
                <w:p w14:paraId="01A2F97F">
                  <w:pPr>
                    <w:spacing w:line="240" w:lineRule="auto"/>
                    <w:ind w:firstLine="0" w:firstLineChars="0"/>
                    <w:jc w:val="center"/>
                    <w:rPr>
                      <w:sz w:val="18"/>
                      <w:szCs w:val="18"/>
                    </w:rPr>
                  </w:pPr>
                  <w:r>
                    <w:rPr>
                      <w:rFonts w:hint="eastAsia"/>
                      <w:sz w:val="18"/>
                      <w:szCs w:val="18"/>
                    </w:rPr>
                    <w:t>E</w:t>
                  </w:r>
                </w:p>
              </w:tc>
              <w:tc>
                <w:tcPr>
                  <w:tcW w:w="656" w:type="dxa"/>
                  <w:noWrap/>
                  <w:vAlign w:val="center"/>
                </w:tcPr>
                <w:p w14:paraId="644A1DE1">
                  <w:pPr>
                    <w:spacing w:line="240" w:lineRule="auto"/>
                    <w:ind w:firstLine="0" w:firstLineChars="0"/>
                    <w:jc w:val="center"/>
                    <w:rPr>
                      <w:sz w:val="18"/>
                      <w:szCs w:val="18"/>
                    </w:rPr>
                  </w:pPr>
                  <w:r>
                    <w:rPr>
                      <w:rFonts w:hint="eastAsia"/>
                      <w:sz w:val="18"/>
                      <w:szCs w:val="18"/>
                    </w:rPr>
                    <w:t>413</w:t>
                  </w:r>
                </w:p>
              </w:tc>
              <w:tc>
                <w:tcPr>
                  <w:tcW w:w="666" w:type="dxa"/>
                  <w:noWrap/>
                  <w:vAlign w:val="center"/>
                </w:tcPr>
                <w:p w14:paraId="0A69290B">
                  <w:pPr>
                    <w:spacing w:line="240" w:lineRule="auto"/>
                    <w:ind w:firstLine="0" w:firstLineChars="0"/>
                    <w:jc w:val="center"/>
                    <w:rPr>
                      <w:sz w:val="18"/>
                      <w:szCs w:val="18"/>
                    </w:rPr>
                  </w:pPr>
                  <w:r>
                    <w:rPr>
                      <w:rFonts w:hint="eastAsia"/>
                      <w:sz w:val="18"/>
                      <w:szCs w:val="18"/>
                    </w:rPr>
                    <w:t>2320</w:t>
                  </w:r>
                </w:p>
              </w:tc>
              <w:tc>
                <w:tcPr>
                  <w:tcW w:w="952" w:type="dxa"/>
                  <w:noWrap/>
                  <w:vAlign w:val="center"/>
                </w:tcPr>
                <w:p w14:paraId="7F5843F0">
                  <w:pPr>
                    <w:spacing w:line="240" w:lineRule="auto"/>
                    <w:ind w:firstLine="0" w:firstLineChars="0"/>
                    <w:jc w:val="center"/>
                    <w:rPr>
                      <w:sz w:val="18"/>
                      <w:szCs w:val="18"/>
                    </w:rPr>
                  </w:pPr>
                  <w:r>
                    <w:rPr>
                      <w:rFonts w:hint="eastAsia"/>
                      <w:sz w:val="18"/>
                      <w:szCs w:val="18"/>
                    </w:rPr>
                    <w:t>2</w:t>
                  </w:r>
                </w:p>
              </w:tc>
            </w:tr>
            <w:tr w14:paraId="030AB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39820F8">
                  <w:pPr>
                    <w:spacing w:line="240" w:lineRule="auto"/>
                    <w:ind w:firstLine="360"/>
                    <w:jc w:val="center"/>
                    <w:rPr>
                      <w:sz w:val="18"/>
                      <w:szCs w:val="18"/>
                    </w:rPr>
                  </w:pPr>
                </w:p>
              </w:tc>
              <w:tc>
                <w:tcPr>
                  <w:tcW w:w="2268" w:type="dxa"/>
                  <w:noWrap/>
                  <w:vAlign w:val="center"/>
                </w:tcPr>
                <w:p w14:paraId="5E35BAB6">
                  <w:pPr>
                    <w:spacing w:line="240" w:lineRule="auto"/>
                    <w:ind w:firstLine="0" w:firstLineChars="0"/>
                    <w:jc w:val="center"/>
                    <w:rPr>
                      <w:sz w:val="18"/>
                      <w:szCs w:val="18"/>
                    </w:rPr>
                  </w:pPr>
                  <w:r>
                    <w:rPr>
                      <w:rFonts w:hint="eastAsia"/>
                      <w:sz w:val="18"/>
                      <w:szCs w:val="18"/>
                    </w:rPr>
                    <w:t>天港领秀花都</w:t>
                  </w:r>
                </w:p>
              </w:tc>
              <w:tc>
                <w:tcPr>
                  <w:tcW w:w="1845" w:type="dxa"/>
                  <w:noWrap/>
                  <w:vAlign w:val="center"/>
                </w:tcPr>
                <w:p w14:paraId="4E48B22E">
                  <w:pPr>
                    <w:spacing w:line="240" w:lineRule="auto"/>
                    <w:ind w:firstLine="0" w:firstLineChars="0"/>
                    <w:jc w:val="center"/>
                    <w:rPr>
                      <w:sz w:val="18"/>
                      <w:szCs w:val="18"/>
                    </w:rPr>
                  </w:pPr>
                  <w:r>
                    <w:rPr>
                      <w:rFonts w:hint="eastAsia"/>
                      <w:sz w:val="18"/>
                      <w:szCs w:val="18"/>
                    </w:rPr>
                    <w:t>119.2478393</w:t>
                  </w:r>
                </w:p>
              </w:tc>
              <w:tc>
                <w:tcPr>
                  <w:tcW w:w="1281" w:type="dxa"/>
                  <w:noWrap/>
                  <w:vAlign w:val="center"/>
                </w:tcPr>
                <w:p w14:paraId="55E87549">
                  <w:pPr>
                    <w:spacing w:line="240" w:lineRule="auto"/>
                    <w:ind w:firstLine="0" w:firstLineChars="0"/>
                    <w:jc w:val="center"/>
                    <w:rPr>
                      <w:sz w:val="18"/>
                      <w:szCs w:val="18"/>
                    </w:rPr>
                  </w:pPr>
                  <w:r>
                    <w:rPr>
                      <w:rFonts w:hint="eastAsia"/>
                      <w:sz w:val="18"/>
                      <w:szCs w:val="18"/>
                    </w:rPr>
                    <w:t>33.78010521</w:t>
                  </w:r>
                </w:p>
              </w:tc>
              <w:tc>
                <w:tcPr>
                  <w:tcW w:w="656" w:type="dxa"/>
                  <w:noWrap/>
                  <w:vAlign w:val="center"/>
                </w:tcPr>
                <w:p w14:paraId="51E864E9">
                  <w:pPr>
                    <w:spacing w:line="240" w:lineRule="auto"/>
                    <w:ind w:firstLine="0" w:firstLineChars="0"/>
                    <w:jc w:val="center"/>
                    <w:rPr>
                      <w:sz w:val="18"/>
                      <w:szCs w:val="18"/>
                    </w:rPr>
                  </w:pPr>
                  <w:r>
                    <w:rPr>
                      <w:rFonts w:hint="eastAsia"/>
                      <w:sz w:val="18"/>
                      <w:szCs w:val="18"/>
                    </w:rPr>
                    <w:t>SW</w:t>
                  </w:r>
                </w:p>
              </w:tc>
              <w:tc>
                <w:tcPr>
                  <w:tcW w:w="656" w:type="dxa"/>
                  <w:noWrap/>
                  <w:vAlign w:val="center"/>
                </w:tcPr>
                <w:p w14:paraId="5B740DFE">
                  <w:pPr>
                    <w:spacing w:line="240" w:lineRule="auto"/>
                    <w:ind w:firstLine="0" w:firstLineChars="0"/>
                    <w:jc w:val="center"/>
                    <w:rPr>
                      <w:sz w:val="18"/>
                      <w:szCs w:val="18"/>
                    </w:rPr>
                  </w:pPr>
                  <w:r>
                    <w:rPr>
                      <w:rFonts w:hint="eastAsia"/>
                      <w:sz w:val="18"/>
                      <w:szCs w:val="18"/>
                    </w:rPr>
                    <w:t>222</w:t>
                  </w:r>
                </w:p>
              </w:tc>
              <w:tc>
                <w:tcPr>
                  <w:tcW w:w="666" w:type="dxa"/>
                  <w:noWrap/>
                  <w:vAlign w:val="center"/>
                </w:tcPr>
                <w:p w14:paraId="0E49B0D4">
                  <w:pPr>
                    <w:spacing w:line="240" w:lineRule="auto"/>
                    <w:ind w:firstLine="0" w:firstLineChars="0"/>
                    <w:jc w:val="center"/>
                    <w:rPr>
                      <w:sz w:val="18"/>
                      <w:szCs w:val="18"/>
                    </w:rPr>
                  </w:pPr>
                  <w:r>
                    <w:rPr>
                      <w:rFonts w:hint="eastAsia"/>
                      <w:sz w:val="18"/>
                      <w:szCs w:val="18"/>
                    </w:rPr>
                    <w:t>1200</w:t>
                  </w:r>
                </w:p>
              </w:tc>
              <w:tc>
                <w:tcPr>
                  <w:tcW w:w="952" w:type="dxa"/>
                  <w:noWrap/>
                  <w:vAlign w:val="center"/>
                </w:tcPr>
                <w:p w14:paraId="3C11698A">
                  <w:pPr>
                    <w:spacing w:line="240" w:lineRule="auto"/>
                    <w:ind w:firstLine="0" w:firstLineChars="0"/>
                    <w:jc w:val="center"/>
                    <w:rPr>
                      <w:sz w:val="18"/>
                      <w:szCs w:val="18"/>
                    </w:rPr>
                  </w:pPr>
                  <w:r>
                    <w:rPr>
                      <w:rFonts w:hint="eastAsia"/>
                      <w:sz w:val="18"/>
                      <w:szCs w:val="18"/>
                    </w:rPr>
                    <w:t>2</w:t>
                  </w:r>
                </w:p>
              </w:tc>
            </w:tr>
            <w:tr w14:paraId="61780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D806846">
                  <w:pPr>
                    <w:spacing w:line="240" w:lineRule="auto"/>
                    <w:ind w:firstLine="360"/>
                    <w:jc w:val="center"/>
                    <w:rPr>
                      <w:sz w:val="18"/>
                      <w:szCs w:val="18"/>
                    </w:rPr>
                  </w:pPr>
                </w:p>
              </w:tc>
              <w:tc>
                <w:tcPr>
                  <w:tcW w:w="2268" w:type="dxa"/>
                  <w:noWrap/>
                  <w:vAlign w:val="center"/>
                </w:tcPr>
                <w:p w14:paraId="522D18E7">
                  <w:pPr>
                    <w:spacing w:line="240" w:lineRule="auto"/>
                    <w:ind w:firstLine="0" w:firstLineChars="0"/>
                    <w:jc w:val="center"/>
                    <w:rPr>
                      <w:sz w:val="18"/>
                      <w:szCs w:val="18"/>
                    </w:rPr>
                  </w:pPr>
                  <w:r>
                    <w:rPr>
                      <w:rFonts w:hint="eastAsia"/>
                      <w:sz w:val="18"/>
                      <w:szCs w:val="18"/>
                    </w:rPr>
                    <w:t>荣马国际</w:t>
                  </w:r>
                </w:p>
              </w:tc>
              <w:tc>
                <w:tcPr>
                  <w:tcW w:w="1845" w:type="dxa"/>
                  <w:noWrap/>
                  <w:vAlign w:val="center"/>
                </w:tcPr>
                <w:p w14:paraId="27212DBC">
                  <w:pPr>
                    <w:spacing w:line="240" w:lineRule="auto"/>
                    <w:ind w:firstLine="0" w:firstLineChars="0"/>
                    <w:jc w:val="center"/>
                    <w:rPr>
                      <w:sz w:val="18"/>
                      <w:szCs w:val="18"/>
                    </w:rPr>
                  </w:pPr>
                  <w:r>
                    <w:rPr>
                      <w:rFonts w:hint="eastAsia"/>
                      <w:sz w:val="18"/>
                      <w:szCs w:val="18"/>
                    </w:rPr>
                    <w:t>119.2490888</w:t>
                  </w:r>
                </w:p>
              </w:tc>
              <w:tc>
                <w:tcPr>
                  <w:tcW w:w="1281" w:type="dxa"/>
                  <w:noWrap/>
                  <w:vAlign w:val="center"/>
                </w:tcPr>
                <w:p w14:paraId="3EE45AA4">
                  <w:pPr>
                    <w:spacing w:line="240" w:lineRule="auto"/>
                    <w:ind w:firstLine="0" w:firstLineChars="0"/>
                    <w:jc w:val="center"/>
                    <w:rPr>
                      <w:sz w:val="18"/>
                      <w:szCs w:val="18"/>
                    </w:rPr>
                  </w:pPr>
                  <w:r>
                    <w:rPr>
                      <w:rFonts w:hint="eastAsia"/>
                      <w:sz w:val="18"/>
                      <w:szCs w:val="18"/>
                    </w:rPr>
                    <w:t>33.78092997</w:t>
                  </w:r>
                </w:p>
              </w:tc>
              <w:tc>
                <w:tcPr>
                  <w:tcW w:w="656" w:type="dxa"/>
                  <w:noWrap/>
                  <w:vAlign w:val="center"/>
                </w:tcPr>
                <w:p w14:paraId="59761B25">
                  <w:pPr>
                    <w:spacing w:line="240" w:lineRule="auto"/>
                    <w:ind w:firstLine="0" w:firstLineChars="0"/>
                    <w:jc w:val="center"/>
                    <w:rPr>
                      <w:sz w:val="18"/>
                      <w:szCs w:val="18"/>
                    </w:rPr>
                  </w:pPr>
                  <w:r>
                    <w:rPr>
                      <w:rFonts w:hint="eastAsia"/>
                      <w:sz w:val="18"/>
                      <w:szCs w:val="18"/>
                    </w:rPr>
                    <w:t>SE</w:t>
                  </w:r>
                </w:p>
              </w:tc>
              <w:tc>
                <w:tcPr>
                  <w:tcW w:w="656" w:type="dxa"/>
                  <w:noWrap/>
                  <w:vAlign w:val="center"/>
                </w:tcPr>
                <w:p w14:paraId="22FC44EB">
                  <w:pPr>
                    <w:spacing w:line="240" w:lineRule="auto"/>
                    <w:ind w:firstLine="0" w:firstLineChars="0"/>
                    <w:jc w:val="center"/>
                    <w:rPr>
                      <w:sz w:val="18"/>
                      <w:szCs w:val="18"/>
                    </w:rPr>
                  </w:pPr>
                  <w:r>
                    <w:rPr>
                      <w:rFonts w:hint="eastAsia"/>
                      <w:sz w:val="18"/>
                      <w:szCs w:val="18"/>
                    </w:rPr>
                    <w:t>140</w:t>
                  </w:r>
                </w:p>
              </w:tc>
              <w:tc>
                <w:tcPr>
                  <w:tcW w:w="666" w:type="dxa"/>
                  <w:noWrap/>
                  <w:vAlign w:val="center"/>
                </w:tcPr>
                <w:p w14:paraId="42ECA31E">
                  <w:pPr>
                    <w:spacing w:line="240" w:lineRule="auto"/>
                    <w:ind w:firstLine="0" w:firstLineChars="0"/>
                    <w:jc w:val="center"/>
                    <w:rPr>
                      <w:sz w:val="18"/>
                      <w:szCs w:val="18"/>
                    </w:rPr>
                  </w:pPr>
                  <w:r>
                    <w:rPr>
                      <w:rFonts w:hint="eastAsia"/>
                      <w:sz w:val="18"/>
                      <w:szCs w:val="18"/>
                    </w:rPr>
                    <w:t>880</w:t>
                  </w:r>
                </w:p>
              </w:tc>
              <w:tc>
                <w:tcPr>
                  <w:tcW w:w="952" w:type="dxa"/>
                  <w:noWrap/>
                  <w:vAlign w:val="center"/>
                </w:tcPr>
                <w:p w14:paraId="0B3A9523">
                  <w:pPr>
                    <w:spacing w:line="240" w:lineRule="auto"/>
                    <w:ind w:firstLine="0" w:firstLineChars="0"/>
                    <w:jc w:val="center"/>
                    <w:rPr>
                      <w:sz w:val="18"/>
                      <w:szCs w:val="18"/>
                    </w:rPr>
                  </w:pPr>
                  <w:r>
                    <w:rPr>
                      <w:rFonts w:hint="eastAsia"/>
                      <w:sz w:val="18"/>
                      <w:szCs w:val="18"/>
                    </w:rPr>
                    <w:t>2</w:t>
                  </w:r>
                </w:p>
              </w:tc>
            </w:tr>
            <w:tr w14:paraId="07C1A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5BEB965">
                  <w:pPr>
                    <w:spacing w:line="240" w:lineRule="auto"/>
                    <w:ind w:firstLine="360"/>
                    <w:jc w:val="center"/>
                    <w:rPr>
                      <w:sz w:val="18"/>
                      <w:szCs w:val="18"/>
                    </w:rPr>
                  </w:pPr>
                </w:p>
              </w:tc>
              <w:tc>
                <w:tcPr>
                  <w:tcW w:w="2268" w:type="dxa"/>
                  <w:noWrap/>
                  <w:vAlign w:val="center"/>
                </w:tcPr>
                <w:p w14:paraId="10DB40E5">
                  <w:pPr>
                    <w:spacing w:line="240" w:lineRule="auto"/>
                    <w:ind w:firstLine="0" w:firstLineChars="0"/>
                    <w:jc w:val="center"/>
                    <w:rPr>
                      <w:sz w:val="18"/>
                      <w:szCs w:val="18"/>
                    </w:rPr>
                  </w:pPr>
                  <w:r>
                    <w:rPr>
                      <w:rFonts w:hint="eastAsia"/>
                      <w:sz w:val="18"/>
                      <w:szCs w:val="18"/>
                    </w:rPr>
                    <w:t>幸福里小区</w:t>
                  </w:r>
                </w:p>
              </w:tc>
              <w:tc>
                <w:tcPr>
                  <w:tcW w:w="1845" w:type="dxa"/>
                  <w:noWrap/>
                  <w:vAlign w:val="center"/>
                </w:tcPr>
                <w:p w14:paraId="46554591">
                  <w:pPr>
                    <w:spacing w:line="240" w:lineRule="auto"/>
                    <w:ind w:firstLine="0" w:firstLineChars="0"/>
                    <w:jc w:val="center"/>
                    <w:rPr>
                      <w:sz w:val="18"/>
                      <w:szCs w:val="18"/>
                    </w:rPr>
                  </w:pPr>
                  <w:r>
                    <w:rPr>
                      <w:rFonts w:hint="eastAsia"/>
                      <w:sz w:val="18"/>
                      <w:szCs w:val="18"/>
                    </w:rPr>
                    <w:t>119.2490994</w:t>
                  </w:r>
                </w:p>
              </w:tc>
              <w:tc>
                <w:tcPr>
                  <w:tcW w:w="1281" w:type="dxa"/>
                  <w:noWrap/>
                  <w:vAlign w:val="center"/>
                </w:tcPr>
                <w:p w14:paraId="505AA43E">
                  <w:pPr>
                    <w:spacing w:line="240" w:lineRule="auto"/>
                    <w:ind w:firstLine="0" w:firstLineChars="0"/>
                    <w:jc w:val="center"/>
                    <w:rPr>
                      <w:sz w:val="18"/>
                      <w:szCs w:val="18"/>
                    </w:rPr>
                  </w:pPr>
                  <w:r>
                    <w:rPr>
                      <w:rFonts w:hint="eastAsia"/>
                      <w:sz w:val="18"/>
                      <w:szCs w:val="18"/>
                    </w:rPr>
                    <w:t>33.77924415</w:t>
                  </w:r>
                </w:p>
              </w:tc>
              <w:tc>
                <w:tcPr>
                  <w:tcW w:w="656" w:type="dxa"/>
                  <w:noWrap/>
                  <w:vAlign w:val="center"/>
                </w:tcPr>
                <w:p w14:paraId="405BACD3">
                  <w:pPr>
                    <w:spacing w:line="240" w:lineRule="auto"/>
                    <w:ind w:firstLine="0" w:firstLineChars="0"/>
                    <w:jc w:val="center"/>
                    <w:rPr>
                      <w:sz w:val="18"/>
                      <w:szCs w:val="18"/>
                    </w:rPr>
                  </w:pPr>
                  <w:r>
                    <w:rPr>
                      <w:rFonts w:hint="eastAsia"/>
                      <w:sz w:val="18"/>
                      <w:szCs w:val="18"/>
                    </w:rPr>
                    <w:t>SE</w:t>
                  </w:r>
                </w:p>
              </w:tc>
              <w:tc>
                <w:tcPr>
                  <w:tcW w:w="656" w:type="dxa"/>
                  <w:noWrap/>
                  <w:vAlign w:val="center"/>
                </w:tcPr>
                <w:p w14:paraId="1801ED60">
                  <w:pPr>
                    <w:spacing w:line="240" w:lineRule="auto"/>
                    <w:ind w:firstLine="0" w:firstLineChars="0"/>
                    <w:jc w:val="center"/>
                    <w:rPr>
                      <w:sz w:val="18"/>
                      <w:szCs w:val="18"/>
                    </w:rPr>
                  </w:pPr>
                  <w:r>
                    <w:rPr>
                      <w:rFonts w:hint="eastAsia"/>
                      <w:sz w:val="18"/>
                      <w:szCs w:val="18"/>
                    </w:rPr>
                    <w:t>326</w:t>
                  </w:r>
                </w:p>
              </w:tc>
              <w:tc>
                <w:tcPr>
                  <w:tcW w:w="666" w:type="dxa"/>
                  <w:noWrap/>
                  <w:vAlign w:val="center"/>
                </w:tcPr>
                <w:p w14:paraId="1CFC43BC">
                  <w:pPr>
                    <w:spacing w:line="240" w:lineRule="auto"/>
                    <w:ind w:firstLine="0" w:firstLineChars="0"/>
                    <w:jc w:val="center"/>
                    <w:rPr>
                      <w:sz w:val="18"/>
                      <w:szCs w:val="18"/>
                    </w:rPr>
                  </w:pPr>
                  <w:r>
                    <w:rPr>
                      <w:rFonts w:hint="eastAsia"/>
                      <w:sz w:val="18"/>
                      <w:szCs w:val="18"/>
                    </w:rPr>
                    <w:t>1420</w:t>
                  </w:r>
                </w:p>
              </w:tc>
              <w:tc>
                <w:tcPr>
                  <w:tcW w:w="952" w:type="dxa"/>
                  <w:noWrap/>
                  <w:vAlign w:val="center"/>
                </w:tcPr>
                <w:p w14:paraId="14BF3E32">
                  <w:pPr>
                    <w:spacing w:line="240" w:lineRule="auto"/>
                    <w:ind w:firstLine="0" w:firstLineChars="0"/>
                    <w:jc w:val="center"/>
                    <w:rPr>
                      <w:sz w:val="18"/>
                      <w:szCs w:val="18"/>
                    </w:rPr>
                  </w:pPr>
                  <w:r>
                    <w:rPr>
                      <w:rFonts w:hint="eastAsia"/>
                      <w:sz w:val="18"/>
                      <w:szCs w:val="18"/>
                    </w:rPr>
                    <w:t>2</w:t>
                  </w:r>
                </w:p>
              </w:tc>
            </w:tr>
            <w:tr w14:paraId="187A1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C5BAF83">
                  <w:pPr>
                    <w:spacing w:line="240" w:lineRule="auto"/>
                    <w:ind w:firstLine="360"/>
                    <w:jc w:val="center"/>
                    <w:rPr>
                      <w:sz w:val="18"/>
                      <w:szCs w:val="18"/>
                    </w:rPr>
                  </w:pPr>
                </w:p>
              </w:tc>
              <w:tc>
                <w:tcPr>
                  <w:tcW w:w="2268" w:type="dxa"/>
                  <w:noWrap/>
                  <w:vAlign w:val="center"/>
                </w:tcPr>
                <w:p w14:paraId="5469018A">
                  <w:pPr>
                    <w:spacing w:line="240" w:lineRule="auto"/>
                    <w:ind w:firstLine="0" w:firstLineChars="0"/>
                    <w:jc w:val="center"/>
                    <w:rPr>
                      <w:sz w:val="18"/>
                      <w:szCs w:val="18"/>
                    </w:rPr>
                  </w:pPr>
                  <w:r>
                    <w:rPr>
                      <w:rFonts w:hint="eastAsia"/>
                      <w:sz w:val="18"/>
                      <w:szCs w:val="18"/>
                    </w:rPr>
                    <w:t>荣马花苑</w:t>
                  </w:r>
                </w:p>
              </w:tc>
              <w:tc>
                <w:tcPr>
                  <w:tcW w:w="1845" w:type="dxa"/>
                  <w:noWrap/>
                  <w:vAlign w:val="center"/>
                </w:tcPr>
                <w:p w14:paraId="5B6CF9E0">
                  <w:pPr>
                    <w:spacing w:line="240" w:lineRule="auto"/>
                    <w:ind w:firstLine="0" w:firstLineChars="0"/>
                    <w:jc w:val="center"/>
                    <w:rPr>
                      <w:sz w:val="18"/>
                      <w:szCs w:val="18"/>
                    </w:rPr>
                  </w:pPr>
                  <w:r>
                    <w:rPr>
                      <w:rFonts w:hint="eastAsia"/>
                      <w:sz w:val="18"/>
                      <w:szCs w:val="18"/>
                    </w:rPr>
                    <w:t>119.2489743</w:t>
                  </w:r>
                </w:p>
              </w:tc>
              <w:tc>
                <w:tcPr>
                  <w:tcW w:w="1281" w:type="dxa"/>
                  <w:noWrap/>
                  <w:vAlign w:val="center"/>
                </w:tcPr>
                <w:p w14:paraId="7EBAF20B">
                  <w:pPr>
                    <w:spacing w:line="240" w:lineRule="auto"/>
                    <w:ind w:firstLine="0" w:firstLineChars="0"/>
                    <w:jc w:val="center"/>
                    <w:rPr>
                      <w:sz w:val="18"/>
                      <w:szCs w:val="18"/>
                    </w:rPr>
                  </w:pPr>
                  <w:r>
                    <w:rPr>
                      <w:rFonts w:hint="eastAsia"/>
                      <w:sz w:val="18"/>
                      <w:szCs w:val="18"/>
                    </w:rPr>
                    <w:t>33.78219712</w:t>
                  </w:r>
                </w:p>
              </w:tc>
              <w:tc>
                <w:tcPr>
                  <w:tcW w:w="656" w:type="dxa"/>
                  <w:noWrap/>
                  <w:vAlign w:val="center"/>
                </w:tcPr>
                <w:p w14:paraId="64E490DF">
                  <w:pPr>
                    <w:spacing w:line="240" w:lineRule="auto"/>
                    <w:ind w:firstLine="0" w:firstLineChars="0"/>
                    <w:jc w:val="center"/>
                    <w:rPr>
                      <w:sz w:val="18"/>
                      <w:szCs w:val="18"/>
                    </w:rPr>
                  </w:pPr>
                  <w:r>
                    <w:rPr>
                      <w:rFonts w:hint="eastAsia"/>
                      <w:sz w:val="18"/>
                      <w:szCs w:val="18"/>
                    </w:rPr>
                    <w:t>w</w:t>
                  </w:r>
                </w:p>
              </w:tc>
              <w:tc>
                <w:tcPr>
                  <w:tcW w:w="656" w:type="dxa"/>
                  <w:noWrap/>
                  <w:vAlign w:val="center"/>
                </w:tcPr>
                <w:p w14:paraId="2F96A509">
                  <w:pPr>
                    <w:spacing w:line="240" w:lineRule="auto"/>
                    <w:ind w:firstLine="0" w:firstLineChars="0"/>
                    <w:jc w:val="center"/>
                    <w:rPr>
                      <w:sz w:val="18"/>
                      <w:szCs w:val="18"/>
                    </w:rPr>
                  </w:pPr>
                  <w:r>
                    <w:rPr>
                      <w:rFonts w:hint="eastAsia"/>
                      <w:sz w:val="18"/>
                      <w:szCs w:val="18"/>
                    </w:rPr>
                    <w:t>18</w:t>
                  </w:r>
                </w:p>
              </w:tc>
              <w:tc>
                <w:tcPr>
                  <w:tcW w:w="666" w:type="dxa"/>
                  <w:noWrap/>
                  <w:vAlign w:val="center"/>
                </w:tcPr>
                <w:p w14:paraId="414624EF">
                  <w:pPr>
                    <w:spacing w:line="240" w:lineRule="auto"/>
                    <w:ind w:firstLine="0" w:firstLineChars="0"/>
                    <w:jc w:val="center"/>
                    <w:rPr>
                      <w:sz w:val="18"/>
                      <w:szCs w:val="18"/>
                    </w:rPr>
                  </w:pPr>
                  <w:r>
                    <w:rPr>
                      <w:rFonts w:hint="eastAsia"/>
                      <w:sz w:val="18"/>
                      <w:szCs w:val="18"/>
                    </w:rPr>
                    <w:t>1640</w:t>
                  </w:r>
                </w:p>
              </w:tc>
              <w:tc>
                <w:tcPr>
                  <w:tcW w:w="952" w:type="dxa"/>
                  <w:noWrap/>
                  <w:vAlign w:val="center"/>
                </w:tcPr>
                <w:p w14:paraId="3B03B66C">
                  <w:pPr>
                    <w:spacing w:line="240" w:lineRule="auto"/>
                    <w:ind w:firstLine="0" w:firstLineChars="0"/>
                    <w:jc w:val="center"/>
                    <w:rPr>
                      <w:sz w:val="18"/>
                      <w:szCs w:val="18"/>
                    </w:rPr>
                  </w:pPr>
                  <w:r>
                    <w:rPr>
                      <w:rFonts w:hint="eastAsia"/>
                      <w:sz w:val="18"/>
                      <w:szCs w:val="18"/>
                    </w:rPr>
                    <w:t>2</w:t>
                  </w:r>
                </w:p>
              </w:tc>
            </w:tr>
            <w:tr w14:paraId="02079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01D4261">
                  <w:pPr>
                    <w:spacing w:line="240" w:lineRule="auto"/>
                    <w:ind w:firstLine="0" w:firstLineChars="0"/>
                    <w:jc w:val="center"/>
                    <w:rPr>
                      <w:sz w:val="18"/>
                      <w:szCs w:val="18"/>
                    </w:rPr>
                  </w:pPr>
                </w:p>
              </w:tc>
              <w:tc>
                <w:tcPr>
                  <w:tcW w:w="2268" w:type="dxa"/>
                  <w:noWrap/>
                  <w:vAlign w:val="center"/>
                </w:tcPr>
                <w:p w14:paraId="1D884E9E">
                  <w:pPr>
                    <w:spacing w:line="240" w:lineRule="auto"/>
                    <w:ind w:firstLine="0" w:firstLineChars="0"/>
                    <w:jc w:val="center"/>
                    <w:rPr>
                      <w:sz w:val="18"/>
                      <w:szCs w:val="18"/>
                    </w:rPr>
                  </w:pPr>
                  <w:r>
                    <w:rPr>
                      <w:rFonts w:hint="eastAsia"/>
                      <w:sz w:val="18"/>
                      <w:szCs w:val="18"/>
                    </w:rPr>
                    <w:t>香缇花苑</w:t>
                  </w:r>
                </w:p>
              </w:tc>
              <w:tc>
                <w:tcPr>
                  <w:tcW w:w="1845" w:type="dxa"/>
                  <w:noWrap/>
                  <w:vAlign w:val="center"/>
                </w:tcPr>
                <w:p w14:paraId="113CD2E7">
                  <w:pPr>
                    <w:spacing w:line="240" w:lineRule="auto"/>
                    <w:ind w:firstLine="0" w:firstLineChars="0"/>
                    <w:jc w:val="center"/>
                    <w:rPr>
                      <w:sz w:val="18"/>
                      <w:szCs w:val="18"/>
                    </w:rPr>
                  </w:pPr>
                  <w:r>
                    <w:rPr>
                      <w:rFonts w:hint="eastAsia"/>
                      <w:sz w:val="18"/>
                      <w:szCs w:val="18"/>
                    </w:rPr>
                    <w:t>119.2518603</w:t>
                  </w:r>
                </w:p>
              </w:tc>
              <w:tc>
                <w:tcPr>
                  <w:tcW w:w="1281" w:type="dxa"/>
                  <w:noWrap/>
                  <w:vAlign w:val="center"/>
                </w:tcPr>
                <w:p w14:paraId="657390AD">
                  <w:pPr>
                    <w:spacing w:line="240" w:lineRule="auto"/>
                    <w:ind w:firstLine="0" w:firstLineChars="0"/>
                    <w:jc w:val="center"/>
                    <w:rPr>
                      <w:sz w:val="18"/>
                      <w:szCs w:val="18"/>
                    </w:rPr>
                  </w:pPr>
                  <w:r>
                    <w:rPr>
                      <w:rFonts w:hint="eastAsia"/>
                      <w:sz w:val="18"/>
                      <w:szCs w:val="18"/>
                    </w:rPr>
                    <w:t>33.78383790</w:t>
                  </w:r>
                </w:p>
              </w:tc>
              <w:tc>
                <w:tcPr>
                  <w:tcW w:w="656" w:type="dxa"/>
                  <w:noWrap/>
                  <w:vAlign w:val="center"/>
                </w:tcPr>
                <w:p w14:paraId="1D8235DC">
                  <w:pPr>
                    <w:spacing w:line="240" w:lineRule="auto"/>
                    <w:ind w:firstLine="0" w:firstLineChars="0"/>
                    <w:jc w:val="center"/>
                    <w:rPr>
                      <w:sz w:val="18"/>
                      <w:szCs w:val="18"/>
                    </w:rPr>
                  </w:pPr>
                  <w:r>
                    <w:rPr>
                      <w:rFonts w:hint="eastAsia"/>
                      <w:sz w:val="18"/>
                      <w:szCs w:val="18"/>
                    </w:rPr>
                    <w:t>W</w:t>
                  </w:r>
                </w:p>
              </w:tc>
              <w:tc>
                <w:tcPr>
                  <w:tcW w:w="656" w:type="dxa"/>
                  <w:noWrap/>
                  <w:vAlign w:val="center"/>
                </w:tcPr>
                <w:p w14:paraId="2758F9D0">
                  <w:pPr>
                    <w:spacing w:line="240" w:lineRule="auto"/>
                    <w:ind w:firstLine="0" w:firstLineChars="0"/>
                    <w:jc w:val="center"/>
                    <w:rPr>
                      <w:sz w:val="18"/>
                      <w:szCs w:val="18"/>
                    </w:rPr>
                  </w:pPr>
                  <w:r>
                    <w:rPr>
                      <w:rFonts w:hint="eastAsia"/>
                      <w:sz w:val="18"/>
                      <w:szCs w:val="18"/>
                    </w:rPr>
                    <w:t>320</w:t>
                  </w:r>
                </w:p>
              </w:tc>
              <w:tc>
                <w:tcPr>
                  <w:tcW w:w="666" w:type="dxa"/>
                  <w:noWrap/>
                  <w:vAlign w:val="center"/>
                </w:tcPr>
                <w:p w14:paraId="1B745F94">
                  <w:pPr>
                    <w:spacing w:line="240" w:lineRule="auto"/>
                    <w:ind w:firstLine="0" w:firstLineChars="0"/>
                    <w:jc w:val="center"/>
                    <w:rPr>
                      <w:sz w:val="18"/>
                      <w:szCs w:val="18"/>
                    </w:rPr>
                  </w:pPr>
                  <w:r>
                    <w:rPr>
                      <w:rFonts w:hint="eastAsia"/>
                      <w:sz w:val="18"/>
                      <w:szCs w:val="18"/>
                    </w:rPr>
                    <w:t>890</w:t>
                  </w:r>
                </w:p>
              </w:tc>
              <w:tc>
                <w:tcPr>
                  <w:tcW w:w="952" w:type="dxa"/>
                  <w:noWrap/>
                  <w:vAlign w:val="center"/>
                </w:tcPr>
                <w:p w14:paraId="5A838163">
                  <w:pPr>
                    <w:spacing w:line="240" w:lineRule="auto"/>
                    <w:ind w:firstLine="0" w:firstLineChars="0"/>
                    <w:jc w:val="center"/>
                    <w:rPr>
                      <w:sz w:val="18"/>
                      <w:szCs w:val="18"/>
                    </w:rPr>
                  </w:pPr>
                  <w:r>
                    <w:rPr>
                      <w:rFonts w:hint="eastAsia"/>
                      <w:sz w:val="18"/>
                      <w:szCs w:val="18"/>
                    </w:rPr>
                    <w:t>2</w:t>
                  </w:r>
                </w:p>
              </w:tc>
            </w:tr>
            <w:tr w14:paraId="3707B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7940EF05">
                  <w:pPr>
                    <w:spacing w:line="240" w:lineRule="auto"/>
                    <w:ind w:firstLine="0" w:firstLineChars="0"/>
                    <w:jc w:val="center"/>
                    <w:rPr>
                      <w:sz w:val="18"/>
                      <w:szCs w:val="18"/>
                    </w:rPr>
                  </w:pPr>
                  <w:r>
                    <w:rPr>
                      <w:rFonts w:hint="eastAsia"/>
                      <w:sz w:val="18"/>
                      <w:szCs w:val="18"/>
                    </w:rPr>
                    <w:t>城北大沟穿路顶管</w:t>
                  </w:r>
                </w:p>
                <w:p w14:paraId="4B1E7FB0">
                  <w:pPr>
                    <w:spacing w:line="240" w:lineRule="auto"/>
                    <w:ind w:firstLine="360"/>
                    <w:jc w:val="center"/>
                    <w:rPr>
                      <w:sz w:val="18"/>
                      <w:szCs w:val="18"/>
                    </w:rPr>
                  </w:pPr>
                </w:p>
              </w:tc>
              <w:tc>
                <w:tcPr>
                  <w:tcW w:w="2268" w:type="dxa"/>
                  <w:noWrap/>
                  <w:vAlign w:val="center"/>
                </w:tcPr>
                <w:p w14:paraId="6C1570DB">
                  <w:pPr>
                    <w:spacing w:line="240" w:lineRule="auto"/>
                    <w:ind w:firstLine="0" w:firstLineChars="0"/>
                    <w:jc w:val="center"/>
                    <w:rPr>
                      <w:sz w:val="18"/>
                      <w:szCs w:val="18"/>
                    </w:rPr>
                  </w:pPr>
                  <w:r>
                    <w:rPr>
                      <w:rFonts w:hint="eastAsia"/>
                      <w:sz w:val="18"/>
                      <w:szCs w:val="18"/>
                    </w:rPr>
                    <w:t>壹城新莲</w:t>
                  </w:r>
                </w:p>
              </w:tc>
              <w:tc>
                <w:tcPr>
                  <w:tcW w:w="1845" w:type="dxa"/>
                  <w:noWrap/>
                  <w:vAlign w:val="center"/>
                </w:tcPr>
                <w:p w14:paraId="0D976D4F">
                  <w:pPr>
                    <w:spacing w:line="240" w:lineRule="auto"/>
                    <w:ind w:firstLine="0" w:firstLineChars="0"/>
                    <w:jc w:val="center"/>
                    <w:rPr>
                      <w:sz w:val="18"/>
                      <w:szCs w:val="18"/>
                    </w:rPr>
                  </w:pPr>
                  <w:r>
                    <w:rPr>
                      <w:rFonts w:hint="eastAsia"/>
                      <w:sz w:val="18"/>
                      <w:szCs w:val="18"/>
                    </w:rPr>
                    <w:t>119.2710270</w:t>
                  </w:r>
                </w:p>
              </w:tc>
              <w:tc>
                <w:tcPr>
                  <w:tcW w:w="1281" w:type="dxa"/>
                  <w:noWrap/>
                  <w:vAlign w:val="center"/>
                </w:tcPr>
                <w:p w14:paraId="05492AF9">
                  <w:pPr>
                    <w:spacing w:line="240" w:lineRule="auto"/>
                    <w:ind w:firstLine="0" w:firstLineChars="0"/>
                    <w:jc w:val="center"/>
                    <w:rPr>
                      <w:sz w:val="18"/>
                      <w:szCs w:val="18"/>
                    </w:rPr>
                  </w:pPr>
                  <w:r>
                    <w:rPr>
                      <w:rFonts w:hint="eastAsia"/>
                      <w:sz w:val="18"/>
                      <w:szCs w:val="18"/>
                    </w:rPr>
                    <w:t>33.78260212</w:t>
                  </w:r>
                </w:p>
              </w:tc>
              <w:tc>
                <w:tcPr>
                  <w:tcW w:w="656" w:type="dxa"/>
                  <w:noWrap/>
                  <w:vAlign w:val="center"/>
                </w:tcPr>
                <w:p w14:paraId="63023991">
                  <w:pPr>
                    <w:spacing w:line="240" w:lineRule="auto"/>
                    <w:ind w:firstLine="0" w:firstLineChars="0"/>
                    <w:jc w:val="center"/>
                    <w:rPr>
                      <w:sz w:val="18"/>
                      <w:szCs w:val="18"/>
                    </w:rPr>
                  </w:pPr>
                  <w:r>
                    <w:rPr>
                      <w:rFonts w:hint="eastAsia"/>
                      <w:sz w:val="18"/>
                      <w:szCs w:val="18"/>
                    </w:rPr>
                    <w:t>SW</w:t>
                  </w:r>
                </w:p>
              </w:tc>
              <w:tc>
                <w:tcPr>
                  <w:tcW w:w="656" w:type="dxa"/>
                  <w:noWrap/>
                  <w:vAlign w:val="center"/>
                </w:tcPr>
                <w:p w14:paraId="676768D5">
                  <w:pPr>
                    <w:spacing w:line="240" w:lineRule="auto"/>
                    <w:ind w:firstLine="0" w:firstLineChars="0"/>
                    <w:jc w:val="center"/>
                    <w:rPr>
                      <w:sz w:val="18"/>
                      <w:szCs w:val="18"/>
                    </w:rPr>
                  </w:pPr>
                  <w:r>
                    <w:rPr>
                      <w:rFonts w:hint="eastAsia"/>
                      <w:sz w:val="18"/>
                      <w:szCs w:val="18"/>
                    </w:rPr>
                    <w:t>112</w:t>
                  </w:r>
                </w:p>
              </w:tc>
              <w:tc>
                <w:tcPr>
                  <w:tcW w:w="666" w:type="dxa"/>
                  <w:noWrap/>
                  <w:vAlign w:val="center"/>
                </w:tcPr>
                <w:p w14:paraId="052DA892">
                  <w:pPr>
                    <w:spacing w:line="240" w:lineRule="auto"/>
                    <w:ind w:firstLine="0" w:firstLineChars="0"/>
                    <w:jc w:val="center"/>
                    <w:rPr>
                      <w:sz w:val="18"/>
                      <w:szCs w:val="18"/>
                    </w:rPr>
                  </w:pPr>
                  <w:r>
                    <w:rPr>
                      <w:rFonts w:hint="eastAsia"/>
                      <w:sz w:val="18"/>
                      <w:szCs w:val="18"/>
                    </w:rPr>
                    <w:t>780</w:t>
                  </w:r>
                </w:p>
              </w:tc>
              <w:tc>
                <w:tcPr>
                  <w:tcW w:w="952" w:type="dxa"/>
                  <w:noWrap/>
                  <w:vAlign w:val="center"/>
                </w:tcPr>
                <w:p w14:paraId="43A89FD0">
                  <w:pPr>
                    <w:spacing w:line="240" w:lineRule="auto"/>
                    <w:ind w:firstLine="0" w:firstLineChars="0"/>
                    <w:jc w:val="center"/>
                    <w:rPr>
                      <w:sz w:val="18"/>
                      <w:szCs w:val="18"/>
                    </w:rPr>
                  </w:pPr>
                  <w:r>
                    <w:rPr>
                      <w:rFonts w:hint="eastAsia"/>
                      <w:sz w:val="18"/>
                      <w:szCs w:val="18"/>
                    </w:rPr>
                    <w:t>2</w:t>
                  </w:r>
                </w:p>
              </w:tc>
            </w:tr>
            <w:tr w14:paraId="30901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3F5B17B4">
                  <w:pPr>
                    <w:spacing w:line="240" w:lineRule="auto"/>
                    <w:ind w:firstLine="360"/>
                    <w:jc w:val="center"/>
                    <w:rPr>
                      <w:sz w:val="18"/>
                      <w:szCs w:val="18"/>
                    </w:rPr>
                  </w:pPr>
                </w:p>
              </w:tc>
              <w:tc>
                <w:tcPr>
                  <w:tcW w:w="2268" w:type="dxa"/>
                  <w:noWrap/>
                  <w:vAlign w:val="center"/>
                </w:tcPr>
                <w:p w14:paraId="24A9331A">
                  <w:pPr>
                    <w:spacing w:line="240" w:lineRule="auto"/>
                    <w:ind w:firstLine="0" w:firstLineChars="0"/>
                    <w:jc w:val="center"/>
                    <w:rPr>
                      <w:sz w:val="18"/>
                      <w:szCs w:val="18"/>
                    </w:rPr>
                  </w:pPr>
                  <w:r>
                    <w:rPr>
                      <w:rFonts w:hint="eastAsia"/>
                      <w:sz w:val="18"/>
                      <w:szCs w:val="18"/>
                    </w:rPr>
                    <w:t>红日小区</w:t>
                  </w:r>
                </w:p>
              </w:tc>
              <w:tc>
                <w:tcPr>
                  <w:tcW w:w="1845" w:type="dxa"/>
                  <w:noWrap/>
                  <w:vAlign w:val="center"/>
                </w:tcPr>
                <w:p w14:paraId="0A1A36B4">
                  <w:pPr>
                    <w:spacing w:line="240" w:lineRule="auto"/>
                    <w:ind w:firstLine="0" w:firstLineChars="0"/>
                    <w:jc w:val="center"/>
                    <w:rPr>
                      <w:sz w:val="18"/>
                      <w:szCs w:val="18"/>
                    </w:rPr>
                  </w:pPr>
                  <w:r>
                    <w:rPr>
                      <w:rFonts w:hint="eastAsia"/>
                      <w:sz w:val="18"/>
                      <w:szCs w:val="18"/>
                    </w:rPr>
                    <w:t>119.2688961</w:t>
                  </w:r>
                </w:p>
              </w:tc>
              <w:tc>
                <w:tcPr>
                  <w:tcW w:w="1281" w:type="dxa"/>
                  <w:noWrap/>
                  <w:vAlign w:val="center"/>
                </w:tcPr>
                <w:p w14:paraId="2AB14B18">
                  <w:pPr>
                    <w:spacing w:line="240" w:lineRule="auto"/>
                    <w:ind w:firstLine="0" w:firstLineChars="0"/>
                    <w:jc w:val="center"/>
                    <w:rPr>
                      <w:sz w:val="18"/>
                      <w:szCs w:val="18"/>
                    </w:rPr>
                  </w:pPr>
                  <w:r>
                    <w:rPr>
                      <w:rFonts w:hint="eastAsia"/>
                      <w:sz w:val="18"/>
                      <w:szCs w:val="18"/>
                    </w:rPr>
                    <w:t>33.78273471</w:t>
                  </w:r>
                </w:p>
              </w:tc>
              <w:tc>
                <w:tcPr>
                  <w:tcW w:w="656" w:type="dxa"/>
                  <w:noWrap/>
                  <w:vAlign w:val="center"/>
                </w:tcPr>
                <w:p w14:paraId="6E9A97EE">
                  <w:pPr>
                    <w:spacing w:line="240" w:lineRule="auto"/>
                    <w:ind w:firstLine="0" w:firstLineChars="0"/>
                    <w:jc w:val="center"/>
                    <w:rPr>
                      <w:sz w:val="18"/>
                      <w:szCs w:val="18"/>
                    </w:rPr>
                  </w:pPr>
                  <w:r>
                    <w:rPr>
                      <w:rFonts w:hint="eastAsia"/>
                      <w:sz w:val="18"/>
                      <w:szCs w:val="18"/>
                    </w:rPr>
                    <w:t>E</w:t>
                  </w:r>
                </w:p>
              </w:tc>
              <w:tc>
                <w:tcPr>
                  <w:tcW w:w="656" w:type="dxa"/>
                  <w:noWrap/>
                  <w:vAlign w:val="center"/>
                </w:tcPr>
                <w:p w14:paraId="3BC378DA">
                  <w:pPr>
                    <w:spacing w:line="240" w:lineRule="auto"/>
                    <w:ind w:firstLine="0" w:firstLineChars="0"/>
                    <w:jc w:val="center"/>
                    <w:rPr>
                      <w:sz w:val="18"/>
                      <w:szCs w:val="18"/>
                    </w:rPr>
                  </w:pPr>
                  <w:r>
                    <w:rPr>
                      <w:rFonts w:hint="eastAsia"/>
                      <w:sz w:val="18"/>
                      <w:szCs w:val="18"/>
                    </w:rPr>
                    <w:t>260</w:t>
                  </w:r>
                </w:p>
              </w:tc>
              <w:tc>
                <w:tcPr>
                  <w:tcW w:w="666" w:type="dxa"/>
                  <w:noWrap/>
                  <w:vAlign w:val="center"/>
                </w:tcPr>
                <w:p w14:paraId="5500128B">
                  <w:pPr>
                    <w:spacing w:line="240" w:lineRule="auto"/>
                    <w:ind w:firstLine="0" w:firstLineChars="0"/>
                    <w:jc w:val="center"/>
                    <w:rPr>
                      <w:sz w:val="18"/>
                      <w:szCs w:val="18"/>
                    </w:rPr>
                  </w:pPr>
                  <w:r>
                    <w:rPr>
                      <w:rFonts w:hint="eastAsia"/>
                      <w:sz w:val="18"/>
                      <w:szCs w:val="18"/>
                    </w:rPr>
                    <w:t>650</w:t>
                  </w:r>
                </w:p>
              </w:tc>
              <w:tc>
                <w:tcPr>
                  <w:tcW w:w="952" w:type="dxa"/>
                  <w:noWrap/>
                  <w:vAlign w:val="center"/>
                </w:tcPr>
                <w:p w14:paraId="7ED4460B">
                  <w:pPr>
                    <w:spacing w:line="240" w:lineRule="auto"/>
                    <w:ind w:firstLine="0" w:firstLineChars="0"/>
                    <w:jc w:val="center"/>
                    <w:rPr>
                      <w:sz w:val="18"/>
                      <w:szCs w:val="18"/>
                    </w:rPr>
                  </w:pPr>
                  <w:r>
                    <w:rPr>
                      <w:rFonts w:hint="eastAsia"/>
                      <w:sz w:val="18"/>
                      <w:szCs w:val="18"/>
                    </w:rPr>
                    <w:t>2</w:t>
                  </w:r>
                </w:p>
              </w:tc>
            </w:tr>
            <w:tr w14:paraId="2D50A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28BF877">
                  <w:pPr>
                    <w:spacing w:line="240" w:lineRule="auto"/>
                    <w:ind w:firstLine="360"/>
                    <w:jc w:val="center"/>
                    <w:rPr>
                      <w:sz w:val="18"/>
                      <w:szCs w:val="18"/>
                    </w:rPr>
                  </w:pPr>
                </w:p>
              </w:tc>
              <w:tc>
                <w:tcPr>
                  <w:tcW w:w="2268" w:type="dxa"/>
                  <w:noWrap/>
                  <w:vAlign w:val="center"/>
                </w:tcPr>
                <w:p w14:paraId="6EC7BA41">
                  <w:pPr>
                    <w:spacing w:line="240" w:lineRule="auto"/>
                    <w:ind w:firstLine="0" w:firstLineChars="0"/>
                    <w:jc w:val="center"/>
                    <w:rPr>
                      <w:sz w:val="18"/>
                      <w:szCs w:val="18"/>
                    </w:rPr>
                  </w:pPr>
                  <w:r>
                    <w:rPr>
                      <w:rFonts w:hint="eastAsia"/>
                      <w:sz w:val="18"/>
                      <w:szCs w:val="18"/>
                    </w:rPr>
                    <w:t>香山公馆</w:t>
                  </w:r>
                </w:p>
              </w:tc>
              <w:tc>
                <w:tcPr>
                  <w:tcW w:w="1845" w:type="dxa"/>
                  <w:noWrap/>
                  <w:vAlign w:val="center"/>
                </w:tcPr>
                <w:p w14:paraId="7F414552">
                  <w:pPr>
                    <w:spacing w:line="240" w:lineRule="auto"/>
                    <w:ind w:firstLine="0" w:firstLineChars="0"/>
                    <w:jc w:val="center"/>
                    <w:rPr>
                      <w:sz w:val="18"/>
                      <w:szCs w:val="18"/>
                    </w:rPr>
                  </w:pPr>
                  <w:r>
                    <w:rPr>
                      <w:rFonts w:hint="eastAsia"/>
                      <w:sz w:val="18"/>
                      <w:szCs w:val="18"/>
                    </w:rPr>
                    <w:t>119.2688962</w:t>
                  </w:r>
                </w:p>
              </w:tc>
              <w:tc>
                <w:tcPr>
                  <w:tcW w:w="1281" w:type="dxa"/>
                  <w:noWrap/>
                  <w:vAlign w:val="center"/>
                </w:tcPr>
                <w:p w14:paraId="060D68C8">
                  <w:pPr>
                    <w:spacing w:line="240" w:lineRule="auto"/>
                    <w:ind w:firstLine="0" w:firstLineChars="0"/>
                    <w:jc w:val="center"/>
                    <w:rPr>
                      <w:sz w:val="18"/>
                      <w:szCs w:val="18"/>
                    </w:rPr>
                  </w:pPr>
                  <w:r>
                    <w:rPr>
                      <w:rFonts w:hint="eastAsia"/>
                      <w:sz w:val="18"/>
                      <w:szCs w:val="18"/>
                    </w:rPr>
                    <w:t>33.78340813</w:t>
                  </w:r>
                </w:p>
              </w:tc>
              <w:tc>
                <w:tcPr>
                  <w:tcW w:w="656" w:type="dxa"/>
                  <w:noWrap/>
                  <w:vAlign w:val="center"/>
                </w:tcPr>
                <w:p w14:paraId="4B797C39">
                  <w:pPr>
                    <w:spacing w:line="240" w:lineRule="auto"/>
                    <w:ind w:firstLine="0" w:firstLineChars="0"/>
                    <w:jc w:val="center"/>
                    <w:rPr>
                      <w:sz w:val="18"/>
                      <w:szCs w:val="18"/>
                    </w:rPr>
                  </w:pPr>
                  <w:r>
                    <w:rPr>
                      <w:rFonts w:hint="eastAsia"/>
                      <w:sz w:val="18"/>
                      <w:szCs w:val="18"/>
                    </w:rPr>
                    <w:t>E</w:t>
                  </w:r>
                </w:p>
              </w:tc>
              <w:tc>
                <w:tcPr>
                  <w:tcW w:w="656" w:type="dxa"/>
                  <w:noWrap/>
                  <w:vAlign w:val="center"/>
                </w:tcPr>
                <w:p w14:paraId="0E9F800F">
                  <w:pPr>
                    <w:spacing w:line="240" w:lineRule="auto"/>
                    <w:ind w:firstLine="0" w:firstLineChars="0"/>
                    <w:jc w:val="center"/>
                    <w:rPr>
                      <w:sz w:val="18"/>
                      <w:szCs w:val="18"/>
                    </w:rPr>
                  </w:pPr>
                  <w:r>
                    <w:rPr>
                      <w:rFonts w:hint="eastAsia"/>
                      <w:sz w:val="18"/>
                      <w:szCs w:val="18"/>
                    </w:rPr>
                    <w:t>320</w:t>
                  </w:r>
                </w:p>
              </w:tc>
              <w:tc>
                <w:tcPr>
                  <w:tcW w:w="666" w:type="dxa"/>
                  <w:noWrap/>
                  <w:vAlign w:val="center"/>
                </w:tcPr>
                <w:p w14:paraId="180081C3">
                  <w:pPr>
                    <w:spacing w:line="240" w:lineRule="auto"/>
                    <w:ind w:firstLine="0" w:firstLineChars="0"/>
                    <w:jc w:val="center"/>
                    <w:rPr>
                      <w:sz w:val="18"/>
                      <w:szCs w:val="18"/>
                    </w:rPr>
                  </w:pPr>
                  <w:r>
                    <w:rPr>
                      <w:rFonts w:hint="eastAsia"/>
                      <w:sz w:val="18"/>
                      <w:szCs w:val="18"/>
                    </w:rPr>
                    <w:t>550</w:t>
                  </w:r>
                </w:p>
              </w:tc>
              <w:tc>
                <w:tcPr>
                  <w:tcW w:w="952" w:type="dxa"/>
                  <w:noWrap/>
                  <w:vAlign w:val="center"/>
                </w:tcPr>
                <w:p w14:paraId="667EE629">
                  <w:pPr>
                    <w:spacing w:line="240" w:lineRule="auto"/>
                    <w:ind w:firstLine="0" w:firstLineChars="0"/>
                    <w:jc w:val="center"/>
                    <w:rPr>
                      <w:sz w:val="18"/>
                      <w:szCs w:val="18"/>
                    </w:rPr>
                  </w:pPr>
                  <w:r>
                    <w:rPr>
                      <w:rFonts w:hint="eastAsia"/>
                      <w:sz w:val="18"/>
                      <w:szCs w:val="18"/>
                    </w:rPr>
                    <w:t>2</w:t>
                  </w:r>
                </w:p>
              </w:tc>
            </w:tr>
            <w:tr w14:paraId="11530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0A55AA61">
                  <w:pPr>
                    <w:spacing w:line="240" w:lineRule="auto"/>
                    <w:ind w:firstLine="360"/>
                    <w:jc w:val="center"/>
                    <w:rPr>
                      <w:sz w:val="18"/>
                      <w:szCs w:val="18"/>
                    </w:rPr>
                  </w:pPr>
                </w:p>
              </w:tc>
              <w:tc>
                <w:tcPr>
                  <w:tcW w:w="2268" w:type="dxa"/>
                  <w:noWrap/>
                  <w:vAlign w:val="center"/>
                </w:tcPr>
                <w:p w14:paraId="13761040">
                  <w:pPr>
                    <w:spacing w:line="240" w:lineRule="auto"/>
                    <w:ind w:firstLine="0" w:firstLineChars="0"/>
                    <w:jc w:val="center"/>
                    <w:rPr>
                      <w:sz w:val="18"/>
                      <w:szCs w:val="18"/>
                    </w:rPr>
                  </w:pPr>
                  <w:r>
                    <w:rPr>
                      <w:rFonts w:hint="eastAsia"/>
                      <w:sz w:val="18"/>
                      <w:szCs w:val="18"/>
                    </w:rPr>
                    <w:t>米拉公馆</w:t>
                  </w:r>
                </w:p>
              </w:tc>
              <w:tc>
                <w:tcPr>
                  <w:tcW w:w="1845" w:type="dxa"/>
                  <w:noWrap/>
                  <w:vAlign w:val="center"/>
                </w:tcPr>
                <w:p w14:paraId="335A25E4">
                  <w:pPr>
                    <w:spacing w:line="240" w:lineRule="auto"/>
                    <w:ind w:firstLine="0" w:firstLineChars="0"/>
                    <w:jc w:val="center"/>
                    <w:rPr>
                      <w:sz w:val="18"/>
                      <w:szCs w:val="18"/>
                    </w:rPr>
                  </w:pPr>
                  <w:r>
                    <w:rPr>
                      <w:rFonts w:hint="eastAsia"/>
                      <w:sz w:val="18"/>
                      <w:szCs w:val="18"/>
                    </w:rPr>
                    <w:t>119.2713546</w:t>
                  </w:r>
                </w:p>
              </w:tc>
              <w:tc>
                <w:tcPr>
                  <w:tcW w:w="1281" w:type="dxa"/>
                  <w:noWrap/>
                  <w:vAlign w:val="center"/>
                </w:tcPr>
                <w:p w14:paraId="246C6FF9">
                  <w:pPr>
                    <w:spacing w:line="240" w:lineRule="auto"/>
                    <w:ind w:firstLine="0" w:firstLineChars="0"/>
                    <w:jc w:val="center"/>
                    <w:rPr>
                      <w:sz w:val="18"/>
                      <w:szCs w:val="18"/>
                    </w:rPr>
                  </w:pPr>
                  <w:r>
                    <w:rPr>
                      <w:rFonts w:hint="eastAsia"/>
                      <w:sz w:val="18"/>
                      <w:szCs w:val="18"/>
                    </w:rPr>
                    <w:t>33.78398482</w:t>
                  </w:r>
                </w:p>
              </w:tc>
              <w:tc>
                <w:tcPr>
                  <w:tcW w:w="656" w:type="dxa"/>
                  <w:noWrap/>
                  <w:vAlign w:val="center"/>
                </w:tcPr>
                <w:p w14:paraId="6F107C9F">
                  <w:pPr>
                    <w:spacing w:line="240" w:lineRule="auto"/>
                    <w:ind w:firstLine="0" w:firstLineChars="0"/>
                    <w:jc w:val="center"/>
                    <w:rPr>
                      <w:sz w:val="18"/>
                      <w:szCs w:val="18"/>
                    </w:rPr>
                  </w:pPr>
                  <w:r>
                    <w:rPr>
                      <w:rFonts w:hint="eastAsia"/>
                      <w:sz w:val="18"/>
                      <w:szCs w:val="18"/>
                    </w:rPr>
                    <w:t>E</w:t>
                  </w:r>
                </w:p>
              </w:tc>
              <w:tc>
                <w:tcPr>
                  <w:tcW w:w="656" w:type="dxa"/>
                  <w:noWrap/>
                  <w:vAlign w:val="center"/>
                </w:tcPr>
                <w:p w14:paraId="6689BF71">
                  <w:pPr>
                    <w:spacing w:line="240" w:lineRule="auto"/>
                    <w:ind w:firstLine="0" w:firstLineChars="0"/>
                    <w:jc w:val="center"/>
                    <w:rPr>
                      <w:sz w:val="18"/>
                      <w:szCs w:val="18"/>
                    </w:rPr>
                  </w:pPr>
                  <w:r>
                    <w:rPr>
                      <w:rFonts w:hint="eastAsia"/>
                      <w:sz w:val="18"/>
                      <w:szCs w:val="18"/>
                    </w:rPr>
                    <w:t>42</w:t>
                  </w:r>
                </w:p>
              </w:tc>
              <w:tc>
                <w:tcPr>
                  <w:tcW w:w="666" w:type="dxa"/>
                  <w:noWrap/>
                  <w:vAlign w:val="center"/>
                </w:tcPr>
                <w:p w14:paraId="4D82509B">
                  <w:pPr>
                    <w:spacing w:line="240" w:lineRule="auto"/>
                    <w:ind w:firstLine="0" w:firstLineChars="0"/>
                    <w:jc w:val="center"/>
                    <w:rPr>
                      <w:sz w:val="18"/>
                      <w:szCs w:val="18"/>
                    </w:rPr>
                  </w:pPr>
                  <w:r>
                    <w:rPr>
                      <w:rFonts w:hint="eastAsia"/>
                      <w:sz w:val="18"/>
                      <w:szCs w:val="18"/>
                    </w:rPr>
                    <w:t>560</w:t>
                  </w:r>
                </w:p>
              </w:tc>
              <w:tc>
                <w:tcPr>
                  <w:tcW w:w="952" w:type="dxa"/>
                  <w:noWrap/>
                  <w:vAlign w:val="center"/>
                </w:tcPr>
                <w:p w14:paraId="1B5B1C22">
                  <w:pPr>
                    <w:spacing w:line="240" w:lineRule="auto"/>
                    <w:ind w:firstLine="0" w:firstLineChars="0"/>
                    <w:jc w:val="center"/>
                    <w:rPr>
                      <w:sz w:val="18"/>
                      <w:szCs w:val="18"/>
                    </w:rPr>
                  </w:pPr>
                  <w:r>
                    <w:rPr>
                      <w:rFonts w:hint="eastAsia"/>
                      <w:sz w:val="18"/>
                      <w:szCs w:val="18"/>
                    </w:rPr>
                    <w:t>2</w:t>
                  </w:r>
                </w:p>
              </w:tc>
            </w:tr>
            <w:tr w14:paraId="59E14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38FFBA69">
                  <w:pPr>
                    <w:spacing w:line="240" w:lineRule="auto"/>
                    <w:ind w:firstLine="360"/>
                    <w:jc w:val="center"/>
                    <w:rPr>
                      <w:sz w:val="18"/>
                      <w:szCs w:val="18"/>
                    </w:rPr>
                  </w:pPr>
                </w:p>
              </w:tc>
              <w:tc>
                <w:tcPr>
                  <w:tcW w:w="2268" w:type="dxa"/>
                  <w:noWrap/>
                  <w:vAlign w:val="center"/>
                </w:tcPr>
                <w:p w14:paraId="459F1AA5">
                  <w:pPr>
                    <w:spacing w:line="240" w:lineRule="auto"/>
                    <w:ind w:firstLine="0" w:firstLineChars="0"/>
                    <w:jc w:val="center"/>
                    <w:rPr>
                      <w:sz w:val="18"/>
                      <w:szCs w:val="18"/>
                    </w:rPr>
                  </w:pPr>
                  <w:r>
                    <w:rPr>
                      <w:rFonts w:hint="eastAsia"/>
                      <w:sz w:val="18"/>
                      <w:szCs w:val="18"/>
                    </w:rPr>
                    <w:t>军民小学</w:t>
                  </w:r>
                </w:p>
              </w:tc>
              <w:tc>
                <w:tcPr>
                  <w:tcW w:w="1845" w:type="dxa"/>
                  <w:noWrap/>
                  <w:vAlign w:val="center"/>
                </w:tcPr>
                <w:p w14:paraId="03CE173E">
                  <w:pPr>
                    <w:spacing w:line="240" w:lineRule="auto"/>
                    <w:ind w:firstLine="0" w:firstLineChars="0"/>
                    <w:jc w:val="center"/>
                    <w:rPr>
                      <w:sz w:val="18"/>
                      <w:szCs w:val="18"/>
                    </w:rPr>
                  </w:pPr>
                  <w:r>
                    <w:rPr>
                      <w:rFonts w:hint="eastAsia"/>
                      <w:sz w:val="18"/>
                      <w:szCs w:val="18"/>
                    </w:rPr>
                    <w:t>119.2690896</w:t>
                  </w:r>
                </w:p>
              </w:tc>
              <w:tc>
                <w:tcPr>
                  <w:tcW w:w="1281" w:type="dxa"/>
                  <w:noWrap/>
                  <w:vAlign w:val="center"/>
                </w:tcPr>
                <w:p w14:paraId="145E5D33">
                  <w:pPr>
                    <w:spacing w:line="240" w:lineRule="auto"/>
                    <w:ind w:firstLine="0" w:firstLineChars="0"/>
                    <w:jc w:val="center"/>
                    <w:rPr>
                      <w:sz w:val="18"/>
                      <w:szCs w:val="18"/>
                    </w:rPr>
                  </w:pPr>
                  <w:r>
                    <w:rPr>
                      <w:rFonts w:hint="eastAsia"/>
                      <w:sz w:val="18"/>
                      <w:szCs w:val="18"/>
                    </w:rPr>
                    <w:t>33.78532141</w:t>
                  </w:r>
                </w:p>
              </w:tc>
              <w:tc>
                <w:tcPr>
                  <w:tcW w:w="656" w:type="dxa"/>
                  <w:noWrap/>
                  <w:vAlign w:val="center"/>
                </w:tcPr>
                <w:p w14:paraId="032A1F6F">
                  <w:pPr>
                    <w:spacing w:line="240" w:lineRule="auto"/>
                    <w:ind w:firstLine="0" w:firstLineChars="0"/>
                    <w:jc w:val="center"/>
                    <w:rPr>
                      <w:sz w:val="18"/>
                      <w:szCs w:val="18"/>
                    </w:rPr>
                  </w:pPr>
                  <w:r>
                    <w:rPr>
                      <w:rFonts w:hint="eastAsia"/>
                      <w:sz w:val="18"/>
                      <w:szCs w:val="18"/>
                    </w:rPr>
                    <w:t>E</w:t>
                  </w:r>
                </w:p>
              </w:tc>
              <w:tc>
                <w:tcPr>
                  <w:tcW w:w="656" w:type="dxa"/>
                  <w:noWrap/>
                  <w:vAlign w:val="center"/>
                </w:tcPr>
                <w:p w14:paraId="020497C1">
                  <w:pPr>
                    <w:spacing w:line="240" w:lineRule="auto"/>
                    <w:ind w:firstLine="0" w:firstLineChars="0"/>
                    <w:jc w:val="center"/>
                    <w:rPr>
                      <w:sz w:val="18"/>
                      <w:szCs w:val="18"/>
                    </w:rPr>
                  </w:pPr>
                  <w:r>
                    <w:rPr>
                      <w:rFonts w:hint="eastAsia"/>
                      <w:sz w:val="18"/>
                      <w:szCs w:val="18"/>
                    </w:rPr>
                    <w:t>310</w:t>
                  </w:r>
                </w:p>
              </w:tc>
              <w:tc>
                <w:tcPr>
                  <w:tcW w:w="666" w:type="dxa"/>
                  <w:noWrap/>
                  <w:vAlign w:val="center"/>
                </w:tcPr>
                <w:p w14:paraId="053E83F6">
                  <w:pPr>
                    <w:spacing w:line="240" w:lineRule="auto"/>
                    <w:ind w:firstLine="0" w:firstLineChars="0"/>
                    <w:jc w:val="center"/>
                    <w:rPr>
                      <w:sz w:val="18"/>
                      <w:szCs w:val="18"/>
                    </w:rPr>
                  </w:pPr>
                  <w:r>
                    <w:rPr>
                      <w:rFonts w:hint="eastAsia"/>
                      <w:sz w:val="18"/>
                      <w:szCs w:val="18"/>
                    </w:rPr>
                    <w:t>500</w:t>
                  </w:r>
                </w:p>
              </w:tc>
              <w:tc>
                <w:tcPr>
                  <w:tcW w:w="952" w:type="dxa"/>
                  <w:noWrap/>
                  <w:vAlign w:val="center"/>
                </w:tcPr>
                <w:p w14:paraId="4A592B5C">
                  <w:pPr>
                    <w:spacing w:line="240" w:lineRule="auto"/>
                    <w:ind w:firstLine="0" w:firstLineChars="0"/>
                    <w:jc w:val="center"/>
                    <w:rPr>
                      <w:sz w:val="18"/>
                      <w:szCs w:val="18"/>
                    </w:rPr>
                  </w:pPr>
                  <w:r>
                    <w:rPr>
                      <w:rFonts w:hint="eastAsia"/>
                      <w:sz w:val="18"/>
                      <w:szCs w:val="18"/>
                    </w:rPr>
                    <w:t>2</w:t>
                  </w:r>
                </w:p>
              </w:tc>
            </w:tr>
            <w:tr w14:paraId="71982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327057AE">
                  <w:pPr>
                    <w:spacing w:line="240" w:lineRule="auto"/>
                    <w:ind w:firstLine="360"/>
                    <w:jc w:val="center"/>
                    <w:rPr>
                      <w:sz w:val="18"/>
                      <w:szCs w:val="18"/>
                    </w:rPr>
                  </w:pPr>
                </w:p>
              </w:tc>
              <w:tc>
                <w:tcPr>
                  <w:tcW w:w="2268" w:type="dxa"/>
                  <w:noWrap/>
                  <w:vAlign w:val="center"/>
                </w:tcPr>
                <w:p w14:paraId="1AE07565">
                  <w:pPr>
                    <w:spacing w:line="240" w:lineRule="auto"/>
                    <w:ind w:firstLine="0" w:firstLineChars="0"/>
                    <w:jc w:val="center"/>
                    <w:rPr>
                      <w:sz w:val="18"/>
                      <w:szCs w:val="18"/>
                    </w:rPr>
                  </w:pPr>
                  <w:r>
                    <w:rPr>
                      <w:rFonts w:hint="eastAsia"/>
                      <w:sz w:val="18"/>
                      <w:szCs w:val="18"/>
                    </w:rPr>
                    <w:t>阳光嘉园</w:t>
                  </w:r>
                </w:p>
              </w:tc>
              <w:tc>
                <w:tcPr>
                  <w:tcW w:w="1845" w:type="dxa"/>
                  <w:noWrap/>
                  <w:vAlign w:val="center"/>
                </w:tcPr>
                <w:p w14:paraId="30046C99">
                  <w:pPr>
                    <w:spacing w:line="240" w:lineRule="auto"/>
                    <w:ind w:firstLine="0" w:firstLineChars="0"/>
                    <w:jc w:val="center"/>
                    <w:rPr>
                      <w:sz w:val="18"/>
                      <w:szCs w:val="18"/>
                    </w:rPr>
                  </w:pPr>
                  <w:r>
                    <w:rPr>
                      <w:rFonts w:hint="eastAsia"/>
                      <w:sz w:val="18"/>
                      <w:szCs w:val="18"/>
                    </w:rPr>
                    <w:t>119.2674043</w:t>
                  </w:r>
                </w:p>
              </w:tc>
              <w:tc>
                <w:tcPr>
                  <w:tcW w:w="1281" w:type="dxa"/>
                  <w:noWrap/>
                  <w:vAlign w:val="center"/>
                </w:tcPr>
                <w:p w14:paraId="34C6F94F">
                  <w:pPr>
                    <w:spacing w:line="240" w:lineRule="auto"/>
                    <w:ind w:firstLine="0" w:firstLineChars="0"/>
                    <w:jc w:val="center"/>
                    <w:rPr>
                      <w:sz w:val="18"/>
                      <w:szCs w:val="18"/>
                    </w:rPr>
                  </w:pPr>
                  <w:r>
                    <w:rPr>
                      <w:rFonts w:hint="eastAsia"/>
                      <w:sz w:val="18"/>
                      <w:szCs w:val="18"/>
                    </w:rPr>
                    <w:t>33.78415215</w:t>
                  </w:r>
                </w:p>
              </w:tc>
              <w:tc>
                <w:tcPr>
                  <w:tcW w:w="656" w:type="dxa"/>
                  <w:noWrap/>
                  <w:vAlign w:val="center"/>
                </w:tcPr>
                <w:p w14:paraId="5057095D">
                  <w:pPr>
                    <w:spacing w:line="240" w:lineRule="auto"/>
                    <w:ind w:firstLine="0" w:firstLineChars="0"/>
                    <w:jc w:val="center"/>
                    <w:rPr>
                      <w:sz w:val="18"/>
                      <w:szCs w:val="18"/>
                    </w:rPr>
                  </w:pPr>
                  <w:r>
                    <w:rPr>
                      <w:rFonts w:hint="eastAsia"/>
                      <w:sz w:val="18"/>
                      <w:szCs w:val="18"/>
                    </w:rPr>
                    <w:t>E</w:t>
                  </w:r>
                </w:p>
              </w:tc>
              <w:tc>
                <w:tcPr>
                  <w:tcW w:w="656" w:type="dxa"/>
                  <w:noWrap/>
                  <w:vAlign w:val="center"/>
                </w:tcPr>
                <w:p w14:paraId="360F216F">
                  <w:pPr>
                    <w:spacing w:line="240" w:lineRule="auto"/>
                    <w:ind w:firstLine="0" w:firstLineChars="0"/>
                    <w:jc w:val="center"/>
                    <w:rPr>
                      <w:sz w:val="18"/>
                      <w:szCs w:val="18"/>
                    </w:rPr>
                  </w:pPr>
                  <w:r>
                    <w:rPr>
                      <w:rFonts w:hint="eastAsia"/>
                      <w:sz w:val="18"/>
                      <w:szCs w:val="18"/>
                    </w:rPr>
                    <w:t>394</w:t>
                  </w:r>
                </w:p>
              </w:tc>
              <w:tc>
                <w:tcPr>
                  <w:tcW w:w="666" w:type="dxa"/>
                  <w:noWrap/>
                  <w:vAlign w:val="center"/>
                </w:tcPr>
                <w:p w14:paraId="7D826155">
                  <w:pPr>
                    <w:spacing w:line="240" w:lineRule="auto"/>
                    <w:ind w:firstLine="0" w:firstLineChars="0"/>
                    <w:jc w:val="center"/>
                    <w:rPr>
                      <w:sz w:val="18"/>
                      <w:szCs w:val="18"/>
                    </w:rPr>
                  </w:pPr>
                  <w:r>
                    <w:rPr>
                      <w:rFonts w:hint="eastAsia"/>
                      <w:sz w:val="18"/>
                      <w:szCs w:val="18"/>
                    </w:rPr>
                    <w:t>360</w:t>
                  </w:r>
                </w:p>
              </w:tc>
              <w:tc>
                <w:tcPr>
                  <w:tcW w:w="952" w:type="dxa"/>
                  <w:noWrap/>
                  <w:vAlign w:val="center"/>
                </w:tcPr>
                <w:p w14:paraId="0DDCFB0F">
                  <w:pPr>
                    <w:spacing w:line="240" w:lineRule="auto"/>
                    <w:ind w:firstLine="0" w:firstLineChars="0"/>
                    <w:jc w:val="center"/>
                    <w:rPr>
                      <w:sz w:val="18"/>
                      <w:szCs w:val="18"/>
                    </w:rPr>
                  </w:pPr>
                  <w:r>
                    <w:rPr>
                      <w:rFonts w:hint="eastAsia"/>
                      <w:sz w:val="18"/>
                      <w:szCs w:val="18"/>
                    </w:rPr>
                    <w:t>2</w:t>
                  </w:r>
                </w:p>
              </w:tc>
            </w:tr>
            <w:tr w14:paraId="45C0C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534C8F0">
                  <w:pPr>
                    <w:spacing w:line="240" w:lineRule="auto"/>
                    <w:ind w:firstLine="360"/>
                    <w:jc w:val="center"/>
                    <w:rPr>
                      <w:sz w:val="18"/>
                      <w:szCs w:val="18"/>
                    </w:rPr>
                  </w:pPr>
                </w:p>
              </w:tc>
              <w:tc>
                <w:tcPr>
                  <w:tcW w:w="2268" w:type="dxa"/>
                  <w:noWrap/>
                  <w:vAlign w:val="center"/>
                </w:tcPr>
                <w:p w14:paraId="050D98CD">
                  <w:pPr>
                    <w:spacing w:line="240" w:lineRule="auto"/>
                    <w:ind w:firstLine="0" w:firstLineChars="0"/>
                    <w:jc w:val="center"/>
                    <w:rPr>
                      <w:sz w:val="18"/>
                      <w:szCs w:val="18"/>
                    </w:rPr>
                  </w:pPr>
                  <w:r>
                    <w:rPr>
                      <w:rFonts w:hint="eastAsia"/>
                      <w:sz w:val="18"/>
                      <w:szCs w:val="18"/>
                    </w:rPr>
                    <w:t>涟水县中医院</w:t>
                  </w:r>
                </w:p>
              </w:tc>
              <w:tc>
                <w:tcPr>
                  <w:tcW w:w="1845" w:type="dxa"/>
                  <w:noWrap/>
                  <w:vAlign w:val="center"/>
                </w:tcPr>
                <w:p w14:paraId="75AB9C74">
                  <w:pPr>
                    <w:spacing w:line="240" w:lineRule="auto"/>
                    <w:ind w:firstLine="0" w:firstLineChars="0"/>
                    <w:jc w:val="center"/>
                    <w:rPr>
                      <w:sz w:val="18"/>
                      <w:szCs w:val="18"/>
                    </w:rPr>
                  </w:pPr>
                  <w:r>
                    <w:rPr>
                      <w:rFonts w:hint="eastAsia"/>
                      <w:sz w:val="18"/>
                      <w:szCs w:val="18"/>
                    </w:rPr>
                    <w:t>119.2734321</w:t>
                  </w:r>
                </w:p>
              </w:tc>
              <w:tc>
                <w:tcPr>
                  <w:tcW w:w="1281" w:type="dxa"/>
                  <w:noWrap/>
                  <w:vAlign w:val="center"/>
                </w:tcPr>
                <w:p w14:paraId="539DFFE2">
                  <w:pPr>
                    <w:spacing w:line="240" w:lineRule="auto"/>
                    <w:ind w:firstLine="0" w:firstLineChars="0"/>
                    <w:jc w:val="center"/>
                    <w:rPr>
                      <w:sz w:val="18"/>
                      <w:szCs w:val="18"/>
                    </w:rPr>
                  </w:pPr>
                  <w:r>
                    <w:rPr>
                      <w:rFonts w:hint="eastAsia"/>
                      <w:sz w:val="18"/>
                      <w:szCs w:val="18"/>
                    </w:rPr>
                    <w:t>33.78514789</w:t>
                  </w:r>
                </w:p>
              </w:tc>
              <w:tc>
                <w:tcPr>
                  <w:tcW w:w="656" w:type="dxa"/>
                  <w:noWrap/>
                  <w:vAlign w:val="center"/>
                </w:tcPr>
                <w:p w14:paraId="6F6E50BF">
                  <w:pPr>
                    <w:spacing w:line="240" w:lineRule="auto"/>
                    <w:ind w:firstLine="0" w:firstLineChars="0"/>
                    <w:jc w:val="center"/>
                    <w:rPr>
                      <w:sz w:val="18"/>
                      <w:szCs w:val="18"/>
                    </w:rPr>
                  </w:pPr>
                  <w:r>
                    <w:rPr>
                      <w:rFonts w:hint="eastAsia"/>
                      <w:sz w:val="18"/>
                      <w:szCs w:val="18"/>
                    </w:rPr>
                    <w:t>E</w:t>
                  </w:r>
                </w:p>
              </w:tc>
              <w:tc>
                <w:tcPr>
                  <w:tcW w:w="656" w:type="dxa"/>
                  <w:noWrap/>
                  <w:vAlign w:val="center"/>
                </w:tcPr>
                <w:p w14:paraId="761CB2CF">
                  <w:pPr>
                    <w:spacing w:line="240" w:lineRule="auto"/>
                    <w:ind w:firstLine="0" w:firstLineChars="0"/>
                    <w:jc w:val="center"/>
                    <w:rPr>
                      <w:sz w:val="18"/>
                      <w:szCs w:val="18"/>
                    </w:rPr>
                  </w:pPr>
                  <w:r>
                    <w:rPr>
                      <w:rFonts w:hint="eastAsia"/>
                      <w:sz w:val="18"/>
                      <w:szCs w:val="18"/>
                    </w:rPr>
                    <w:t>80</w:t>
                  </w:r>
                </w:p>
              </w:tc>
              <w:tc>
                <w:tcPr>
                  <w:tcW w:w="666" w:type="dxa"/>
                  <w:noWrap/>
                  <w:vAlign w:val="center"/>
                </w:tcPr>
                <w:p w14:paraId="4604A01E">
                  <w:pPr>
                    <w:spacing w:line="240" w:lineRule="auto"/>
                    <w:ind w:firstLine="0" w:firstLineChars="0"/>
                    <w:jc w:val="center"/>
                    <w:rPr>
                      <w:sz w:val="18"/>
                      <w:szCs w:val="18"/>
                    </w:rPr>
                  </w:pPr>
                  <w:r>
                    <w:rPr>
                      <w:rFonts w:hint="eastAsia"/>
                      <w:sz w:val="18"/>
                      <w:szCs w:val="18"/>
                    </w:rPr>
                    <w:t>250</w:t>
                  </w:r>
                </w:p>
              </w:tc>
              <w:tc>
                <w:tcPr>
                  <w:tcW w:w="952" w:type="dxa"/>
                  <w:noWrap/>
                  <w:vAlign w:val="center"/>
                </w:tcPr>
                <w:p w14:paraId="3A7F6E8C">
                  <w:pPr>
                    <w:spacing w:line="240" w:lineRule="auto"/>
                    <w:ind w:firstLine="0" w:firstLineChars="0"/>
                    <w:jc w:val="center"/>
                    <w:rPr>
                      <w:sz w:val="18"/>
                      <w:szCs w:val="18"/>
                    </w:rPr>
                  </w:pPr>
                  <w:r>
                    <w:rPr>
                      <w:rFonts w:hint="eastAsia"/>
                      <w:sz w:val="18"/>
                      <w:szCs w:val="18"/>
                    </w:rPr>
                    <w:t>2</w:t>
                  </w:r>
                </w:p>
              </w:tc>
            </w:tr>
            <w:tr w14:paraId="5277E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0A8A124">
                  <w:pPr>
                    <w:spacing w:line="240" w:lineRule="auto"/>
                    <w:ind w:firstLine="360"/>
                    <w:jc w:val="center"/>
                    <w:rPr>
                      <w:sz w:val="18"/>
                      <w:szCs w:val="18"/>
                    </w:rPr>
                  </w:pPr>
                </w:p>
              </w:tc>
              <w:tc>
                <w:tcPr>
                  <w:tcW w:w="2268" w:type="dxa"/>
                  <w:noWrap/>
                  <w:vAlign w:val="center"/>
                </w:tcPr>
                <w:p w14:paraId="303AA3B7">
                  <w:pPr>
                    <w:spacing w:line="240" w:lineRule="auto"/>
                    <w:ind w:firstLine="0" w:firstLineChars="0"/>
                    <w:jc w:val="center"/>
                    <w:rPr>
                      <w:sz w:val="18"/>
                      <w:szCs w:val="18"/>
                    </w:rPr>
                  </w:pPr>
                  <w:r>
                    <w:rPr>
                      <w:rFonts w:hint="eastAsia"/>
                      <w:sz w:val="18"/>
                      <w:szCs w:val="18"/>
                    </w:rPr>
                    <w:t>周庄</w:t>
                  </w:r>
                </w:p>
              </w:tc>
              <w:tc>
                <w:tcPr>
                  <w:tcW w:w="1845" w:type="dxa"/>
                  <w:noWrap/>
                  <w:vAlign w:val="center"/>
                </w:tcPr>
                <w:p w14:paraId="54A781D0">
                  <w:pPr>
                    <w:spacing w:line="240" w:lineRule="auto"/>
                    <w:ind w:firstLine="0" w:firstLineChars="0"/>
                    <w:jc w:val="center"/>
                    <w:rPr>
                      <w:sz w:val="18"/>
                      <w:szCs w:val="18"/>
                    </w:rPr>
                  </w:pPr>
                  <w:r>
                    <w:rPr>
                      <w:rFonts w:hint="eastAsia"/>
                      <w:sz w:val="18"/>
                      <w:szCs w:val="18"/>
                    </w:rPr>
                    <w:t>119.2752947</w:t>
                  </w:r>
                </w:p>
              </w:tc>
              <w:tc>
                <w:tcPr>
                  <w:tcW w:w="1281" w:type="dxa"/>
                  <w:noWrap/>
                  <w:vAlign w:val="center"/>
                </w:tcPr>
                <w:p w14:paraId="392BFCB4">
                  <w:pPr>
                    <w:spacing w:line="240" w:lineRule="auto"/>
                    <w:ind w:firstLine="0" w:firstLineChars="0"/>
                    <w:jc w:val="center"/>
                    <w:rPr>
                      <w:sz w:val="18"/>
                      <w:szCs w:val="18"/>
                    </w:rPr>
                  </w:pPr>
                  <w:r>
                    <w:rPr>
                      <w:rFonts w:hint="eastAsia"/>
                      <w:sz w:val="18"/>
                      <w:szCs w:val="18"/>
                    </w:rPr>
                    <w:t>33.78313125</w:t>
                  </w:r>
                </w:p>
              </w:tc>
              <w:tc>
                <w:tcPr>
                  <w:tcW w:w="656" w:type="dxa"/>
                  <w:noWrap/>
                  <w:vAlign w:val="center"/>
                </w:tcPr>
                <w:p w14:paraId="678A4DB2">
                  <w:pPr>
                    <w:spacing w:line="240" w:lineRule="auto"/>
                    <w:ind w:firstLine="0" w:firstLineChars="0"/>
                    <w:jc w:val="center"/>
                    <w:rPr>
                      <w:sz w:val="18"/>
                      <w:szCs w:val="18"/>
                    </w:rPr>
                  </w:pPr>
                  <w:r>
                    <w:rPr>
                      <w:rFonts w:hint="eastAsia"/>
                      <w:sz w:val="18"/>
                      <w:szCs w:val="18"/>
                    </w:rPr>
                    <w:t>W</w:t>
                  </w:r>
                </w:p>
              </w:tc>
              <w:tc>
                <w:tcPr>
                  <w:tcW w:w="656" w:type="dxa"/>
                  <w:noWrap/>
                  <w:vAlign w:val="center"/>
                </w:tcPr>
                <w:p w14:paraId="3FD38A5E">
                  <w:pPr>
                    <w:spacing w:line="240" w:lineRule="auto"/>
                    <w:ind w:firstLine="0" w:firstLineChars="0"/>
                    <w:jc w:val="center"/>
                    <w:rPr>
                      <w:sz w:val="18"/>
                      <w:szCs w:val="18"/>
                    </w:rPr>
                  </w:pPr>
                  <w:r>
                    <w:rPr>
                      <w:rFonts w:hint="eastAsia"/>
                      <w:sz w:val="18"/>
                      <w:szCs w:val="18"/>
                    </w:rPr>
                    <w:t>85</w:t>
                  </w:r>
                </w:p>
              </w:tc>
              <w:tc>
                <w:tcPr>
                  <w:tcW w:w="666" w:type="dxa"/>
                  <w:noWrap/>
                  <w:vAlign w:val="center"/>
                </w:tcPr>
                <w:p w14:paraId="317016C9">
                  <w:pPr>
                    <w:spacing w:line="240" w:lineRule="auto"/>
                    <w:ind w:firstLine="0" w:firstLineChars="0"/>
                    <w:jc w:val="center"/>
                    <w:rPr>
                      <w:sz w:val="18"/>
                      <w:szCs w:val="18"/>
                    </w:rPr>
                  </w:pPr>
                  <w:r>
                    <w:rPr>
                      <w:rFonts w:hint="eastAsia"/>
                      <w:sz w:val="18"/>
                      <w:szCs w:val="18"/>
                    </w:rPr>
                    <w:t>64</w:t>
                  </w:r>
                </w:p>
              </w:tc>
              <w:tc>
                <w:tcPr>
                  <w:tcW w:w="952" w:type="dxa"/>
                  <w:noWrap/>
                  <w:vAlign w:val="center"/>
                </w:tcPr>
                <w:p w14:paraId="3426E04E">
                  <w:pPr>
                    <w:spacing w:line="240" w:lineRule="auto"/>
                    <w:ind w:firstLine="0" w:firstLineChars="0"/>
                    <w:jc w:val="center"/>
                    <w:rPr>
                      <w:sz w:val="18"/>
                      <w:szCs w:val="18"/>
                    </w:rPr>
                  </w:pPr>
                  <w:r>
                    <w:rPr>
                      <w:rFonts w:hint="eastAsia"/>
                      <w:sz w:val="18"/>
                      <w:szCs w:val="18"/>
                    </w:rPr>
                    <w:t>2</w:t>
                  </w:r>
                </w:p>
              </w:tc>
            </w:tr>
            <w:tr w14:paraId="02D28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E064A84">
                  <w:pPr>
                    <w:spacing w:line="240" w:lineRule="auto"/>
                    <w:ind w:firstLine="360"/>
                    <w:jc w:val="center"/>
                    <w:rPr>
                      <w:sz w:val="18"/>
                      <w:szCs w:val="18"/>
                    </w:rPr>
                  </w:pPr>
                </w:p>
              </w:tc>
              <w:tc>
                <w:tcPr>
                  <w:tcW w:w="2268" w:type="dxa"/>
                  <w:noWrap/>
                  <w:vAlign w:val="center"/>
                </w:tcPr>
                <w:p w14:paraId="3265A0DE">
                  <w:pPr>
                    <w:spacing w:line="240" w:lineRule="auto"/>
                    <w:ind w:firstLine="0" w:firstLineChars="0"/>
                    <w:jc w:val="center"/>
                    <w:rPr>
                      <w:sz w:val="18"/>
                      <w:szCs w:val="18"/>
                    </w:rPr>
                  </w:pPr>
                  <w:r>
                    <w:rPr>
                      <w:rFonts w:hint="eastAsia"/>
                      <w:sz w:val="18"/>
                      <w:szCs w:val="18"/>
                    </w:rPr>
                    <w:t>白鹭花园</w:t>
                  </w:r>
                </w:p>
              </w:tc>
              <w:tc>
                <w:tcPr>
                  <w:tcW w:w="1845" w:type="dxa"/>
                  <w:noWrap/>
                  <w:vAlign w:val="center"/>
                </w:tcPr>
                <w:p w14:paraId="7FD9223C">
                  <w:pPr>
                    <w:spacing w:line="240" w:lineRule="auto"/>
                    <w:ind w:firstLine="0" w:firstLineChars="0"/>
                    <w:jc w:val="center"/>
                    <w:rPr>
                      <w:sz w:val="18"/>
                      <w:szCs w:val="18"/>
                    </w:rPr>
                  </w:pPr>
                  <w:r>
                    <w:rPr>
                      <w:rFonts w:hint="eastAsia"/>
                      <w:sz w:val="18"/>
                      <w:szCs w:val="18"/>
                    </w:rPr>
                    <w:t>119.2754479</w:t>
                  </w:r>
                </w:p>
              </w:tc>
              <w:tc>
                <w:tcPr>
                  <w:tcW w:w="1281" w:type="dxa"/>
                  <w:noWrap/>
                  <w:vAlign w:val="center"/>
                </w:tcPr>
                <w:p w14:paraId="480363D6">
                  <w:pPr>
                    <w:spacing w:line="240" w:lineRule="auto"/>
                    <w:ind w:firstLine="0" w:firstLineChars="0"/>
                    <w:jc w:val="center"/>
                    <w:rPr>
                      <w:sz w:val="18"/>
                      <w:szCs w:val="18"/>
                    </w:rPr>
                  </w:pPr>
                  <w:r>
                    <w:rPr>
                      <w:rFonts w:hint="eastAsia"/>
                      <w:sz w:val="18"/>
                      <w:szCs w:val="18"/>
                    </w:rPr>
                    <w:t>33.78489069</w:t>
                  </w:r>
                </w:p>
              </w:tc>
              <w:tc>
                <w:tcPr>
                  <w:tcW w:w="656" w:type="dxa"/>
                  <w:noWrap/>
                  <w:vAlign w:val="center"/>
                </w:tcPr>
                <w:p w14:paraId="4519F550">
                  <w:pPr>
                    <w:spacing w:line="240" w:lineRule="auto"/>
                    <w:ind w:firstLine="0" w:firstLineChars="0"/>
                    <w:jc w:val="center"/>
                    <w:rPr>
                      <w:sz w:val="18"/>
                      <w:szCs w:val="18"/>
                    </w:rPr>
                  </w:pPr>
                  <w:r>
                    <w:rPr>
                      <w:rFonts w:hint="eastAsia"/>
                      <w:sz w:val="18"/>
                      <w:szCs w:val="18"/>
                    </w:rPr>
                    <w:t>W</w:t>
                  </w:r>
                </w:p>
              </w:tc>
              <w:tc>
                <w:tcPr>
                  <w:tcW w:w="656" w:type="dxa"/>
                  <w:noWrap/>
                  <w:vAlign w:val="center"/>
                </w:tcPr>
                <w:p w14:paraId="0FE4DF79">
                  <w:pPr>
                    <w:spacing w:line="240" w:lineRule="auto"/>
                    <w:ind w:firstLine="0" w:firstLineChars="0"/>
                    <w:jc w:val="center"/>
                    <w:rPr>
                      <w:sz w:val="18"/>
                      <w:szCs w:val="18"/>
                    </w:rPr>
                  </w:pPr>
                  <w:r>
                    <w:rPr>
                      <w:rFonts w:hint="eastAsia"/>
                      <w:sz w:val="18"/>
                      <w:szCs w:val="18"/>
                    </w:rPr>
                    <w:t>81</w:t>
                  </w:r>
                </w:p>
              </w:tc>
              <w:tc>
                <w:tcPr>
                  <w:tcW w:w="666" w:type="dxa"/>
                  <w:noWrap/>
                  <w:vAlign w:val="center"/>
                </w:tcPr>
                <w:p w14:paraId="5A5DDD87">
                  <w:pPr>
                    <w:spacing w:line="240" w:lineRule="auto"/>
                    <w:ind w:firstLine="0" w:firstLineChars="0"/>
                    <w:jc w:val="center"/>
                    <w:rPr>
                      <w:sz w:val="18"/>
                      <w:szCs w:val="18"/>
                    </w:rPr>
                  </w:pPr>
                  <w:r>
                    <w:rPr>
                      <w:rFonts w:hint="eastAsia"/>
                      <w:sz w:val="18"/>
                      <w:szCs w:val="18"/>
                    </w:rPr>
                    <w:t>750</w:t>
                  </w:r>
                </w:p>
              </w:tc>
              <w:tc>
                <w:tcPr>
                  <w:tcW w:w="952" w:type="dxa"/>
                  <w:noWrap/>
                  <w:vAlign w:val="center"/>
                </w:tcPr>
                <w:p w14:paraId="5E086333">
                  <w:pPr>
                    <w:spacing w:line="240" w:lineRule="auto"/>
                    <w:ind w:firstLine="0" w:firstLineChars="0"/>
                    <w:jc w:val="center"/>
                    <w:rPr>
                      <w:sz w:val="18"/>
                      <w:szCs w:val="18"/>
                    </w:rPr>
                  </w:pPr>
                  <w:r>
                    <w:rPr>
                      <w:rFonts w:hint="eastAsia"/>
                      <w:sz w:val="18"/>
                      <w:szCs w:val="18"/>
                    </w:rPr>
                    <w:t>4a/2/2</w:t>
                  </w:r>
                </w:p>
              </w:tc>
            </w:tr>
            <w:tr w14:paraId="247F7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2DB7B8E">
                  <w:pPr>
                    <w:spacing w:line="240" w:lineRule="auto"/>
                    <w:ind w:firstLine="360"/>
                    <w:jc w:val="center"/>
                    <w:rPr>
                      <w:sz w:val="18"/>
                      <w:szCs w:val="18"/>
                    </w:rPr>
                  </w:pPr>
                </w:p>
              </w:tc>
              <w:tc>
                <w:tcPr>
                  <w:tcW w:w="2268" w:type="dxa"/>
                  <w:noWrap/>
                  <w:vAlign w:val="center"/>
                </w:tcPr>
                <w:p w14:paraId="191FDF6A">
                  <w:pPr>
                    <w:spacing w:line="240" w:lineRule="auto"/>
                    <w:ind w:firstLine="0" w:firstLineChars="0"/>
                    <w:jc w:val="center"/>
                    <w:rPr>
                      <w:sz w:val="18"/>
                      <w:szCs w:val="18"/>
                    </w:rPr>
                  </w:pPr>
                  <w:r>
                    <w:rPr>
                      <w:rFonts w:hint="eastAsia"/>
                      <w:sz w:val="18"/>
                      <w:szCs w:val="18"/>
                    </w:rPr>
                    <w:t>富贵花园</w:t>
                  </w:r>
                </w:p>
              </w:tc>
              <w:tc>
                <w:tcPr>
                  <w:tcW w:w="1845" w:type="dxa"/>
                  <w:noWrap/>
                  <w:vAlign w:val="center"/>
                </w:tcPr>
                <w:p w14:paraId="76CAB467">
                  <w:pPr>
                    <w:spacing w:line="240" w:lineRule="auto"/>
                    <w:ind w:firstLine="0" w:firstLineChars="0"/>
                    <w:jc w:val="center"/>
                    <w:rPr>
                      <w:sz w:val="18"/>
                      <w:szCs w:val="18"/>
                    </w:rPr>
                  </w:pPr>
                  <w:r>
                    <w:rPr>
                      <w:rFonts w:hint="eastAsia"/>
                      <w:sz w:val="18"/>
                      <w:szCs w:val="18"/>
                    </w:rPr>
                    <w:t>119.2754856</w:t>
                  </w:r>
                </w:p>
              </w:tc>
              <w:tc>
                <w:tcPr>
                  <w:tcW w:w="1281" w:type="dxa"/>
                  <w:noWrap/>
                  <w:vAlign w:val="center"/>
                </w:tcPr>
                <w:p w14:paraId="5977DDE2">
                  <w:pPr>
                    <w:spacing w:line="240" w:lineRule="auto"/>
                    <w:ind w:firstLine="0" w:firstLineChars="0"/>
                    <w:jc w:val="center"/>
                    <w:rPr>
                      <w:sz w:val="18"/>
                      <w:szCs w:val="18"/>
                    </w:rPr>
                  </w:pPr>
                  <w:r>
                    <w:rPr>
                      <w:rFonts w:hint="eastAsia"/>
                      <w:sz w:val="18"/>
                      <w:szCs w:val="18"/>
                    </w:rPr>
                    <w:t>33.78551952</w:t>
                  </w:r>
                </w:p>
              </w:tc>
              <w:tc>
                <w:tcPr>
                  <w:tcW w:w="656" w:type="dxa"/>
                  <w:noWrap/>
                  <w:vAlign w:val="center"/>
                </w:tcPr>
                <w:p w14:paraId="66881AB7">
                  <w:pPr>
                    <w:spacing w:line="240" w:lineRule="auto"/>
                    <w:ind w:firstLine="0" w:firstLineChars="0"/>
                    <w:jc w:val="center"/>
                    <w:rPr>
                      <w:sz w:val="18"/>
                      <w:szCs w:val="18"/>
                    </w:rPr>
                  </w:pPr>
                  <w:r>
                    <w:rPr>
                      <w:rFonts w:hint="eastAsia"/>
                      <w:sz w:val="18"/>
                      <w:szCs w:val="18"/>
                    </w:rPr>
                    <w:t>W</w:t>
                  </w:r>
                </w:p>
              </w:tc>
              <w:tc>
                <w:tcPr>
                  <w:tcW w:w="656" w:type="dxa"/>
                  <w:noWrap/>
                  <w:vAlign w:val="center"/>
                </w:tcPr>
                <w:p w14:paraId="0E75C2BD">
                  <w:pPr>
                    <w:spacing w:line="240" w:lineRule="auto"/>
                    <w:ind w:firstLine="0" w:firstLineChars="0"/>
                    <w:jc w:val="center"/>
                    <w:rPr>
                      <w:sz w:val="18"/>
                      <w:szCs w:val="18"/>
                    </w:rPr>
                  </w:pPr>
                  <w:r>
                    <w:rPr>
                      <w:rFonts w:hint="eastAsia"/>
                      <w:sz w:val="18"/>
                      <w:szCs w:val="18"/>
                    </w:rPr>
                    <w:t>82</w:t>
                  </w:r>
                </w:p>
              </w:tc>
              <w:tc>
                <w:tcPr>
                  <w:tcW w:w="666" w:type="dxa"/>
                  <w:noWrap/>
                  <w:vAlign w:val="center"/>
                </w:tcPr>
                <w:p w14:paraId="56BC817C">
                  <w:pPr>
                    <w:spacing w:line="240" w:lineRule="auto"/>
                    <w:ind w:firstLine="0" w:firstLineChars="0"/>
                    <w:jc w:val="center"/>
                    <w:rPr>
                      <w:sz w:val="18"/>
                      <w:szCs w:val="18"/>
                    </w:rPr>
                  </w:pPr>
                  <w:r>
                    <w:rPr>
                      <w:rFonts w:hint="eastAsia"/>
                      <w:sz w:val="18"/>
                      <w:szCs w:val="18"/>
                    </w:rPr>
                    <w:t>1820</w:t>
                  </w:r>
                </w:p>
              </w:tc>
              <w:tc>
                <w:tcPr>
                  <w:tcW w:w="952" w:type="dxa"/>
                  <w:noWrap/>
                  <w:vAlign w:val="center"/>
                </w:tcPr>
                <w:p w14:paraId="18C04E10">
                  <w:pPr>
                    <w:spacing w:line="240" w:lineRule="auto"/>
                    <w:ind w:firstLine="0" w:firstLineChars="0"/>
                    <w:jc w:val="center"/>
                    <w:rPr>
                      <w:sz w:val="18"/>
                      <w:szCs w:val="18"/>
                    </w:rPr>
                  </w:pPr>
                  <w:r>
                    <w:rPr>
                      <w:rFonts w:hint="eastAsia"/>
                      <w:sz w:val="18"/>
                      <w:szCs w:val="18"/>
                    </w:rPr>
                    <w:t>4a/2</w:t>
                  </w:r>
                </w:p>
              </w:tc>
            </w:tr>
            <w:tr w14:paraId="5023F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82DB7EF">
                  <w:pPr>
                    <w:spacing w:line="240" w:lineRule="auto"/>
                    <w:ind w:firstLine="360"/>
                    <w:jc w:val="center"/>
                    <w:rPr>
                      <w:sz w:val="18"/>
                      <w:szCs w:val="18"/>
                    </w:rPr>
                  </w:pPr>
                </w:p>
              </w:tc>
              <w:tc>
                <w:tcPr>
                  <w:tcW w:w="2268" w:type="dxa"/>
                  <w:noWrap/>
                  <w:vAlign w:val="center"/>
                </w:tcPr>
                <w:p w14:paraId="1CF624EB">
                  <w:pPr>
                    <w:spacing w:line="240" w:lineRule="auto"/>
                    <w:ind w:firstLine="0" w:firstLineChars="0"/>
                    <w:jc w:val="center"/>
                    <w:rPr>
                      <w:sz w:val="18"/>
                      <w:szCs w:val="18"/>
                    </w:rPr>
                  </w:pPr>
                  <w:r>
                    <w:rPr>
                      <w:rFonts w:hint="eastAsia"/>
                      <w:sz w:val="18"/>
                      <w:szCs w:val="18"/>
                    </w:rPr>
                    <w:t>炎黄家园</w:t>
                  </w:r>
                </w:p>
              </w:tc>
              <w:tc>
                <w:tcPr>
                  <w:tcW w:w="1845" w:type="dxa"/>
                  <w:noWrap/>
                  <w:vAlign w:val="center"/>
                </w:tcPr>
                <w:p w14:paraId="29F2FDB9">
                  <w:pPr>
                    <w:spacing w:line="240" w:lineRule="auto"/>
                    <w:ind w:firstLine="0" w:firstLineChars="0"/>
                    <w:jc w:val="center"/>
                    <w:rPr>
                      <w:sz w:val="18"/>
                      <w:szCs w:val="18"/>
                    </w:rPr>
                  </w:pPr>
                  <w:r>
                    <w:rPr>
                      <w:rFonts w:hint="eastAsia"/>
                      <w:sz w:val="18"/>
                      <w:szCs w:val="18"/>
                    </w:rPr>
                    <w:t>119.2763636</w:t>
                  </w:r>
                </w:p>
              </w:tc>
              <w:tc>
                <w:tcPr>
                  <w:tcW w:w="1281" w:type="dxa"/>
                  <w:noWrap/>
                  <w:vAlign w:val="center"/>
                </w:tcPr>
                <w:p w14:paraId="69FC7E71">
                  <w:pPr>
                    <w:spacing w:line="240" w:lineRule="auto"/>
                    <w:ind w:firstLine="0" w:firstLineChars="0"/>
                    <w:jc w:val="center"/>
                    <w:rPr>
                      <w:sz w:val="18"/>
                      <w:szCs w:val="18"/>
                    </w:rPr>
                  </w:pPr>
                  <w:r>
                    <w:rPr>
                      <w:rFonts w:hint="eastAsia"/>
                      <w:sz w:val="18"/>
                      <w:szCs w:val="18"/>
                    </w:rPr>
                    <w:t>33.78744001</w:t>
                  </w:r>
                </w:p>
              </w:tc>
              <w:tc>
                <w:tcPr>
                  <w:tcW w:w="656" w:type="dxa"/>
                  <w:noWrap/>
                  <w:vAlign w:val="center"/>
                </w:tcPr>
                <w:p w14:paraId="168BA5E5">
                  <w:pPr>
                    <w:spacing w:line="240" w:lineRule="auto"/>
                    <w:ind w:firstLine="0" w:firstLineChars="0"/>
                    <w:jc w:val="center"/>
                    <w:rPr>
                      <w:sz w:val="18"/>
                      <w:szCs w:val="18"/>
                    </w:rPr>
                  </w:pPr>
                  <w:r>
                    <w:rPr>
                      <w:rFonts w:hint="eastAsia"/>
                      <w:sz w:val="18"/>
                      <w:szCs w:val="18"/>
                    </w:rPr>
                    <w:t>NE</w:t>
                  </w:r>
                </w:p>
              </w:tc>
              <w:tc>
                <w:tcPr>
                  <w:tcW w:w="656" w:type="dxa"/>
                  <w:noWrap/>
                  <w:vAlign w:val="center"/>
                </w:tcPr>
                <w:p w14:paraId="06680ACD">
                  <w:pPr>
                    <w:spacing w:line="240" w:lineRule="auto"/>
                    <w:ind w:firstLine="0" w:firstLineChars="0"/>
                    <w:jc w:val="center"/>
                    <w:rPr>
                      <w:sz w:val="18"/>
                      <w:szCs w:val="18"/>
                    </w:rPr>
                  </w:pPr>
                  <w:r>
                    <w:rPr>
                      <w:rFonts w:hint="eastAsia"/>
                      <w:sz w:val="18"/>
                      <w:szCs w:val="18"/>
                    </w:rPr>
                    <w:t>140</w:t>
                  </w:r>
                </w:p>
              </w:tc>
              <w:tc>
                <w:tcPr>
                  <w:tcW w:w="666" w:type="dxa"/>
                  <w:noWrap/>
                  <w:vAlign w:val="center"/>
                </w:tcPr>
                <w:p w14:paraId="60730E52">
                  <w:pPr>
                    <w:spacing w:line="240" w:lineRule="auto"/>
                    <w:ind w:firstLine="0" w:firstLineChars="0"/>
                    <w:jc w:val="center"/>
                    <w:rPr>
                      <w:sz w:val="18"/>
                      <w:szCs w:val="18"/>
                    </w:rPr>
                  </w:pPr>
                  <w:r>
                    <w:rPr>
                      <w:rFonts w:hint="eastAsia"/>
                      <w:sz w:val="18"/>
                      <w:szCs w:val="18"/>
                    </w:rPr>
                    <w:t>2500</w:t>
                  </w:r>
                </w:p>
              </w:tc>
              <w:tc>
                <w:tcPr>
                  <w:tcW w:w="952" w:type="dxa"/>
                  <w:noWrap/>
                  <w:vAlign w:val="center"/>
                </w:tcPr>
                <w:p w14:paraId="38F9544E">
                  <w:pPr>
                    <w:spacing w:line="240" w:lineRule="auto"/>
                    <w:ind w:firstLine="0" w:firstLineChars="0"/>
                    <w:jc w:val="center"/>
                    <w:rPr>
                      <w:sz w:val="18"/>
                      <w:szCs w:val="18"/>
                    </w:rPr>
                  </w:pPr>
                  <w:r>
                    <w:rPr>
                      <w:rFonts w:hint="eastAsia"/>
                      <w:sz w:val="18"/>
                      <w:szCs w:val="18"/>
                    </w:rPr>
                    <w:t>4a/2</w:t>
                  </w:r>
                </w:p>
              </w:tc>
            </w:tr>
            <w:tr w14:paraId="1E8F8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0F18EA5D">
                  <w:pPr>
                    <w:spacing w:line="240" w:lineRule="auto"/>
                    <w:ind w:firstLine="360"/>
                    <w:jc w:val="center"/>
                    <w:rPr>
                      <w:sz w:val="18"/>
                      <w:szCs w:val="18"/>
                    </w:rPr>
                  </w:pPr>
                </w:p>
              </w:tc>
              <w:tc>
                <w:tcPr>
                  <w:tcW w:w="2268" w:type="dxa"/>
                  <w:noWrap/>
                  <w:vAlign w:val="center"/>
                </w:tcPr>
                <w:p w14:paraId="49E3ABEE">
                  <w:pPr>
                    <w:spacing w:line="240" w:lineRule="auto"/>
                    <w:ind w:firstLine="0" w:firstLineChars="0"/>
                    <w:jc w:val="center"/>
                    <w:rPr>
                      <w:sz w:val="18"/>
                      <w:szCs w:val="18"/>
                    </w:rPr>
                  </w:pPr>
                  <w:r>
                    <w:rPr>
                      <w:rFonts w:hint="eastAsia"/>
                      <w:sz w:val="18"/>
                      <w:szCs w:val="18"/>
                    </w:rPr>
                    <w:t>君悦华城</w:t>
                  </w:r>
                </w:p>
              </w:tc>
              <w:tc>
                <w:tcPr>
                  <w:tcW w:w="1845" w:type="dxa"/>
                  <w:noWrap/>
                  <w:vAlign w:val="center"/>
                </w:tcPr>
                <w:p w14:paraId="3E47A181">
                  <w:pPr>
                    <w:spacing w:line="240" w:lineRule="auto"/>
                    <w:ind w:firstLine="0" w:firstLineChars="0"/>
                    <w:jc w:val="center"/>
                    <w:rPr>
                      <w:sz w:val="18"/>
                      <w:szCs w:val="18"/>
                    </w:rPr>
                  </w:pPr>
                  <w:r>
                    <w:rPr>
                      <w:rFonts w:hint="eastAsia"/>
                      <w:sz w:val="18"/>
                      <w:szCs w:val="18"/>
                    </w:rPr>
                    <w:t>119.2803561</w:t>
                  </w:r>
                </w:p>
              </w:tc>
              <w:tc>
                <w:tcPr>
                  <w:tcW w:w="1281" w:type="dxa"/>
                  <w:noWrap/>
                  <w:vAlign w:val="center"/>
                </w:tcPr>
                <w:p w14:paraId="5D0B95BF">
                  <w:pPr>
                    <w:spacing w:line="240" w:lineRule="auto"/>
                    <w:ind w:firstLine="0" w:firstLineChars="0"/>
                    <w:jc w:val="center"/>
                    <w:rPr>
                      <w:sz w:val="18"/>
                      <w:szCs w:val="18"/>
                    </w:rPr>
                  </w:pPr>
                  <w:r>
                    <w:rPr>
                      <w:rFonts w:hint="eastAsia"/>
                      <w:sz w:val="18"/>
                      <w:szCs w:val="18"/>
                    </w:rPr>
                    <w:t>33.78559010</w:t>
                  </w:r>
                </w:p>
              </w:tc>
              <w:tc>
                <w:tcPr>
                  <w:tcW w:w="656" w:type="dxa"/>
                  <w:noWrap/>
                  <w:vAlign w:val="center"/>
                </w:tcPr>
                <w:p w14:paraId="207CAFF5">
                  <w:pPr>
                    <w:spacing w:line="240" w:lineRule="auto"/>
                    <w:ind w:firstLine="0" w:firstLineChars="0"/>
                    <w:jc w:val="center"/>
                    <w:rPr>
                      <w:sz w:val="18"/>
                      <w:szCs w:val="18"/>
                    </w:rPr>
                  </w:pPr>
                  <w:r>
                    <w:rPr>
                      <w:rFonts w:hint="eastAsia"/>
                      <w:sz w:val="18"/>
                      <w:szCs w:val="18"/>
                    </w:rPr>
                    <w:t>SE</w:t>
                  </w:r>
                </w:p>
              </w:tc>
              <w:tc>
                <w:tcPr>
                  <w:tcW w:w="656" w:type="dxa"/>
                  <w:noWrap/>
                  <w:vAlign w:val="center"/>
                </w:tcPr>
                <w:p w14:paraId="6A770F3C">
                  <w:pPr>
                    <w:spacing w:line="240" w:lineRule="auto"/>
                    <w:ind w:firstLine="0" w:firstLineChars="0"/>
                    <w:jc w:val="center"/>
                    <w:rPr>
                      <w:sz w:val="18"/>
                      <w:szCs w:val="18"/>
                    </w:rPr>
                  </w:pPr>
                  <w:r>
                    <w:rPr>
                      <w:rFonts w:hint="eastAsia"/>
                      <w:sz w:val="18"/>
                      <w:szCs w:val="18"/>
                    </w:rPr>
                    <w:t>102</w:t>
                  </w:r>
                </w:p>
              </w:tc>
              <w:tc>
                <w:tcPr>
                  <w:tcW w:w="666" w:type="dxa"/>
                  <w:noWrap/>
                  <w:vAlign w:val="center"/>
                </w:tcPr>
                <w:p w14:paraId="74906AB4">
                  <w:pPr>
                    <w:spacing w:line="240" w:lineRule="auto"/>
                    <w:ind w:firstLine="0" w:firstLineChars="0"/>
                    <w:jc w:val="center"/>
                    <w:rPr>
                      <w:sz w:val="18"/>
                      <w:szCs w:val="18"/>
                    </w:rPr>
                  </w:pPr>
                  <w:r>
                    <w:rPr>
                      <w:rFonts w:hint="eastAsia"/>
                      <w:sz w:val="18"/>
                      <w:szCs w:val="18"/>
                    </w:rPr>
                    <w:t>2840</w:t>
                  </w:r>
                </w:p>
              </w:tc>
              <w:tc>
                <w:tcPr>
                  <w:tcW w:w="952" w:type="dxa"/>
                  <w:noWrap/>
                  <w:vAlign w:val="center"/>
                </w:tcPr>
                <w:p w14:paraId="635A6989">
                  <w:pPr>
                    <w:spacing w:line="240" w:lineRule="auto"/>
                    <w:ind w:firstLine="0" w:firstLineChars="0"/>
                    <w:jc w:val="center"/>
                    <w:rPr>
                      <w:sz w:val="18"/>
                      <w:szCs w:val="18"/>
                    </w:rPr>
                  </w:pPr>
                  <w:r>
                    <w:rPr>
                      <w:rFonts w:hint="eastAsia"/>
                      <w:sz w:val="18"/>
                      <w:szCs w:val="18"/>
                    </w:rPr>
                    <w:t>2</w:t>
                  </w:r>
                </w:p>
              </w:tc>
            </w:tr>
            <w:tr w14:paraId="2722D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0342DF50">
                  <w:pPr>
                    <w:spacing w:line="240" w:lineRule="auto"/>
                    <w:ind w:firstLine="360"/>
                    <w:jc w:val="center"/>
                    <w:rPr>
                      <w:sz w:val="18"/>
                      <w:szCs w:val="18"/>
                    </w:rPr>
                  </w:pPr>
                </w:p>
              </w:tc>
              <w:tc>
                <w:tcPr>
                  <w:tcW w:w="2268" w:type="dxa"/>
                  <w:noWrap/>
                  <w:vAlign w:val="center"/>
                </w:tcPr>
                <w:p w14:paraId="377DB87C">
                  <w:pPr>
                    <w:spacing w:line="240" w:lineRule="auto"/>
                    <w:ind w:firstLine="0" w:firstLineChars="0"/>
                    <w:jc w:val="center"/>
                    <w:rPr>
                      <w:sz w:val="18"/>
                      <w:szCs w:val="18"/>
                    </w:rPr>
                  </w:pPr>
                  <w:r>
                    <w:rPr>
                      <w:rFonts w:hint="eastAsia"/>
                      <w:sz w:val="18"/>
                      <w:szCs w:val="18"/>
                    </w:rPr>
                    <w:t>炎黄国际花园</w:t>
                  </w:r>
                </w:p>
              </w:tc>
              <w:tc>
                <w:tcPr>
                  <w:tcW w:w="1845" w:type="dxa"/>
                  <w:noWrap/>
                  <w:vAlign w:val="center"/>
                </w:tcPr>
                <w:p w14:paraId="6D1B3E45">
                  <w:pPr>
                    <w:spacing w:line="240" w:lineRule="auto"/>
                    <w:ind w:firstLine="0" w:firstLineChars="0"/>
                    <w:jc w:val="center"/>
                    <w:rPr>
                      <w:sz w:val="18"/>
                      <w:szCs w:val="18"/>
                    </w:rPr>
                  </w:pPr>
                  <w:r>
                    <w:rPr>
                      <w:rFonts w:hint="eastAsia"/>
                      <w:sz w:val="18"/>
                      <w:szCs w:val="18"/>
                    </w:rPr>
                    <w:t>119.2818689</w:t>
                  </w:r>
                </w:p>
              </w:tc>
              <w:tc>
                <w:tcPr>
                  <w:tcW w:w="1281" w:type="dxa"/>
                  <w:noWrap/>
                  <w:vAlign w:val="center"/>
                </w:tcPr>
                <w:p w14:paraId="4930CA03">
                  <w:pPr>
                    <w:spacing w:line="240" w:lineRule="auto"/>
                    <w:ind w:firstLine="0" w:firstLineChars="0"/>
                    <w:jc w:val="center"/>
                    <w:rPr>
                      <w:sz w:val="18"/>
                      <w:szCs w:val="18"/>
                    </w:rPr>
                  </w:pPr>
                  <w:r>
                    <w:rPr>
                      <w:rFonts w:hint="eastAsia"/>
                      <w:sz w:val="18"/>
                      <w:szCs w:val="18"/>
                    </w:rPr>
                    <w:t>33.78559456</w:t>
                  </w:r>
                </w:p>
              </w:tc>
              <w:tc>
                <w:tcPr>
                  <w:tcW w:w="656" w:type="dxa"/>
                  <w:noWrap/>
                  <w:vAlign w:val="center"/>
                </w:tcPr>
                <w:p w14:paraId="6FC2B31F">
                  <w:pPr>
                    <w:spacing w:line="240" w:lineRule="auto"/>
                    <w:ind w:firstLine="0" w:firstLineChars="0"/>
                    <w:jc w:val="center"/>
                    <w:rPr>
                      <w:sz w:val="18"/>
                      <w:szCs w:val="18"/>
                    </w:rPr>
                  </w:pPr>
                  <w:r>
                    <w:rPr>
                      <w:rFonts w:hint="eastAsia"/>
                      <w:sz w:val="18"/>
                      <w:szCs w:val="18"/>
                    </w:rPr>
                    <w:t>SE</w:t>
                  </w:r>
                </w:p>
              </w:tc>
              <w:tc>
                <w:tcPr>
                  <w:tcW w:w="656" w:type="dxa"/>
                  <w:noWrap/>
                  <w:vAlign w:val="center"/>
                </w:tcPr>
                <w:p w14:paraId="1B5EAAE5">
                  <w:pPr>
                    <w:spacing w:line="240" w:lineRule="auto"/>
                    <w:ind w:firstLine="0" w:firstLineChars="0"/>
                    <w:jc w:val="center"/>
                    <w:rPr>
                      <w:sz w:val="18"/>
                      <w:szCs w:val="18"/>
                    </w:rPr>
                  </w:pPr>
                  <w:r>
                    <w:rPr>
                      <w:rFonts w:hint="eastAsia"/>
                      <w:sz w:val="18"/>
                      <w:szCs w:val="18"/>
                    </w:rPr>
                    <w:t>135</w:t>
                  </w:r>
                </w:p>
              </w:tc>
              <w:tc>
                <w:tcPr>
                  <w:tcW w:w="666" w:type="dxa"/>
                  <w:noWrap/>
                  <w:vAlign w:val="center"/>
                </w:tcPr>
                <w:p w14:paraId="19CEC5C5">
                  <w:pPr>
                    <w:spacing w:line="240" w:lineRule="auto"/>
                    <w:ind w:firstLine="0" w:firstLineChars="0"/>
                    <w:jc w:val="center"/>
                    <w:rPr>
                      <w:sz w:val="18"/>
                      <w:szCs w:val="18"/>
                    </w:rPr>
                  </w:pPr>
                  <w:r>
                    <w:rPr>
                      <w:rFonts w:hint="eastAsia"/>
                      <w:sz w:val="18"/>
                      <w:szCs w:val="18"/>
                    </w:rPr>
                    <w:t>1680</w:t>
                  </w:r>
                </w:p>
              </w:tc>
              <w:tc>
                <w:tcPr>
                  <w:tcW w:w="952" w:type="dxa"/>
                  <w:noWrap/>
                  <w:vAlign w:val="center"/>
                </w:tcPr>
                <w:p w14:paraId="2C85E159">
                  <w:pPr>
                    <w:spacing w:line="240" w:lineRule="auto"/>
                    <w:ind w:firstLine="0" w:firstLineChars="0"/>
                    <w:jc w:val="center"/>
                    <w:rPr>
                      <w:sz w:val="18"/>
                      <w:szCs w:val="18"/>
                    </w:rPr>
                  </w:pPr>
                  <w:r>
                    <w:rPr>
                      <w:rFonts w:hint="eastAsia"/>
                      <w:sz w:val="18"/>
                      <w:szCs w:val="18"/>
                    </w:rPr>
                    <w:t>2</w:t>
                  </w:r>
                </w:p>
              </w:tc>
            </w:tr>
            <w:tr w14:paraId="0C497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DC9F281">
                  <w:pPr>
                    <w:spacing w:line="240" w:lineRule="auto"/>
                    <w:ind w:firstLine="360"/>
                    <w:jc w:val="center"/>
                    <w:rPr>
                      <w:sz w:val="18"/>
                      <w:szCs w:val="18"/>
                    </w:rPr>
                  </w:pPr>
                </w:p>
              </w:tc>
              <w:tc>
                <w:tcPr>
                  <w:tcW w:w="2268" w:type="dxa"/>
                  <w:noWrap/>
                  <w:vAlign w:val="center"/>
                </w:tcPr>
                <w:p w14:paraId="476934E0">
                  <w:pPr>
                    <w:spacing w:line="240" w:lineRule="auto"/>
                    <w:ind w:firstLine="0" w:firstLineChars="0"/>
                    <w:jc w:val="center"/>
                    <w:rPr>
                      <w:sz w:val="18"/>
                      <w:szCs w:val="18"/>
                    </w:rPr>
                  </w:pPr>
                  <w:r>
                    <w:rPr>
                      <w:rFonts w:hint="eastAsia"/>
                      <w:sz w:val="18"/>
                      <w:szCs w:val="18"/>
                    </w:rPr>
                    <w:t>军民安置小区</w:t>
                  </w:r>
                </w:p>
              </w:tc>
              <w:tc>
                <w:tcPr>
                  <w:tcW w:w="1845" w:type="dxa"/>
                  <w:noWrap/>
                  <w:vAlign w:val="center"/>
                </w:tcPr>
                <w:p w14:paraId="2A1E5283">
                  <w:pPr>
                    <w:spacing w:line="240" w:lineRule="auto"/>
                    <w:ind w:firstLine="0" w:firstLineChars="0"/>
                    <w:jc w:val="center"/>
                    <w:rPr>
                      <w:sz w:val="18"/>
                      <w:szCs w:val="18"/>
                    </w:rPr>
                  </w:pPr>
                  <w:r>
                    <w:rPr>
                      <w:rFonts w:hint="eastAsia"/>
                      <w:sz w:val="18"/>
                      <w:szCs w:val="18"/>
                    </w:rPr>
                    <w:t>119.2799001</w:t>
                  </w:r>
                </w:p>
              </w:tc>
              <w:tc>
                <w:tcPr>
                  <w:tcW w:w="1281" w:type="dxa"/>
                  <w:noWrap/>
                  <w:vAlign w:val="center"/>
                </w:tcPr>
                <w:p w14:paraId="68503CF6">
                  <w:pPr>
                    <w:spacing w:line="240" w:lineRule="auto"/>
                    <w:ind w:firstLine="0" w:firstLineChars="0"/>
                    <w:jc w:val="center"/>
                    <w:rPr>
                      <w:sz w:val="18"/>
                      <w:szCs w:val="18"/>
                    </w:rPr>
                  </w:pPr>
                  <w:r>
                    <w:rPr>
                      <w:rFonts w:hint="eastAsia"/>
                      <w:sz w:val="18"/>
                      <w:szCs w:val="18"/>
                    </w:rPr>
                    <w:t>33.79018223</w:t>
                  </w:r>
                </w:p>
              </w:tc>
              <w:tc>
                <w:tcPr>
                  <w:tcW w:w="656" w:type="dxa"/>
                  <w:noWrap/>
                  <w:vAlign w:val="center"/>
                </w:tcPr>
                <w:p w14:paraId="693F8D3F">
                  <w:pPr>
                    <w:spacing w:line="240" w:lineRule="auto"/>
                    <w:ind w:firstLine="0" w:firstLineChars="0"/>
                    <w:jc w:val="center"/>
                    <w:rPr>
                      <w:sz w:val="18"/>
                      <w:szCs w:val="18"/>
                    </w:rPr>
                  </w:pPr>
                  <w:r>
                    <w:rPr>
                      <w:rFonts w:hint="eastAsia"/>
                      <w:sz w:val="18"/>
                      <w:szCs w:val="18"/>
                    </w:rPr>
                    <w:t>NW</w:t>
                  </w:r>
                </w:p>
              </w:tc>
              <w:tc>
                <w:tcPr>
                  <w:tcW w:w="656" w:type="dxa"/>
                  <w:noWrap/>
                  <w:vAlign w:val="center"/>
                </w:tcPr>
                <w:p w14:paraId="461A8899">
                  <w:pPr>
                    <w:spacing w:line="240" w:lineRule="auto"/>
                    <w:ind w:firstLine="0" w:firstLineChars="0"/>
                    <w:jc w:val="center"/>
                    <w:rPr>
                      <w:sz w:val="18"/>
                      <w:szCs w:val="18"/>
                    </w:rPr>
                  </w:pPr>
                  <w:r>
                    <w:rPr>
                      <w:rFonts w:hint="eastAsia"/>
                      <w:sz w:val="18"/>
                      <w:szCs w:val="18"/>
                    </w:rPr>
                    <w:t>62</w:t>
                  </w:r>
                </w:p>
              </w:tc>
              <w:tc>
                <w:tcPr>
                  <w:tcW w:w="666" w:type="dxa"/>
                  <w:noWrap/>
                  <w:vAlign w:val="center"/>
                </w:tcPr>
                <w:p w14:paraId="02F71FD7">
                  <w:pPr>
                    <w:spacing w:line="240" w:lineRule="auto"/>
                    <w:ind w:firstLine="0" w:firstLineChars="0"/>
                    <w:jc w:val="center"/>
                    <w:rPr>
                      <w:sz w:val="18"/>
                      <w:szCs w:val="18"/>
                    </w:rPr>
                  </w:pPr>
                  <w:r>
                    <w:rPr>
                      <w:rFonts w:hint="eastAsia"/>
                      <w:sz w:val="18"/>
                      <w:szCs w:val="18"/>
                    </w:rPr>
                    <w:t>3680</w:t>
                  </w:r>
                </w:p>
              </w:tc>
              <w:tc>
                <w:tcPr>
                  <w:tcW w:w="952" w:type="dxa"/>
                  <w:noWrap/>
                  <w:vAlign w:val="center"/>
                </w:tcPr>
                <w:p w14:paraId="5D8D2ECE">
                  <w:pPr>
                    <w:spacing w:line="240" w:lineRule="auto"/>
                    <w:ind w:firstLine="0" w:firstLineChars="0"/>
                    <w:jc w:val="center"/>
                    <w:rPr>
                      <w:sz w:val="18"/>
                      <w:szCs w:val="18"/>
                    </w:rPr>
                  </w:pPr>
                  <w:r>
                    <w:rPr>
                      <w:rFonts w:hint="eastAsia"/>
                      <w:sz w:val="18"/>
                      <w:szCs w:val="18"/>
                    </w:rPr>
                    <w:t>2</w:t>
                  </w:r>
                </w:p>
              </w:tc>
            </w:tr>
            <w:tr w14:paraId="10B24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A107589">
                  <w:pPr>
                    <w:spacing w:line="240" w:lineRule="auto"/>
                    <w:ind w:firstLine="360"/>
                    <w:jc w:val="center"/>
                    <w:rPr>
                      <w:sz w:val="18"/>
                      <w:szCs w:val="18"/>
                    </w:rPr>
                  </w:pPr>
                </w:p>
              </w:tc>
              <w:tc>
                <w:tcPr>
                  <w:tcW w:w="2268" w:type="dxa"/>
                  <w:noWrap/>
                  <w:vAlign w:val="center"/>
                </w:tcPr>
                <w:p w14:paraId="6479F56A">
                  <w:pPr>
                    <w:spacing w:line="240" w:lineRule="auto"/>
                    <w:ind w:firstLine="0" w:firstLineChars="0"/>
                    <w:jc w:val="center"/>
                    <w:rPr>
                      <w:sz w:val="18"/>
                      <w:szCs w:val="18"/>
                    </w:rPr>
                  </w:pPr>
                  <w:r>
                    <w:rPr>
                      <w:rFonts w:hint="eastAsia"/>
                      <w:sz w:val="18"/>
                      <w:szCs w:val="18"/>
                    </w:rPr>
                    <w:t>凯旋国际</w:t>
                  </w:r>
                </w:p>
              </w:tc>
              <w:tc>
                <w:tcPr>
                  <w:tcW w:w="1845" w:type="dxa"/>
                  <w:noWrap/>
                  <w:vAlign w:val="center"/>
                </w:tcPr>
                <w:p w14:paraId="35C8CC09">
                  <w:pPr>
                    <w:spacing w:line="240" w:lineRule="auto"/>
                    <w:ind w:firstLine="0" w:firstLineChars="0"/>
                    <w:jc w:val="center"/>
                    <w:rPr>
                      <w:sz w:val="18"/>
                      <w:szCs w:val="18"/>
                    </w:rPr>
                  </w:pPr>
                  <w:r>
                    <w:rPr>
                      <w:rFonts w:hint="eastAsia"/>
                      <w:sz w:val="18"/>
                      <w:szCs w:val="18"/>
                    </w:rPr>
                    <w:t>119.2810351</w:t>
                  </w:r>
                </w:p>
              </w:tc>
              <w:tc>
                <w:tcPr>
                  <w:tcW w:w="1281" w:type="dxa"/>
                  <w:noWrap/>
                  <w:vAlign w:val="center"/>
                </w:tcPr>
                <w:p w14:paraId="734837A7">
                  <w:pPr>
                    <w:spacing w:line="240" w:lineRule="auto"/>
                    <w:ind w:firstLine="0" w:firstLineChars="0"/>
                    <w:jc w:val="center"/>
                    <w:rPr>
                      <w:sz w:val="18"/>
                      <w:szCs w:val="18"/>
                    </w:rPr>
                  </w:pPr>
                  <w:r>
                    <w:rPr>
                      <w:rFonts w:hint="eastAsia"/>
                      <w:sz w:val="18"/>
                      <w:szCs w:val="18"/>
                    </w:rPr>
                    <w:t>33.78947756</w:t>
                  </w:r>
                </w:p>
              </w:tc>
              <w:tc>
                <w:tcPr>
                  <w:tcW w:w="656" w:type="dxa"/>
                  <w:noWrap/>
                  <w:vAlign w:val="center"/>
                </w:tcPr>
                <w:p w14:paraId="348BFF53">
                  <w:pPr>
                    <w:spacing w:line="240" w:lineRule="auto"/>
                    <w:ind w:firstLine="0" w:firstLineChars="0"/>
                    <w:jc w:val="center"/>
                    <w:rPr>
                      <w:sz w:val="18"/>
                      <w:szCs w:val="18"/>
                    </w:rPr>
                  </w:pPr>
                  <w:r>
                    <w:rPr>
                      <w:rFonts w:hint="eastAsia"/>
                      <w:sz w:val="18"/>
                      <w:szCs w:val="18"/>
                    </w:rPr>
                    <w:t>SE</w:t>
                  </w:r>
                </w:p>
              </w:tc>
              <w:tc>
                <w:tcPr>
                  <w:tcW w:w="656" w:type="dxa"/>
                  <w:noWrap/>
                  <w:vAlign w:val="center"/>
                </w:tcPr>
                <w:p w14:paraId="79CEDE27">
                  <w:pPr>
                    <w:spacing w:line="240" w:lineRule="auto"/>
                    <w:ind w:firstLine="0" w:firstLineChars="0"/>
                    <w:jc w:val="center"/>
                    <w:rPr>
                      <w:sz w:val="18"/>
                      <w:szCs w:val="18"/>
                    </w:rPr>
                  </w:pPr>
                  <w:r>
                    <w:rPr>
                      <w:rFonts w:hint="eastAsia"/>
                      <w:sz w:val="18"/>
                      <w:szCs w:val="18"/>
                    </w:rPr>
                    <w:t>50</w:t>
                  </w:r>
                </w:p>
              </w:tc>
              <w:tc>
                <w:tcPr>
                  <w:tcW w:w="666" w:type="dxa"/>
                  <w:noWrap/>
                  <w:vAlign w:val="center"/>
                </w:tcPr>
                <w:p w14:paraId="102D778E">
                  <w:pPr>
                    <w:spacing w:line="240" w:lineRule="auto"/>
                    <w:ind w:firstLine="0" w:firstLineChars="0"/>
                    <w:jc w:val="center"/>
                    <w:rPr>
                      <w:sz w:val="18"/>
                      <w:szCs w:val="18"/>
                    </w:rPr>
                  </w:pPr>
                  <w:r>
                    <w:rPr>
                      <w:rFonts w:hint="eastAsia"/>
                      <w:sz w:val="18"/>
                      <w:szCs w:val="18"/>
                    </w:rPr>
                    <w:t>1260</w:t>
                  </w:r>
                </w:p>
              </w:tc>
              <w:tc>
                <w:tcPr>
                  <w:tcW w:w="952" w:type="dxa"/>
                  <w:noWrap/>
                  <w:vAlign w:val="center"/>
                </w:tcPr>
                <w:p w14:paraId="3B503FF4">
                  <w:pPr>
                    <w:spacing w:line="240" w:lineRule="auto"/>
                    <w:ind w:firstLine="0" w:firstLineChars="0"/>
                    <w:jc w:val="center"/>
                    <w:rPr>
                      <w:sz w:val="18"/>
                      <w:szCs w:val="18"/>
                    </w:rPr>
                  </w:pPr>
                  <w:r>
                    <w:rPr>
                      <w:rFonts w:hint="eastAsia"/>
                      <w:sz w:val="18"/>
                      <w:szCs w:val="18"/>
                    </w:rPr>
                    <w:t>2</w:t>
                  </w:r>
                </w:p>
              </w:tc>
            </w:tr>
            <w:tr w14:paraId="13D48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21F76902">
                  <w:pPr>
                    <w:spacing w:line="240" w:lineRule="auto"/>
                    <w:ind w:firstLine="360"/>
                    <w:jc w:val="center"/>
                    <w:rPr>
                      <w:sz w:val="18"/>
                      <w:szCs w:val="18"/>
                    </w:rPr>
                  </w:pPr>
                </w:p>
              </w:tc>
              <w:tc>
                <w:tcPr>
                  <w:tcW w:w="2268" w:type="dxa"/>
                  <w:noWrap/>
                  <w:vAlign w:val="center"/>
                </w:tcPr>
                <w:p w14:paraId="2B8424AE">
                  <w:pPr>
                    <w:spacing w:line="240" w:lineRule="auto"/>
                    <w:ind w:firstLine="0" w:firstLineChars="0"/>
                    <w:jc w:val="center"/>
                    <w:rPr>
                      <w:sz w:val="18"/>
                      <w:szCs w:val="18"/>
                    </w:rPr>
                  </w:pPr>
                  <w:r>
                    <w:rPr>
                      <w:rFonts w:hint="eastAsia"/>
                      <w:sz w:val="18"/>
                      <w:szCs w:val="18"/>
                    </w:rPr>
                    <w:t>毕庄</w:t>
                  </w:r>
                </w:p>
              </w:tc>
              <w:tc>
                <w:tcPr>
                  <w:tcW w:w="1845" w:type="dxa"/>
                  <w:noWrap/>
                  <w:vAlign w:val="center"/>
                </w:tcPr>
                <w:p w14:paraId="077FEE79">
                  <w:pPr>
                    <w:spacing w:line="240" w:lineRule="auto"/>
                    <w:ind w:firstLine="0" w:firstLineChars="0"/>
                    <w:jc w:val="center"/>
                    <w:rPr>
                      <w:sz w:val="18"/>
                      <w:szCs w:val="18"/>
                    </w:rPr>
                  </w:pPr>
                  <w:r>
                    <w:rPr>
                      <w:rFonts w:hint="eastAsia"/>
                      <w:sz w:val="18"/>
                      <w:szCs w:val="18"/>
                    </w:rPr>
                    <w:t>119.2815991</w:t>
                  </w:r>
                </w:p>
              </w:tc>
              <w:tc>
                <w:tcPr>
                  <w:tcW w:w="1281" w:type="dxa"/>
                  <w:noWrap/>
                  <w:vAlign w:val="center"/>
                </w:tcPr>
                <w:p w14:paraId="51EC4177">
                  <w:pPr>
                    <w:spacing w:line="240" w:lineRule="auto"/>
                    <w:ind w:firstLine="0" w:firstLineChars="0"/>
                    <w:jc w:val="center"/>
                    <w:rPr>
                      <w:sz w:val="18"/>
                      <w:szCs w:val="18"/>
                    </w:rPr>
                  </w:pPr>
                  <w:r>
                    <w:rPr>
                      <w:rFonts w:hint="eastAsia"/>
                      <w:sz w:val="18"/>
                      <w:szCs w:val="18"/>
                    </w:rPr>
                    <w:t>33.79074454</w:t>
                  </w:r>
                </w:p>
              </w:tc>
              <w:tc>
                <w:tcPr>
                  <w:tcW w:w="656" w:type="dxa"/>
                  <w:noWrap/>
                  <w:vAlign w:val="center"/>
                </w:tcPr>
                <w:p w14:paraId="6F986432">
                  <w:pPr>
                    <w:spacing w:line="240" w:lineRule="auto"/>
                    <w:ind w:firstLine="0" w:firstLineChars="0"/>
                    <w:jc w:val="center"/>
                    <w:rPr>
                      <w:sz w:val="18"/>
                      <w:szCs w:val="18"/>
                    </w:rPr>
                  </w:pPr>
                  <w:r>
                    <w:rPr>
                      <w:rFonts w:hint="eastAsia"/>
                      <w:sz w:val="18"/>
                      <w:szCs w:val="18"/>
                    </w:rPr>
                    <w:t>N</w:t>
                  </w:r>
                </w:p>
              </w:tc>
              <w:tc>
                <w:tcPr>
                  <w:tcW w:w="656" w:type="dxa"/>
                  <w:noWrap/>
                  <w:vAlign w:val="center"/>
                </w:tcPr>
                <w:p w14:paraId="4448B691">
                  <w:pPr>
                    <w:spacing w:line="240" w:lineRule="auto"/>
                    <w:ind w:firstLine="0" w:firstLineChars="0"/>
                    <w:jc w:val="center"/>
                    <w:rPr>
                      <w:sz w:val="18"/>
                      <w:szCs w:val="18"/>
                    </w:rPr>
                  </w:pPr>
                  <w:r>
                    <w:rPr>
                      <w:rFonts w:hint="eastAsia"/>
                      <w:sz w:val="18"/>
                      <w:szCs w:val="18"/>
                    </w:rPr>
                    <w:t>124</w:t>
                  </w:r>
                </w:p>
              </w:tc>
              <w:tc>
                <w:tcPr>
                  <w:tcW w:w="666" w:type="dxa"/>
                  <w:noWrap/>
                  <w:vAlign w:val="center"/>
                </w:tcPr>
                <w:p w14:paraId="3490C1CD">
                  <w:pPr>
                    <w:spacing w:line="240" w:lineRule="auto"/>
                    <w:ind w:firstLine="0" w:firstLineChars="0"/>
                    <w:jc w:val="center"/>
                    <w:rPr>
                      <w:sz w:val="18"/>
                      <w:szCs w:val="18"/>
                    </w:rPr>
                  </w:pPr>
                  <w:r>
                    <w:rPr>
                      <w:rFonts w:hint="eastAsia"/>
                      <w:sz w:val="18"/>
                      <w:szCs w:val="18"/>
                    </w:rPr>
                    <w:t>35</w:t>
                  </w:r>
                </w:p>
              </w:tc>
              <w:tc>
                <w:tcPr>
                  <w:tcW w:w="952" w:type="dxa"/>
                  <w:noWrap/>
                  <w:vAlign w:val="center"/>
                </w:tcPr>
                <w:p w14:paraId="3067A93E">
                  <w:pPr>
                    <w:spacing w:line="240" w:lineRule="auto"/>
                    <w:ind w:firstLine="0" w:firstLineChars="0"/>
                    <w:jc w:val="center"/>
                    <w:rPr>
                      <w:sz w:val="18"/>
                      <w:szCs w:val="18"/>
                    </w:rPr>
                  </w:pPr>
                  <w:r>
                    <w:rPr>
                      <w:rFonts w:hint="eastAsia"/>
                      <w:sz w:val="18"/>
                      <w:szCs w:val="18"/>
                    </w:rPr>
                    <w:t>2</w:t>
                  </w:r>
                </w:p>
              </w:tc>
            </w:tr>
            <w:tr w14:paraId="13A07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C13C18B">
                  <w:pPr>
                    <w:spacing w:line="240" w:lineRule="auto"/>
                    <w:ind w:firstLine="360"/>
                    <w:jc w:val="center"/>
                    <w:rPr>
                      <w:sz w:val="18"/>
                      <w:szCs w:val="18"/>
                    </w:rPr>
                  </w:pPr>
                </w:p>
              </w:tc>
              <w:tc>
                <w:tcPr>
                  <w:tcW w:w="2268" w:type="dxa"/>
                  <w:noWrap/>
                  <w:vAlign w:val="center"/>
                </w:tcPr>
                <w:p w14:paraId="7CF4C7BC">
                  <w:pPr>
                    <w:spacing w:line="240" w:lineRule="auto"/>
                    <w:ind w:firstLine="0" w:firstLineChars="0"/>
                    <w:jc w:val="center"/>
                    <w:rPr>
                      <w:sz w:val="18"/>
                      <w:szCs w:val="18"/>
                    </w:rPr>
                  </w:pPr>
                  <w:r>
                    <w:rPr>
                      <w:rFonts w:hint="eastAsia"/>
                      <w:sz w:val="18"/>
                      <w:szCs w:val="18"/>
                    </w:rPr>
                    <w:t>周庄</w:t>
                  </w:r>
                </w:p>
              </w:tc>
              <w:tc>
                <w:tcPr>
                  <w:tcW w:w="1845" w:type="dxa"/>
                  <w:noWrap/>
                  <w:vAlign w:val="center"/>
                </w:tcPr>
                <w:p w14:paraId="559F7A1F">
                  <w:pPr>
                    <w:spacing w:line="240" w:lineRule="auto"/>
                    <w:ind w:firstLine="0" w:firstLineChars="0"/>
                    <w:jc w:val="center"/>
                    <w:rPr>
                      <w:sz w:val="18"/>
                      <w:szCs w:val="18"/>
                    </w:rPr>
                  </w:pPr>
                  <w:r>
                    <w:rPr>
                      <w:rFonts w:hint="eastAsia"/>
                      <w:sz w:val="18"/>
                      <w:szCs w:val="18"/>
                    </w:rPr>
                    <w:t>119.2840908</w:t>
                  </w:r>
                </w:p>
              </w:tc>
              <w:tc>
                <w:tcPr>
                  <w:tcW w:w="1281" w:type="dxa"/>
                  <w:noWrap/>
                  <w:vAlign w:val="center"/>
                </w:tcPr>
                <w:p w14:paraId="621CD6CB">
                  <w:pPr>
                    <w:spacing w:line="240" w:lineRule="auto"/>
                    <w:ind w:firstLine="0" w:firstLineChars="0"/>
                    <w:jc w:val="center"/>
                    <w:rPr>
                      <w:sz w:val="18"/>
                      <w:szCs w:val="18"/>
                    </w:rPr>
                  </w:pPr>
                  <w:r>
                    <w:rPr>
                      <w:rFonts w:hint="eastAsia"/>
                      <w:sz w:val="18"/>
                      <w:szCs w:val="18"/>
                    </w:rPr>
                    <w:t>33.78995775</w:t>
                  </w:r>
                </w:p>
              </w:tc>
              <w:tc>
                <w:tcPr>
                  <w:tcW w:w="656" w:type="dxa"/>
                  <w:noWrap/>
                  <w:vAlign w:val="center"/>
                </w:tcPr>
                <w:p w14:paraId="07691A4B">
                  <w:pPr>
                    <w:spacing w:line="240" w:lineRule="auto"/>
                    <w:ind w:firstLine="0" w:firstLineChars="0"/>
                    <w:jc w:val="center"/>
                    <w:rPr>
                      <w:sz w:val="18"/>
                      <w:szCs w:val="18"/>
                    </w:rPr>
                  </w:pPr>
                  <w:r>
                    <w:rPr>
                      <w:rFonts w:hint="eastAsia"/>
                      <w:sz w:val="18"/>
                      <w:szCs w:val="18"/>
                    </w:rPr>
                    <w:t>E</w:t>
                  </w:r>
                </w:p>
              </w:tc>
              <w:tc>
                <w:tcPr>
                  <w:tcW w:w="656" w:type="dxa"/>
                  <w:noWrap/>
                  <w:vAlign w:val="center"/>
                </w:tcPr>
                <w:p w14:paraId="66225BFA">
                  <w:pPr>
                    <w:spacing w:line="240" w:lineRule="auto"/>
                    <w:ind w:firstLine="0" w:firstLineChars="0"/>
                    <w:jc w:val="center"/>
                    <w:rPr>
                      <w:sz w:val="18"/>
                      <w:szCs w:val="18"/>
                    </w:rPr>
                  </w:pPr>
                  <w:r>
                    <w:rPr>
                      <w:rFonts w:hint="eastAsia"/>
                      <w:sz w:val="18"/>
                      <w:szCs w:val="18"/>
                    </w:rPr>
                    <w:t>313</w:t>
                  </w:r>
                </w:p>
              </w:tc>
              <w:tc>
                <w:tcPr>
                  <w:tcW w:w="666" w:type="dxa"/>
                  <w:noWrap/>
                  <w:vAlign w:val="center"/>
                </w:tcPr>
                <w:p w14:paraId="4F2F7085">
                  <w:pPr>
                    <w:spacing w:line="240" w:lineRule="auto"/>
                    <w:ind w:firstLine="0" w:firstLineChars="0"/>
                    <w:jc w:val="center"/>
                    <w:rPr>
                      <w:sz w:val="18"/>
                      <w:szCs w:val="18"/>
                    </w:rPr>
                  </w:pPr>
                  <w:r>
                    <w:rPr>
                      <w:rFonts w:hint="eastAsia"/>
                      <w:sz w:val="18"/>
                      <w:szCs w:val="18"/>
                    </w:rPr>
                    <w:t>25</w:t>
                  </w:r>
                </w:p>
              </w:tc>
              <w:tc>
                <w:tcPr>
                  <w:tcW w:w="952" w:type="dxa"/>
                  <w:noWrap/>
                  <w:vAlign w:val="center"/>
                </w:tcPr>
                <w:p w14:paraId="69FC6AF7">
                  <w:pPr>
                    <w:spacing w:line="240" w:lineRule="auto"/>
                    <w:ind w:firstLine="0" w:firstLineChars="0"/>
                    <w:jc w:val="center"/>
                    <w:rPr>
                      <w:sz w:val="18"/>
                      <w:szCs w:val="18"/>
                    </w:rPr>
                  </w:pPr>
                  <w:r>
                    <w:rPr>
                      <w:rFonts w:hint="eastAsia"/>
                      <w:sz w:val="18"/>
                      <w:szCs w:val="18"/>
                    </w:rPr>
                    <w:t>2</w:t>
                  </w:r>
                </w:p>
              </w:tc>
            </w:tr>
            <w:tr w14:paraId="7AFDA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0F339F87">
                  <w:pPr>
                    <w:spacing w:line="240" w:lineRule="auto"/>
                    <w:ind w:firstLine="360"/>
                    <w:jc w:val="center"/>
                    <w:rPr>
                      <w:sz w:val="18"/>
                      <w:szCs w:val="18"/>
                    </w:rPr>
                  </w:pPr>
                </w:p>
              </w:tc>
              <w:tc>
                <w:tcPr>
                  <w:tcW w:w="2268" w:type="dxa"/>
                  <w:noWrap/>
                  <w:vAlign w:val="center"/>
                </w:tcPr>
                <w:p w14:paraId="4A7BB0B2">
                  <w:pPr>
                    <w:spacing w:line="240" w:lineRule="auto"/>
                    <w:ind w:firstLine="0" w:firstLineChars="0"/>
                    <w:jc w:val="center"/>
                    <w:rPr>
                      <w:sz w:val="18"/>
                      <w:szCs w:val="18"/>
                    </w:rPr>
                  </w:pPr>
                  <w:r>
                    <w:rPr>
                      <w:rFonts w:hint="eastAsia"/>
                      <w:sz w:val="18"/>
                      <w:szCs w:val="18"/>
                    </w:rPr>
                    <w:t>左庄</w:t>
                  </w:r>
                </w:p>
              </w:tc>
              <w:tc>
                <w:tcPr>
                  <w:tcW w:w="1845" w:type="dxa"/>
                  <w:noWrap/>
                  <w:vAlign w:val="center"/>
                </w:tcPr>
                <w:p w14:paraId="06366E6A">
                  <w:pPr>
                    <w:spacing w:line="240" w:lineRule="auto"/>
                    <w:ind w:firstLine="0" w:firstLineChars="0"/>
                    <w:jc w:val="center"/>
                    <w:rPr>
                      <w:sz w:val="18"/>
                      <w:szCs w:val="18"/>
                    </w:rPr>
                  </w:pPr>
                  <w:r>
                    <w:rPr>
                      <w:rFonts w:hint="eastAsia"/>
                      <w:sz w:val="18"/>
                      <w:szCs w:val="18"/>
                    </w:rPr>
                    <w:t>119.2828183</w:t>
                  </w:r>
                </w:p>
              </w:tc>
              <w:tc>
                <w:tcPr>
                  <w:tcW w:w="1281" w:type="dxa"/>
                  <w:noWrap/>
                  <w:vAlign w:val="center"/>
                </w:tcPr>
                <w:p w14:paraId="71369280">
                  <w:pPr>
                    <w:spacing w:line="240" w:lineRule="auto"/>
                    <w:ind w:firstLine="0" w:firstLineChars="0"/>
                    <w:jc w:val="center"/>
                    <w:rPr>
                      <w:sz w:val="18"/>
                      <w:szCs w:val="18"/>
                    </w:rPr>
                  </w:pPr>
                  <w:r>
                    <w:rPr>
                      <w:rFonts w:hint="eastAsia"/>
                      <w:sz w:val="18"/>
                      <w:szCs w:val="18"/>
                    </w:rPr>
                    <w:t>33.79297089</w:t>
                  </w:r>
                </w:p>
              </w:tc>
              <w:tc>
                <w:tcPr>
                  <w:tcW w:w="656" w:type="dxa"/>
                  <w:noWrap/>
                  <w:vAlign w:val="center"/>
                </w:tcPr>
                <w:p w14:paraId="559F28F7">
                  <w:pPr>
                    <w:spacing w:line="240" w:lineRule="auto"/>
                    <w:ind w:firstLine="0" w:firstLineChars="0"/>
                    <w:jc w:val="center"/>
                    <w:rPr>
                      <w:sz w:val="18"/>
                      <w:szCs w:val="18"/>
                    </w:rPr>
                  </w:pPr>
                  <w:r>
                    <w:rPr>
                      <w:rFonts w:hint="eastAsia"/>
                      <w:sz w:val="18"/>
                      <w:szCs w:val="18"/>
                    </w:rPr>
                    <w:t>NE</w:t>
                  </w:r>
                </w:p>
              </w:tc>
              <w:tc>
                <w:tcPr>
                  <w:tcW w:w="656" w:type="dxa"/>
                  <w:noWrap/>
                  <w:vAlign w:val="center"/>
                </w:tcPr>
                <w:p w14:paraId="55F37E4B">
                  <w:pPr>
                    <w:spacing w:line="240" w:lineRule="auto"/>
                    <w:ind w:firstLine="0" w:firstLineChars="0"/>
                    <w:jc w:val="center"/>
                    <w:rPr>
                      <w:sz w:val="18"/>
                      <w:szCs w:val="18"/>
                    </w:rPr>
                  </w:pPr>
                  <w:r>
                    <w:rPr>
                      <w:rFonts w:hint="eastAsia"/>
                      <w:sz w:val="18"/>
                      <w:szCs w:val="18"/>
                    </w:rPr>
                    <w:t>391</w:t>
                  </w:r>
                </w:p>
              </w:tc>
              <w:tc>
                <w:tcPr>
                  <w:tcW w:w="666" w:type="dxa"/>
                  <w:noWrap/>
                  <w:vAlign w:val="center"/>
                </w:tcPr>
                <w:p w14:paraId="7940F908">
                  <w:pPr>
                    <w:spacing w:line="240" w:lineRule="auto"/>
                    <w:ind w:firstLine="0" w:firstLineChars="0"/>
                    <w:jc w:val="center"/>
                    <w:rPr>
                      <w:sz w:val="18"/>
                      <w:szCs w:val="18"/>
                    </w:rPr>
                  </w:pPr>
                  <w:r>
                    <w:rPr>
                      <w:rFonts w:hint="eastAsia"/>
                      <w:sz w:val="18"/>
                      <w:szCs w:val="18"/>
                    </w:rPr>
                    <w:t>33</w:t>
                  </w:r>
                </w:p>
              </w:tc>
              <w:tc>
                <w:tcPr>
                  <w:tcW w:w="952" w:type="dxa"/>
                  <w:noWrap/>
                  <w:vAlign w:val="center"/>
                </w:tcPr>
                <w:p w14:paraId="4C9E966D">
                  <w:pPr>
                    <w:spacing w:line="240" w:lineRule="auto"/>
                    <w:ind w:firstLine="0" w:firstLineChars="0"/>
                    <w:jc w:val="center"/>
                    <w:rPr>
                      <w:sz w:val="18"/>
                      <w:szCs w:val="18"/>
                    </w:rPr>
                  </w:pPr>
                  <w:r>
                    <w:rPr>
                      <w:rFonts w:hint="eastAsia"/>
                      <w:sz w:val="18"/>
                      <w:szCs w:val="18"/>
                    </w:rPr>
                    <w:t>2</w:t>
                  </w:r>
                </w:p>
              </w:tc>
            </w:tr>
            <w:tr w14:paraId="49A58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0807888">
                  <w:pPr>
                    <w:spacing w:line="240" w:lineRule="auto"/>
                    <w:ind w:firstLine="360"/>
                    <w:jc w:val="center"/>
                    <w:rPr>
                      <w:sz w:val="18"/>
                      <w:szCs w:val="18"/>
                    </w:rPr>
                  </w:pPr>
                </w:p>
              </w:tc>
              <w:tc>
                <w:tcPr>
                  <w:tcW w:w="2268" w:type="dxa"/>
                  <w:noWrap/>
                  <w:vAlign w:val="center"/>
                </w:tcPr>
                <w:p w14:paraId="0B9CDE57">
                  <w:pPr>
                    <w:spacing w:line="240" w:lineRule="auto"/>
                    <w:ind w:firstLine="0" w:firstLineChars="0"/>
                    <w:jc w:val="center"/>
                    <w:rPr>
                      <w:sz w:val="18"/>
                      <w:szCs w:val="18"/>
                    </w:rPr>
                  </w:pPr>
                  <w:r>
                    <w:rPr>
                      <w:rFonts w:hint="eastAsia"/>
                      <w:sz w:val="18"/>
                      <w:szCs w:val="18"/>
                    </w:rPr>
                    <w:t>仙居小区</w:t>
                  </w:r>
                </w:p>
              </w:tc>
              <w:tc>
                <w:tcPr>
                  <w:tcW w:w="1845" w:type="dxa"/>
                  <w:noWrap/>
                  <w:vAlign w:val="center"/>
                </w:tcPr>
                <w:p w14:paraId="1C0A567F">
                  <w:pPr>
                    <w:spacing w:line="240" w:lineRule="auto"/>
                    <w:ind w:firstLine="0" w:firstLineChars="0"/>
                    <w:jc w:val="center"/>
                    <w:rPr>
                      <w:sz w:val="18"/>
                      <w:szCs w:val="18"/>
                    </w:rPr>
                  </w:pPr>
                  <w:r>
                    <w:rPr>
                      <w:rFonts w:hint="eastAsia"/>
                      <w:sz w:val="18"/>
                      <w:szCs w:val="18"/>
                    </w:rPr>
                    <w:t>119.2757079</w:t>
                  </w:r>
                </w:p>
              </w:tc>
              <w:tc>
                <w:tcPr>
                  <w:tcW w:w="1281" w:type="dxa"/>
                  <w:noWrap/>
                  <w:vAlign w:val="center"/>
                </w:tcPr>
                <w:p w14:paraId="53A50407">
                  <w:pPr>
                    <w:spacing w:line="240" w:lineRule="auto"/>
                    <w:ind w:firstLine="0" w:firstLineChars="0"/>
                    <w:jc w:val="center"/>
                    <w:rPr>
                      <w:sz w:val="18"/>
                      <w:szCs w:val="18"/>
                    </w:rPr>
                  </w:pPr>
                  <w:r>
                    <w:rPr>
                      <w:rFonts w:hint="eastAsia"/>
                      <w:sz w:val="18"/>
                      <w:szCs w:val="18"/>
                    </w:rPr>
                    <w:t>33.78081249</w:t>
                  </w:r>
                </w:p>
              </w:tc>
              <w:tc>
                <w:tcPr>
                  <w:tcW w:w="656" w:type="dxa"/>
                  <w:noWrap/>
                  <w:vAlign w:val="center"/>
                </w:tcPr>
                <w:p w14:paraId="7C985BBA">
                  <w:pPr>
                    <w:spacing w:line="240" w:lineRule="auto"/>
                    <w:ind w:firstLine="0" w:firstLineChars="0"/>
                    <w:jc w:val="center"/>
                    <w:rPr>
                      <w:sz w:val="18"/>
                      <w:szCs w:val="18"/>
                    </w:rPr>
                  </w:pPr>
                  <w:r>
                    <w:rPr>
                      <w:rFonts w:hint="eastAsia"/>
                      <w:sz w:val="18"/>
                      <w:szCs w:val="18"/>
                    </w:rPr>
                    <w:t>SE</w:t>
                  </w:r>
                </w:p>
              </w:tc>
              <w:tc>
                <w:tcPr>
                  <w:tcW w:w="656" w:type="dxa"/>
                  <w:noWrap/>
                  <w:vAlign w:val="center"/>
                </w:tcPr>
                <w:p w14:paraId="7C03F0F1">
                  <w:pPr>
                    <w:spacing w:line="240" w:lineRule="auto"/>
                    <w:ind w:firstLine="0" w:firstLineChars="0"/>
                    <w:jc w:val="center"/>
                    <w:rPr>
                      <w:sz w:val="18"/>
                      <w:szCs w:val="18"/>
                    </w:rPr>
                  </w:pPr>
                  <w:r>
                    <w:rPr>
                      <w:rFonts w:hint="eastAsia"/>
                      <w:sz w:val="18"/>
                      <w:szCs w:val="18"/>
                    </w:rPr>
                    <w:t>288</w:t>
                  </w:r>
                </w:p>
              </w:tc>
              <w:tc>
                <w:tcPr>
                  <w:tcW w:w="666" w:type="dxa"/>
                  <w:noWrap/>
                  <w:vAlign w:val="center"/>
                </w:tcPr>
                <w:p w14:paraId="3E3F4FDA">
                  <w:pPr>
                    <w:spacing w:line="240" w:lineRule="auto"/>
                    <w:ind w:firstLine="0" w:firstLineChars="0"/>
                    <w:jc w:val="center"/>
                    <w:rPr>
                      <w:sz w:val="18"/>
                      <w:szCs w:val="18"/>
                    </w:rPr>
                  </w:pPr>
                  <w:r>
                    <w:rPr>
                      <w:rFonts w:hint="eastAsia"/>
                      <w:sz w:val="18"/>
                      <w:szCs w:val="18"/>
                    </w:rPr>
                    <w:t>460</w:t>
                  </w:r>
                </w:p>
              </w:tc>
              <w:tc>
                <w:tcPr>
                  <w:tcW w:w="952" w:type="dxa"/>
                  <w:noWrap/>
                  <w:vAlign w:val="center"/>
                </w:tcPr>
                <w:p w14:paraId="1DE7333E">
                  <w:pPr>
                    <w:spacing w:line="240" w:lineRule="auto"/>
                    <w:ind w:firstLine="0" w:firstLineChars="0"/>
                    <w:jc w:val="center"/>
                    <w:rPr>
                      <w:sz w:val="18"/>
                      <w:szCs w:val="18"/>
                    </w:rPr>
                  </w:pPr>
                  <w:r>
                    <w:rPr>
                      <w:rFonts w:hint="eastAsia"/>
                      <w:sz w:val="18"/>
                      <w:szCs w:val="18"/>
                    </w:rPr>
                    <w:t>2</w:t>
                  </w:r>
                </w:p>
              </w:tc>
            </w:tr>
            <w:tr w14:paraId="022B9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EDAB7EF">
                  <w:pPr>
                    <w:spacing w:line="240" w:lineRule="auto"/>
                    <w:ind w:firstLine="0" w:firstLineChars="0"/>
                    <w:jc w:val="center"/>
                    <w:rPr>
                      <w:sz w:val="18"/>
                      <w:szCs w:val="18"/>
                    </w:rPr>
                  </w:pPr>
                </w:p>
              </w:tc>
              <w:tc>
                <w:tcPr>
                  <w:tcW w:w="2268" w:type="dxa"/>
                  <w:noWrap/>
                  <w:vAlign w:val="center"/>
                </w:tcPr>
                <w:p w14:paraId="57CF4ECC">
                  <w:pPr>
                    <w:spacing w:line="240" w:lineRule="auto"/>
                    <w:ind w:firstLine="0" w:firstLineChars="0"/>
                    <w:jc w:val="center"/>
                    <w:rPr>
                      <w:sz w:val="18"/>
                      <w:szCs w:val="18"/>
                    </w:rPr>
                  </w:pPr>
                  <w:r>
                    <w:rPr>
                      <w:rFonts w:hint="eastAsia"/>
                      <w:sz w:val="18"/>
                      <w:szCs w:val="18"/>
                    </w:rPr>
                    <w:t>郭庄</w:t>
                  </w:r>
                </w:p>
              </w:tc>
              <w:tc>
                <w:tcPr>
                  <w:tcW w:w="1845" w:type="dxa"/>
                  <w:noWrap/>
                  <w:vAlign w:val="center"/>
                </w:tcPr>
                <w:p w14:paraId="470ED56E">
                  <w:pPr>
                    <w:spacing w:line="240" w:lineRule="auto"/>
                    <w:ind w:firstLine="0" w:firstLineChars="0"/>
                    <w:jc w:val="center"/>
                    <w:rPr>
                      <w:sz w:val="18"/>
                      <w:szCs w:val="18"/>
                    </w:rPr>
                  </w:pPr>
                  <w:r>
                    <w:rPr>
                      <w:rFonts w:hint="eastAsia"/>
                      <w:sz w:val="18"/>
                      <w:szCs w:val="18"/>
                    </w:rPr>
                    <w:t>119.2724448</w:t>
                  </w:r>
                </w:p>
              </w:tc>
              <w:tc>
                <w:tcPr>
                  <w:tcW w:w="1281" w:type="dxa"/>
                  <w:noWrap/>
                  <w:vAlign w:val="center"/>
                </w:tcPr>
                <w:p w14:paraId="1F1EB754">
                  <w:pPr>
                    <w:spacing w:line="240" w:lineRule="auto"/>
                    <w:ind w:firstLine="0" w:firstLineChars="0"/>
                    <w:jc w:val="center"/>
                    <w:rPr>
                      <w:sz w:val="18"/>
                      <w:szCs w:val="18"/>
                    </w:rPr>
                  </w:pPr>
                  <w:r>
                    <w:rPr>
                      <w:rFonts w:hint="eastAsia"/>
                      <w:sz w:val="18"/>
                      <w:szCs w:val="18"/>
                    </w:rPr>
                    <w:t>33.78949744</w:t>
                  </w:r>
                </w:p>
              </w:tc>
              <w:tc>
                <w:tcPr>
                  <w:tcW w:w="656" w:type="dxa"/>
                  <w:noWrap/>
                  <w:vAlign w:val="center"/>
                </w:tcPr>
                <w:p w14:paraId="786BC73C">
                  <w:pPr>
                    <w:spacing w:line="240" w:lineRule="auto"/>
                    <w:ind w:firstLine="0" w:firstLineChars="0"/>
                    <w:jc w:val="center"/>
                    <w:rPr>
                      <w:sz w:val="18"/>
                      <w:szCs w:val="18"/>
                    </w:rPr>
                  </w:pPr>
                  <w:r>
                    <w:rPr>
                      <w:rFonts w:hint="eastAsia"/>
                      <w:sz w:val="18"/>
                      <w:szCs w:val="18"/>
                    </w:rPr>
                    <w:t>NW</w:t>
                  </w:r>
                </w:p>
              </w:tc>
              <w:tc>
                <w:tcPr>
                  <w:tcW w:w="656" w:type="dxa"/>
                  <w:noWrap/>
                  <w:vAlign w:val="center"/>
                </w:tcPr>
                <w:p w14:paraId="59C75210">
                  <w:pPr>
                    <w:spacing w:line="240" w:lineRule="auto"/>
                    <w:ind w:firstLine="0" w:firstLineChars="0"/>
                    <w:jc w:val="center"/>
                    <w:rPr>
                      <w:sz w:val="18"/>
                      <w:szCs w:val="18"/>
                    </w:rPr>
                  </w:pPr>
                  <w:r>
                    <w:rPr>
                      <w:rFonts w:hint="eastAsia"/>
                      <w:sz w:val="18"/>
                      <w:szCs w:val="18"/>
                    </w:rPr>
                    <w:t>340</w:t>
                  </w:r>
                </w:p>
              </w:tc>
              <w:tc>
                <w:tcPr>
                  <w:tcW w:w="666" w:type="dxa"/>
                  <w:noWrap/>
                  <w:vAlign w:val="center"/>
                </w:tcPr>
                <w:p w14:paraId="4EA42706">
                  <w:pPr>
                    <w:spacing w:line="240" w:lineRule="auto"/>
                    <w:ind w:firstLine="0" w:firstLineChars="0"/>
                    <w:jc w:val="center"/>
                    <w:rPr>
                      <w:sz w:val="18"/>
                      <w:szCs w:val="18"/>
                    </w:rPr>
                  </w:pPr>
                  <w:r>
                    <w:rPr>
                      <w:rFonts w:hint="eastAsia"/>
                      <w:sz w:val="18"/>
                      <w:szCs w:val="18"/>
                    </w:rPr>
                    <w:t>680</w:t>
                  </w:r>
                </w:p>
              </w:tc>
              <w:tc>
                <w:tcPr>
                  <w:tcW w:w="952" w:type="dxa"/>
                  <w:noWrap/>
                  <w:vAlign w:val="center"/>
                </w:tcPr>
                <w:p w14:paraId="0A79EAA6">
                  <w:pPr>
                    <w:spacing w:line="240" w:lineRule="auto"/>
                    <w:ind w:firstLine="0" w:firstLineChars="0"/>
                    <w:jc w:val="center"/>
                    <w:rPr>
                      <w:sz w:val="18"/>
                      <w:szCs w:val="18"/>
                    </w:rPr>
                  </w:pPr>
                  <w:r>
                    <w:rPr>
                      <w:rFonts w:hint="eastAsia"/>
                      <w:sz w:val="18"/>
                      <w:szCs w:val="18"/>
                    </w:rPr>
                    <w:t>2</w:t>
                  </w:r>
                </w:p>
              </w:tc>
            </w:tr>
            <w:tr w14:paraId="61573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5C6BB358">
                  <w:pPr>
                    <w:spacing w:line="240" w:lineRule="auto"/>
                    <w:ind w:firstLine="0" w:firstLineChars="0"/>
                    <w:jc w:val="center"/>
                    <w:rPr>
                      <w:sz w:val="18"/>
                      <w:szCs w:val="18"/>
                    </w:rPr>
                  </w:pPr>
                  <w:r>
                    <w:rPr>
                      <w:rFonts w:hint="eastAsia"/>
                      <w:sz w:val="18"/>
                      <w:szCs w:val="18"/>
                    </w:rPr>
                    <w:t>杨洼沟整治工程</w:t>
                  </w:r>
                </w:p>
                <w:p w14:paraId="2ACC29B0">
                  <w:pPr>
                    <w:spacing w:line="240" w:lineRule="auto"/>
                    <w:ind w:firstLine="0" w:firstLineChars="0"/>
                    <w:jc w:val="center"/>
                    <w:rPr>
                      <w:sz w:val="18"/>
                      <w:szCs w:val="18"/>
                    </w:rPr>
                  </w:pPr>
                </w:p>
                <w:p w14:paraId="756812EF">
                  <w:pPr>
                    <w:spacing w:line="240" w:lineRule="auto"/>
                    <w:ind w:firstLine="360"/>
                    <w:jc w:val="center"/>
                    <w:rPr>
                      <w:sz w:val="18"/>
                      <w:szCs w:val="18"/>
                    </w:rPr>
                  </w:pPr>
                </w:p>
              </w:tc>
              <w:tc>
                <w:tcPr>
                  <w:tcW w:w="2268" w:type="dxa"/>
                  <w:noWrap/>
                  <w:vAlign w:val="center"/>
                </w:tcPr>
                <w:p w14:paraId="34AB5E66">
                  <w:pPr>
                    <w:spacing w:line="240" w:lineRule="auto"/>
                    <w:ind w:firstLine="0" w:firstLineChars="0"/>
                    <w:jc w:val="center"/>
                    <w:rPr>
                      <w:sz w:val="18"/>
                      <w:szCs w:val="18"/>
                    </w:rPr>
                  </w:pPr>
                  <w:r>
                    <w:rPr>
                      <w:rFonts w:hint="eastAsia"/>
                      <w:sz w:val="18"/>
                      <w:szCs w:val="18"/>
                    </w:rPr>
                    <w:t>符庄</w:t>
                  </w:r>
                </w:p>
              </w:tc>
              <w:tc>
                <w:tcPr>
                  <w:tcW w:w="1845" w:type="dxa"/>
                  <w:noWrap/>
                  <w:vAlign w:val="center"/>
                </w:tcPr>
                <w:p w14:paraId="2D514766">
                  <w:pPr>
                    <w:spacing w:line="240" w:lineRule="auto"/>
                    <w:ind w:firstLine="0" w:firstLineChars="0"/>
                    <w:jc w:val="center"/>
                    <w:rPr>
                      <w:sz w:val="18"/>
                      <w:szCs w:val="18"/>
                    </w:rPr>
                  </w:pPr>
                  <w:r>
                    <w:rPr>
                      <w:rFonts w:hint="eastAsia"/>
                      <w:sz w:val="18"/>
                      <w:szCs w:val="18"/>
                    </w:rPr>
                    <w:t>119.2333927</w:t>
                  </w:r>
                </w:p>
              </w:tc>
              <w:tc>
                <w:tcPr>
                  <w:tcW w:w="1281" w:type="dxa"/>
                  <w:noWrap/>
                  <w:vAlign w:val="center"/>
                </w:tcPr>
                <w:p w14:paraId="222CCD74">
                  <w:pPr>
                    <w:spacing w:line="240" w:lineRule="auto"/>
                    <w:ind w:firstLine="0" w:firstLineChars="0"/>
                    <w:jc w:val="center"/>
                    <w:rPr>
                      <w:sz w:val="18"/>
                      <w:szCs w:val="18"/>
                    </w:rPr>
                  </w:pPr>
                  <w:r>
                    <w:rPr>
                      <w:rFonts w:hint="eastAsia"/>
                      <w:sz w:val="18"/>
                      <w:szCs w:val="18"/>
                    </w:rPr>
                    <w:t>33.83479494</w:t>
                  </w:r>
                </w:p>
              </w:tc>
              <w:tc>
                <w:tcPr>
                  <w:tcW w:w="656" w:type="dxa"/>
                  <w:noWrap/>
                  <w:vAlign w:val="center"/>
                </w:tcPr>
                <w:p w14:paraId="2BD293DD">
                  <w:pPr>
                    <w:spacing w:line="240" w:lineRule="auto"/>
                    <w:ind w:firstLine="0" w:firstLineChars="0"/>
                    <w:jc w:val="center"/>
                    <w:rPr>
                      <w:sz w:val="18"/>
                      <w:szCs w:val="18"/>
                    </w:rPr>
                  </w:pPr>
                  <w:r>
                    <w:rPr>
                      <w:rFonts w:hint="eastAsia"/>
                      <w:sz w:val="18"/>
                      <w:szCs w:val="18"/>
                    </w:rPr>
                    <w:t>NW</w:t>
                  </w:r>
                </w:p>
              </w:tc>
              <w:tc>
                <w:tcPr>
                  <w:tcW w:w="656" w:type="dxa"/>
                  <w:noWrap/>
                  <w:vAlign w:val="center"/>
                </w:tcPr>
                <w:p w14:paraId="487F4C04">
                  <w:pPr>
                    <w:spacing w:line="240" w:lineRule="auto"/>
                    <w:ind w:firstLine="0" w:firstLineChars="0"/>
                    <w:jc w:val="center"/>
                    <w:rPr>
                      <w:sz w:val="18"/>
                      <w:szCs w:val="18"/>
                    </w:rPr>
                  </w:pPr>
                  <w:r>
                    <w:rPr>
                      <w:rFonts w:hint="eastAsia"/>
                      <w:sz w:val="18"/>
                      <w:szCs w:val="18"/>
                    </w:rPr>
                    <w:t>194</w:t>
                  </w:r>
                </w:p>
              </w:tc>
              <w:tc>
                <w:tcPr>
                  <w:tcW w:w="666" w:type="dxa"/>
                  <w:noWrap/>
                  <w:vAlign w:val="center"/>
                </w:tcPr>
                <w:p w14:paraId="56942146">
                  <w:pPr>
                    <w:spacing w:line="240" w:lineRule="auto"/>
                    <w:ind w:firstLine="0" w:firstLineChars="0"/>
                    <w:jc w:val="center"/>
                    <w:rPr>
                      <w:sz w:val="18"/>
                      <w:szCs w:val="18"/>
                    </w:rPr>
                  </w:pPr>
                  <w:r>
                    <w:rPr>
                      <w:rFonts w:hint="eastAsia"/>
                      <w:sz w:val="18"/>
                      <w:szCs w:val="18"/>
                    </w:rPr>
                    <w:t>15</w:t>
                  </w:r>
                </w:p>
              </w:tc>
              <w:tc>
                <w:tcPr>
                  <w:tcW w:w="952" w:type="dxa"/>
                  <w:noWrap/>
                  <w:vAlign w:val="center"/>
                </w:tcPr>
                <w:p w14:paraId="0BCD62E2">
                  <w:pPr>
                    <w:spacing w:line="240" w:lineRule="auto"/>
                    <w:ind w:firstLine="0" w:firstLineChars="0"/>
                    <w:jc w:val="center"/>
                    <w:rPr>
                      <w:sz w:val="18"/>
                      <w:szCs w:val="18"/>
                    </w:rPr>
                  </w:pPr>
                  <w:r>
                    <w:rPr>
                      <w:rFonts w:hint="eastAsia"/>
                      <w:sz w:val="18"/>
                      <w:szCs w:val="18"/>
                    </w:rPr>
                    <w:t>2</w:t>
                  </w:r>
                </w:p>
              </w:tc>
            </w:tr>
            <w:tr w14:paraId="52ED2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96050BA">
                  <w:pPr>
                    <w:spacing w:line="240" w:lineRule="auto"/>
                    <w:ind w:firstLine="360"/>
                    <w:jc w:val="center"/>
                    <w:rPr>
                      <w:sz w:val="18"/>
                      <w:szCs w:val="18"/>
                    </w:rPr>
                  </w:pPr>
                </w:p>
              </w:tc>
              <w:tc>
                <w:tcPr>
                  <w:tcW w:w="2268" w:type="dxa"/>
                  <w:noWrap/>
                  <w:vAlign w:val="center"/>
                </w:tcPr>
                <w:p w14:paraId="2F05E07D">
                  <w:pPr>
                    <w:spacing w:line="240" w:lineRule="auto"/>
                    <w:ind w:firstLine="0" w:firstLineChars="0"/>
                    <w:jc w:val="center"/>
                    <w:rPr>
                      <w:sz w:val="18"/>
                      <w:szCs w:val="18"/>
                    </w:rPr>
                  </w:pPr>
                  <w:r>
                    <w:rPr>
                      <w:rFonts w:hint="eastAsia"/>
                      <w:sz w:val="18"/>
                      <w:szCs w:val="18"/>
                    </w:rPr>
                    <w:t>红旗</w:t>
                  </w:r>
                </w:p>
              </w:tc>
              <w:tc>
                <w:tcPr>
                  <w:tcW w:w="1845" w:type="dxa"/>
                  <w:noWrap/>
                  <w:vAlign w:val="center"/>
                </w:tcPr>
                <w:p w14:paraId="0F81EAFD">
                  <w:pPr>
                    <w:spacing w:line="240" w:lineRule="auto"/>
                    <w:ind w:firstLine="0" w:firstLineChars="0"/>
                    <w:jc w:val="center"/>
                    <w:rPr>
                      <w:sz w:val="18"/>
                      <w:szCs w:val="18"/>
                    </w:rPr>
                  </w:pPr>
                  <w:r>
                    <w:rPr>
                      <w:rFonts w:hint="eastAsia"/>
                      <w:sz w:val="18"/>
                      <w:szCs w:val="18"/>
                    </w:rPr>
                    <w:t>119.2357293</w:t>
                  </w:r>
                </w:p>
              </w:tc>
              <w:tc>
                <w:tcPr>
                  <w:tcW w:w="1281" w:type="dxa"/>
                  <w:noWrap/>
                  <w:vAlign w:val="center"/>
                </w:tcPr>
                <w:p w14:paraId="06209BA5">
                  <w:pPr>
                    <w:spacing w:line="240" w:lineRule="auto"/>
                    <w:ind w:firstLine="0" w:firstLineChars="0"/>
                    <w:jc w:val="center"/>
                    <w:rPr>
                      <w:sz w:val="18"/>
                      <w:szCs w:val="18"/>
                    </w:rPr>
                  </w:pPr>
                  <w:r>
                    <w:rPr>
                      <w:rFonts w:hint="eastAsia"/>
                      <w:sz w:val="18"/>
                      <w:szCs w:val="18"/>
                    </w:rPr>
                    <w:t>33.83535475</w:t>
                  </w:r>
                </w:p>
              </w:tc>
              <w:tc>
                <w:tcPr>
                  <w:tcW w:w="656" w:type="dxa"/>
                  <w:noWrap/>
                  <w:vAlign w:val="center"/>
                </w:tcPr>
                <w:p w14:paraId="2BFFB11B">
                  <w:pPr>
                    <w:spacing w:line="240" w:lineRule="auto"/>
                    <w:ind w:firstLine="0" w:firstLineChars="0"/>
                    <w:jc w:val="center"/>
                    <w:rPr>
                      <w:sz w:val="18"/>
                      <w:szCs w:val="18"/>
                    </w:rPr>
                  </w:pPr>
                  <w:r>
                    <w:rPr>
                      <w:rFonts w:hint="eastAsia"/>
                      <w:sz w:val="18"/>
                      <w:szCs w:val="18"/>
                    </w:rPr>
                    <w:t>NE</w:t>
                  </w:r>
                </w:p>
              </w:tc>
              <w:tc>
                <w:tcPr>
                  <w:tcW w:w="656" w:type="dxa"/>
                  <w:noWrap/>
                  <w:vAlign w:val="center"/>
                </w:tcPr>
                <w:p w14:paraId="0B3A1A13">
                  <w:pPr>
                    <w:spacing w:line="240" w:lineRule="auto"/>
                    <w:ind w:firstLine="0" w:firstLineChars="0"/>
                    <w:jc w:val="center"/>
                    <w:rPr>
                      <w:sz w:val="18"/>
                      <w:szCs w:val="18"/>
                    </w:rPr>
                  </w:pPr>
                  <w:r>
                    <w:rPr>
                      <w:rFonts w:hint="eastAsia"/>
                      <w:sz w:val="18"/>
                      <w:szCs w:val="18"/>
                    </w:rPr>
                    <w:t>200</w:t>
                  </w:r>
                </w:p>
              </w:tc>
              <w:tc>
                <w:tcPr>
                  <w:tcW w:w="666" w:type="dxa"/>
                  <w:noWrap/>
                  <w:vAlign w:val="center"/>
                </w:tcPr>
                <w:p w14:paraId="4F070665">
                  <w:pPr>
                    <w:spacing w:line="240" w:lineRule="auto"/>
                    <w:ind w:firstLine="0" w:firstLineChars="0"/>
                    <w:jc w:val="center"/>
                    <w:rPr>
                      <w:sz w:val="18"/>
                      <w:szCs w:val="18"/>
                    </w:rPr>
                  </w:pPr>
                  <w:r>
                    <w:rPr>
                      <w:rFonts w:hint="eastAsia"/>
                      <w:sz w:val="18"/>
                      <w:szCs w:val="18"/>
                    </w:rPr>
                    <w:t>24</w:t>
                  </w:r>
                </w:p>
              </w:tc>
              <w:tc>
                <w:tcPr>
                  <w:tcW w:w="952" w:type="dxa"/>
                  <w:noWrap/>
                  <w:vAlign w:val="center"/>
                </w:tcPr>
                <w:p w14:paraId="5B8D3312">
                  <w:pPr>
                    <w:spacing w:line="240" w:lineRule="auto"/>
                    <w:ind w:firstLine="0" w:firstLineChars="0"/>
                    <w:jc w:val="center"/>
                    <w:rPr>
                      <w:sz w:val="18"/>
                      <w:szCs w:val="18"/>
                    </w:rPr>
                  </w:pPr>
                  <w:r>
                    <w:rPr>
                      <w:rFonts w:hint="eastAsia"/>
                      <w:sz w:val="18"/>
                      <w:szCs w:val="18"/>
                    </w:rPr>
                    <w:t>2</w:t>
                  </w:r>
                </w:p>
              </w:tc>
            </w:tr>
            <w:tr w14:paraId="4B874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6EE48130">
                  <w:pPr>
                    <w:spacing w:line="240" w:lineRule="auto"/>
                    <w:ind w:firstLine="360"/>
                    <w:jc w:val="center"/>
                    <w:rPr>
                      <w:sz w:val="18"/>
                      <w:szCs w:val="18"/>
                    </w:rPr>
                  </w:pPr>
                </w:p>
              </w:tc>
              <w:tc>
                <w:tcPr>
                  <w:tcW w:w="2268" w:type="dxa"/>
                  <w:noWrap/>
                  <w:vAlign w:val="center"/>
                </w:tcPr>
                <w:p w14:paraId="4F3D075F">
                  <w:pPr>
                    <w:spacing w:line="240" w:lineRule="auto"/>
                    <w:ind w:firstLine="0" w:firstLineChars="0"/>
                    <w:jc w:val="center"/>
                    <w:rPr>
                      <w:sz w:val="18"/>
                      <w:szCs w:val="18"/>
                    </w:rPr>
                  </w:pPr>
                  <w:r>
                    <w:rPr>
                      <w:rFonts w:hint="eastAsia"/>
                      <w:sz w:val="18"/>
                      <w:szCs w:val="18"/>
                    </w:rPr>
                    <w:t>唐小圩</w:t>
                  </w:r>
                </w:p>
              </w:tc>
              <w:tc>
                <w:tcPr>
                  <w:tcW w:w="1845" w:type="dxa"/>
                  <w:noWrap/>
                  <w:vAlign w:val="center"/>
                </w:tcPr>
                <w:p w14:paraId="7350A7F1">
                  <w:pPr>
                    <w:spacing w:line="240" w:lineRule="auto"/>
                    <w:ind w:firstLine="0" w:firstLineChars="0"/>
                    <w:jc w:val="center"/>
                    <w:rPr>
                      <w:sz w:val="18"/>
                      <w:szCs w:val="18"/>
                    </w:rPr>
                  </w:pPr>
                  <w:r>
                    <w:rPr>
                      <w:rFonts w:hint="eastAsia"/>
                      <w:sz w:val="18"/>
                      <w:szCs w:val="18"/>
                    </w:rPr>
                    <w:t>119.2348179</w:t>
                  </w:r>
                </w:p>
              </w:tc>
              <w:tc>
                <w:tcPr>
                  <w:tcW w:w="1281" w:type="dxa"/>
                  <w:noWrap/>
                  <w:vAlign w:val="center"/>
                </w:tcPr>
                <w:p w14:paraId="7847BFFC">
                  <w:pPr>
                    <w:spacing w:line="240" w:lineRule="auto"/>
                    <w:ind w:firstLine="0" w:firstLineChars="0"/>
                    <w:jc w:val="center"/>
                    <w:rPr>
                      <w:sz w:val="18"/>
                      <w:szCs w:val="18"/>
                    </w:rPr>
                  </w:pPr>
                  <w:r>
                    <w:rPr>
                      <w:rFonts w:hint="eastAsia"/>
                      <w:sz w:val="18"/>
                      <w:szCs w:val="18"/>
                    </w:rPr>
                    <w:t>33.83148675</w:t>
                  </w:r>
                </w:p>
              </w:tc>
              <w:tc>
                <w:tcPr>
                  <w:tcW w:w="656" w:type="dxa"/>
                  <w:noWrap/>
                  <w:vAlign w:val="center"/>
                </w:tcPr>
                <w:p w14:paraId="739D1510">
                  <w:pPr>
                    <w:spacing w:line="240" w:lineRule="auto"/>
                    <w:ind w:firstLine="0" w:firstLineChars="0"/>
                    <w:jc w:val="center"/>
                    <w:rPr>
                      <w:sz w:val="18"/>
                      <w:szCs w:val="18"/>
                    </w:rPr>
                  </w:pPr>
                  <w:r>
                    <w:rPr>
                      <w:rFonts w:hint="eastAsia"/>
                      <w:sz w:val="18"/>
                      <w:szCs w:val="18"/>
                    </w:rPr>
                    <w:t>E</w:t>
                  </w:r>
                </w:p>
              </w:tc>
              <w:tc>
                <w:tcPr>
                  <w:tcW w:w="656" w:type="dxa"/>
                  <w:noWrap/>
                  <w:vAlign w:val="center"/>
                </w:tcPr>
                <w:p w14:paraId="6C3E0404">
                  <w:pPr>
                    <w:spacing w:line="240" w:lineRule="auto"/>
                    <w:ind w:firstLine="0" w:firstLineChars="0"/>
                    <w:jc w:val="center"/>
                    <w:rPr>
                      <w:sz w:val="18"/>
                      <w:szCs w:val="18"/>
                    </w:rPr>
                  </w:pPr>
                  <w:r>
                    <w:rPr>
                      <w:rFonts w:hint="eastAsia"/>
                      <w:sz w:val="18"/>
                      <w:szCs w:val="18"/>
                    </w:rPr>
                    <w:t>20</w:t>
                  </w:r>
                </w:p>
              </w:tc>
              <w:tc>
                <w:tcPr>
                  <w:tcW w:w="666" w:type="dxa"/>
                  <w:noWrap/>
                  <w:vAlign w:val="center"/>
                </w:tcPr>
                <w:p w14:paraId="222CFB60">
                  <w:pPr>
                    <w:spacing w:line="240" w:lineRule="auto"/>
                    <w:ind w:firstLine="0" w:firstLineChars="0"/>
                    <w:jc w:val="center"/>
                    <w:rPr>
                      <w:sz w:val="18"/>
                      <w:szCs w:val="18"/>
                    </w:rPr>
                  </w:pPr>
                  <w:r>
                    <w:rPr>
                      <w:rFonts w:hint="eastAsia"/>
                      <w:sz w:val="18"/>
                      <w:szCs w:val="18"/>
                    </w:rPr>
                    <w:t>26</w:t>
                  </w:r>
                </w:p>
              </w:tc>
              <w:tc>
                <w:tcPr>
                  <w:tcW w:w="952" w:type="dxa"/>
                  <w:noWrap/>
                  <w:vAlign w:val="center"/>
                </w:tcPr>
                <w:p w14:paraId="32B45756">
                  <w:pPr>
                    <w:spacing w:line="240" w:lineRule="auto"/>
                    <w:ind w:firstLine="0" w:firstLineChars="0"/>
                    <w:jc w:val="center"/>
                    <w:rPr>
                      <w:sz w:val="18"/>
                      <w:szCs w:val="18"/>
                    </w:rPr>
                  </w:pPr>
                  <w:r>
                    <w:rPr>
                      <w:rFonts w:hint="eastAsia"/>
                      <w:sz w:val="18"/>
                      <w:szCs w:val="18"/>
                    </w:rPr>
                    <w:t>2</w:t>
                  </w:r>
                </w:p>
              </w:tc>
            </w:tr>
            <w:tr w14:paraId="09FB9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EBBB84D">
                  <w:pPr>
                    <w:spacing w:line="240" w:lineRule="auto"/>
                    <w:ind w:firstLine="360"/>
                    <w:jc w:val="center"/>
                    <w:rPr>
                      <w:sz w:val="18"/>
                      <w:szCs w:val="18"/>
                    </w:rPr>
                  </w:pPr>
                </w:p>
              </w:tc>
              <w:tc>
                <w:tcPr>
                  <w:tcW w:w="2268" w:type="dxa"/>
                  <w:noWrap/>
                  <w:vAlign w:val="center"/>
                </w:tcPr>
                <w:p w14:paraId="229A1706">
                  <w:pPr>
                    <w:spacing w:line="240" w:lineRule="auto"/>
                    <w:ind w:firstLine="0" w:firstLineChars="0"/>
                    <w:jc w:val="center"/>
                    <w:rPr>
                      <w:sz w:val="18"/>
                      <w:szCs w:val="18"/>
                    </w:rPr>
                  </w:pPr>
                  <w:r>
                    <w:rPr>
                      <w:rFonts w:hint="eastAsia"/>
                      <w:sz w:val="18"/>
                      <w:szCs w:val="18"/>
                    </w:rPr>
                    <w:t>采庄</w:t>
                  </w:r>
                </w:p>
              </w:tc>
              <w:tc>
                <w:tcPr>
                  <w:tcW w:w="1845" w:type="dxa"/>
                  <w:noWrap/>
                  <w:vAlign w:val="center"/>
                </w:tcPr>
                <w:p w14:paraId="0C720BBD">
                  <w:pPr>
                    <w:spacing w:line="240" w:lineRule="auto"/>
                    <w:ind w:firstLine="0" w:firstLineChars="0"/>
                    <w:jc w:val="center"/>
                    <w:rPr>
                      <w:sz w:val="18"/>
                      <w:szCs w:val="18"/>
                    </w:rPr>
                  </w:pPr>
                  <w:r>
                    <w:rPr>
                      <w:rFonts w:hint="eastAsia"/>
                      <w:sz w:val="18"/>
                      <w:szCs w:val="18"/>
                    </w:rPr>
                    <w:t>119.2355146</w:t>
                  </w:r>
                </w:p>
              </w:tc>
              <w:tc>
                <w:tcPr>
                  <w:tcW w:w="1281" w:type="dxa"/>
                  <w:noWrap/>
                  <w:vAlign w:val="center"/>
                </w:tcPr>
                <w:p w14:paraId="0E38FAE0">
                  <w:pPr>
                    <w:spacing w:line="240" w:lineRule="auto"/>
                    <w:ind w:firstLine="0" w:firstLineChars="0"/>
                    <w:jc w:val="center"/>
                    <w:rPr>
                      <w:sz w:val="18"/>
                      <w:szCs w:val="18"/>
                    </w:rPr>
                  </w:pPr>
                  <w:r>
                    <w:rPr>
                      <w:rFonts w:hint="eastAsia"/>
                      <w:sz w:val="18"/>
                      <w:szCs w:val="18"/>
                    </w:rPr>
                    <w:t>33.83144167</w:t>
                  </w:r>
                </w:p>
              </w:tc>
              <w:tc>
                <w:tcPr>
                  <w:tcW w:w="656" w:type="dxa"/>
                  <w:noWrap/>
                  <w:vAlign w:val="center"/>
                </w:tcPr>
                <w:p w14:paraId="3AFD131B">
                  <w:pPr>
                    <w:spacing w:line="240" w:lineRule="auto"/>
                    <w:ind w:firstLine="0" w:firstLineChars="0"/>
                    <w:jc w:val="center"/>
                    <w:rPr>
                      <w:sz w:val="18"/>
                      <w:szCs w:val="18"/>
                    </w:rPr>
                  </w:pPr>
                  <w:r>
                    <w:rPr>
                      <w:rFonts w:hint="eastAsia"/>
                      <w:sz w:val="18"/>
                      <w:szCs w:val="18"/>
                    </w:rPr>
                    <w:t>w</w:t>
                  </w:r>
                </w:p>
              </w:tc>
              <w:tc>
                <w:tcPr>
                  <w:tcW w:w="656" w:type="dxa"/>
                  <w:noWrap/>
                  <w:vAlign w:val="center"/>
                </w:tcPr>
                <w:p w14:paraId="19D2C156">
                  <w:pPr>
                    <w:spacing w:line="240" w:lineRule="auto"/>
                    <w:ind w:firstLine="0" w:firstLineChars="0"/>
                    <w:jc w:val="center"/>
                    <w:rPr>
                      <w:sz w:val="18"/>
                      <w:szCs w:val="18"/>
                    </w:rPr>
                  </w:pPr>
                  <w:r>
                    <w:rPr>
                      <w:rFonts w:hint="eastAsia"/>
                      <w:sz w:val="18"/>
                      <w:szCs w:val="18"/>
                    </w:rPr>
                    <w:t>32</w:t>
                  </w:r>
                </w:p>
              </w:tc>
              <w:tc>
                <w:tcPr>
                  <w:tcW w:w="666" w:type="dxa"/>
                  <w:noWrap/>
                  <w:vAlign w:val="center"/>
                </w:tcPr>
                <w:p w14:paraId="454FC181">
                  <w:pPr>
                    <w:spacing w:line="240" w:lineRule="auto"/>
                    <w:ind w:firstLine="0" w:firstLineChars="0"/>
                    <w:jc w:val="center"/>
                    <w:rPr>
                      <w:sz w:val="18"/>
                      <w:szCs w:val="18"/>
                    </w:rPr>
                  </w:pPr>
                  <w:r>
                    <w:rPr>
                      <w:rFonts w:hint="eastAsia"/>
                      <w:sz w:val="18"/>
                      <w:szCs w:val="18"/>
                    </w:rPr>
                    <w:t>28</w:t>
                  </w:r>
                </w:p>
              </w:tc>
              <w:tc>
                <w:tcPr>
                  <w:tcW w:w="952" w:type="dxa"/>
                  <w:noWrap/>
                  <w:vAlign w:val="center"/>
                </w:tcPr>
                <w:p w14:paraId="1FBF53B9">
                  <w:pPr>
                    <w:spacing w:line="240" w:lineRule="auto"/>
                    <w:ind w:firstLine="0" w:firstLineChars="0"/>
                    <w:jc w:val="center"/>
                    <w:rPr>
                      <w:sz w:val="18"/>
                      <w:szCs w:val="18"/>
                    </w:rPr>
                  </w:pPr>
                  <w:r>
                    <w:rPr>
                      <w:rFonts w:hint="eastAsia"/>
                      <w:sz w:val="18"/>
                      <w:szCs w:val="18"/>
                    </w:rPr>
                    <w:t>2</w:t>
                  </w:r>
                </w:p>
              </w:tc>
            </w:tr>
            <w:tr w14:paraId="7EEC3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4A52382">
                  <w:pPr>
                    <w:spacing w:line="240" w:lineRule="auto"/>
                    <w:ind w:firstLine="360"/>
                    <w:jc w:val="center"/>
                    <w:rPr>
                      <w:sz w:val="18"/>
                      <w:szCs w:val="18"/>
                    </w:rPr>
                  </w:pPr>
                </w:p>
              </w:tc>
              <w:tc>
                <w:tcPr>
                  <w:tcW w:w="2268" w:type="dxa"/>
                  <w:noWrap/>
                  <w:vAlign w:val="center"/>
                </w:tcPr>
                <w:p w14:paraId="1E4FDBD0">
                  <w:pPr>
                    <w:spacing w:line="240" w:lineRule="auto"/>
                    <w:ind w:firstLine="0" w:firstLineChars="0"/>
                    <w:jc w:val="center"/>
                    <w:rPr>
                      <w:sz w:val="18"/>
                      <w:szCs w:val="18"/>
                    </w:rPr>
                  </w:pPr>
                  <w:r>
                    <w:rPr>
                      <w:rFonts w:hint="eastAsia"/>
                      <w:sz w:val="18"/>
                      <w:szCs w:val="18"/>
                    </w:rPr>
                    <w:t>后周庄</w:t>
                  </w:r>
                </w:p>
              </w:tc>
              <w:tc>
                <w:tcPr>
                  <w:tcW w:w="1845" w:type="dxa"/>
                  <w:noWrap/>
                  <w:vAlign w:val="center"/>
                </w:tcPr>
                <w:p w14:paraId="78B08D21">
                  <w:pPr>
                    <w:spacing w:line="240" w:lineRule="auto"/>
                    <w:ind w:firstLine="0" w:firstLineChars="0"/>
                    <w:jc w:val="center"/>
                    <w:rPr>
                      <w:sz w:val="18"/>
                      <w:szCs w:val="18"/>
                    </w:rPr>
                  </w:pPr>
                  <w:r>
                    <w:rPr>
                      <w:rFonts w:hint="eastAsia"/>
                      <w:sz w:val="18"/>
                      <w:szCs w:val="18"/>
                    </w:rPr>
                    <w:t>119.2352728</w:t>
                  </w:r>
                </w:p>
              </w:tc>
              <w:tc>
                <w:tcPr>
                  <w:tcW w:w="1281" w:type="dxa"/>
                  <w:noWrap/>
                  <w:vAlign w:val="center"/>
                </w:tcPr>
                <w:p w14:paraId="282331A3">
                  <w:pPr>
                    <w:spacing w:line="240" w:lineRule="auto"/>
                    <w:ind w:firstLine="0" w:firstLineChars="0"/>
                    <w:jc w:val="center"/>
                    <w:rPr>
                      <w:sz w:val="18"/>
                      <w:szCs w:val="18"/>
                    </w:rPr>
                  </w:pPr>
                  <w:r>
                    <w:rPr>
                      <w:rFonts w:hint="eastAsia"/>
                      <w:sz w:val="18"/>
                      <w:szCs w:val="18"/>
                    </w:rPr>
                    <w:t>33.82595945</w:t>
                  </w:r>
                </w:p>
              </w:tc>
              <w:tc>
                <w:tcPr>
                  <w:tcW w:w="656" w:type="dxa"/>
                  <w:noWrap/>
                  <w:vAlign w:val="center"/>
                </w:tcPr>
                <w:p w14:paraId="6933FD6C">
                  <w:pPr>
                    <w:spacing w:line="240" w:lineRule="auto"/>
                    <w:ind w:firstLine="0" w:firstLineChars="0"/>
                    <w:jc w:val="center"/>
                    <w:rPr>
                      <w:sz w:val="18"/>
                      <w:szCs w:val="18"/>
                    </w:rPr>
                  </w:pPr>
                  <w:r>
                    <w:rPr>
                      <w:rFonts w:hint="eastAsia"/>
                      <w:sz w:val="18"/>
                      <w:szCs w:val="18"/>
                    </w:rPr>
                    <w:t>E</w:t>
                  </w:r>
                </w:p>
              </w:tc>
              <w:tc>
                <w:tcPr>
                  <w:tcW w:w="656" w:type="dxa"/>
                  <w:noWrap/>
                  <w:vAlign w:val="center"/>
                </w:tcPr>
                <w:p w14:paraId="0A8E15D1">
                  <w:pPr>
                    <w:spacing w:line="240" w:lineRule="auto"/>
                    <w:ind w:firstLine="0" w:firstLineChars="0"/>
                    <w:jc w:val="center"/>
                    <w:rPr>
                      <w:sz w:val="18"/>
                      <w:szCs w:val="18"/>
                    </w:rPr>
                  </w:pPr>
                  <w:r>
                    <w:rPr>
                      <w:rFonts w:hint="eastAsia"/>
                      <w:sz w:val="18"/>
                      <w:szCs w:val="18"/>
                    </w:rPr>
                    <w:t>16</w:t>
                  </w:r>
                </w:p>
              </w:tc>
              <w:tc>
                <w:tcPr>
                  <w:tcW w:w="666" w:type="dxa"/>
                  <w:noWrap/>
                  <w:vAlign w:val="center"/>
                </w:tcPr>
                <w:p w14:paraId="07E7B6E4">
                  <w:pPr>
                    <w:spacing w:line="240" w:lineRule="auto"/>
                    <w:ind w:firstLine="0" w:firstLineChars="0"/>
                    <w:jc w:val="center"/>
                    <w:rPr>
                      <w:sz w:val="18"/>
                      <w:szCs w:val="18"/>
                    </w:rPr>
                  </w:pPr>
                  <w:r>
                    <w:rPr>
                      <w:rFonts w:hint="eastAsia"/>
                      <w:sz w:val="18"/>
                      <w:szCs w:val="18"/>
                    </w:rPr>
                    <w:t>24</w:t>
                  </w:r>
                </w:p>
              </w:tc>
              <w:tc>
                <w:tcPr>
                  <w:tcW w:w="952" w:type="dxa"/>
                  <w:noWrap/>
                  <w:vAlign w:val="center"/>
                </w:tcPr>
                <w:p w14:paraId="5F5FF2A3">
                  <w:pPr>
                    <w:spacing w:line="240" w:lineRule="auto"/>
                    <w:ind w:firstLine="0" w:firstLineChars="0"/>
                    <w:jc w:val="center"/>
                    <w:rPr>
                      <w:sz w:val="18"/>
                      <w:szCs w:val="18"/>
                    </w:rPr>
                  </w:pPr>
                  <w:r>
                    <w:rPr>
                      <w:rFonts w:hint="eastAsia"/>
                      <w:sz w:val="18"/>
                      <w:szCs w:val="18"/>
                    </w:rPr>
                    <w:t>2</w:t>
                  </w:r>
                </w:p>
              </w:tc>
            </w:tr>
            <w:tr w14:paraId="66EFF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82DE038">
                  <w:pPr>
                    <w:spacing w:line="240" w:lineRule="auto"/>
                    <w:ind w:firstLine="360"/>
                    <w:jc w:val="center"/>
                    <w:rPr>
                      <w:sz w:val="18"/>
                      <w:szCs w:val="18"/>
                    </w:rPr>
                  </w:pPr>
                </w:p>
              </w:tc>
              <w:tc>
                <w:tcPr>
                  <w:tcW w:w="2268" w:type="dxa"/>
                  <w:noWrap/>
                  <w:vAlign w:val="center"/>
                </w:tcPr>
                <w:p w14:paraId="22FFAEF8">
                  <w:pPr>
                    <w:spacing w:line="240" w:lineRule="auto"/>
                    <w:ind w:firstLine="0" w:firstLineChars="0"/>
                    <w:jc w:val="center"/>
                    <w:rPr>
                      <w:sz w:val="18"/>
                      <w:szCs w:val="18"/>
                    </w:rPr>
                  </w:pPr>
                  <w:r>
                    <w:rPr>
                      <w:rFonts w:hint="eastAsia"/>
                      <w:sz w:val="18"/>
                      <w:szCs w:val="18"/>
                    </w:rPr>
                    <w:t>周庄</w:t>
                  </w:r>
                </w:p>
              </w:tc>
              <w:tc>
                <w:tcPr>
                  <w:tcW w:w="1845" w:type="dxa"/>
                  <w:noWrap/>
                  <w:vAlign w:val="center"/>
                </w:tcPr>
                <w:p w14:paraId="45E825C7">
                  <w:pPr>
                    <w:spacing w:line="240" w:lineRule="auto"/>
                    <w:ind w:firstLine="0" w:firstLineChars="0"/>
                    <w:jc w:val="center"/>
                    <w:rPr>
                      <w:sz w:val="18"/>
                      <w:szCs w:val="18"/>
                    </w:rPr>
                  </w:pPr>
                  <w:r>
                    <w:rPr>
                      <w:rFonts w:hint="eastAsia"/>
                      <w:sz w:val="18"/>
                      <w:szCs w:val="18"/>
                    </w:rPr>
                    <w:t>119.2324753</w:t>
                  </w:r>
                </w:p>
              </w:tc>
              <w:tc>
                <w:tcPr>
                  <w:tcW w:w="1281" w:type="dxa"/>
                  <w:noWrap/>
                  <w:vAlign w:val="center"/>
                </w:tcPr>
                <w:p w14:paraId="75FE1A48">
                  <w:pPr>
                    <w:spacing w:line="240" w:lineRule="auto"/>
                    <w:ind w:firstLine="0" w:firstLineChars="0"/>
                    <w:jc w:val="center"/>
                    <w:rPr>
                      <w:sz w:val="18"/>
                      <w:szCs w:val="18"/>
                    </w:rPr>
                  </w:pPr>
                  <w:r>
                    <w:rPr>
                      <w:rFonts w:hint="eastAsia"/>
                      <w:sz w:val="18"/>
                      <w:szCs w:val="18"/>
                    </w:rPr>
                    <w:t>33.82541782</w:t>
                  </w:r>
                </w:p>
              </w:tc>
              <w:tc>
                <w:tcPr>
                  <w:tcW w:w="656" w:type="dxa"/>
                  <w:noWrap/>
                  <w:vAlign w:val="center"/>
                </w:tcPr>
                <w:p w14:paraId="304337F0">
                  <w:pPr>
                    <w:spacing w:line="240" w:lineRule="auto"/>
                    <w:ind w:firstLine="0" w:firstLineChars="0"/>
                    <w:jc w:val="center"/>
                    <w:rPr>
                      <w:sz w:val="18"/>
                      <w:szCs w:val="18"/>
                    </w:rPr>
                  </w:pPr>
                  <w:r>
                    <w:rPr>
                      <w:rFonts w:hint="eastAsia"/>
                      <w:sz w:val="18"/>
                      <w:szCs w:val="18"/>
                    </w:rPr>
                    <w:t>E</w:t>
                  </w:r>
                </w:p>
              </w:tc>
              <w:tc>
                <w:tcPr>
                  <w:tcW w:w="656" w:type="dxa"/>
                  <w:noWrap/>
                  <w:vAlign w:val="center"/>
                </w:tcPr>
                <w:p w14:paraId="1DC5CEBA">
                  <w:pPr>
                    <w:spacing w:line="240" w:lineRule="auto"/>
                    <w:ind w:firstLine="0" w:firstLineChars="0"/>
                    <w:jc w:val="center"/>
                    <w:rPr>
                      <w:sz w:val="18"/>
                      <w:szCs w:val="18"/>
                    </w:rPr>
                  </w:pPr>
                  <w:r>
                    <w:rPr>
                      <w:rFonts w:hint="eastAsia"/>
                      <w:sz w:val="18"/>
                      <w:szCs w:val="18"/>
                    </w:rPr>
                    <w:t>280</w:t>
                  </w:r>
                </w:p>
              </w:tc>
              <w:tc>
                <w:tcPr>
                  <w:tcW w:w="666" w:type="dxa"/>
                  <w:noWrap/>
                  <w:vAlign w:val="center"/>
                </w:tcPr>
                <w:p w14:paraId="4898758F">
                  <w:pPr>
                    <w:spacing w:line="240" w:lineRule="auto"/>
                    <w:ind w:firstLine="0" w:firstLineChars="0"/>
                    <w:jc w:val="center"/>
                    <w:rPr>
                      <w:sz w:val="18"/>
                      <w:szCs w:val="18"/>
                    </w:rPr>
                  </w:pPr>
                  <w:r>
                    <w:rPr>
                      <w:rFonts w:hint="eastAsia"/>
                      <w:sz w:val="18"/>
                      <w:szCs w:val="18"/>
                    </w:rPr>
                    <w:t>120</w:t>
                  </w:r>
                </w:p>
              </w:tc>
              <w:tc>
                <w:tcPr>
                  <w:tcW w:w="952" w:type="dxa"/>
                  <w:noWrap/>
                  <w:vAlign w:val="center"/>
                </w:tcPr>
                <w:p w14:paraId="1BE2CD70">
                  <w:pPr>
                    <w:spacing w:line="240" w:lineRule="auto"/>
                    <w:ind w:firstLine="0" w:firstLineChars="0"/>
                    <w:jc w:val="center"/>
                    <w:rPr>
                      <w:sz w:val="18"/>
                      <w:szCs w:val="18"/>
                    </w:rPr>
                  </w:pPr>
                  <w:r>
                    <w:rPr>
                      <w:rFonts w:hint="eastAsia"/>
                      <w:sz w:val="18"/>
                      <w:szCs w:val="18"/>
                    </w:rPr>
                    <w:t>2</w:t>
                  </w:r>
                </w:p>
              </w:tc>
            </w:tr>
            <w:tr w14:paraId="2D9EF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EE4FAB3">
                  <w:pPr>
                    <w:spacing w:line="240" w:lineRule="auto"/>
                    <w:ind w:firstLine="360"/>
                    <w:jc w:val="center"/>
                    <w:rPr>
                      <w:sz w:val="18"/>
                      <w:szCs w:val="18"/>
                    </w:rPr>
                  </w:pPr>
                </w:p>
              </w:tc>
              <w:tc>
                <w:tcPr>
                  <w:tcW w:w="2268" w:type="dxa"/>
                  <w:noWrap/>
                  <w:vAlign w:val="center"/>
                </w:tcPr>
                <w:p w14:paraId="5172641E">
                  <w:pPr>
                    <w:spacing w:line="240" w:lineRule="auto"/>
                    <w:ind w:firstLine="0" w:firstLineChars="0"/>
                    <w:jc w:val="center"/>
                    <w:rPr>
                      <w:sz w:val="18"/>
                      <w:szCs w:val="18"/>
                    </w:rPr>
                  </w:pPr>
                  <w:r>
                    <w:rPr>
                      <w:rFonts w:hint="eastAsia"/>
                      <w:sz w:val="18"/>
                      <w:szCs w:val="18"/>
                    </w:rPr>
                    <w:t>朱小圩</w:t>
                  </w:r>
                </w:p>
              </w:tc>
              <w:tc>
                <w:tcPr>
                  <w:tcW w:w="1845" w:type="dxa"/>
                  <w:noWrap/>
                  <w:vAlign w:val="center"/>
                </w:tcPr>
                <w:p w14:paraId="2C77AA7E">
                  <w:pPr>
                    <w:spacing w:line="240" w:lineRule="auto"/>
                    <w:ind w:firstLine="0" w:firstLineChars="0"/>
                    <w:jc w:val="center"/>
                    <w:rPr>
                      <w:sz w:val="18"/>
                      <w:szCs w:val="18"/>
                    </w:rPr>
                  </w:pPr>
                  <w:r>
                    <w:rPr>
                      <w:rFonts w:hint="eastAsia"/>
                      <w:sz w:val="18"/>
                      <w:szCs w:val="18"/>
                    </w:rPr>
                    <w:t>119.2353798</w:t>
                  </w:r>
                </w:p>
              </w:tc>
              <w:tc>
                <w:tcPr>
                  <w:tcW w:w="1281" w:type="dxa"/>
                  <w:noWrap/>
                  <w:vAlign w:val="center"/>
                </w:tcPr>
                <w:p w14:paraId="05D46437">
                  <w:pPr>
                    <w:spacing w:line="240" w:lineRule="auto"/>
                    <w:ind w:firstLine="0" w:firstLineChars="0"/>
                    <w:jc w:val="center"/>
                    <w:rPr>
                      <w:sz w:val="18"/>
                      <w:szCs w:val="18"/>
                    </w:rPr>
                  </w:pPr>
                  <w:r>
                    <w:rPr>
                      <w:rFonts w:hint="eastAsia"/>
                      <w:sz w:val="18"/>
                      <w:szCs w:val="18"/>
                    </w:rPr>
                    <w:t>33.82356573</w:t>
                  </w:r>
                </w:p>
              </w:tc>
              <w:tc>
                <w:tcPr>
                  <w:tcW w:w="656" w:type="dxa"/>
                  <w:noWrap/>
                  <w:vAlign w:val="center"/>
                </w:tcPr>
                <w:p w14:paraId="40154D8C">
                  <w:pPr>
                    <w:spacing w:line="240" w:lineRule="auto"/>
                    <w:ind w:firstLine="0" w:firstLineChars="0"/>
                    <w:jc w:val="center"/>
                    <w:rPr>
                      <w:sz w:val="18"/>
                      <w:szCs w:val="18"/>
                    </w:rPr>
                  </w:pPr>
                  <w:r>
                    <w:rPr>
                      <w:rFonts w:hint="eastAsia"/>
                      <w:sz w:val="18"/>
                      <w:szCs w:val="18"/>
                    </w:rPr>
                    <w:t>E</w:t>
                  </w:r>
                </w:p>
              </w:tc>
              <w:tc>
                <w:tcPr>
                  <w:tcW w:w="656" w:type="dxa"/>
                  <w:noWrap/>
                  <w:vAlign w:val="center"/>
                </w:tcPr>
                <w:p w14:paraId="0C4CDD36">
                  <w:pPr>
                    <w:spacing w:line="240" w:lineRule="auto"/>
                    <w:ind w:firstLine="0" w:firstLineChars="0"/>
                    <w:jc w:val="center"/>
                    <w:rPr>
                      <w:sz w:val="18"/>
                      <w:szCs w:val="18"/>
                    </w:rPr>
                  </w:pPr>
                  <w:r>
                    <w:rPr>
                      <w:rFonts w:hint="eastAsia"/>
                      <w:sz w:val="18"/>
                      <w:szCs w:val="18"/>
                    </w:rPr>
                    <w:t>22</w:t>
                  </w:r>
                </w:p>
              </w:tc>
              <w:tc>
                <w:tcPr>
                  <w:tcW w:w="666" w:type="dxa"/>
                  <w:noWrap/>
                  <w:vAlign w:val="center"/>
                </w:tcPr>
                <w:p w14:paraId="7BCF22ED">
                  <w:pPr>
                    <w:spacing w:line="240" w:lineRule="auto"/>
                    <w:ind w:firstLine="0" w:firstLineChars="0"/>
                    <w:jc w:val="center"/>
                    <w:rPr>
                      <w:sz w:val="18"/>
                      <w:szCs w:val="18"/>
                    </w:rPr>
                  </w:pPr>
                  <w:r>
                    <w:rPr>
                      <w:rFonts w:hint="eastAsia"/>
                      <w:sz w:val="18"/>
                      <w:szCs w:val="18"/>
                    </w:rPr>
                    <w:t>15</w:t>
                  </w:r>
                </w:p>
              </w:tc>
              <w:tc>
                <w:tcPr>
                  <w:tcW w:w="952" w:type="dxa"/>
                  <w:noWrap/>
                  <w:vAlign w:val="center"/>
                </w:tcPr>
                <w:p w14:paraId="547BD4C8">
                  <w:pPr>
                    <w:spacing w:line="240" w:lineRule="auto"/>
                    <w:ind w:firstLine="0" w:firstLineChars="0"/>
                    <w:jc w:val="center"/>
                    <w:rPr>
                      <w:sz w:val="18"/>
                      <w:szCs w:val="18"/>
                    </w:rPr>
                  </w:pPr>
                  <w:r>
                    <w:rPr>
                      <w:rFonts w:hint="eastAsia"/>
                      <w:sz w:val="18"/>
                      <w:szCs w:val="18"/>
                    </w:rPr>
                    <w:t>2</w:t>
                  </w:r>
                </w:p>
              </w:tc>
            </w:tr>
            <w:tr w14:paraId="2DB36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45B96837">
                  <w:pPr>
                    <w:spacing w:line="240" w:lineRule="auto"/>
                    <w:ind w:firstLine="360"/>
                    <w:jc w:val="center"/>
                    <w:rPr>
                      <w:sz w:val="18"/>
                      <w:szCs w:val="18"/>
                    </w:rPr>
                  </w:pPr>
                </w:p>
              </w:tc>
              <w:tc>
                <w:tcPr>
                  <w:tcW w:w="2268" w:type="dxa"/>
                  <w:noWrap/>
                  <w:vAlign w:val="center"/>
                </w:tcPr>
                <w:p w14:paraId="74DFF15A">
                  <w:pPr>
                    <w:spacing w:line="240" w:lineRule="auto"/>
                    <w:ind w:firstLine="0" w:firstLineChars="0"/>
                    <w:jc w:val="center"/>
                    <w:rPr>
                      <w:sz w:val="18"/>
                      <w:szCs w:val="18"/>
                    </w:rPr>
                  </w:pPr>
                  <w:r>
                    <w:rPr>
                      <w:rFonts w:hint="eastAsia"/>
                      <w:sz w:val="18"/>
                      <w:szCs w:val="18"/>
                    </w:rPr>
                    <w:t>樊庄</w:t>
                  </w:r>
                </w:p>
              </w:tc>
              <w:tc>
                <w:tcPr>
                  <w:tcW w:w="1845" w:type="dxa"/>
                  <w:noWrap/>
                  <w:vAlign w:val="center"/>
                </w:tcPr>
                <w:p w14:paraId="4E3AEEB3">
                  <w:pPr>
                    <w:spacing w:line="240" w:lineRule="auto"/>
                    <w:ind w:firstLine="0" w:firstLineChars="0"/>
                    <w:jc w:val="center"/>
                    <w:rPr>
                      <w:sz w:val="18"/>
                      <w:szCs w:val="18"/>
                    </w:rPr>
                  </w:pPr>
                  <w:r>
                    <w:rPr>
                      <w:rFonts w:hint="eastAsia"/>
                      <w:sz w:val="18"/>
                      <w:szCs w:val="18"/>
                    </w:rPr>
                    <w:t>119.2375290</w:t>
                  </w:r>
                </w:p>
              </w:tc>
              <w:tc>
                <w:tcPr>
                  <w:tcW w:w="1281" w:type="dxa"/>
                  <w:noWrap/>
                  <w:vAlign w:val="center"/>
                </w:tcPr>
                <w:p w14:paraId="45E41D2C">
                  <w:pPr>
                    <w:spacing w:line="240" w:lineRule="auto"/>
                    <w:ind w:firstLine="0" w:firstLineChars="0"/>
                    <w:jc w:val="center"/>
                    <w:rPr>
                      <w:sz w:val="18"/>
                      <w:szCs w:val="18"/>
                    </w:rPr>
                  </w:pPr>
                  <w:r>
                    <w:rPr>
                      <w:rFonts w:hint="eastAsia"/>
                      <w:sz w:val="18"/>
                      <w:szCs w:val="18"/>
                    </w:rPr>
                    <w:t>33.82384507</w:t>
                  </w:r>
                </w:p>
              </w:tc>
              <w:tc>
                <w:tcPr>
                  <w:tcW w:w="656" w:type="dxa"/>
                  <w:noWrap/>
                  <w:vAlign w:val="center"/>
                </w:tcPr>
                <w:p w14:paraId="5B3FFA26">
                  <w:pPr>
                    <w:spacing w:line="240" w:lineRule="auto"/>
                    <w:ind w:firstLine="0" w:firstLineChars="0"/>
                    <w:jc w:val="center"/>
                    <w:rPr>
                      <w:sz w:val="18"/>
                      <w:szCs w:val="18"/>
                    </w:rPr>
                  </w:pPr>
                  <w:r>
                    <w:rPr>
                      <w:rFonts w:hint="eastAsia"/>
                      <w:sz w:val="18"/>
                      <w:szCs w:val="18"/>
                    </w:rPr>
                    <w:t>W</w:t>
                  </w:r>
                </w:p>
              </w:tc>
              <w:tc>
                <w:tcPr>
                  <w:tcW w:w="656" w:type="dxa"/>
                  <w:noWrap/>
                  <w:vAlign w:val="center"/>
                </w:tcPr>
                <w:p w14:paraId="406C637D">
                  <w:pPr>
                    <w:spacing w:line="240" w:lineRule="auto"/>
                    <w:ind w:firstLine="0" w:firstLineChars="0"/>
                    <w:jc w:val="center"/>
                    <w:rPr>
                      <w:sz w:val="18"/>
                      <w:szCs w:val="18"/>
                    </w:rPr>
                  </w:pPr>
                  <w:r>
                    <w:rPr>
                      <w:rFonts w:hint="eastAsia"/>
                      <w:sz w:val="18"/>
                      <w:szCs w:val="18"/>
                    </w:rPr>
                    <w:t>150</w:t>
                  </w:r>
                </w:p>
              </w:tc>
              <w:tc>
                <w:tcPr>
                  <w:tcW w:w="666" w:type="dxa"/>
                  <w:noWrap/>
                  <w:vAlign w:val="center"/>
                </w:tcPr>
                <w:p w14:paraId="19318A87">
                  <w:pPr>
                    <w:spacing w:line="240" w:lineRule="auto"/>
                    <w:ind w:firstLine="0" w:firstLineChars="0"/>
                    <w:jc w:val="center"/>
                    <w:rPr>
                      <w:sz w:val="18"/>
                      <w:szCs w:val="18"/>
                    </w:rPr>
                  </w:pPr>
                  <w:r>
                    <w:rPr>
                      <w:rFonts w:hint="eastAsia"/>
                      <w:sz w:val="18"/>
                      <w:szCs w:val="18"/>
                    </w:rPr>
                    <w:t>95</w:t>
                  </w:r>
                </w:p>
              </w:tc>
              <w:tc>
                <w:tcPr>
                  <w:tcW w:w="952" w:type="dxa"/>
                  <w:noWrap/>
                  <w:vAlign w:val="center"/>
                </w:tcPr>
                <w:p w14:paraId="1C9C27E6">
                  <w:pPr>
                    <w:spacing w:line="240" w:lineRule="auto"/>
                    <w:ind w:firstLine="0" w:firstLineChars="0"/>
                    <w:jc w:val="center"/>
                    <w:rPr>
                      <w:sz w:val="18"/>
                      <w:szCs w:val="18"/>
                    </w:rPr>
                  </w:pPr>
                  <w:r>
                    <w:rPr>
                      <w:rFonts w:hint="eastAsia"/>
                      <w:sz w:val="18"/>
                      <w:szCs w:val="18"/>
                    </w:rPr>
                    <w:t>2</w:t>
                  </w:r>
                </w:p>
              </w:tc>
            </w:tr>
            <w:tr w14:paraId="64E0C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69BC42F">
                  <w:pPr>
                    <w:spacing w:line="240" w:lineRule="auto"/>
                    <w:ind w:firstLine="360"/>
                    <w:jc w:val="center"/>
                    <w:rPr>
                      <w:sz w:val="18"/>
                      <w:szCs w:val="18"/>
                    </w:rPr>
                  </w:pPr>
                </w:p>
              </w:tc>
              <w:tc>
                <w:tcPr>
                  <w:tcW w:w="2268" w:type="dxa"/>
                  <w:noWrap/>
                  <w:vAlign w:val="center"/>
                </w:tcPr>
                <w:p w14:paraId="30C23576">
                  <w:pPr>
                    <w:spacing w:line="240" w:lineRule="auto"/>
                    <w:ind w:firstLine="0" w:firstLineChars="0"/>
                    <w:jc w:val="center"/>
                    <w:rPr>
                      <w:sz w:val="18"/>
                      <w:szCs w:val="18"/>
                    </w:rPr>
                  </w:pPr>
                  <w:r>
                    <w:rPr>
                      <w:rFonts w:hint="eastAsia"/>
                      <w:sz w:val="18"/>
                      <w:szCs w:val="18"/>
                    </w:rPr>
                    <w:t>胡庄</w:t>
                  </w:r>
                </w:p>
              </w:tc>
              <w:tc>
                <w:tcPr>
                  <w:tcW w:w="1845" w:type="dxa"/>
                  <w:noWrap/>
                  <w:vAlign w:val="center"/>
                </w:tcPr>
                <w:p w14:paraId="2589C969">
                  <w:pPr>
                    <w:spacing w:line="240" w:lineRule="auto"/>
                    <w:ind w:firstLine="0" w:firstLineChars="0"/>
                    <w:jc w:val="center"/>
                    <w:rPr>
                      <w:sz w:val="18"/>
                      <w:szCs w:val="18"/>
                    </w:rPr>
                  </w:pPr>
                  <w:r>
                    <w:rPr>
                      <w:rFonts w:hint="eastAsia"/>
                      <w:sz w:val="18"/>
                      <w:szCs w:val="18"/>
                    </w:rPr>
                    <w:t>119.2321588</w:t>
                  </w:r>
                </w:p>
              </w:tc>
              <w:tc>
                <w:tcPr>
                  <w:tcW w:w="1281" w:type="dxa"/>
                  <w:noWrap/>
                  <w:vAlign w:val="center"/>
                </w:tcPr>
                <w:p w14:paraId="320076F2">
                  <w:pPr>
                    <w:spacing w:line="240" w:lineRule="auto"/>
                    <w:ind w:firstLine="0" w:firstLineChars="0"/>
                    <w:jc w:val="center"/>
                    <w:rPr>
                      <w:sz w:val="18"/>
                      <w:szCs w:val="18"/>
                    </w:rPr>
                  </w:pPr>
                  <w:r>
                    <w:rPr>
                      <w:rFonts w:hint="eastAsia"/>
                      <w:sz w:val="18"/>
                      <w:szCs w:val="18"/>
                    </w:rPr>
                    <w:t>33.82160246</w:t>
                  </w:r>
                </w:p>
              </w:tc>
              <w:tc>
                <w:tcPr>
                  <w:tcW w:w="656" w:type="dxa"/>
                  <w:noWrap/>
                  <w:vAlign w:val="center"/>
                </w:tcPr>
                <w:p w14:paraId="56DFE56C">
                  <w:pPr>
                    <w:spacing w:line="240" w:lineRule="auto"/>
                    <w:ind w:firstLine="0" w:firstLineChars="0"/>
                    <w:jc w:val="center"/>
                    <w:rPr>
                      <w:sz w:val="18"/>
                      <w:szCs w:val="18"/>
                    </w:rPr>
                  </w:pPr>
                  <w:r>
                    <w:rPr>
                      <w:rFonts w:hint="eastAsia"/>
                      <w:sz w:val="18"/>
                      <w:szCs w:val="18"/>
                    </w:rPr>
                    <w:t>E</w:t>
                  </w:r>
                </w:p>
              </w:tc>
              <w:tc>
                <w:tcPr>
                  <w:tcW w:w="656" w:type="dxa"/>
                  <w:noWrap/>
                  <w:vAlign w:val="center"/>
                </w:tcPr>
                <w:p w14:paraId="66715352">
                  <w:pPr>
                    <w:spacing w:line="240" w:lineRule="auto"/>
                    <w:ind w:firstLine="0" w:firstLineChars="0"/>
                    <w:jc w:val="center"/>
                    <w:rPr>
                      <w:sz w:val="18"/>
                      <w:szCs w:val="18"/>
                    </w:rPr>
                  </w:pPr>
                  <w:r>
                    <w:rPr>
                      <w:rFonts w:hint="eastAsia"/>
                      <w:sz w:val="18"/>
                      <w:szCs w:val="18"/>
                    </w:rPr>
                    <w:t>333</w:t>
                  </w:r>
                </w:p>
              </w:tc>
              <w:tc>
                <w:tcPr>
                  <w:tcW w:w="666" w:type="dxa"/>
                  <w:noWrap/>
                  <w:vAlign w:val="center"/>
                </w:tcPr>
                <w:p w14:paraId="249670FE">
                  <w:pPr>
                    <w:spacing w:line="240" w:lineRule="auto"/>
                    <w:ind w:firstLine="0" w:firstLineChars="0"/>
                    <w:jc w:val="center"/>
                    <w:rPr>
                      <w:sz w:val="18"/>
                      <w:szCs w:val="18"/>
                    </w:rPr>
                  </w:pPr>
                  <w:r>
                    <w:rPr>
                      <w:rFonts w:hint="eastAsia"/>
                      <w:sz w:val="18"/>
                      <w:szCs w:val="18"/>
                    </w:rPr>
                    <w:t>60</w:t>
                  </w:r>
                </w:p>
              </w:tc>
              <w:tc>
                <w:tcPr>
                  <w:tcW w:w="952" w:type="dxa"/>
                  <w:noWrap/>
                  <w:vAlign w:val="center"/>
                </w:tcPr>
                <w:p w14:paraId="3A7991F2">
                  <w:pPr>
                    <w:spacing w:line="240" w:lineRule="auto"/>
                    <w:ind w:firstLine="0" w:firstLineChars="0"/>
                    <w:jc w:val="center"/>
                    <w:rPr>
                      <w:sz w:val="18"/>
                      <w:szCs w:val="18"/>
                    </w:rPr>
                  </w:pPr>
                  <w:r>
                    <w:rPr>
                      <w:rFonts w:hint="eastAsia"/>
                      <w:sz w:val="18"/>
                      <w:szCs w:val="18"/>
                    </w:rPr>
                    <w:t>2</w:t>
                  </w:r>
                </w:p>
              </w:tc>
            </w:tr>
            <w:tr w14:paraId="5678D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1EBDE090">
                  <w:pPr>
                    <w:spacing w:line="240" w:lineRule="auto"/>
                    <w:ind w:firstLine="360"/>
                    <w:jc w:val="center"/>
                    <w:rPr>
                      <w:sz w:val="18"/>
                      <w:szCs w:val="18"/>
                    </w:rPr>
                  </w:pPr>
                </w:p>
              </w:tc>
              <w:tc>
                <w:tcPr>
                  <w:tcW w:w="2268" w:type="dxa"/>
                  <w:noWrap/>
                  <w:vAlign w:val="center"/>
                </w:tcPr>
                <w:p w14:paraId="755CC010">
                  <w:pPr>
                    <w:spacing w:line="240" w:lineRule="auto"/>
                    <w:ind w:firstLine="0" w:firstLineChars="0"/>
                    <w:jc w:val="center"/>
                    <w:rPr>
                      <w:sz w:val="18"/>
                      <w:szCs w:val="18"/>
                    </w:rPr>
                  </w:pPr>
                  <w:r>
                    <w:rPr>
                      <w:rFonts w:hint="eastAsia"/>
                      <w:sz w:val="18"/>
                      <w:szCs w:val="18"/>
                    </w:rPr>
                    <w:t>朱庄</w:t>
                  </w:r>
                </w:p>
              </w:tc>
              <w:tc>
                <w:tcPr>
                  <w:tcW w:w="1845" w:type="dxa"/>
                  <w:noWrap/>
                  <w:vAlign w:val="center"/>
                </w:tcPr>
                <w:p w14:paraId="02411828">
                  <w:pPr>
                    <w:spacing w:line="240" w:lineRule="auto"/>
                    <w:ind w:firstLine="0" w:firstLineChars="0"/>
                    <w:jc w:val="center"/>
                    <w:rPr>
                      <w:sz w:val="18"/>
                      <w:szCs w:val="18"/>
                    </w:rPr>
                  </w:pPr>
                  <w:r>
                    <w:rPr>
                      <w:rFonts w:hint="eastAsia"/>
                      <w:sz w:val="18"/>
                      <w:szCs w:val="18"/>
                    </w:rPr>
                    <w:t>119.2370891</w:t>
                  </w:r>
                </w:p>
              </w:tc>
              <w:tc>
                <w:tcPr>
                  <w:tcW w:w="1281" w:type="dxa"/>
                  <w:noWrap/>
                  <w:vAlign w:val="center"/>
                </w:tcPr>
                <w:p w14:paraId="16487134">
                  <w:pPr>
                    <w:spacing w:line="240" w:lineRule="auto"/>
                    <w:ind w:firstLine="0" w:firstLineChars="0"/>
                    <w:jc w:val="center"/>
                    <w:rPr>
                      <w:sz w:val="18"/>
                      <w:szCs w:val="18"/>
                    </w:rPr>
                  </w:pPr>
                  <w:r>
                    <w:rPr>
                      <w:rFonts w:hint="eastAsia"/>
                      <w:sz w:val="18"/>
                      <w:szCs w:val="18"/>
                    </w:rPr>
                    <w:t>33.81999400</w:t>
                  </w:r>
                </w:p>
              </w:tc>
              <w:tc>
                <w:tcPr>
                  <w:tcW w:w="656" w:type="dxa"/>
                  <w:noWrap/>
                  <w:vAlign w:val="center"/>
                </w:tcPr>
                <w:p w14:paraId="742B93FC">
                  <w:pPr>
                    <w:spacing w:line="240" w:lineRule="auto"/>
                    <w:ind w:firstLine="0" w:firstLineChars="0"/>
                    <w:jc w:val="center"/>
                    <w:rPr>
                      <w:sz w:val="18"/>
                      <w:szCs w:val="18"/>
                    </w:rPr>
                  </w:pPr>
                  <w:r>
                    <w:rPr>
                      <w:rFonts w:hint="eastAsia"/>
                      <w:sz w:val="18"/>
                      <w:szCs w:val="18"/>
                    </w:rPr>
                    <w:t>W</w:t>
                  </w:r>
                </w:p>
              </w:tc>
              <w:tc>
                <w:tcPr>
                  <w:tcW w:w="656" w:type="dxa"/>
                  <w:noWrap/>
                  <w:vAlign w:val="center"/>
                </w:tcPr>
                <w:p w14:paraId="46D90EF3">
                  <w:pPr>
                    <w:spacing w:line="240" w:lineRule="auto"/>
                    <w:ind w:firstLine="0" w:firstLineChars="0"/>
                    <w:jc w:val="center"/>
                    <w:rPr>
                      <w:sz w:val="18"/>
                      <w:szCs w:val="18"/>
                    </w:rPr>
                  </w:pPr>
                  <w:r>
                    <w:rPr>
                      <w:rFonts w:hint="eastAsia"/>
                      <w:sz w:val="18"/>
                      <w:szCs w:val="18"/>
                    </w:rPr>
                    <w:t>102</w:t>
                  </w:r>
                </w:p>
              </w:tc>
              <w:tc>
                <w:tcPr>
                  <w:tcW w:w="666" w:type="dxa"/>
                  <w:noWrap/>
                  <w:vAlign w:val="center"/>
                </w:tcPr>
                <w:p w14:paraId="101F6968">
                  <w:pPr>
                    <w:spacing w:line="240" w:lineRule="auto"/>
                    <w:ind w:firstLine="0" w:firstLineChars="0"/>
                    <w:jc w:val="center"/>
                    <w:rPr>
                      <w:sz w:val="18"/>
                      <w:szCs w:val="18"/>
                    </w:rPr>
                  </w:pPr>
                  <w:r>
                    <w:rPr>
                      <w:rFonts w:hint="eastAsia"/>
                      <w:sz w:val="18"/>
                      <w:szCs w:val="18"/>
                    </w:rPr>
                    <w:t>60</w:t>
                  </w:r>
                </w:p>
              </w:tc>
              <w:tc>
                <w:tcPr>
                  <w:tcW w:w="952" w:type="dxa"/>
                  <w:noWrap/>
                  <w:vAlign w:val="center"/>
                </w:tcPr>
                <w:p w14:paraId="201B6831">
                  <w:pPr>
                    <w:spacing w:line="240" w:lineRule="auto"/>
                    <w:ind w:firstLine="0" w:firstLineChars="0"/>
                    <w:jc w:val="center"/>
                    <w:rPr>
                      <w:sz w:val="18"/>
                      <w:szCs w:val="18"/>
                    </w:rPr>
                  </w:pPr>
                  <w:r>
                    <w:rPr>
                      <w:rFonts w:hint="eastAsia"/>
                      <w:sz w:val="18"/>
                      <w:szCs w:val="18"/>
                    </w:rPr>
                    <w:t>2</w:t>
                  </w:r>
                </w:p>
              </w:tc>
            </w:tr>
            <w:tr w14:paraId="4A91C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74BB578C">
                  <w:pPr>
                    <w:spacing w:line="240" w:lineRule="auto"/>
                    <w:ind w:firstLine="360"/>
                    <w:jc w:val="center"/>
                    <w:rPr>
                      <w:sz w:val="18"/>
                      <w:szCs w:val="18"/>
                    </w:rPr>
                  </w:pPr>
                </w:p>
              </w:tc>
              <w:tc>
                <w:tcPr>
                  <w:tcW w:w="2268" w:type="dxa"/>
                  <w:noWrap/>
                  <w:vAlign w:val="center"/>
                </w:tcPr>
                <w:p w14:paraId="521A9277">
                  <w:pPr>
                    <w:spacing w:line="240" w:lineRule="auto"/>
                    <w:ind w:firstLine="0" w:firstLineChars="0"/>
                    <w:jc w:val="center"/>
                    <w:rPr>
                      <w:sz w:val="18"/>
                      <w:szCs w:val="18"/>
                    </w:rPr>
                  </w:pPr>
                  <w:r>
                    <w:rPr>
                      <w:rFonts w:hint="eastAsia"/>
                      <w:sz w:val="18"/>
                      <w:szCs w:val="18"/>
                    </w:rPr>
                    <w:t>振丰社区洪福家园</w:t>
                  </w:r>
                </w:p>
              </w:tc>
              <w:tc>
                <w:tcPr>
                  <w:tcW w:w="1845" w:type="dxa"/>
                  <w:noWrap/>
                  <w:vAlign w:val="center"/>
                </w:tcPr>
                <w:p w14:paraId="6071BBC4">
                  <w:pPr>
                    <w:spacing w:line="240" w:lineRule="auto"/>
                    <w:ind w:firstLine="0" w:firstLineChars="0"/>
                    <w:jc w:val="center"/>
                    <w:rPr>
                      <w:sz w:val="18"/>
                      <w:szCs w:val="18"/>
                    </w:rPr>
                  </w:pPr>
                  <w:r>
                    <w:rPr>
                      <w:rFonts w:hint="eastAsia"/>
                      <w:sz w:val="18"/>
                      <w:szCs w:val="18"/>
                    </w:rPr>
                    <w:t>119.2360106</w:t>
                  </w:r>
                </w:p>
              </w:tc>
              <w:tc>
                <w:tcPr>
                  <w:tcW w:w="1281" w:type="dxa"/>
                  <w:noWrap/>
                  <w:vAlign w:val="center"/>
                </w:tcPr>
                <w:p w14:paraId="063D348F">
                  <w:pPr>
                    <w:spacing w:line="240" w:lineRule="auto"/>
                    <w:ind w:firstLine="0" w:firstLineChars="0"/>
                    <w:jc w:val="center"/>
                    <w:rPr>
                      <w:sz w:val="18"/>
                      <w:szCs w:val="18"/>
                    </w:rPr>
                  </w:pPr>
                  <w:r>
                    <w:rPr>
                      <w:rFonts w:hint="eastAsia"/>
                      <w:sz w:val="18"/>
                      <w:szCs w:val="18"/>
                    </w:rPr>
                    <w:t>33.80755682</w:t>
                  </w:r>
                </w:p>
              </w:tc>
              <w:tc>
                <w:tcPr>
                  <w:tcW w:w="656" w:type="dxa"/>
                  <w:noWrap/>
                  <w:vAlign w:val="center"/>
                </w:tcPr>
                <w:p w14:paraId="75160A11">
                  <w:pPr>
                    <w:spacing w:line="240" w:lineRule="auto"/>
                    <w:ind w:firstLine="0" w:firstLineChars="0"/>
                    <w:jc w:val="center"/>
                    <w:rPr>
                      <w:sz w:val="18"/>
                      <w:szCs w:val="18"/>
                    </w:rPr>
                  </w:pPr>
                  <w:r>
                    <w:rPr>
                      <w:rFonts w:hint="eastAsia"/>
                      <w:sz w:val="18"/>
                      <w:szCs w:val="18"/>
                    </w:rPr>
                    <w:t>E</w:t>
                  </w:r>
                </w:p>
              </w:tc>
              <w:tc>
                <w:tcPr>
                  <w:tcW w:w="656" w:type="dxa"/>
                  <w:noWrap/>
                  <w:vAlign w:val="center"/>
                </w:tcPr>
                <w:p w14:paraId="698D3040">
                  <w:pPr>
                    <w:spacing w:line="240" w:lineRule="auto"/>
                    <w:ind w:firstLine="0" w:firstLineChars="0"/>
                    <w:jc w:val="center"/>
                    <w:rPr>
                      <w:sz w:val="18"/>
                      <w:szCs w:val="18"/>
                    </w:rPr>
                  </w:pPr>
                  <w:r>
                    <w:rPr>
                      <w:rFonts w:hint="eastAsia"/>
                      <w:sz w:val="18"/>
                      <w:szCs w:val="18"/>
                    </w:rPr>
                    <w:t>26</w:t>
                  </w:r>
                </w:p>
              </w:tc>
              <w:tc>
                <w:tcPr>
                  <w:tcW w:w="666" w:type="dxa"/>
                  <w:noWrap/>
                  <w:vAlign w:val="center"/>
                </w:tcPr>
                <w:p w14:paraId="6880EDAD">
                  <w:pPr>
                    <w:spacing w:line="240" w:lineRule="auto"/>
                    <w:ind w:firstLine="0" w:firstLineChars="0"/>
                    <w:jc w:val="center"/>
                    <w:rPr>
                      <w:sz w:val="18"/>
                      <w:szCs w:val="18"/>
                    </w:rPr>
                  </w:pPr>
                  <w:r>
                    <w:rPr>
                      <w:rFonts w:hint="eastAsia"/>
                      <w:sz w:val="18"/>
                      <w:szCs w:val="18"/>
                    </w:rPr>
                    <w:t>3840</w:t>
                  </w:r>
                </w:p>
              </w:tc>
              <w:tc>
                <w:tcPr>
                  <w:tcW w:w="952" w:type="dxa"/>
                  <w:noWrap/>
                  <w:vAlign w:val="center"/>
                </w:tcPr>
                <w:p w14:paraId="352AEB4D">
                  <w:pPr>
                    <w:spacing w:line="240" w:lineRule="auto"/>
                    <w:ind w:firstLine="0" w:firstLineChars="0"/>
                    <w:jc w:val="center"/>
                    <w:rPr>
                      <w:sz w:val="18"/>
                      <w:szCs w:val="18"/>
                    </w:rPr>
                  </w:pPr>
                  <w:r>
                    <w:rPr>
                      <w:rFonts w:hint="eastAsia"/>
                      <w:sz w:val="18"/>
                      <w:szCs w:val="18"/>
                    </w:rPr>
                    <w:t>4a/2</w:t>
                  </w:r>
                </w:p>
              </w:tc>
            </w:tr>
            <w:tr w14:paraId="4AF08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54953B1D">
                  <w:pPr>
                    <w:spacing w:line="240" w:lineRule="auto"/>
                    <w:ind w:firstLine="360"/>
                    <w:jc w:val="center"/>
                    <w:rPr>
                      <w:sz w:val="18"/>
                      <w:szCs w:val="18"/>
                    </w:rPr>
                  </w:pPr>
                </w:p>
              </w:tc>
              <w:tc>
                <w:tcPr>
                  <w:tcW w:w="2268" w:type="dxa"/>
                  <w:noWrap/>
                  <w:vAlign w:val="center"/>
                </w:tcPr>
                <w:p w14:paraId="7C09A977">
                  <w:pPr>
                    <w:spacing w:line="240" w:lineRule="auto"/>
                    <w:ind w:firstLine="0" w:firstLineChars="0"/>
                    <w:jc w:val="center"/>
                    <w:rPr>
                      <w:sz w:val="18"/>
                      <w:szCs w:val="18"/>
                    </w:rPr>
                  </w:pPr>
                  <w:r>
                    <w:rPr>
                      <w:rFonts w:hint="eastAsia"/>
                      <w:sz w:val="18"/>
                      <w:szCs w:val="18"/>
                    </w:rPr>
                    <w:t>开发区实验学校</w:t>
                  </w:r>
                </w:p>
              </w:tc>
              <w:tc>
                <w:tcPr>
                  <w:tcW w:w="1845" w:type="dxa"/>
                  <w:noWrap/>
                  <w:vAlign w:val="center"/>
                </w:tcPr>
                <w:p w14:paraId="19B72395">
                  <w:pPr>
                    <w:spacing w:line="240" w:lineRule="auto"/>
                    <w:ind w:firstLine="0" w:firstLineChars="0"/>
                    <w:jc w:val="center"/>
                    <w:rPr>
                      <w:sz w:val="18"/>
                      <w:szCs w:val="18"/>
                    </w:rPr>
                  </w:pPr>
                  <w:r>
                    <w:rPr>
                      <w:rFonts w:hint="eastAsia"/>
                      <w:sz w:val="18"/>
                      <w:szCs w:val="18"/>
                    </w:rPr>
                    <w:t>119.2372164</w:t>
                  </w:r>
                </w:p>
              </w:tc>
              <w:tc>
                <w:tcPr>
                  <w:tcW w:w="1281" w:type="dxa"/>
                  <w:noWrap/>
                  <w:vAlign w:val="center"/>
                </w:tcPr>
                <w:p w14:paraId="21DCCD98">
                  <w:pPr>
                    <w:spacing w:line="240" w:lineRule="auto"/>
                    <w:ind w:firstLine="0" w:firstLineChars="0"/>
                    <w:jc w:val="center"/>
                    <w:rPr>
                      <w:sz w:val="18"/>
                      <w:szCs w:val="18"/>
                    </w:rPr>
                  </w:pPr>
                  <w:r>
                    <w:rPr>
                      <w:rFonts w:hint="eastAsia"/>
                      <w:sz w:val="18"/>
                      <w:szCs w:val="18"/>
                    </w:rPr>
                    <w:t>33.80607134</w:t>
                  </w:r>
                </w:p>
              </w:tc>
              <w:tc>
                <w:tcPr>
                  <w:tcW w:w="656" w:type="dxa"/>
                  <w:noWrap/>
                  <w:vAlign w:val="center"/>
                </w:tcPr>
                <w:p w14:paraId="2EC7F81E">
                  <w:pPr>
                    <w:spacing w:line="240" w:lineRule="auto"/>
                    <w:ind w:firstLine="0" w:firstLineChars="0"/>
                    <w:jc w:val="center"/>
                    <w:rPr>
                      <w:sz w:val="18"/>
                      <w:szCs w:val="18"/>
                    </w:rPr>
                  </w:pPr>
                  <w:r>
                    <w:rPr>
                      <w:rFonts w:hint="eastAsia"/>
                      <w:sz w:val="18"/>
                      <w:szCs w:val="18"/>
                    </w:rPr>
                    <w:t>W</w:t>
                  </w:r>
                </w:p>
              </w:tc>
              <w:tc>
                <w:tcPr>
                  <w:tcW w:w="656" w:type="dxa"/>
                  <w:noWrap/>
                  <w:vAlign w:val="center"/>
                </w:tcPr>
                <w:p w14:paraId="48865DB5">
                  <w:pPr>
                    <w:spacing w:line="240" w:lineRule="auto"/>
                    <w:ind w:firstLine="0" w:firstLineChars="0"/>
                    <w:jc w:val="center"/>
                    <w:rPr>
                      <w:sz w:val="18"/>
                      <w:szCs w:val="18"/>
                    </w:rPr>
                  </w:pPr>
                  <w:r>
                    <w:rPr>
                      <w:rFonts w:hint="eastAsia"/>
                      <w:sz w:val="18"/>
                      <w:szCs w:val="18"/>
                    </w:rPr>
                    <w:t>35</w:t>
                  </w:r>
                </w:p>
              </w:tc>
              <w:tc>
                <w:tcPr>
                  <w:tcW w:w="666" w:type="dxa"/>
                  <w:noWrap/>
                  <w:vAlign w:val="center"/>
                </w:tcPr>
                <w:p w14:paraId="65C5B52E">
                  <w:pPr>
                    <w:spacing w:line="240" w:lineRule="auto"/>
                    <w:ind w:firstLine="0" w:firstLineChars="0"/>
                    <w:jc w:val="center"/>
                    <w:rPr>
                      <w:sz w:val="18"/>
                      <w:szCs w:val="18"/>
                    </w:rPr>
                  </w:pPr>
                  <w:r>
                    <w:rPr>
                      <w:rFonts w:hint="eastAsia"/>
                      <w:sz w:val="18"/>
                      <w:szCs w:val="18"/>
                    </w:rPr>
                    <w:t>900</w:t>
                  </w:r>
                </w:p>
              </w:tc>
              <w:tc>
                <w:tcPr>
                  <w:tcW w:w="952" w:type="dxa"/>
                  <w:noWrap/>
                  <w:vAlign w:val="center"/>
                </w:tcPr>
                <w:p w14:paraId="6CC48A0A">
                  <w:pPr>
                    <w:spacing w:line="240" w:lineRule="auto"/>
                    <w:ind w:firstLine="0" w:firstLineChars="0"/>
                    <w:jc w:val="center"/>
                    <w:rPr>
                      <w:sz w:val="18"/>
                      <w:szCs w:val="18"/>
                    </w:rPr>
                  </w:pPr>
                  <w:r>
                    <w:rPr>
                      <w:rFonts w:hint="eastAsia"/>
                      <w:sz w:val="18"/>
                      <w:szCs w:val="18"/>
                    </w:rPr>
                    <w:t>2</w:t>
                  </w:r>
                </w:p>
              </w:tc>
            </w:tr>
            <w:tr w14:paraId="1767A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continue"/>
                  <w:noWrap/>
                  <w:vAlign w:val="center"/>
                </w:tcPr>
                <w:p w14:paraId="07FCB46D">
                  <w:pPr>
                    <w:spacing w:line="240" w:lineRule="auto"/>
                    <w:ind w:firstLine="360"/>
                    <w:jc w:val="center"/>
                    <w:rPr>
                      <w:sz w:val="18"/>
                      <w:szCs w:val="18"/>
                    </w:rPr>
                  </w:pPr>
                </w:p>
              </w:tc>
              <w:tc>
                <w:tcPr>
                  <w:tcW w:w="2268" w:type="dxa"/>
                  <w:noWrap/>
                  <w:vAlign w:val="center"/>
                </w:tcPr>
                <w:p w14:paraId="04A27D7D">
                  <w:pPr>
                    <w:spacing w:line="240" w:lineRule="auto"/>
                    <w:ind w:firstLine="0" w:firstLineChars="0"/>
                    <w:jc w:val="center"/>
                    <w:rPr>
                      <w:sz w:val="18"/>
                      <w:szCs w:val="18"/>
                    </w:rPr>
                  </w:pPr>
                  <w:r>
                    <w:rPr>
                      <w:rFonts w:hint="eastAsia"/>
                      <w:sz w:val="18"/>
                      <w:szCs w:val="18"/>
                    </w:rPr>
                    <w:t>振丰家园安置小区</w:t>
                  </w:r>
                </w:p>
              </w:tc>
              <w:tc>
                <w:tcPr>
                  <w:tcW w:w="1845" w:type="dxa"/>
                  <w:noWrap/>
                  <w:vAlign w:val="center"/>
                </w:tcPr>
                <w:p w14:paraId="68B4C740">
                  <w:pPr>
                    <w:spacing w:line="240" w:lineRule="auto"/>
                    <w:ind w:firstLine="0" w:firstLineChars="0"/>
                    <w:jc w:val="center"/>
                    <w:rPr>
                      <w:sz w:val="18"/>
                      <w:szCs w:val="18"/>
                    </w:rPr>
                  </w:pPr>
                  <w:r>
                    <w:rPr>
                      <w:rFonts w:hint="eastAsia"/>
                      <w:sz w:val="18"/>
                      <w:szCs w:val="18"/>
                    </w:rPr>
                    <w:t>119.2361640</w:t>
                  </w:r>
                </w:p>
              </w:tc>
              <w:tc>
                <w:tcPr>
                  <w:tcW w:w="1281" w:type="dxa"/>
                  <w:noWrap/>
                  <w:vAlign w:val="center"/>
                </w:tcPr>
                <w:p w14:paraId="7A4CCDD8">
                  <w:pPr>
                    <w:spacing w:line="240" w:lineRule="auto"/>
                    <w:ind w:firstLine="0" w:firstLineChars="0"/>
                    <w:jc w:val="center"/>
                    <w:rPr>
                      <w:sz w:val="18"/>
                      <w:szCs w:val="18"/>
                    </w:rPr>
                  </w:pPr>
                  <w:r>
                    <w:rPr>
                      <w:rFonts w:hint="eastAsia"/>
                      <w:sz w:val="18"/>
                      <w:szCs w:val="18"/>
                    </w:rPr>
                    <w:t>33.80285167</w:t>
                  </w:r>
                </w:p>
              </w:tc>
              <w:tc>
                <w:tcPr>
                  <w:tcW w:w="656" w:type="dxa"/>
                  <w:noWrap/>
                  <w:vAlign w:val="center"/>
                </w:tcPr>
                <w:p w14:paraId="6F81D160">
                  <w:pPr>
                    <w:spacing w:line="240" w:lineRule="auto"/>
                    <w:ind w:firstLine="0" w:firstLineChars="0"/>
                    <w:jc w:val="center"/>
                    <w:rPr>
                      <w:sz w:val="18"/>
                      <w:szCs w:val="18"/>
                    </w:rPr>
                  </w:pPr>
                  <w:r>
                    <w:rPr>
                      <w:rFonts w:hint="eastAsia"/>
                      <w:sz w:val="18"/>
                      <w:szCs w:val="18"/>
                    </w:rPr>
                    <w:t>E</w:t>
                  </w:r>
                </w:p>
              </w:tc>
              <w:tc>
                <w:tcPr>
                  <w:tcW w:w="656" w:type="dxa"/>
                  <w:noWrap/>
                  <w:vAlign w:val="center"/>
                </w:tcPr>
                <w:p w14:paraId="624A3E18">
                  <w:pPr>
                    <w:spacing w:line="240" w:lineRule="auto"/>
                    <w:ind w:firstLine="0" w:firstLineChars="0"/>
                    <w:jc w:val="center"/>
                    <w:rPr>
                      <w:sz w:val="18"/>
                      <w:szCs w:val="18"/>
                    </w:rPr>
                  </w:pPr>
                  <w:r>
                    <w:rPr>
                      <w:rFonts w:hint="eastAsia"/>
                      <w:sz w:val="18"/>
                      <w:szCs w:val="18"/>
                    </w:rPr>
                    <w:t>42</w:t>
                  </w:r>
                </w:p>
              </w:tc>
              <w:tc>
                <w:tcPr>
                  <w:tcW w:w="666" w:type="dxa"/>
                  <w:noWrap/>
                  <w:vAlign w:val="center"/>
                </w:tcPr>
                <w:p w14:paraId="553D000D">
                  <w:pPr>
                    <w:spacing w:line="240" w:lineRule="auto"/>
                    <w:ind w:firstLine="0" w:firstLineChars="0"/>
                    <w:jc w:val="center"/>
                    <w:rPr>
                      <w:sz w:val="18"/>
                      <w:szCs w:val="18"/>
                    </w:rPr>
                  </w:pPr>
                  <w:r>
                    <w:rPr>
                      <w:rFonts w:hint="eastAsia"/>
                      <w:sz w:val="18"/>
                      <w:szCs w:val="18"/>
                    </w:rPr>
                    <w:t>1840</w:t>
                  </w:r>
                </w:p>
              </w:tc>
              <w:tc>
                <w:tcPr>
                  <w:tcW w:w="952" w:type="dxa"/>
                  <w:noWrap/>
                  <w:vAlign w:val="center"/>
                </w:tcPr>
                <w:p w14:paraId="2037CAB1">
                  <w:pPr>
                    <w:spacing w:line="240" w:lineRule="auto"/>
                    <w:ind w:firstLine="0" w:firstLineChars="0"/>
                    <w:jc w:val="center"/>
                    <w:rPr>
                      <w:sz w:val="18"/>
                      <w:szCs w:val="18"/>
                    </w:rPr>
                  </w:pPr>
                  <w:r>
                    <w:rPr>
                      <w:rFonts w:hint="eastAsia"/>
                      <w:sz w:val="18"/>
                      <w:szCs w:val="18"/>
                    </w:rPr>
                    <w:t>4a/2</w:t>
                  </w:r>
                </w:p>
              </w:tc>
            </w:tr>
            <w:tr w14:paraId="1743F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8" w:hRule="atLeast"/>
              </w:trPr>
              <w:tc>
                <w:tcPr>
                  <w:tcW w:w="952" w:type="dxa"/>
                  <w:vMerge w:val="continue"/>
                  <w:noWrap/>
                  <w:vAlign w:val="center"/>
                </w:tcPr>
                <w:p w14:paraId="7E3A22AB">
                  <w:pPr>
                    <w:spacing w:line="240" w:lineRule="auto"/>
                    <w:ind w:firstLine="0" w:firstLineChars="0"/>
                    <w:jc w:val="center"/>
                    <w:rPr>
                      <w:sz w:val="18"/>
                      <w:szCs w:val="18"/>
                    </w:rPr>
                  </w:pPr>
                </w:p>
              </w:tc>
              <w:tc>
                <w:tcPr>
                  <w:tcW w:w="2268" w:type="dxa"/>
                  <w:noWrap/>
                  <w:vAlign w:val="center"/>
                </w:tcPr>
                <w:p w14:paraId="1750E559">
                  <w:pPr>
                    <w:spacing w:line="240" w:lineRule="auto"/>
                    <w:ind w:firstLine="0" w:firstLineChars="0"/>
                    <w:jc w:val="center"/>
                    <w:rPr>
                      <w:sz w:val="18"/>
                      <w:szCs w:val="18"/>
                    </w:rPr>
                  </w:pPr>
                  <w:r>
                    <w:rPr>
                      <w:rFonts w:hint="eastAsia"/>
                      <w:sz w:val="18"/>
                      <w:szCs w:val="18"/>
                    </w:rPr>
                    <w:t>梁呈美景</w:t>
                  </w:r>
                </w:p>
              </w:tc>
              <w:tc>
                <w:tcPr>
                  <w:tcW w:w="1845" w:type="dxa"/>
                  <w:noWrap/>
                  <w:vAlign w:val="center"/>
                </w:tcPr>
                <w:p w14:paraId="157B381D">
                  <w:pPr>
                    <w:spacing w:line="240" w:lineRule="auto"/>
                    <w:ind w:firstLine="0" w:firstLineChars="0"/>
                    <w:jc w:val="center"/>
                    <w:rPr>
                      <w:sz w:val="18"/>
                      <w:szCs w:val="18"/>
                    </w:rPr>
                  </w:pPr>
                  <w:r>
                    <w:rPr>
                      <w:rFonts w:hint="eastAsia"/>
                      <w:sz w:val="18"/>
                      <w:szCs w:val="18"/>
                    </w:rPr>
                    <w:t>119.2360202</w:t>
                  </w:r>
                </w:p>
              </w:tc>
              <w:tc>
                <w:tcPr>
                  <w:tcW w:w="1281" w:type="dxa"/>
                  <w:noWrap/>
                  <w:vAlign w:val="center"/>
                </w:tcPr>
                <w:p w14:paraId="33246D87">
                  <w:pPr>
                    <w:spacing w:line="240" w:lineRule="auto"/>
                    <w:ind w:firstLine="0" w:firstLineChars="0"/>
                    <w:jc w:val="center"/>
                    <w:rPr>
                      <w:sz w:val="18"/>
                      <w:szCs w:val="18"/>
                    </w:rPr>
                  </w:pPr>
                  <w:r>
                    <w:rPr>
                      <w:rFonts w:hint="eastAsia"/>
                      <w:sz w:val="18"/>
                      <w:szCs w:val="18"/>
                    </w:rPr>
                    <w:t>33.79678469</w:t>
                  </w:r>
                </w:p>
              </w:tc>
              <w:tc>
                <w:tcPr>
                  <w:tcW w:w="656" w:type="dxa"/>
                  <w:noWrap/>
                  <w:vAlign w:val="center"/>
                </w:tcPr>
                <w:p w14:paraId="178AA857">
                  <w:pPr>
                    <w:spacing w:line="240" w:lineRule="auto"/>
                    <w:ind w:firstLine="0" w:firstLineChars="0"/>
                    <w:jc w:val="center"/>
                    <w:rPr>
                      <w:sz w:val="18"/>
                      <w:szCs w:val="18"/>
                    </w:rPr>
                  </w:pPr>
                  <w:r>
                    <w:rPr>
                      <w:rFonts w:hint="eastAsia"/>
                      <w:sz w:val="18"/>
                      <w:szCs w:val="18"/>
                    </w:rPr>
                    <w:t>E</w:t>
                  </w:r>
                </w:p>
              </w:tc>
              <w:tc>
                <w:tcPr>
                  <w:tcW w:w="656" w:type="dxa"/>
                  <w:noWrap/>
                  <w:vAlign w:val="center"/>
                </w:tcPr>
                <w:p w14:paraId="3D68D258">
                  <w:pPr>
                    <w:spacing w:line="240" w:lineRule="auto"/>
                    <w:ind w:firstLine="0" w:firstLineChars="0"/>
                    <w:jc w:val="center"/>
                    <w:rPr>
                      <w:sz w:val="18"/>
                      <w:szCs w:val="18"/>
                    </w:rPr>
                  </w:pPr>
                  <w:r>
                    <w:rPr>
                      <w:rFonts w:hint="eastAsia"/>
                      <w:sz w:val="18"/>
                      <w:szCs w:val="18"/>
                    </w:rPr>
                    <w:t>63</w:t>
                  </w:r>
                </w:p>
              </w:tc>
              <w:tc>
                <w:tcPr>
                  <w:tcW w:w="666" w:type="dxa"/>
                  <w:noWrap/>
                  <w:vAlign w:val="center"/>
                </w:tcPr>
                <w:p w14:paraId="795A5168">
                  <w:pPr>
                    <w:spacing w:line="240" w:lineRule="auto"/>
                    <w:ind w:firstLine="0" w:firstLineChars="0"/>
                    <w:jc w:val="center"/>
                    <w:rPr>
                      <w:sz w:val="18"/>
                      <w:szCs w:val="18"/>
                    </w:rPr>
                  </w:pPr>
                  <w:r>
                    <w:rPr>
                      <w:rFonts w:hint="eastAsia"/>
                      <w:sz w:val="18"/>
                      <w:szCs w:val="18"/>
                    </w:rPr>
                    <w:t>1680</w:t>
                  </w:r>
                </w:p>
              </w:tc>
              <w:tc>
                <w:tcPr>
                  <w:tcW w:w="952" w:type="dxa"/>
                  <w:noWrap/>
                  <w:vAlign w:val="center"/>
                </w:tcPr>
                <w:p w14:paraId="18F20203">
                  <w:pPr>
                    <w:spacing w:line="240" w:lineRule="auto"/>
                    <w:ind w:firstLine="0" w:firstLineChars="0"/>
                    <w:jc w:val="center"/>
                    <w:rPr>
                      <w:sz w:val="18"/>
                      <w:szCs w:val="18"/>
                    </w:rPr>
                  </w:pPr>
                  <w:r>
                    <w:rPr>
                      <w:rFonts w:hint="eastAsia"/>
                      <w:sz w:val="18"/>
                      <w:szCs w:val="18"/>
                    </w:rPr>
                    <w:t>4a/2</w:t>
                  </w:r>
                </w:p>
              </w:tc>
            </w:tr>
            <w:tr w14:paraId="72BE3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952" w:type="dxa"/>
                  <w:vMerge w:val="restart"/>
                  <w:noWrap/>
                  <w:vAlign w:val="center"/>
                </w:tcPr>
                <w:p w14:paraId="24834FE6">
                  <w:pPr>
                    <w:spacing w:line="240" w:lineRule="auto"/>
                    <w:ind w:firstLine="0" w:firstLineChars="0"/>
                    <w:jc w:val="center"/>
                    <w:rPr>
                      <w:sz w:val="18"/>
                      <w:szCs w:val="18"/>
                    </w:rPr>
                  </w:pPr>
                  <w:r>
                    <w:rPr>
                      <w:rFonts w:hint="eastAsia"/>
                      <w:sz w:val="18"/>
                      <w:szCs w:val="18"/>
                    </w:rPr>
                    <w:t>红日大道雨水管道</w:t>
                  </w:r>
                </w:p>
              </w:tc>
              <w:tc>
                <w:tcPr>
                  <w:tcW w:w="2268" w:type="dxa"/>
                  <w:noWrap/>
                  <w:vAlign w:val="center"/>
                </w:tcPr>
                <w:p w14:paraId="5C9CEBAA">
                  <w:pPr>
                    <w:spacing w:line="240" w:lineRule="auto"/>
                    <w:ind w:firstLine="0" w:firstLineChars="0"/>
                    <w:jc w:val="center"/>
                    <w:rPr>
                      <w:sz w:val="18"/>
                      <w:szCs w:val="18"/>
                    </w:rPr>
                  </w:pPr>
                  <w:r>
                    <w:rPr>
                      <w:rFonts w:hint="eastAsia"/>
                      <w:sz w:val="18"/>
                      <w:szCs w:val="18"/>
                    </w:rPr>
                    <w:t>红日金城</w:t>
                  </w:r>
                </w:p>
              </w:tc>
              <w:tc>
                <w:tcPr>
                  <w:tcW w:w="1845" w:type="dxa"/>
                  <w:noWrap/>
                  <w:vAlign w:val="center"/>
                </w:tcPr>
                <w:p w14:paraId="0B09D30B">
                  <w:pPr>
                    <w:spacing w:line="240" w:lineRule="auto"/>
                    <w:ind w:firstLine="0" w:firstLineChars="0"/>
                    <w:jc w:val="center"/>
                    <w:rPr>
                      <w:sz w:val="18"/>
                      <w:szCs w:val="18"/>
                    </w:rPr>
                  </w:pPr>
                  <w:r>
                    <w:rPr>
                      <w:rFonts w:hint="eastAsia"/>
                      <w:sz w:val="18"/>
                      <w:szCs w:val="18"/>
                    </w:rPr>
                    <w:t>119.2841166</w:t>
                  </w:r>
                </w:p>
              </w:tc>
              <w:tc>
                <w:tcPr>
                  <w:tcW w:w="1281" w:type="dxa"/>
                  <w:noWrap/>
                  <w:vAlign w:val="center"/>
                </w:tcPr>
                <w:p w14:paraId="12F21142">
                  <w:pPr>
                    <w:spacing w:line="240" w:lineRule="auto"/>
                    <w:ind w:firstLine="0" w:firstLineChars="0"/>
                    <w:jc w:val="center"/>
                    <w:rPr>
                      <w:sz w:val="18"/>
                      <w:szCs w:val="18"/>
                    </w:rPr>
                  </w:pPr>
                  <w:r>
                    <w:rPr>
                      <w:rFonts w:hint="eastAsia"/>
                      <w:sz w:val="18"/>
                      <w:szCs w:val="18"/>
                    </w:rPr>
                    <w:t>33.77984788</w:t>
                  </w:r>
                </w:p>
              </w:tc>
              <w:tc>
                <w:tcPr>
                  <w:tcW w:w="656" w:type="dxa"/>
                  <w:noWrap/>
                  <w:vAlign w:val="center"/>
                </w:tcPr>
                <w:p w14:paraId="6B8CD6A8">
                  <w:pPr>
                    <w:spacing w:line="240" w:lineRule="auto"/>
                    <w:ind w:firstLine="0" w:firstLineChars="0"/>
                    <w:jc w:val="center"/>
                    <w:rPr>
                      <w:sz w:val="18"/>
                      <w:szCs w:val="18"/>
                    </w:rPr>
                  </w:pPr>
                  <w:r>
                    <w:rPr>
                      <w:rFonts w:hint="eastAsia"/>
                      <w:sz w:val="18"/>
                      <w:szCs w:val="18"/>
                    </w:rPr>
                    <w:t>NW</w:t>
                  </w:r>
                </w:p>
              </w:tc>
              <w:tc>
                <w:tcPr>
                  <w:tcW w:w="656" w:type="dxa"/>
                  <w:noWrap/>
                  <w:vAlign w:val="center"/>
                </w:tcPr>
                <w:p w14:paraId="1513E864">
                  <w:pPr>
                    <w:spacing w:line="240" w:lineRule="auto"/>
                    <w:ind w:firstLine="0" w:firstLineChars="0"/>
                    <w:jc w:val="center"/>
                    <w:rPr>
                      <w:sz w:val="18"/>
                      <w:szCs w:val="18"/>
                    </w:rPr>
                  </w:pPr>
                  <w:r>
                    <w:rPr>
                      <w:rFonts w:hint="eastAsia"/>
                      <w:sz w:val="18"/>
                      <w:szCs w:val="18"/>
                    </w:rPr>
                    <w:t>101</w:t>
                  </w:r>
                </w:p>
              </w:tc>
              <w:tc>
                <w:tcPr>
                  <w:tcW w:w="666" w:type="dxa"/>
                  <w:noWrap/>
                  <w:vAlign w:val="center"/>
                </w:tcPr>
                <w:p w14:paraId="37C6F375">
                  <w:pPr>
                    <w:spacing w:line="240" w:lineRule="auto"/>
                    <w:ind w:firstLine="0" w:firstLineChars="0"/>
                    <w:jc w:val="center"/>
                    <w:rPr>
                      <w:sz w:val="18"/>
                      <w:szCs w:val="18"/>
                    </w:rPr>
                  </w:pPr>
                  <w:r>
                    <w:rPr>
                      <w:rFonts w:hint="eastAsia"/>
                      <w:sz w:val="18"/>
                      <w:szCs w:val="18"/>
                    </w:rPr>
                    <w:t>1900</w:t>
                  </w:r>
                </w:p>
              </w:tc>
              <w:tc>
                <w:tcPr>
                  <w:tcW w:w="952" w:type="dxa"/>
                  <w:noWrap/>
                  <w:vAlign w:val="center"/>
                </w:tcPr>
                <w:p w14:paraId="6676B302">
                  <w:pPr>
                    <w:spacing w:line="240" w:lineRule="auto"/>
                    <w:ind w:firstLine="0" w:firstLineChars="0"/>
                    <w:jc w:val="center"/>
                    <w:rPr>
                      <w:sz w:val="18"/>
                      <w:szCs w:val="18"/>
                    </w:rPr>
                  </w:pPr>
                  <w:r>
                    <w:rPr>
                      <w:rFonts w:hint="eastAsia"/>
                      <w:sz w:val="18"/>
                      <w:szCs w:val="18"/>
                    </w:rPr>
                    <w:t>4a/2</w:t>
                  </w:r>
                </w:p>
              </w:tc>
            </w:tr>
            <w:tr w14:paraId="57ED5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0628D6DE">
                  <w:pPr>
                    <w:spacing w:line="240" w:lineRule="auto"/>
                    <w:ind w:firstLine="0" w:firstLineChars="0"/>
                    <w:jc w:val="center"/>
                    <w:rPr>
                      <w:sz w:val="18"/>
                      <w:szCs w:val="18"/>
                    </w:rPr>
                  </w:pPr>
                </w:p>
              </w:tc>
              <w:tc>
                <w:tcPr>
                  <w:tcW w:w="2268" w:type="dxa"/>
                  <w:noWrap/>
                  <w:vAlign w:val="center"/>
                </w:tcPr>
                <w:p w14:paraId="67C7B4A0">
                  <w:pPr>
                    <w:spacing w:line="240" w:lineRule="auto"/>
                    <w:ind w:firstLine="0" w:firstLineChars="0"/>
                    <w:jc w:val="center"/>
                    <w:rPr>
                      <w:sz w:val="18"/>
                      <w:szCs w:val="18"/>
                    </w:rPr>
                  </w:pPr>
                  <w:r>
                    <w:rPr>
                      <w:rFonts w:hint="eastAsia"/>
                      <w:sz w:val="18"/>
                      <w:szCs w:val="18"/>
                    </w:rPr>
                    <w:t>炎黄国际花园</w:t>
                  </w:r>
                </w:p>
              </w:tc>
              <w:tc>
                <w:tcPr>
                  <w:tcW w:w="1845" w:type="dxa"/>
                  <w:noWrap/>
                  <w:vAlign w:val="center"/>
                </w:tcPr>
                <w:p w14:paraId="73693DE1">
                  <w:pPr>
                    <w:spacing w:line="240" w:lineRule="auto"/>
                    <w:ind w:firstLine="0" w:firstLineChars="0"/>
                    <w:jc w:val="center"/>
                    <w:rPr>
                      <w:sz w:val="18"/>
                      <w:szCs w:val="18"/>
                    </w:rPr>
                  </w:pPr>
                  <w:r>
                    <w:rPr>
                      <w:rFonts w:hint="eastAsia"/>
                      <w:sz w:val="18"/>
                      <w:szCs w:val="18"/>
                    </w:rPr>
                    <w:t>119.2825918</w:t>
                  </w:r>
                </w:p>
              </w:tc>
              <w:tc>
                <w:tcPr>
                  <w:tcW w:w="1281" w:type="dxa"/>
                  <w:noWrap/>
                  <w:vAlign w:val="center"/>
                </w:tcPr>
                <w:p w14:paraId="2777E630">
                  <w:pPr>
                    <w:spacing w:line="240" w:lineRule="auto"/>
                    <w:ind w:firstLine="0" w:firstLineChars="0"/>
                    <w:jc w:val="center"/>
                    <w:rPr>
                      <w:sz w:val="18"/>
                      <w:szCs w:val="18"/>
                    </w:rPr>
                  </w:pPr>
                  <w:r>
                    <w:rPr>
                      <w:rFonts w:hint="eastAsia"/>
                      <w:sz w:val="18"/>
                      <w:szCs w:val="18"/>
                    </w:rPr>
                    <w:t>33.78315547</w:t>
                  </w:r>
                </w:p>
              </w:tc>
              <w:tc>
                <w:tcPr>
                  <w:tcW w:w="656" w:type="dxa"/>
                  <w:noWrap/>
                  <w:vAlign w:val="center"/>
                </w:tcPr>
                <w:p w14:paraId="3DC6863F">
                  <w:pPr>
                    <w:spacing w:line="240" w:lineRule="auto"/>
                    <w:ind w:firstLine="0" w:firstLineChars="0"/>
                    <w:jc w:val="center"/>
                    <w:rPr>
                      <w:sz w:val="18"/>
                      <w:szCs w:val="18"/>
                    </w:rPr>
                  </w:pPr>
                  <w:r>
                    <w:rPr>
                      <w:rFonts w:hint="eastAsia"/>
                      <w:sz w:val="18"/>
                      <w:szCs w:val="18"/>
                    </w:rPr>
                    <w:t>NW</w:t>
                  </w:r>
                </w:p>
              </w:tc>
              <w:tc>
                <w:tcPr>
                  <w:tcW w:w="656" w:type="dxa"/>
                  <w:noWrap/>
                  <w:vAlign w:val="center"/>
                </w:tcPr>
                <w:p w14:paraId="0418EB51">
                  <w:pPr>
                    <w:spacing w:line="240" w:lineRule="auto"/>
                    <w:ind w:firstLine="0" w:firstLineChars="0"/>
                    <w:jc w:val="center"/>
                    <w:rPr>
                      <w:sz w:val="18"/>
                      <w:szCs w:val="18"/>
                    </w:rPr>
                  </w:pPr>
                  <w:r>
                    <w:rPr>
                      <w:rFonts w:hint="eastAsia"/>
                      <w:sz w:val="18"/>
                      <w:szCs w:val="18"/>
                    </w:rPr>
                    <w:t>484</w:t>
                  </w:r>
                </w:p>
              </w:tc>
              <w:tc>
                <w:tcPr>
                  <w:tcW w:w="666" w:type="dxa"/>
                  <w:noWrap/>
                  <w:vAlign w:val="center"/>
                </w:tcPr>
                <w:p w14:paraId="4B084064">
                  <w:pPr>
                    <w:spacing w:line="240" w:lineRule="auto"/>
                    <w:ind w:firstLine="0" w:firstLineChars="0"/>
                    <w:jc w:val="center"/>
                    <w:rPr>
                      <w:sz w:val="18"/>
                      <w:szCs w:val="18"/>
                    </w:rPr>
                  </w:pPr>
                  <w:r>
                    <w:rPr>
                      <w:rFonts w:hint="eastAsia"/>
                      <w:sz w:val="18"/>
                      <w:szCs w:val="18"/>
                    </w:rPr>
                    <w:t>240</w:t>
                  </w:r>
                </w:p>
              </w:tc>
              <w:tc>
                <w:tcPr>
                  <w:tcW w:w="952" w:type="dxa"/>
                  <w:noWrap/>
                  <w:vAlign w:val="center"/>
                </w:tcPr>
                <w:p w14:paraId="169B1E7D">
                  <w:pPr>
                    <w:spacing w:line="240" w:lineRule="auto"/>
                    <w:ind w:firstLine="0" w:firstLineChars="0"/>
                    <w:jc w:val="center"/>
                    <w:rPr>
                      <w:sz w:val="18"/>
                      <w:szCs w:val="18"/>
                    </w:rPr>
                  </w:pPr>
                  <w:r>
                    <w:rPr>
                      <w:rFonts w:hint="eastAsia"/>
                      <w:sz w:val="18"/>
                      <w:szCs w:val="18"/>
                    </w:rPr>
                    <w:t>4a/2</w:t>
                  </w:r>
                </w:p>
              </w:tc>
            </w:tr>
            <w:tr w14:paraId="3E15C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46939D80">
                  <w:pPr>
                    <w:spacing w:line="240" w:lineRule="auto"/>
                    <w:ind w:firstLine="0" w:firstLineChars="0"/>
                    <w:jc w:val="center"/>
                    <w:rPr>
                      <w:sz w:val="18"/>
                      <w:szCs w:val="18"/>
                    </w:rPr>
                  </w:pPr>
                </w:p>
              </w:tc>
              <w:tc>
                <w:tcPr>
                  <w:tcW w:w="2268" w:type="dxa"/>
                  <w:noWrap/>
                  <w:vAlign w:val="center"/>
                </w:tcPr>
                <w:p w14:paraId="280E08F3">
                  <w:pPr>
                    <w:spacing w:line="240" w:lineRule="auto"/>
                    <w:ind w:firstLine="0" w:firstLineChars="0"/>
                    <w:jc w:val="center"/>
                    <w:rPr>
                      <w:sz w:val="18"/>
                      <w:szCs w:val="18"/>
                    </w:rPr>
                  </w:pPr>
                  <w:r>
                    <w:rPr>
                      <w:rFonts w:hint="eastAsia"/>
                      <w:sz w:val="18"/>
                      <w:szCs w:val="18"/>
                    </w:rPr>
                    <w:t>金城名门</w:t>
                  </w:r>
                </w:p>
              </w:tc>
              <w:tc>
                <w:tcPr>
                  <w:tcW w:w="1845" w:type="dxa"/>
                  <w:noWrap/>
                  <w:vAlign w:val="center"/>
                </w:tcPr>
                <w:p w14:paraId="3D7A16C3">
                  <w:pPr>
                    <w:spacing w:line="240" w:lineRule="auto"/>
                    <w:ind w:firstLine="0" w:firstLineChars="0"/>
                    <w:jc w:val="center"/>
                    <w:rPr>
                      <w:sz w:val="18"/>
                      <w:szCs w:val="18"/>
                    </w:rPr>
                  </w:pPr>
                  <w:r>
                    <w:rPr>
                      <w:rFonts w:hint="eastAsia"/>
                      <w:sz w:val="18"/>
                      <w:szCs w:val="18"/>
                    </w:rPr>
                    <w:t>119.2836976</w:t>
                  </w:r>
                </w:p>
              </w:tc>
              <w:tc>
                <w:tcPr>
                  <w:tcW w:w="1281" w:type="dxa"/>
                  <w:noWrap/>
                  <w:vAlign w:val="center"/>
                </w:tcPr>
                <w:p w14:paraId="0FC8116E">
                  <w:pPr>
                    <w:spacing w:line="240" w:lineRule="auto"/>
                    <w:ind w:firstLine="0" w:firstLineChars="0"/>
                    <w:jc w:val="center"/>
                    <w:rPr>
                      <w:sz w:val="18"/>
                      <w:szCs w:val="18"/>
                    </w:rPr>
                  </w:pPr>
                  <w:r>
                    <w:rPr>
                      <w:rFonts w:hint="eastAsia"/>
                      <w:sz w:val="18"/>
                      <w:szCs w:val="18"/>
                    </w:rPr>
                    <w:t>33.77891087</w:t>
                  </w:r>
                </w:p>
              </w:tc>
              <w:tc>
                <w:tcPr>
                  <w:tcW w:w="656" w:type="dxa"/>
                  <w:noWrap/>
                  <w:vAlign w:val="center"/>
                </w:tcPr>
                <w:p w14:paraId="09517398">
                  <w:pPr>
                    <w:spacing w:line="240" w:lineRule="auto"/>
                    <w:ind w:firstLine="0" w:firstLineChars="0"/>
                    <w:jc w:val="center"/>
                    <w:rPr>
                      <w:sz w:val="18"/>
                      <w:szCs w:val="18"/>
                    </w:rPr>
                  </w:pPr>
                  <w:r>
                    <w:rPr>
                      <w:rFonts w:hint="eastAsia"/>
                      <w:sz w:val="18"/>
                      <w:szCs w:val="18"/>
                    </w:rPr>
                    <w:t>SW</w:t>
                  </w:r>
                </w:p>
              </w:tc>
              <w:tc>
                <w:tcPr>
                  <w:tcW w:w="656" w:type="dxa"/>
                  <w:noWrap/>
                  <w:vAlign w:val="center"/>
                </w:tcPr>
                <w:p w14:paraId="14CC3E67">
                  <w:pPr>
                    <w:spacing w:line="240" w:lineRule="auto"/>
                    <w:ind w:firstLine="0" w:firstLineChars="0"/>
                    <w:jc w:val="center"/>
                    <w:rPr>
                      <w:sz w:val="18"/>
                      <w:szCs w:val="18"/>
                    </w:rPr>
                  </w:pPr>
                  <w:r>
                    <w:rPr>
                      <w:rFonts w:hint="eastAsia"/>
                      <w:sz w:val="18"/>
                      <w:szCs w:val="18"/>
                    </w:rPr>
                    <w:t>101</w:t>
                  </w:r>
                </w:p>
              </w:tc>
              <w:tc>
                <w:tcPr>
                  <w:tcW w:w="666" w:type="dxa"/>
                  <w:noWrap/>
                  <w:vAlign w:val="center"/>
                </w:tcPr>
                <w:p w14:paraId="7A82A106">
                  <w:pPr>
                    <w:spacing w:line="240" w:lineRule="auto"/>
                    <w:ind w:firstLine="0" w:firstLineChars="0"/>
                    <w:jc w:val="center"/>
                    <w:rPr>
                      <w:sz w:val="18"/>
                      <w:szCs w:val="18"/>
                    </w:rPr>
                  </w:pPr>
                  <w:r>
                    <w:rPr>
                      <w:rFonts w:hint="eastAsia"/>
                      <w:sz w:val="18"/>
                      <w:szCs w:val="18"/>
                    </w:rPr>
                    <w:t>350</w:t>
                  </w:r>
                </w:p>
              </w:tc>
              <w:tc>
                <w:tcPr>
                  <w:tcW w:w="952" w:type="dxa"/>
                  <w:noWrap/>
                  <w:vAlign w:val="center"/>
                </w:tcPr>
                <w:p w14:paraId="00685872">
                  <w:pPr>
                    <w:spacing w:line="240" w:lineRule="auto"/>
                    <w:ind w:firstLine="0" w:firstLineChars="0"/>
                    <w:jc w:val="center"/>
                    <w:rPr>
                      <w:sz w:val="18"/>
                      <w:szCs w:val="18"/>
                    </w:rPr>
                  </w:pPr>
                  <w:r>
                    <w:rPr>
                      <w:rFonts w:hint="eastAsia"/>
                      <w:sz w:val="18"/>
                      <w:szCs w:val="18"/>
                    </w:rPr>
                    <w:t>4a/2</w:t>
                  </w:r>
                </w:p>
              </w:tc>
            </w:tr>
            <w:tr w14:paraId="4BBA2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65226AA7">
                  <w:pPr>
                    <w:spacing w:line="240" w:lineRule="auto"/>
                    <w:ind w:firstLine="0" w:firstLineChars="0"/>
                    <w:jc w:val="center"/>
                    <w:rPr>
                      <w:sz w:val="18"/>
                      <w:szCs w:val="18"/>
                    </w:rPr>
                  </w:pPr>
                </w:p>
              </w:tc>
              <w:tc>
                <w:tcPr>
                  <w:tcW w:w="2268" w:type="dxa"/>
                  <w:noWrap/>
                  <w:vAlign w:val="center"/>
                </w:tcPr>
                <w:p w14:paraId="7462772F">
                  <w:pPr>
                    <w:spacing w:line="240" w:lineRule="auto"/>
                    <w:ind w:firstLine="0" w:firstLineChars="0"/>
                    <w:jc w:val="center"/>
                    <w:rPr>
                      <w:sz w:val="18"/>
                      <w:szCs w:val="18"/>
                    </w:rPr>
                  </w:pPr>
                  <w:r>
                    <w:rPr>
                      <w:rFonts w:hint="eastAsia"/>
                      <w:sz w:val="18"/>
                      <w:szCs w:val="18"/>
                    </w:rPr>
                    <w:t>帝景蓝湾</w:t>
                  </w:r>
                </w:p>
              </w:tc>
              <w:tc>
                <w:tcPr>
                  <w:tcW w:w="1845" w:type="dxa"/>
                  <w:noWrap/>
                  <w:vAlign w:val="center"/>
                </w:tcPr>
                <w:p w14:paraId="00834335">
                  <w:pPr>
                    <w:spacing w:line="240" w:lineRule="auto"/>
                    <w:ind w:firstLine="0" w:firstLineChars="0"/>
                    <w:jc w:val="center"/>
                    <w:rPr>
                      <w:sz w:val="18"/>
                      <w:szCs w:val="18"/>
                    </w:rPr>
                  </w:pPr>
                  <w:r>
                    <w:rPr>
                      <w:rFonts w:hint="eastAsia"/>
                      <w:sz w:val="18"/>
                      <w:szCs w:val="18"/>
                    </w:rPr>
                    <w:t>119.2812918</w:t>
                  </w:r>
                </w:p>
              </w:tc>
              <w:tc>
                <w:tcPr>
                  <w:tcW w:w="1281" w:type="dxa"/>
                  <w:noWrap/>
                  <w:vAlign w:val="center"/>
                </w:tcPr>
                <w:p w14:paraId="46B608EB">
                  <w:pPr>
                    <w:spacing w:line="240" w:lineRule="auto"/>
                    <w:ind w:firstLine="0" w:firstLineChars="0"/>
                    <w:jc w:val="center"/>
                    <w:rPr>
                      <w:sz w:val="18"/>
                      <w:szCs w:val="18"/>
                    </w:rPr>
                  </w:pPr>
                  <w:r>
                    <w:rPr>
                      <w:rFonts w:hint="eastAsia"/>
                      <w:sz w:val="18"/>
                      <w:szCs w:val="18"/>
                    </w:rPr>
                    <w:t>33.77864088</w:t>
                  </w:r>
                </w:p>
              </w:tc>
              <w:tc>
                <w:tcPr>
                  <w:tcW w:w="656" w:type="dxa"/>
                  <w:noWrap/>
                  <w:vAlign w:val="center"/>
                </w:tcPr>
                <w:p w14:paraId="5080EFD8">
                  <w:pPr>
                    <w:spacing w:line="240" w:lineRule="auto"/>
                    <w:ind w:firstLine="0" w:firstLineChars="0"/>
                    <w:jc w:val="center"/>
                    <w:rPr>
                      <w:sz w:val="18"/>
                      <w:szCs w:val="18"/>
                    </w:rPr>
                  </w:pPr>
                  <w:r>
                    <w:rPr>
                      <w:rFonts w:hint="eastAsia"/>
                      <w:sz w:val="18"/>
                      <w:szCs w:val="18"/>
                    </w:rPr>
                    <w:t>SW</w:t>
                  </w:r>
                </w:p>
              </w:tc>
              <w:tc>
                <w:tcPr>
                  <w:tcW w:w="656" w:type="dxa"/>
                  <w:noWrap/>
                  <w:vAlign w:val="center"/>
                </w:tcPr>
                <w:p w14:paraId="7D7E19EA">
                  <w:pPr>
                    <w:spacing w:line="240" w:lineRule="auto"/>
                    <w:ind w:firstLine="0" w:firstLineChars="0"/>
                    <w:jc w:val="center"/>
                    <w:rPr>
                      <w:sz w:val="18"/>
                      <w:szCs w:val="18"/>
                    </w:rPr>
                  </w:pPr>
                  <w:r>
                    <w:rPr>
                      <w:rFonts w:hint="eastAsia"/>
                      <w:sz w:val="18"/>
                      <w:szCs w:val="18"/>
                    </w:rPr>
                    <w:t>328</w:t>
                  </w:r>
                </w:p>
              </w:tc>
              <w:tc>
                <w:tcPr>
                  <w:tcW w:w="666" w:type="dxa"/>
                  <w:noWrap/>
                  <w:vAlign w:val="center"/>
                </w:tcPr>
                <w:p w14:paraId="69B52E26">
                  <w:pPr>
                    <w:spacing w:line="240" w:lineRule="auto"/>
                    <w:ind w:firstLine="0" w:firstLineChars="0"/>
                    <w:jc w:val="center"/>
                    <w:rPr>
                      <w:sz w:val="18"/>
                      <w:szCs w:val="18"/>
                    </w:rPr>
                  </w:pPr>
                  <w:r>
                    <w:rPr>
                      <w:rFonts w:hint="eastAsia"/>
                      <w:sz w:val="18"/>
                      <w:szCs w:val="18"/>
                    </w:rPr>
                    <w:t>450</w:t>
                  </w:r>
                </w:p>
              </w:tc>
              <w:tc>
                <w:tcPr>
                  <w:tcW w:w="952" w:type="dxa"/>
                  <w:noWrap/>
                  <w:vAlign w:val="center"/>
                </w:tcPr>
                <w:p w14:paraId="66B869A7">
                  <w:pPr>
                    <w:spacing w:line="240" w:lineRule="auto"/>
                    <w:ind w:firstLine="0" w:firstLineChars="0"/>
                    <w:jc w:val="center"/>
                    <w:rPr>
                      <w:sz w:val="18"/>
                      <w:szCs w:val="18"/>
                    </w:rPr>
                  </w:pPr>
                  <w:r>
                    <w:rPr>
                      <w:rFonts w:hint="eastAsia"/>
                      <w:sz w:val="18"/>
                      <w:szCs w:val="18"/>
                    </w:rPr>
                    <w:t>4a/2</w:t>
                  </w:r>
                </w:p>
              </w:tc>
            </w:tr>
            <w:tr w14:paraId="101F7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3EF2CA0A">
                  <w:pPr>
                    <w:spacing w:line="240" w:lineRule="auto"/>
                    <w:ind w:firstLine="0" w:firstLineChars="0"/>
                    <w:jc w:val="center"/>
                    <w:rPr>
                      <w:sz w:val="18"/>
                      <w:szCs w:val="18"/>
                    </w:rPr>
                  </w:pPr>
                </w:p>
              </w:tc>
              <w:tc>
                <w:tcPr>
                  <w:tcW w:w="2268" w:type="dxa"/>
                  <w:noWrap/>
                  <w:vAlign w:val="center"/>
                </w:tcPr>
                <w:p w14:paraId="033DB81B">
                  <w:pPr>
                    <w:spacing w:line="240" w:lineRule="auto"/>
                    <w:ind w:firstLine="0" w:firstLineChars="0"/>
                    <w:jc w:val="center"/>
                    <w:rPr>
                      <w:sz w:val="18"/>
                      <w:szCs w:val="18"/>
                    </w:rPr>
                  </w:pPr>
                  <w:r>
                    <w:rPr>
                      <w:rFonts w:hint="eastAsia"/>
                      <w:sz w:val="18"/>
                      <w:szCs w:val="18"/>
                    </w:rPr>
                    <w:t>天赐公寓</w:t>
                  </w:r>
                </w:p>
              </w:tc>
              <w:tc>
                <w:tcPr>
                  <w:tcW w:w="1845" w:type="dxa"/>
                  <w:noWrap/>
                  <w:vAlign w:val="center"/>
                </w:tcPr>
                <w:p w14:paraId="71CC8872">
                  <w:pPr>
                    <w:spacing w:line="240" w:lineRule="auto"/>
                    <w:ind w:firstLine="0" w:firstLineChars="0"/>
                    <w:jc w:val="center"/>
                    <w:rPr>
                      <w:sz w:val="18"/>
                      <w:szCs w:val="18"/>
                    </w:rPr>
                  </w:pPr>
                  <w:r>
                    <w:rPr>
                      <w:rFonts w:hint="eastAsia"/>
                      <w:sz w:val="18"/>
                      <w:szCs w:val="18"/>
                    </w:rPr>
                    <w:t>119.2832785</w:t>
                  </w:r>
                </w:p>
              </w:tc>
              <w:tc>
                <w:tcPr>
                  <w:tcW w:w="1281" w:type="dxa"/>
                  <w:noWrap/>
                  <w:vAlign w:val="center"/>
                </w:tcPr>
                <w:p w14:paraId="4E9B76CD">
                  <w:pPr>
                    <w:spacing w:line="240" w:lineRule="auto"/>
                    <w:ind w:firstLine="0" w:firstLineChars="0"/>
                    <w:jc w:val="center"/>
                    <w:rPr>
                      <w:sz w:val="18"/>
                      <w:szCs w:val="18"/>
                    </w:rPr>
                  </w:pPr>
                  <w:r>
                    <w:rPr>
                      <w:rFonts w:hint="eastAsia"/>
                      <w:sz w:val="18"/>
                      <w:szCs w:val="18"/>
                    </w:rPr>
                    <w:t>33.77688561</w:t>
                  </w:r>
                </w:p>
              </w:tc>
              <w:tc>
                <w:tcPr>
                  <w:tcW w:w="656" w:type="dxa"/>
                  <w:noWrap/>
                  <w:vAlign w:val="center"/>
                </w:tcPr>
                <w:p w14:paraId="3D296AEB">
                  <w:pPr>
                    <w:spacing w:line="240" w:lineRule="auto"/>
                    <w:ind w:firstLine="0" w:firstLineChars="0"/>
                    <w:jc w:val="center"/>
                    <w:rPr>
                      <w:sz w:val="18"/>
                      <w:szCs w:val="18"/>
                    </w:rPr>
                  </w:pPr>
                  <w:r>
                    <w:rPr>
                      <w:rFonts w:hint="eastAsia"/>
                      <w:sz w:val="18"/>
                      <w:szCs w:val="18"/>
                    </w:rPr>
                    <w:t>SW</w:t>
                  </w:r>
                </w:p>
              </w:tc>
              <w:tc>
                <w:tcPr>
                  <w:tcW w:w="656" w:type="dxa"/>
                  <w:noWrap/>
                  <w:vAlign w:val="center"/>
                </w:tcPr>
                <w:p w14:paraId="78F7880B">
                  <w:pPr>
                    <w:spacing w:line="240" w:lineRule="auto"/>
                    <w:ind w:firstLine="0" w:firstLineChars="0"/>
                    <w:jc w:val="center"/>
                    <w:rPr>
                      <w:sz w:val="18"/>
                      <w:szCs w:val="18"/>
                    </w:rPr>
                  </w:pPr>
                  <w:r>
                    <w:rPr>
                      <w:rFonts w:hint="eastAsia"/>
                      <w:sz w:val="18"/>
                      <w:szCs w:val="18"/>
                    </w:rPr>
                    <w:t>311</w:t>
                  </w:r>
                </w:p>
              </w:tc>
              <w:tc>
                <w:tcPr>
                  <w:tcW w:w="666" w:type="dxa"/>
                  <w:noWrap/>
                  <w:vAlign w:val="center"/>
                </w:tcPr>
                <w:p w14:paraId="4B2B038F">
                  <w:pPr>
                    <w:spacing w:line="240" w:lineRule="auto"/>
                    <w:ind w:firstLine="0" w:firstLineChars="0"/>
                    <w:jc w:val="center"/>
                    <w:rPr>
                      <w:sz w:val="18"/>
                      <w:szCs w:val="18"/>
                    </w:rPr>
                  </w:pPr>
                  <w:r>
                    <w:rPr>
                      <w:rFonts w:hint="eastAsia"/>
                      <w:sz w:val="18"/>
                      <w:szCs w:val="18"/>
                    </w:rPr>
                    <w:t>280</w:t>
                  </w:r>
                </w:p>
              </w:tc>
              <w:tc>
                <w:tcPr>
                  <w:tcW w:w="952" w:type="dxa"/>
                  <w:noWrap/>
                  <w:vAlign w:val="center"/>
                </w:tcPr>
                <w:p w14:paraId="4C345EA3">
                  <w:pPr>
                    <w:spacing w:line="240" w:lineRule="auto"/>
                    <w:ind w:firstLine="0" w:firstLineChars="0"/>
                    <w:jc w:val="center"/>
                    <w:rPr>
                      <w:sz w:val="18"/>
                      <w:szCs w:val="18"/>
                    </w:rPr>
                  </w:pPr>
                  <w:r>
                    <w:rPr>
                      <w:rFonts w:hint="eastAsia"/>
                      <w:sz w:val="18"/>
                      <w:szCs w:val="18"/>
                    </w:rPr>
                    <w:t>4a/2</w:t>
                  </w:r>
                </w:p>
              </w:tc>
            </w:tr>
            <w:tr w14:paraId="33A41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231747B2">
                  <w:pPr>
                    <w:spacing w:line="240" w:lineRule="auto"/>
                    <w:ind w:firstLine="0" w:firstLineChars="0"/>
                    <w:jc w:val="center"/>
                    <w:rPr>
                      <w:sz w:val="18"/>
                      <w:szCs w:val="18"/>
                    </w:rPr>
                  </w:pPr>
                </w:p>
              </w:tc>
              <w:tc>
                <w:tcPr>
                  <w:tcW w:w="2268" w:type="dxa"/>
                  <w:noWrap/>
                  <w:vAlign w:val="center"/>
                </w:tcPr>
                <w:p w14:paraId="4F264524">
                  <w:pPr>
                    <w:spacing w:line="240" w:lineRule="auto"/>
                    <w:ind w:firstLine="0" w:firstLineChars="0"/>
                    <w:jc w:val="center"/>
                    <w:rPr>
                      <w:sz w:val="18"/>
                      <w:szCs w:val="18"/>
                    </w:rPr>
                  </w:pPr>
                  <w:r>
                    <w:rPr>
                      <w:rFonts w:hint="eastAsia"/>
                      <w:sz w:val="18"/>
                      <w:szCs w:val="18"/>
                    </w:rPr>
                    <w:t>金莲花苑莲花小区</w:t>
                  </w:r>
                </w:p>
              </w:tc>
              <w:tc>
                <w:tcPr>
                  <w:tcW w:w="1845" w:type="dxa"/>
                  <w:noWrap/>
                  <w:vAlign w:val="center"/>
                </w:tcPr>
                <w:p w14:paraId="0A3748E1">
                  <w:pPr>
                    <w:spacing w:line="240" w:lineRule="auto"/>
                    <w:ind w:firstLine="0" w:firstLineChars="0"/>
                    <w:jc w:val="center"/>
                    <w:rPr>
                      <w:sz w:val="18"/>
                      <w:szCs w:val="18"/>
                    </w:rPr>
                  </w:pPr>
                  <w:r>
                    <w:rPr>
                      <w:rFonts w:hint="eastAsia"/>
                      <w:sz w:val="18"/>
                      <w:szCs w:val="18"/>
                    </w:rPr>
                    <w:t>119.2855558</w:t>
                  </w:r>
                </w:p>
              </w:tc>
              <w:tc>
                <w:tcPr>
                  <w:tcW w:w="1281" w:type="dxa"/>
                  <w:noWrap/>
                  <w:vAlign w:val="center"/>
                </w:tcPr>
                <w:p w14:paraId="05F38834">
                  <w:pPr>
                    <w:spacing w:line="240" w:lineRule="auto"/>
                    <w:ind w:firstLine="0" w:firstLineChars="0"/>
                    <w:jc w:val="center"/>
                    <w:rPr>
                      <w:sz w:val="18"/>
                      <w:szCs w:val="18"/>
                    </w:rPr>
                  </w:pPr>
                  <w:r>
                    <w:rPr>
                      <w:rFonts w:hint="eastAsia"/>
                      <w:sz w:val="18"/>
                      <w:szCs w:val="18"/>
                    </w:rPr>
                    <w:t>33.77846239</w:t>
                  </w:r>
                </w:p>
              </w:tc>
              <w:tc>
                <w:tcPr>
                  <w:tcW w:w="656" w:type="dxa"/>
                  <w:noWrap/>
                  <w:vAlign w:val="center"/>
                </w:tcPr>
                <w:p w14:paraId="6ABCE9A9">
                  <w:pPr>
                    <w:spacing w:line="240" w:lineRule="auto"/>
                    <w:ind w:firstLine="0" w:firstLineChars="0"/>
                    <w:jc w:val="center"/>
                    <w:rPr>
                      <w:sz w:val="18"/>
                      <w:szCs w:val="18"/>
                    </w:rPr>
                  </w:pPr>
                  <w:r>
                    <w:rPr>
                      <w:rFonts w:hint="eastAsia"/>
                      <w:sz w:val="18"/>
                      <w:szCs w:val="18"/>
                    </w:rPr>
                    <w:t>S</w:t>
                  </w:r>
                </w:p>
              </w:tc>
              <w:tc>
                <w:tcPr>
                  <w:tcW w:w="656" w:type="dxa"/>
                  <w:noWrap/>
                  <w:vAlign w:val="center"/>
                </w:tcPr>
                <w:p w14:paraId="6C5CF021">
                  <w:pPr>
                    <w:spacing w:line="240" w:lineRule="auto"/>
                    <w:ind w:firstLine="0" w:firstLineChars="0"/>
                    <w:jc w:val="center"/>
                    <w:rPr>
                      <w:sz w:val="18"/>
                      <w:szCs w:val="18"/>
                    </w:rPr>
                  </w:pPr>
                  <w:r>
                    <w:rPr>
                      <w:rFonts w:hint="eastAsia"/>
                      <w:sz w:val="18"/>
                      <w:szCs w:val="18"/>
                    </w:rPr>
                    <w:t>98</w:t>
                  </w:r>
                </w:p>
              </w:tc>
              <w:tc>
                <w:tcPr>
                  <w:tcW w:w="666" w:type="dxa"/>
                  <w:noWrap/>
                  <w:vAlign w:val="center"/>
                </w:tcPr>
                <w:p w14:paraId="447505DE">
                  <w:pPr>
                    <w:spacing w:line="240" w:lineRule="auto"/>
                    <w:ind w:firstLine="0" w:firstLineChars="0"/>
                    <w:jc w:val="center"/>
                    <w:rPr>
                      <w:sz w:val="18"/>
                      <w:szCs w:val="18"/>
                    </w:rPr>
                  </w:pPr>
                  <w:r>
                    <w:rPr>
                      <w:rFonts w:hint="eastAsia"/>
                      <w:sz w:val="18"/>
                      <w:szCs w:val="18"/>
                    </w:rPr>
                    <w:t>460</w:t>
                  </w:r>
                </w:p>
              </w:tc>
              <w:tc>
                <w:tcPr>
                  <w:tcW w:w="952" w:type="dxa"/>
                  <w:noWrap/>
                  <w:vAlign w:val="center"/>
                </w:tcPr>
                <w:p w14:paraId="586EF46E">
                  <w:pPr>
                    <w:spacing w:line="240" w:lineRule="auto"/>
                    <w:ind w:firstLine="0" w:firstLineChars="0"/>
                    <w:jc w:val="center"/>
                    <w:rPr>
                      <w:sz w:val="18"/>
                      <w:szCs w:val="18"/>
                    </w:rPr>
                  </w:pPr>
                  <w:r>
                    <w:rPr>
                      <w:rFonts w:hint="eastAsia"/>
                      <w:sz w:val="18"/>
                      <w:szCs w:val="18"/>
                    </w:rPr>
                    <w:t>2</w:t>
                  </w:r>
                </w:p>
              </w:tc>
            </w:tr>
            <w:tr w14:paraId="17EEF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39282BCE">
                  <w:pPr>
                    <w:spacing w:line="240" w:lineRule="auto"/>
                    <w:ind w:firstLine="0" w:firstLineChars="0"/>
                    <w:jc w:val="center"/>
                    <w:rPr>
                      <w:sz w:val="18"/>
                      <w:szCs w:val="18"/>
                    </w:rPr>
                  </w:pPr>
                </w:p>
              </w:tc>
              <w:tc>
                <w:tcPr>
                  <w:tcW w:w="2268" w:type="dxa"/>
                  <w:noWrap/>
                  <w:vAlign w:val="center"/>
                </w:tcPr>
                <w:p w14:paraId="55253E6C">
                  <w:pPr>
                    <w:spacing w:line="240" w:lineRule="auto"/>
                    <w:ind w:firstLine="0" w:firstLineChars="0"/>
                    <w:jc w:val="center"/>
                    <w:rPr>
                      <w:sz w:val="18"/>
                      <w:szCs w:val="18"/>
                    </w:rPr>
                  </w:pPr>
                  <w:r>
                    <w:rPr>
                      <w:rFonts w:hint="eastAsia"/>
                      <w:sz w:val="18"/>
                      <w:szCs w:val="18"/>
                    </w:rPr>
                    <w:t>龙源国际南区北区</w:t>
                  </w:r>
                </w:p>
              </w:tc>
              <w:tc>
                <w:tcPr>
                  <w:tcW w:w="1845" w:type="dxa"/>
                  <w:noWrap/>
                  <w:vAlign w:val="center"/>
                </w:tcPr>
                <w:p w14:paraId="10D8A51B">
                  <w:pPr>
                    <w:spacing w:line="240" w:lineRule="auto"/>
                    <w:ind w:firstLine="0" w:firstLineChars="0"/>
                    <w:jc w:val="center"/>
                    <w:rPr>
                      <w:sz w:val="18"/>
                      <w:szCs w:val="18"/>
                    </w:rPr>
                  </w:pPr>
                  <w:r>
                    <w:rPr>
                      <w:rFonts w:hint="eastAsia"/>
                      <w:sz w:val="18"/>
                      <w:szCs w:val="18"/>
                    </w:rPr>
                    <w:t>119.2889987</w:t>
                  </w:r>
                </w:p>
              </w:tc>
              <w:tc>
                <w:tcPr>
                  <w:tcW w:w="1281" w:type="dxa"/>
                  <w:noWrap/>
                  <w:vAlign w:val="center"/>
                </w:tcPr>
                <w:p w14:paraId="6242B78D">
                  <w:pPr>
                    <w:spacing w:line="240" w:lineRule="auto"/>
                    <w:ind w:firstLine="0" w:firstLineChars="0"/>
                    <w:jc w:val="center"/>
                    <w:rPr>
                      <w:sz w:val="18"/>
                      <w:szCs w:val="18"/>
                    </w:rPr>
                  </w:pPr>
                  <w:r>
                    <w:rPr>
                      <w:rFonts w:hint="eastAsia"/>
                      <w:sz w:val="18"/>
                      <w:szCs w:val="18"/>
                    </w:rPr>
                    <w:t>33.77848863</w:t>
                  </w:r>
                </w:p>
              </w:tc>
              <w:tc>
                <w:tcPr>
                  <w:tcW w:w="656" w:type="dxa"/>
                  <w:noWrap/>
                  <w:vAlign w:val="center"/>
                </w:tcPr>
                <w:p w14:paraId="348885A6">
                  <w:pPr>
                    <w:spacing w:line="240" w:lineRule="auto"/>
                    <w:ind w:firstLine="0" w:firstLineChars="0"/>
                    <w:jc w:val="center"/>
                    <w:rPr>
                      <w:sz w:val="18"/>
                      <w:szCs w:val="18"/>
                    </w:rPr>
                  </w:pPr>
                  <w:r>
                    <w:rPr>
                      <w:rFonts w:hint="eastAsia"/>
                      <w:sz w:val="18"/>
                      <w:szCs w:val="18"/>
                    </w:rPr>
                    <w:t>S/N</w:t>
                  </w:r>
                </w:p>
              </w:tc>
              <w:tc>
                <w:tcPr>
                  <w:tcW w:w="656" w:type="dxa"/>
                  <w:noWrap/>
                  <w:vAlign w:val="center"/>
                </w:tcPr>
                <w:p w14:paraId="747BFA95">
                  <w:pPr>
                    <w:spacing w:line="240" w:lineRule="auto"/>
                    <w:ind w:firstLine="0" w:firstLineChars="0"/>
                    <w:jc w:val="center"/>
                    <w:rPr>
                      <w:sz w:val="18"/>
                      <w:szCs w:val="18"/>
                    </w:rPr>
                  </w:pPr>
                  <w:r>
                    <w:rPr>
                      <w:rFonts w:hint="eastAsia"/>
                      <w:sz w:val="18"/>
                      <w:szCs w:val="18"/>
                    </w:rPr>
                    <w:t>38</w:t>
                  </w:r>
                </w:p>
              </w:tc>
              <w:tc>
                <w:tcPr>
                  <w:tcW w:w="666" w:type="dxa"/>
                  <w:noWrap/>
                  <w:vAlign w:val="center"/>
                </w:tcPr>
                <w:p w14:paraId="534918B2">
                  <w:pPr>
                    <w:spacing w:line="240" w:lineRule="auto"/>
                    <w:ind w:firstLine="0" w:firstLineChars="0"/>
                    <w:jc w:val="center"/>
                    <w:rPr>
                      <w:sz w:val="18"/>
                      <w:szCs w:val="18"/>
                    </w:rPr>
                  </w:pPr>
                  <w:r>
                    <w:rPr>
                      <w:rFonts w:hint="eastAsia"/>
                      <w:sz w:val="18"/>
                      <w:szCs w:val="18"/>
                    </w:rPr>
                    <w:t>650</w:t>
                  </w:r>
                </w:p>
              </w:tc>
              <w:tc>
                <w:tcPr>
                  <w:tcW w:w="952" w:type="dxa"/>
                  <w:noWrap/>
                  <w:vAlign w:val="center"/>
                </w:tcPr>
                <w:p w14:paraId="3645342A">
                  <w:pPr>
                    <w:spacing w:line="240" w:lineRule="auto"/>
                    <w:ind w:firstLine="0" w:firstLineChars="0"/>
                    <w:jc w:val="center"/>
                    <w:rPr>
                      <w:sz w:val="18"/>
                      <w:szCs w:val="18"/>
                    </w:rPr>
                  </w:pPr>
                  <w:r>
                    <w:rPr>
                      <w:rFonts w:hint="eastAsia"/>
                      <w:sz w:val="18"/>
                      <w:szCs w:val="18"/>
                    </w:rPr>
                    <w:t>4a/2</w:t>
                  </w:r>
                </w:p>
              </w:tc>
            </w:tr>
            <w:tr w14:paraId="0B486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46A1C83F">
                  <w:pPr>
                    <w:spacing w:line="240" w:lineRule="auto"/>
                    <w:ind w:firstLine="0" w:firstLineChars="0"/>
                    <w:jc w:val="center"/>
                    <w:rPr>
                      <w:sz w:val="18"/>
                      <w:szCs w:val="18"/>
                    </w:rPr>
                  </w:pPr>
                </w:p>
              </w:tc>
              <w:tc>
                <w:tcPr>
                  <w:tcW w:w="2268" w:type="dxa"/>
                  <w:noWrap/>
                  <w:vAlign w:val="center"/>
                </w:tcPr>
                <w:p w14:paraId="478C0023">
                  <w:pPr>
                    <w:spacing w:line="240" w:lineRule="auto"/>
                    <w:ind w:firstLine="0" w:firstLineChars="0"/>
                    <w:jc w:val="center"/>
                    <w:rPr>
                      <w:sz w:val="18"/>
                      <w:szCs w:val="18"/>
                    </w:rPr>
                  </w:pPr>
                  <w:r>
                    <w:rPr>
                      <w:rFonts w:hint="eastAsia"/>
                      <w:sz w:val="18"/>
                      <w:szCs w:val="18"/>
                    </w:rPr>
                    <w:t>涟水金城外国语学校</w:t>
                  </w:r>
                </w:p>
              </w:tc>
              <w:tc>
                <w:tcPr>
                  <w:tcW w:w="1845" w:type="dxa"/>
                  <w:noWrap/>
                  <w:vAlign w:val="center"/>
                </w:tcPr>
                <w:p w14:paraId="60EE2417">
                  <w:pPr>
                    <w:spacing w:line="240" w:lineRule="auto"/>
                    <w:ind w:firstLine="0" w:firstLineChars="0"/>
                    <w:jc w:val="center"/>
                    <w:rPr>
                      <w:sz w:val="18"/>
                      <w:szCs w:val="18"/>
                    </w:rPr>
                  </w:pPr>
                  <w:r>
                    <w:rPr>
                      <w:rFonts w:hint="eastAsia"/>
                      <w:sz w:val="18"/>
                      <w:szCs w:val="18"/>
                    </w:rPr>
                    <w:t>119.2861844</w:t>
                  </w:r>
                </w:p>
              </w:tc>
              <w:tc>
                <w:tcPr>
                  <w:tcW w:w="1281" w:type="dxa"/>
                  <w:noWrap/>
                  <w:vAlign w:val="center"/>
                </w:tcPr>
                <w:p w14:paraId="2AEB7D58">
                  <w:pPr>
                    <w:spacing w:line="240" w:lineRule="auto"/>
                    <w:ind w:firstLine="0" w:firstLineChars="0"/>
                    <w:jc w:val="center"/>
                    <w:rPr>
                      <w:sz w:val="18"/>
                      <w:szCs w:val="18"/>
                    </w:rPr>
                  </w:pPr>
                  <w:r>
                    <w:rPr>
                      <w:rFonts w:hint="eastAsia"/>
                      <w:sz w:val="18"/>
                      <w:szCs w:val="18"/>
                    </w:rPr>
                    <w:t>33.78083128</w:t>
                  </w:r>
                </w:p>
              </w:tc>
              <w:tc>
                <w:tcPr>
                  <w:tcW w:w="656" w:type="dxa"/>
                  <w:noWrap/>
                  <w:vAlign w:val="center"/>
                </w:tcPr>
                <w:p w14:paraId="27345D88">
                  <w:pPr>
                    <w:spacing w:line="240" w:lineRule="auto"/>
                    <w:ind w:firstLine="0" w:firstLineChars="0"/>
                    <w:jc w:val="center"/>
                    <w:rPr>
                      <w:sz w:val="18"/>
                      <w:szCs w:val="18"/>
                    </w:rPr>
                  </w:pPr>
                  <w:r>
                    <w:rPr>
                      <w:rFonts w:hint="eastAsia"/>
                      <w:sz w:val="18"/>
                      <w:szCs w:val="18"/>
                    </w:rPr>
                    <w:t>NW</w:t>
                  </w:r>
                </w:p>
              </w:tc>
              <w:tc>
                <w:tcPr>
                  <w:tcW w:w="656" w:type="dxa"/>
                  <w:noWrap/>
                  <w:vAlign w:val="center"/>
                </w:tcPr>
                <w:p w14:paraId="1EF4E59A">
                  <w:pPr>
                    <w:spacing w:line="240" w:lineRule="auto"/>
                    <w:ind w:firstLine="0" w:firstLineChars="0"/>
                    <w:jc w:val="center"/>
                    <w:rPr>
                      <w:sz w:val="18"/>
                      <w:szCs w:val="18"/>
                    </w:rPr>
                  </w:pPr>
                  <w:r>
                    <w:rPr>
                      <w:rFonts w:hint="eastAsia"/>
                      <w:sz w:val="18"/>
                      <w:szCs w:val="18"/>
                    </w:rPr>
                    <w:t>165</w:t>
                  </w:r>
                </w:p>
              </w:tc>
              <w:tc>
                <w:tcPr>
                  <w:tcW w:w="666" w:type="dxa"/>
                  <w:noWrap/>
                  <w:vAlign w:val="center"/>
                </w:tcPr>
                <w:p w14:paraId="34190B74">
                  <w:pPr>
                    <w:spacing w:line="240" w:lineRule="auto"/>
                    <w:ind w:firstLine="0" w:firstLineChars="0"/>
                    <w:jc w:val="center"/>
                    <w:rPr>
                      <w:sz w:val="18"/>
                      <w:szCs w:val="18"/>
                    </w:rPr>
                  </w:pPr>
                  <w:r>
                    <w:rPr>
                      <w:rFonts w:hint="eastAsia"/>
                      <w:sz w:val="18"/>
                      <w:szCs w:val="18"/>
                    </w:rPr>
                    <w:t>2500</w:t>
                  </w:r>
                </w:p>
              </w:tc>
              <w:tc>
                <w:tcPr>
                  <w:tcW w:w="952" w:type="dxa"/>
                  <w:noWrap/>
                  <w:vAlign w:val="center"/>
                </w:tcPr>
                <w:p w14:paraId="3FD9380F">
                  <w:pPr>
                    <w:spacing w:line="240" w:lineRule="auto"/>
                    <w:ind w:firstLine="0" w:firstLineChars="0"/>
                    <w:jc w:val="center"/>
                    <w:rPr>
                      <w:sz w:val="18"/>
                      <w:szCs w:val="18"/>
                    </w:rPr>
                  </w:pPr>
                  <w:r>
                    <w:rPr>
                      <w:rFonts w:hint="eastAsia"/>
                      <w:sz w:val="18"/>
                      <w:szCs w:val="18"/>
                    </w:rPr>
                    <w:t>4a/2</w:t>
                  </w:r>
                </w:p>
              </w:tc>
            </w:tr>
            <w:tr w14:paraId="3402E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737A0936">
                  <w:pPr>
                    <w:spacing w:line="240" w:lineRule="auto"/>
                    <w:ind w:firstLine="0" w:firstLineChars="0"/>
                    <w:jc w:val="center"/>
                    <w:rPr>
                      <w:sz w:val="18"/>
                      <w:szCs w:val="18"/>
                    </w:rPr>
                  </w:pPr>
                </w:p>
              </w:tc>
              <w:tc>
                <w:tcPr>
                  <w:tcW w:w="2268" w:type="dxa"/>
                  <w:noWrap/>
                  <w:vAlign w:val="center"/>
                </w:tcPr>
                <w:p w14:paraId="2BC04299">
                  <w:pPr>
                    <w:spacing w:line="240" w:lineRule="auto"/>
                    <w:ind w:firstLine="0" w:firstLineChars="0"/>
                    <w:jc w:val="center"/>
                    <w:rPr>
                      <w:sz w:val="18"/>
                      <w:szCs w:val="18"/>
                    </w:rPr>
                  </w:pPr>
                  <w:r>
                    <w:rPr>
                      <w:rFonts w:hint="eastAsia"/>
                      <w:sz w:val="18"/>
                      <w:szCs w:val="18"/>
                    </w:rPr>
                    <w:t>金碧华府</w:t>
                  </w:r>
                </w:p>
              </w:tc>
              <w:tc>
                <w:tcPr>
                  <w:tcW w:w="1845" w:type="dxa"/>
                  <w:noWrap/>
                  <w:vAlign w:val="center"/>
                </w:tcPr>
                <w:p w14:paraId="09C7A34E">
                  <w:pPr>
                    <w:spacing w:line="240" w:lineRule="auto"/>
                    <w:ind w:firstLine="0" w:firstLineChars="0"/>
                    <w:jc w:val="center"/>
                    <w:rPr>
                      <w:sz w:val="18"/>
                      <w:szCs w:val="18"/>
                    </w:rPr>
                  </w:pPr>
                  <w:r>
                    <w:rPr>
                      <w:rFonts w:hint="eastAsia"/>
                      <w:sz w:val="18"/>
                      <w:szCs w:val="18"/>
                    </w:rPr>
                    <w:t>119.2905406</w:t>
                  </w:r>
                </w:p>
              </w:tc>
              <w:tc>
                <w:tcPr>
                  <w:tcW w:w="1281" w:type="dxa"/>
                  <w:noWrap/>
                  <w:vAlign w:val="center"/>
                </w:tcPr>
                <w:p w14:paraId="4AD091E5">
                  <w:pPr>
                    <w:spacing w:line="240" w:lineRule="auto"/>
                    <w:ind w:firstLine="0" w:firstLineChars="0"/>
                    <w:jc w:val="center"/>
                    <w:rPr>
                      <w:sz w:val="18"/>
                      <w:szCs w:val="18"/>
                    </w:rPr>
                  </w:pPr>
                  <w:r>
                    <w:rPr>
                      <w:rFonts w:hint="eastAsia"/>
                      <w:sz w:val="18"/>
                      <w:szCs w:val="18"/>
                    </w:rPr>
                    <w:t>33.78186216</w:t>
                  </w:r>
                </w:p>
              </w:tc>
              <w:tc>
                <w:tcPr>
                  <w:tcW w:w="656" w:type="dxa"/>
                  <w:noWrap/>
                  <w:vAlign w:val="center"/>
                </w:tcPr>
                <w:p w14:paraId="3E79DEA0">
                  <w:pPr>
                    <w:spacing w:line="240" w:lineRule="auto"/>
                    <w:ind w:firstLine="0" w:firstLineChars="0"/>
                    <w:jc w:val="center"/>
                    <w:rPr>
                      <w:sz w:val="18"/>
                      <w:szCs w:val="18"/>
                    </w:rPr>
                  </w:pPr>
                  <w:r>
                    <w:rPr>
                      <w:rFonts w:hint="eastAsia"/>
                      <w:sz w:val="18"/>
                      <w:szCs w:val="18"/>
                    </w:rPr>
                    <w:t>N</w:t>
                  </w:r>
                </w:p>
              </w:tc>
              <w:tc>
                <w:tcPr>
                  <w:tcW w:w="656" w:type="dxa"/>
                  <w:noWrap/>
                  <w:vAlign w:val="center"/>
                </w:tcPr>
                <w:p w14:paraId="645E7132">
                  <w:pPr>
                    <w:spacing w:line="240" w:lineRule="auto"/>
                    <w:ind w:firstLine="0" w:firstLineChars="0"/>
                    <w:jc w:val="center"/>
                    <w:rPr>
                      <w:sz w:val="18"/>
                      <w:szCs w:val="18"/>
                    </w:rPr>
                  </w:pPr>
                  <w:r>
                    <w:rPr>
                      <w:rFonts w:hint="eastAsia"/>
                      <w:sz w:val="18"/>
                      <w:szCs w:val="18"/>
                    </w:rPr>
                    <w:t>315</w:t>
                  </w:r>
                </w:p>
              </w:tc>
              <w:tc>
                <w:tcPr>
                  <w:tcW w:w="666" w:type="dxa"/>
                  <w:noWrap/>
                  <w:vAlign w:val="center"/>
                </w:tcPr>
                <w:p w14:paraId="16297989">
                  <w:pPr>
                    <w:spacing w:line="240" w:lineRule="auto"/>
                    <w:ind w:firstLine="0" w:firstLineChars="0"/>
                    <w:jc w:val="center"/>
                    <w:rPr>
                      <w:sz w:val="18"/>
                      <w:szCs w:val="18"/>
                    </w:rPr>
                  </w:pPr>
                  <w:r>
                    <w:rPr>
                      <w:rFonts w:hint="eastAsia"/>
                      <w:sz w:val="18"/>
                      <w:szCs w:val="18"/>
                    </w:rPr>
                    <w:t>890</w:t>
                  </w:r>
                </w:p>
              </w:tc>
              <w:tc>
                <w:tcPr>
                  <w:tcW w:w="952" w:type="dxa"/>
                  <w:noWrap/>
                  <w:vAlign w:val="center"/>
                </w:tcPr>
                <w:p w14:paraId="50284599">
                  <w:pPr>
                    <w:spacing w:line="240" w:lineRule="auto"/>
                    <w:ind w:firstLine="0" w:firstLineChars="0"/>
                    <w:jc w:val="center"/>
                    <w:rPr>
                      <w:sz w:val="18"/>
                      <w:szCs w:val="18"/>
                    </w:rPr>
                  </w:pPr>
                  <w:r>
                    <w:rPr>
                      <w:rFonts w:hint="eastAsia"/>
                      <w:sz w:val="18"/>
                      <w:szCs w:val="18"/>
                    </w:rPr>
                    <w:t>2</w:t>
                  </w:r>
                </w:p>
              </w:tc>
            </w:tr>
            <w:tr w14:paraId="33DE0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6F65D42D">
                  <w:pPr>
                    <w:spacing w:line="240" w:lineRule="auto"/>
                    <w:ind w:firstLine="0" w:firstLineChars="0"/>
                    <w:jc w:val="center"/>
                    <w:rPr>
                      <w:sz w:val="18"/>
                      <w:szCs w:val="18"/>
                    </w:rPr>
                  </w:pPr>
                </w:p>
              </w:tc>
              <w:tc>
                <w:tcPr>
                  <w:tcW w:w="2268" w:type="dxa"/>
                  <w:noWrap/>
                  <w:vAlign w:val="center"/>
                </w:tcPr>
                <w:p w14:paraId="3089AE9F">
                  <w:pPr>
                    <w:spacing w:line="240" w:lineRule="auto"/>
                    <w:ind w:firstLine="0" w:firstLineChars="0"/>
                    <w:jc w:val="center"/>
                    <w:rPr>
                      <w:sz w:val="18"/>
                      <w:szCs w:val="18"/>
                    </w:rPr>
                  </w:pPr>
                  <w:r>
                    <w:rPr>
                      <w:rFonts w:hint="eastAsia"/>
                      <w:sz w:val="18"/>
                      <w:szCs w:val="18"/>
                    </w:rPr>
                    <w:t>涟水县人民医院</w:t>
                  </w:r>
                </w:p>
              </w:tc>
              <w:tc>
                <w:tcPr>
                  <w:tcW w:w="1845" w:type="dxa"/>
                  <w:noWrap/>
                  <w:vAlign w:val="center"/>
                </w:tcPr>
                <w:p w14:paraId="2CFCCF5F">
                  <w:pPr>
                    <w:spacing w:line="240" w:lineRule="auto"/>
                    <w:ind w:firstLine="0" w:firstLineChars="0"/>
                    <w:jc w:val="center"/>
                    <w:rPr>
                      <w:sz w:val="18"/>
                      <w:szCs w:val="18"/>
                    </w:rPr>
                  </w:pPr>
                  <w:r>
                    <w:rPr>
                      <w:rFonts w:hint="eastAsia"/>
                      <w:sz w:val="18"/>
                      <w:szCs w:val="18"/>
                    </w:rPr>
                    <w:t>119.2939893</w:t>
                  </w:r>
                </w:p>
              </w:tc>
              <w:tc>
                <w:tcPr>
                  <w:tcW w:w="1281" w:type="dxa"/>
                  <w:noWrap/>
                  <w:vAlign w:val="center"/>
                </w:tcPr>
                <w:p w14:paraId="79AC3F88">
                  <w:pPr>
                    <w:spacing w:line="240" w:lineRule="auto"/>
                    <w:ind w:firstLine="0" w:firstLineChars="0"/>
                    <w:jc w:val="center"/>
                    <w:rPr>
                      <w:sz w:val="18"/>
                      <w:szCs w:val="18"/>
                    </w:rPr>
                  </w:pPr>
                  <w:r>
                    <w:rPr>
                      <w:rFonts w:hint="eastAsia"/>
                      <w:sz w:val="18"/>
                      <w:szCs w:val="18"/>
                    </w:rPr>
                    <w:t>33.78022540</w:t>
                  </w:r>
                </w:p>
              </w:tc>
              <w:tc>
                <w:tcPr>
                  <w:tcW w:w="656" w:type="dxa"/>
                  <w:noWrap/>
                  <w:vAlign w:val="center"/>
                </w:tcPr>
                <w:p w14:paraId="600E444F">
                  <w:pPr>
                    <w:spacing w:line="240" w:lineRule="auto"/>
                    <w:ind w:firstLine="0" w:firstLineChars="0"/>
                    <w:jc w:val="center"/>
                    <w:rPr>
                      <w:sz w:val="18"/>
                      <w:szCs w:val="18"/>
                    </w:rPr>
                  </w:pPr>
                  <w:r>
                    <w:rPr>
                      <w:rFonts w:hint="eastAsia"/>
                      <w:sz w:val="18"/>
                      <w:szCs w:val="18"/>
                    </w:rPr>
                    <w:t>N</w:t>
                  </w:r>
                </w:p>
              </w:tc>
              <w:tc>
                <w:tcPr>
                  <w:tcW w:w="656" w:type="dxa"/>
                  <w:noWrap/>
                  <w:vAlign w:val="center"/>
                </w:tcPr>
                <w:p w14:paraId="1E5F66F0">
                  <w:pPr>
                    <w:spacing w:line="240" w:lineRule="auto"/>
                    <w:ind w:firstLine="0" w:firstLineChars="0"/>
                    <w:jc w:val="center"/>
                    <w:rPr>
                      <w:sz w:val="18"/>
                      <w:szCs w:val="18"/>
                    </w:rPr>
                  </w:pPr>
                  <w:r>
                    <w:rPr>
                      <w:rFonts w:hint="eastAsia"/>
                      <w:sz w:val="18"/>
                      <w:szCs w:val="18"/>
                    </w:rPr>
                    <w:t>155</w:t>
                  </w:r>
                </w:p>
              </w:tc>
              <w:tc>
                <w:tcPr>
                  <w:tcW w:w="666" w:type="dxa"/>
                  <w:noWrap/>
                  <w:vAlign w:val="center"/>
                </w:tcPr>
                <w:p w14:paraId="4CFCCFAA">
                  <w:pPr>
                    <w:spacing w:line="240" w:lineRule="auto"/>
                    <w:ind w:firstLine="0" w:firstLineChars="0"/>
                    <w:jc w:val="center"/>
                    <w:rPr>
                      <w:sz w:val="18"/>
                      <w:szCs w:val="18"/>
                    </w:rPr>
                  </w:pPr>
                  <w:r>
                    <w:rPr>
                      <w:rFonts w:hint="eastAsia"/>
                      <w:sz w:val="18"/>
                      <w:szCs w:val="18"/>
                    </w:rPr>
                    <w:t>350</w:t>
                  </w:r>
                </w:p>
              </w:tc>
              <w:tc>
                <w:tcPr>
                  <w:tcW w:w="952" w:type="dxa"/>
                  <w:noWrap/>
                  <w:vAlign w:val="center"/>
                </w:tcPr>
                <w:p w14:paraId="19B79BBB">
                  <w:pPr>
                    <w:spacing w:line="240" w:lineRule="auto"/>
                    <w:ind w:firstLine="0" w:firstLineChars="0"/>
                    <w:jc w:val="center"/>
                    <w:rPr>
                      <w:sz w:val="18"/>
                      <w:szCs w:val="18"/>
                    </w:rPr>
                  </w:pPr>
                  <w:r>
                    <w:rPr>
                      <w:rFonts w:hint="eastAsia"/>
                      <w:sz w:val="18"/>
                      <w:szCs w:val="18"/>
                    </w:rPr>
                    <w:t>2</w:t>
                  </w:r>
                </w:p>
              </w:tc>
            </w:tr>
            <w:tr w14:paraId="5E7B0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6803D52B">
                  <w:pPr>
                    <w:spacing w:line="240" w:lineRule="auto"/>
                    <w:ind w:firstLine="0" w:firstLineChars="0"/>
                    <w:jc w:val="center"/>
                    <w:rPr>
                      <w:sz w:val="18"/>
                      <w:szCs w:val="18"/>
                    </w:rPr>
                  </w:pPr>
                </w:p>
              </w:tc>
              <w:tc>
                <w:tcPr>
                  <w:tcW w:w="2268" w:type="dxa"/>
                  <w:noWrap/>
                  <w:vAlign w:val="center"/>
                </w:tcPr>
                <w:p w14:paraId="7615BDC4">
                  <w:pPr>
                    <w:spacing w:line="240" w:lineRule="auto"/>
                    <w:ind w:firstLine="0" w:firstLineChars="0"/>
                    <w:jc w:val="center"/>
                    <w:rPr>
                      <w:sz w:val="18"/>
                      <w:szCs w:val="18"/>
                    </w:rPr>
                  </w:pPr>
                  <w:r>
                    <w:rPr>
                      <w:rFonts w:hint="eastAsia"/>
                      <w:sz w:val="18"/>
                      <w:szCs w:val="18"/>
                    </w:rPr>
                    <w:t>金安玫瑰园</w:t>
                  </w:r>
                </w:p>
              </w:tc>
              <w:tc>
                <w:tcPr>
                  <w:tcW w:w="1845" w:type="dxa"/>
                  <w:noWrap/>
                  <w:vAlign w:val="center"/>
                </w:tcPr>
                <w:p w14:paraId="3B1DFEAA">
                  <w:pPr>
                    <w:spacing w:line="240" w:lineRule="auto"/>
                    <w:ind w:firstLine="0" w:firstLineChars="0"/>
                    <w:jc w:val="center"/>
                    <w:rPr>
                      <w:sz w:val="18"/>
                      <w:szCs w:val="18"/>
                    </w:rPr>
                  </w:pPr>
                  <w:r>
                    <w:rPr>
                      <w:rFonts w:hint="eastAsia"/>
                      <w:sz w:val="18"/>
                      <w:szCs w:val="18"/>
                    </w:rPr>
                    <w:t>119.2964068</w:t>
                  </w:r>
                </w:p>
              </w:tc>
              <w:tc>
                <w:tcPr>
                  <w:tcW w:w="1281" w:type="dxa"/>
                  <w:noWrap/>
                  <w:vAlign w:val="center"/>
                </w:tcPr>
                <w:p w14:paraId="08BFA058">
                  <w:pPr>
                    <w:spacing w:line="240" w:lineRule="auto"/>
                    <w:ind w:firstLine="0" w:firstLineChars="0"/>
                    <w:jc w:val="center"/>
                    <w:rPr>
                      <w:sz w:val="18"/>
                      <w:szCs w:val="18"/>
                    </w:rPr>
                  </w:pPr>
                  <w:r>
                    <w:rPr>
                      <w:rFonts w:hint="eastAsia"/>
                      <w:sz w:val="18"/>
                      <w:szCs w:val="18"/>
                    </w:rPr>
                    <w:t>33.77953744</w:t>
                  </w:r>
                </w:p>
              </w:tc>
              <w:tc>
                <w:tcPr>
                  <w:tcW w:w="656" w:type="dxa"/>
                  <w:noWrap/>
                  <w:vAlign w:val="center"/>
                </w:tcPr>
                <w:p w14:paraId="3A77089D">
                  <w:pPr>
                    <w:spacing w:line="240" w:lineRule="auto"/>
                    <w:ind w:firstLine="0" w:firstLineChars="0"/>
                    <w:jc w:val="center"/>
                    <w:rPr>
                      <w:sz w:val="18"/>
                      <w:szCs w:val="18"/>
                    </w:rPr>
                  </w:pPr>
                  <w:r>
                    <w:rPr>
                      <w:rFonts w:hint="eastAsia"/>
                      <w:sz w:val="18"/>
                      <w:szCs w:val="18"/>
                    </w:rPr>
                    <w:t>N</w:t>
                  </w:r>
                </w:p>
              </w:tc>
              <w:tc>
                <w:tcPr>
                  <w:tcW w:w="656" w:type="dxa"/>
                  <w:noWrap/>
                  <w:vAlign w:val="center"/>
                </w:tcPr>
                <w:p w14:paraId="0392552B">
                  <w:pPr>
                    <w:spacing w:line="240" w:lineRule="auto"/>
                    <w:ind w:firstLine="0" w:firstLineChars="0"/>
                    <w:jc w:val="center"/>
                    <w:rPr>
                      <w:sz w:val="18"/>
                      <w:szCs w:val="18"/>
                    </w:rPr>
                  </w:pPr>
                  <w:r>
                    <w:rPr>
                      <w:rFonts w:hint="eastAsia"/>
                      <w:sz w:val="18"/>
                      <w:szCs w:val="18"/>
                    </w:rPr>
                    <w:t>96</w:t>
                  </w:r>
                </w:p>
              </w:tc>
              <w:tc>
                <w:tcPr>
                  <w:tcW w:w="666" w:type="dxa"/>
                  <w:noWrap/>
                  <w:vAlign w:val="center"/>
                </w:tcPr>
                <w:p w14:paraId="1FD9F5D7">
                  <w:pPr>
                    <w:spacing w:line="240" w:lineRule="auto"/>
                    <w:ind w:firstLine="0" w:firstLineChars="0"/>
                    <w:jc w:val="center"/>
                    <w:rPr>
                      <w:sz w:val="18"/>
                      <w:szCs w:val="18"/>
                    </w:rPr>
                  </w:pPr>
                  <w:r>
                    <w:rPr>
                      <w:rFonts w:hint="eastAsia"/>
                      <w:sz w:val="18"/>
                      <w:szCs w:val="18"/>
                    </w:rPr>
                    <w:t>680</w:t>
                  </w:r>
                </w:p>
              </w:tc>
              <w:tc>
                <w:tcPr>
                  <w:tcW w:w="952" w:type="dxa"/>
                  <w:noWrap/>
                  <w:vAlign w:val="center"/>
                </w:tcPr>
                <w:p w14:paraId="07B8FAD2">
                  <w:pPr>
                    <w:spacing w:line="240" w:lineRule="auto"/>
                    <w:ind w:firstLine="0" w:firstLineChars="0"/>
                    <w:jc w:val="center"/>
                    <w:rPr>
                      <w:sz w:val="18"/>
                      <w:szCs w:val="18"/>
                    </w:rPr>
                  </w:pPr>
                  <w:r>
                    <w:rPr>
                      <w:rFonts w:hint="eastAsia"/>
                      <w:sz w:val="18"/>
                      <w:szCs w:val="18"/>
                    </w:rPr>
                    <w:t>4a/2</w:t>
                  </w:r>
                </w:p>
              </w:tc>
            </w:tr>
            <w:tr w14:paraId="23A1D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311DE617">
                  <w:pPr>
                    <w:spacing w:line="240" w:lineRule="auto"/>
                    <w:ind w:firstLine="0" w:firstLineChars="0"/>
                    <w:jc w:val="center"/>
                    <w:rPr>
                      <w:sz w:val="18"/>
                      <w:szCs w:val="18"/>
                    </w:rPr>
                  </w:pPr>
                </w:p>
              </w:tc>
              <w:tc>
                <w:tcPr>
                  <w:tcW w:w="2268" w:type="dxa"/>
                  <w:noWrap/>
                  <w:vAlign w:val="center"/>
                </w:tcPr>
                <w:p w14:paraId="6310C909">
                  <w:pPr>
                    <w:spacing w:line="240" w:lineRule="auto"/>
                    <w:ind w:firstLine="0" w:firstLineChars="0"/>
                    <w:jc w:val="center"/>
                    <w:rPr>
                      <w:sz w:val="18"/>
                      <w:szCs w:val="18"/>
                    </w:rPr>
                  </w:pPr>
                  <w:r>
                    <w:rPr>
                      <w:rFonts w:hint="eastAsia"/>
                      <w:sz w:val="18"/>
                      <w:szCs w:val="18"/>
                    </w:rPr>
                    <w:t>幸福家园</w:t>
                  </w:r>
                </w:p>
              </w:tc>
              <w:tc>
                <w:tcPr>
                  <w:tcW w:w="1845" w:type="dxa"/>
                  <w:noWrap/>
                  <w:vAlign w:val="center"/>
                </w:tcPr>
                <w:p w14:paraId="15FD3F74">
                  <w:pPr>
                    <w:spacing w:line="240" w:lineRule="auto"/>
                    <w:ind w:firstLine="0" w:firstLineChars="0"/>
                    <w:jc w:val="center"/>
                    <w:rPr>
                      <w:sz w:val="18"/>
                      <w:szCs w:val="18"/>
                    </w:rPr>
                  </w:pPr>
                  <w:r>
                    <w:rPr>
                      <w:rFonts w:hint="eastAsia"/>
                      <w:sz w:val="18"/>
                      <w:szCs w:val="18"/>
                    </w:rPr>
                    <w:t>119.2967778</w:t>
                  </w:r>
                </w:p>
              </w:tc>
              <w:tc>
                <w:tcPr>
                  <w:tcW w:w="1281" w:type="dxa"/>
                  <w:noWrap/>
                  <w:vAlign w:val="center"/>
                </w:tcPr>
                <w:p w14:paraId="2F780F2C">
                  <w:pPr>
                    <w:spacing w:line="240" w:lineRule="auto"/>
                    <w:ind w:firstLine="0" w:firstLineChars="0"/>
                    <w:jc w:val="center"/>
                    <w:rPr>
                      <w:sz w:val="18"/>
                      <w:szCs w:val="18"/>
                    </w:rPr>
                  </w:pPr>
                  <w:r>
                    <w:rPr>
                      <w:rFonts w:hint="eastAsia"/>
                      <w:sz w:val="18"/>
                      <w:szCs w:val="18"/>
                    </w:rPr>
                    <w:t>33.78215141</w:t>
                  </w:r>
                </w:p>
              </w:tc>
              <w:tc>
                <w:tcPr>
                  <w:tcW w:w="656" w:type="dxa"/>
                  <w:noWrap/>
                  <w:vAlign w:val="center"/>
                </w:tcPr>
                <w:p w14:paraId="2BEAD025">
                  <w:pPr>
                    <w:spacing w:line="240" w:lineRule="auto"/>
                    <w:ind w:firstLine="0" w:firstLineChars="0"/>
                    <w:jc w:val="center"/>
                    <w:rPr>
                      <w:sz w:val="18"/>
                      <w:szCs w:val="18"/>
                    </w:rPr>
                  </w:pPr>
                  <w:r>
                    <w:rPr>
                      <w:rFonts w:hint="eastAsia"/>
                      <w:sz w:val="18"/>
                      <w:szCs w:val="18"/>
                    </w:rPr>
                    <w:t>N</w:t>
                  </w:r>
                </w:p>
              </w:tc>
              <w:tc>
                <w:tcPr>
                  <w:tcW w:w="656" w:type="dxa"/>
                  <w:noWrap/>
                  <w:vAlign w:val="center"/>
                </w:tcPr>
                <w:p w14:paraId="6A3FE804">
                  <w:pPr>
                    <w:spacing w:line="240" w:lineRule="auto"/>
                    <w:ind w:firstLine="0" w:firstLineChars="0"/>
                    <w:jc w:val="center"/>
                    <w:rPr>
                      <w:sz w:val="18"/>
                      <w:szCs w:val="18"/>
                    </w:rPr>
                  </w:pPr>
                  <w:r>
                    <w:rPr>
                      <w:rFonts w:hint="eastAsia"/>
                      <w:sz w:val="18"/>
                      <w:szCs w:val="18"/>
                    </w:rPr>
                    <w:t>395</w:t>
                  </w:r>
                </w:p>
              </w:tc>
              <w:tc>
                <w:tcPr>
                  <w:tcW w:w="666" w:type="dxa"/>
                  <w:noWrap/>
                  <w:vAlign w:val="center"/>
                </w:tcPr>
                <w:p w14:paraId="30B4D3B8">
                  <w:pPr>
                    <w:spacing w:line="240" w:lineRule="auto"/>
                    <w:ind w:firstLine="0" w:firstLineChars="0"/>
                    <w:jc w:val="center"/>
                    <w:rPr>
                      <w:sz w:val="18"/>
                      <w:szCs w:val="18"/>
                    </w:rPr>
                  </w:pPr>
                  <w:r>
                    <w:rPr>
                      <w:rFonts w:hint="eastAsia"/>
                      <w:sz w:val="18"/>
                      <w:szCs w:val="18"/>
                    </w:rPr>
                    <w:t>280</w:t>
                  </w:r>
                </w:p>
              </w:tc>
              <w:tc>
                <w:tcPr>
                  <w:tcW w:w="952" w:type="dxa"/>
                  <w:noWrap/>
                  <w:vAlign w:val="center"/>
                </w:tcPr>
                <w:p w14:paraId="242B13C2">
                  <w:pPr>
                    <w:spacing w:line="240" w:lineRule="auto"/>
                    <w:ind w:firstLine="0" w:firstLineChars="0"/>
                    <w:jc w:val="center"/>
                    <w:rPr>
                      <w:sz w:val="18"/>
                      <w:szCs w:val="18"/>
                    </w:rPr>
                  </w:pPr>
                  <w:r>
                    <w:rPr>
                      <w:rFonts w:hint="eastAsia"/>
                      <w:sz w:val="18"/>
                      <w:szCs w:val="18"/>
                    </w:rPr>
                    <w:t>4a/2</w:t>
                  </w:r>
                </w:p>
              </w:tc>
            </w:tr>
            <w:tr w14:paraId="0618D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12069E2C">
                  <w:pPr>
                    <w:spacing w:line="240" w:lineRule="auto"/>
                    <w:ind w:firstLine="0" w:firstLineChars="0"/>
                    <w:jc w:val="center"/>
                    <w:rPr>
                      <w:sz w:val="18"/>
                      <w:szCs w:val="18"/>
                    </w:rPr>
                  </w:pPr>
                </w:p>
              </w:tc>
              <w:tc>
                <w:tcPr>
                  <w:tcW w:w="2268" w:type="dxa"/>
                  <w:noWrap/>
                  <w:vAlign w:val="center"/>
                </w:tcPr>
                <w:p w14:paraId="22EEA639">
                  <w:pPr>
                    <w:spacing w:line="240" w:lineRule="auto"/>
                    <w:ind w:firstLine="0" w:firstLineChars="0"/>
                    <w:jc w:val="center"/>
                    <w:rPr>
                      <w:sz w:val="18"/>
                      <w:szCs w:val="18"/>
                    </w:rPr>
                  </w:pPr>
                  <w:r>
                    <w:rPr>
                      <w:rFonts w:hint="eastAsia"/>
                      <w:sz w:val="18"/>
                      <w:szCs w:val="18"/>
                    </w:rPr>
                    <w:t>水木花都</w:t>
                  </w:r>
                </w:p>
              </w:tc>
              <w:tc>
                <w:tcPr>
                  <w:tcW w:w="1845" w:type="dxa"/>
                  <w:noWrap/>
                  <w:vAlign w:val="center"/>
                </w:tcPr>
                <w:p w14:paraId="386BA0F0">
                  <w:pPr>
                    <w:spacing w:line="240" w:lineRule="auto"/>
                    <w:ind w:firstLine="0" w:firstLineChars="0"/>
                    <w:jc w:val="center"/>
                    <w:rPr>
                      <w:sz w:val="18"/>
                      <w:szCs w:val="18"/>
                    </w:rPr>
                  </w:pPr>
                  <w:r>
                    <w:rPr>
                      <w:rFonts w:hint="eastAsia"/>
                      <w:sz w:val="18"/>
                      <w:szCs w:val="18"/>
                    </w:rPr>
                    <w:t>119.2980938</w:t>
                  </w:r>
                </w:p>
              </w:tc>
              <w:tc>
                <w:tcPr>
                  <w:tcW w:w="1281" w:type="dxa"/>
                  <w:noWrap/>
                  <w:vAlign w:val="center"/>
                </w:tcPr>
                <w:p w14:paraId="1409F4ED">
                  <w:pPr>
                    <w:spacing w:line="240" w:lineRule="auto"/>
                    <w:ind w:firstLine="0" w:firstLineChars="0"/>
                    <w:jc w:val="center"/>
                    <w:rPr>
                      <w:sz w:val="18"/>
                      <w:szCs w:val="18"/>
                    </w:rPr>
                  </w:pPr>
                  <w:r>
                    <w:rPr>
                      <w:rFonts w:hint="eastAsia"/>
                      <w:sz w:val="18"/>
                      <w:szCs w:val="18"/>
                    </w:rPr>
                    <w:t>33.77909831</w:t>
                  </w:r>
                </w:p>
              </w:tc>
              <w:tc>
                <w:tcPr>
                  <w:tcW w:w="656" w:type="dxa"/>
                  <w:noWrap/>
                  <w:vAlign w:val="center"/>
                </w:tcPr>
                <w:p w14:paraId="5D05E47D">
                  <w:pPr>
                    <w:spacing w:line="240" w:lineRule="auto"/>
                    <w:ind w:firstLine="0" w:firstLineChars="0"/>
                    <w:jc w:val="center"/>
                    <w:rPr>
                      <w:sz w:val="18"/>
                      <w:szCs w:val="18"/>
                    </w:rPr>
                  </w:pPr>
                  <w:r>
                    <w:rPr>
                      <w:rFonts w:hint="eastAsia"/>
                      <w:sz w:val="18"/>
                      <w:szCs w:val="18"/>
                    </w:rPr>
                    <w:t>N</w:t>
                  </w:r>
                </w:p>
              </w:tc>
              <w:tc>
                <w:tcPr>
                  <w:tcW w:w="656" w:type="dxa"/>
                  <w:noWrap/>
                  <w:vAlign w:val="center"/>
                </w:tcPr>
                <w:p w14:paraId="461B78AF">
                  <w:pPr>
                    <w:spacing w:line="240" w:lineRule="auto"/>
                    <w:ind w:firstLine="0" w:firstLineChars="0"/>
                    <w:jc w:val="center"/>
                    <w:rPr>
                      <w:sz w:val="18"/>
                      <w:szCs w:val="18"/>
                    </w:rPr>
                  </w:pPr>
                  <w:r>
                    <w:rPr>
                      <w:rFonts w:hint="eastAsia"/>
                      <w:sz w:val="18"/>
                      <w:szCs w:val="18"/>
                    </w:rPr>
                    <w:t>61</w:t>
                  </w:r>
                </w:p>
              </w:tc>
              <w:tc>
                <w:tcPr>
                  <w:tcW w:w="666" w:type="dxa"/>
                  <w:noWrap/>
                  <w:vAlign w:val="center"/>
                </w:tcPr>
                <w:p w14:paraId="26F1B348">
                  <w:pPr>
                    <w:spacing w:line="240" w:lineRule="auto"/>
                    <w:ind w:firstLine="0" w:firstLineChars="0"/>
                    <w:jc w:val="center"/>
                    <w:rPr>
                      <w:sz w:val="18"/>
                      <w:szCs w:val="18"/>
                    </w:rPr>
                  </w:pPr>
                  <w:r>
                    <w:rPr>
                      <w:rFonts w:hint="eastAsia"/>
                      <w:sz w:val="18"/>
                      <w:szCs w:val="18"/>
                    </w:rPr>
                    <w:t>320</w:t>
                  </w:r>
                </w:p>
              </w:tc>
              <w:tc>
                <w:tcPr>
                  <w:tcW w:w="952" w:type="dxa"/>
                  <w:noWrap/>
                  <w:vAlign w:val="center"/>
                </w:tcPr>
                <w:p w14:paraId="2177A59A">
                  <w:pPr>
                    <w:spacing w:line="240" w:lineRule="auto"/>
                    <w:ind w:firstLine="0" w:firstLineChars="0"/>
                    <w:jc w:val="center"/>
                    <w:rPr>
                      <w:sz w:val="18"/>
                      <w:szCs w:val="18"/>
                    </w:rPr>
                  </w:pPr>
                  <w:r>
                    <w:rPr>
                      <w:rFonts w:hint="eastAsia"/>
                      <w:sz w:val="18"/>
                      <w:szCs w:val="18"/>
                    </w:rPr>
                    <w:t>4a/2</w:t>
                  </w:r>
                </w:p>
              </w:tc>
            </w:tr>
            <w:tr w14:paraId="426E2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017B49F7">
                  <w:pPr>
                    <w:spacing w:line="240" w:lineRule="auto"/>
                    <w:ind w:firstLine="0" w:firstLineChars="0"/>
                    <w:jc w:val="center"/>
                    <w:rPr>
                      <w:sz w:val="18"/>
                      <w:szCs w:val="18"/>
                    </w:rPr>
                  </w:pPr>
                </w:p>
              </w:tc>
              <w:tc>
                <w:tcPr>
                  <w:tcW w:w="2268" w:type="dxa"/>
                  <w:noWrap/>
                  <w:vAlign w:val="center"/>
                </w:tcPr>
                <w:p w14:paraId="71D13BFB">
                  <w:pPr>
                    <w:spacing w:line="240" w:lineRule="auto"/>
                    <w:ind w:firstLine="0" w:firstLineChars="0"/>
                    <w:jc w:val="center"/>
                    <w:rPr>
                      <w:sz w:val="18"/>
                      <w:szCs w:val="18"/>
                    </w:rPr>
                  </w:pPr>
                  <w:r>
                    <w:rPr>
                      <w:rFonts w:hint="eastAsia"/>
                      <w:sz w:val="18"/>
                      <w:szCs w:val="18"/>
                    </w:rPr>
                    <w:t>康源名都</w:t>
                  </w:r>
                </w:p>
              </w:tc>
              <w:tc>
                <w:tcPr>
                  <w:tcW w:w="1845" w:type="dxa"/>
                  <w:noWrap/>
                  <w:vAlign w:val="center"/>
                </w:tcPr>
                <w:p w14:paraId="02F6EF52">
                  <w:pPr>
                    <w:spacing w:line="240" w:lineRule="auto"/>
                    <w:ind w:firstLine="0" w:firstLineChars="0"/>
                    <w:jc w:val="center"/>
                    <w:rPr>
                      <w:sz w:val="18"/>
                      <w:szCs w:val="18"/>
                    </w:rPr>
                  </w:pPr>
                  <w:r>
                    <w:rPr>
                      <w:rFonts w:hint="eastAsia"/>
                      <w:sz w:val="18"/>
                      <w:szCs w:val="18"/>
                    </w:rPr>
                    <w:t>119.2989536</w:t>
                  </w:r>
                </w:p>
              </w:tc>
              <w:tc>
                <w:tcPr>
                  <w:tcW w:w="1281" w:type="dxa"/>
                  <w:noWrap/>
                  <w:vAlign w:val="center"/>
                </w:tcPr>
                <w:p w14:paraId="5647C16E">
                  <w:pPr>
                    <w:spacing w:line="240" w:lineRule="auto"/>
                    <w:ind w:firstLine="0" w:firstLineChars="0"/>
                    <w:jc w:val="center"/>
                    <w:rPr>
                      <w:sz w:val="18"/>
                      <w:szCs w:val="18"/>
                    </w:rPr>
                  </w:pPr>
                  <w:r>
                    <w:rPr>
                      <w:rFonts w:hint="eastAsia"/>
                      <w:sz w:val="18"/>
                      <w:szCs w:val="18"/>
                    </w:rPr>
                    <w:t>33.77991126</w:t>
                  </w:r>
                </w:p>
              </w:tc>
              <w:tc>
                <w:tcPr>
                  <w:tcW w:w="656" w:type="dxa"/>
                  <w:noWrap/>
                  <w:vAlign w:val="center"/>
                </w:tcPr>
                <w:p w14:paraId="19D46BFD">
                  <w:pPr>
                    <w:spacing w:line="240" w:lineRule="auto"/>
                    <w:ind w:firstLine="0" w:firstLineChars="0"/>
                    <w:jc w:val="center"/>
                    <w:rPr>
                      <w:sz w:val="18"/>
                      <w:szCs w:val="18"/>
                    </w:rPr>
                  </w:pPr>
                  <w:r>
                    <w:rPr>
                      <w:rFonts w:hint="eastAsia"/>
                      <w:sz w:val="18"/>
                      <w:szCs w:val="18"/>
                    </w:rPr>
                    <w:t>N</w:t>
                  </w:r>
                </w:p>
              </w:tc>
              <w:tc>
                <w:tcPr>
                  <w:tcW w:w="656" w:type="dxa"/>
                  <w:noWrap/>
                  <w:vAlign w:val="center"/>
                </w:tcPr>
                <w:p w14:paraId="053F76EC">
                  <w:pPr>
                    <w:spacing w:line="240" w:lineRule="auto"/>
                    <w:ind w:firstLine="0" w:firstLineChars="0"/>
                    <w:jc w:val="center"/>
                    <w:rPr>
                      <w:sz w:val="18"/>
                      <w:szCs w:val="18"/>
                    </w:rPr>
                  </w:pPr>
                  <w:r>
                    <w:rPr>
                      <w:rFonts w:hint="eastAsia"/>
                      <w:sz w:val="18"/>
                      <w:szCs w:val="18"/>
                    </w:rPr>
                    <w:t>155</w:t>
                  </w:r>
                </w:p>
              </w:tc>
              <w:tc>
                <w:tcPr>
                  <w:tcW w:w="666" w:type="dxa"/>
                  <w:noWrap/>
                  <w:vAlign w:val="center"/>
                </w:tcPr>
                <w:p w14:paraId="6EC1DD13">
                  <w:pPr>
                    <w:spacing w:line="240" w:lineRule="auto"/>
                    <w:ind w:firstLine="0" w:firstLineChars="0"/>
                    <w:jc w:val="center"/>
                    <w:rPr>
                      <w:sz w:val="18"/>
                      <w:szCs w:val="18"/>
                    </w:rPr>
                  </w:pPr>
                  <w:r>
                    <w:rPr>
                      <w:rFonts w:hint="eastAsia"/>
                      <w:sz w:val="18"/>
                      <w:szCs w:val="18"/>
                    </w:rPr>
                    <w:t>690</w:t>
                  </w:r>
                </w:p>
              </w:tc>
              <w:tc>
                <w:tcPr>
                  <w:tcW w:w="952" w:type="dxa"/>
                  <w:noWrap/>
                  <w:vAlign w:val="center"/>
                </w:tcPr>
                <w:p w14:paraId="1E4B1B97">
                  <w:pPr>
                    <w:spacing w:line="240" w:lineRule="auto"/>
                    <w:ind w:firstLine="0" w:firstLineChars="0"/>
                    <w:jc w:val="center"/>
                    <w:rPr>
                      <w:sz w:val="18"/>
                      <w:szCs w:val="18"/>
                    </w:rPr>
                  </w:pPr>
                  <w:r>
                    <w:rPr>
                      <w:rFonts w:hint="eastAsia"/>
                      <w:sz w:val="18"/>
                      <w:szCs w:val="18"/>
                    </w:rPr>
                    <w:t>2</w:t>
                  </w:r>
                </w:p>
              </w:tc>
            </w:tr>
            <w:tr w14:paraId="5568A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16374697">
                  <w:pPr>
                    <w:spacing w:line="240" w:lineRule="auto"/>
                    <w:ind w:firstLine="0" w:firstLineChars="0"/>
                    <w:jc w:val="center"/>
                    <w:rPr>
                      <w:sz w:val="18"/>
                      <w:szCs w:val="18"/>
                    </w:rPr>
                  </w:pPr>
                </w:p>
              </w:tc>
              <w:tc>
                <w:tcPr>
                  <w:tcW w:w="2268" w:type="dxa"/>
                  <w:noWrap/>
                  <w:vAlign w:val="center"/>
                </w:tcPr>
                <w:p w14:paraId="619BBC7C">
                  <w:pPr>
                    <w:spacing w:line="240" w:lineRule="auto"/>
                    <w:ind w:firstLine="0" w:firstLineChars="0"/>
                    <w:jc w:val="center"/>
                    <w:rPr>
                      <w:sz w:val="18"/>
                      <w:szCs w:val="18"/>
                    </w:rPr>
                  </w:pPr>
                  <w:r>
                    <w:rPr>
                      <w:rFonts w:hint="eastAsia"/>
                      <w:sz w:val="18"/>
                      <w:szCs w:val="18"/>
                    </w:rPr>
                    <w:t>东方红府南区</w:t>
                  </w:r>
                </w:p>
              </w:tc>
              <w:tc>
                <w:tcPr>
                  <w:tcW w:w="1845" w:type="dxa"/>
                  <w:noWrap/>
                  <w:vAlign w:val="center"/>
                </w:tcPr>
                <w:p w14:paraId="2E9AD2A4">
                  <w:pPr>
                    <w:spacing w:line="240" w:lineRule="auto"/>
                    <w:ind w:firstLine="0" w:firstLineChars="0"/>
                    <w:jc w:val="center"/>
                    <w:rPr>
                      <w:sz w:val="18"/>
                      <w:szCs w:val="18"/>
                    </w:rPr>
                  </w:pPr>
                  <w:r>
                    <w:rPr>
                      <w:rFonts w:hint="eastAsia"/>
                      <w:sz w:val="18"/>
                      <w:szCs w:val="18"/>
                    </w:rPr>
                    <w:t>119.2931401</w:t>
                  </w:r>
                </w:p>
              </w:tc>
              <w:tc>
                <w:tcPr>
                  <w:tcW w:w="1281" w:type="dxa"/>
                  <w:noWrap/>
                  <w:vAlign w:val="center"/>
                </w:tcPr>
                <w:p w14:paraId="048F9F25">
                  <w:pPr>
                    <w:spacing w:line="240" w:lineRule="auto"/>
                    <w:ind w:firstLine="0" w:firstLineChars="0"/>
                    <w:jc w:val="center"/>
                    <w:rPr>
                      <w:sz w:val="18"/>
                      <w:szCs w:val="18"/>
                    </w:rPr>
                  </w:pPr>
                  <w:r>
                    <w:rPr>
                      <w:rFonts w:hint="eastAsia"/>
                      <w:sz w:val="18"/>
                      <w:szCs w:val="18"/>
                    </w:rPr>
                    <w:t>33.77678120</w:t>
                  </w:r>
                </w:p>
              </w:tc>
              <w:tc>
                <w:tcPr>
                  <w:tcW w:w="656" w:type="dxa"/>
                  <w:noWrap/>
                  <w:vAlign w:val="center"/>
                </w:tcPr>
                <w:p w14:paraId="14D8FF73">
                  <w:pPr>
                    <w:spacing w:line="240" w:lineRule="auto"/>
                    <w:ind w:firstLine="0" w:firstLineChars="0"/>
                    <w:jc w:val="center"/>
                    <w:rPr>
                      <w:sz w:val="18"/>
                      <w:szCs w:val="18"/>
                    </w:rPr>
                  </w:pPr>
                  <w:r>
                    <w:rPr>
                      <w:rFonts w:hint="eastAsia"/>
                      <w:sz w:val="18"/>
                      <w:szCs w:val="18"/>
                    </w:rPr>
                    <w:t>S</w:t>
                  </w:r>
                </w:p>
              </w:tc>
              <w:tc>
                <w:tcPr>
                  <w:tcW w:w="656" w:type="dxa"/>
                  <w:noWrap/>
                  <w:vAlign w:val="center"/>
                </w:tcPr>
                <w:p w14:paraId="63CC8A4F">
                  <w:pPr>
                    <w:spacing w:line="240" w:lineRule="auto"/>
                    <w:ind w:firstLine="0" w:firstLineChars="0"/>
                    <w:jc w:val="center"/>
                    <w:rPr>
                      <w:sz w:val="18"/>
                      <w:szCs w:val="18"/>
                    </w:rPr>
                  </w:pPr>
                  <w:r>
                    <w:rPr>
                      <w:rFonts w:hint="eastAsia"/>
                      <w:sz w:val="18"/>
                      <w:szCs w:val="18"/>
                    </w:rPr>
                    <w:t>199</w:t>
                  </w:r>
                </w:p>
              </w:tc>
              <w:tc>
                <w:tcPr>
                  <w:tcW w:w="666" w:type="dxa"/>
                  <w:noWrap/>
                  <w:vAlign w:val="center"/>
                </w:tcPr>
                <w:p w14:paraId="38E2E6FF">
                  <w:pPr>
                    <w:spacing w:line="240" w:lineRule="auto"/>
                    <w:ind w:firstLine="0" w:firstLineChars="0"/>
                    <w:jc w:val="center"/>
                    <w:rPr>
                      <w:sz w:val="18"/>
                      <w:szCs w:val="18"/>
                    </w:rPr>
                  </w:pPr>
                  <w:r>
                    <w:rPr>
                      <w:rFonts w:hint="eastAsia"/>
                      <w:sz w:val="18"/>
                      <w:szCs w:val="18"/>
                    </w:rPr>
                    <w:t>1340</w:t>
                  </w:r>
                </w:p>
              </w:tc>
              <w:tc>
                <w:tcPr>
                  <w:tcW w:w="952" w:type="dxa"/>
                  <w:noWrap/>
                  <w:vAlign w:val="center"/>
                </w:tcPr>
                <w:p w14:paraId="73C4867F">
                  <w:pPr>
                    <w:spacing w:line="240" w:lineRule="auto"/>
                    <w:ind w:firstLine="0" w:firstLineChars="0"/>
                    <w:jc w:val="center"/>
                    <w:rPr>
                      <w:sz w:val="18"/>
                      <w:szCs w:val="18"/>
                    </w:rPr>
                  </w:pPr>
                  <w:r>
                    <w:rPr>
                      <w:rFonts w:hint="eastAsia"/>
                      <w:sz w:val="18"/>
                      <w:szCs w:val="18"/>
                    </w:rPr>
                    <w:t>2</w:t>
                  </w:r>
                </w:p>
              </w:tc>
            </w:tr>
            <w:tr w14:paraId="30602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2B36AFCD">
                  <w:pPr>
                    <w:spacing w:line="240" w:lineRule="auto"/>
                    <w:ind w:firstLine="0" w:firstLineChars="0"/>
                    <w:jc w:val="center"/>
                    <w:rPr>
                      <w:sz w:val="18"/>
                      <w:szCs w:val="18"/>
                    </w:rPr>
                  </w:pPr>
                </w:p>
              </w:tc>
              <w:tc>
                <w:tcPr>
                  <w:tcW w:w="2268" w:type="dxa"/>
                  <w:noWrap/>
                  <w:vAlign w:val="center"/>
                </w:tcPr>
                <w:p w14:paraId="6C0322D6">
                  <w:pPr>
                    <w:spacing w:line="240" w:lineRule="auto"/>
                    <w:ind w:firstLine="0" w:firstLineChars="0"/>
                    <w:jc w:val="center"/>
                    <w:rPr>
                      <w:sz w:val="18"/>
                      <w:szCs w:val="18"/>
                    </w:rPr>
                  </w:pPr>
                  <w:r>
                    <w:rPr>
                      <w:rFonts w:hint="eastAsia"/>
                      <w:sz w:val="18"/>
                      <w:szCs w:val="18"/>
                    </w:rPr>
                    <w:t>红日华府</w:t>
                  </w:r>
                </w:p>
              </w:tc>
              <w:tc>
                <w:tcPr>
                  <w:tcW w:w="1845" w:type="dxa"/>
                  <w:noWrap/>
                  <w:vAlign w:val="center"/>
                </w:tcPr>
                <w:p w14:paraId="4F5C6400">
                  <w:pPr>
                    <w:spacing w:line="240" w:lineRule="auto"/>
                    <w:ind w:firstLine="0" w:firstLineChars="0"/>
                    <w:jc w:val="center"/>
                    <w:rPr>
                      <w:sz w:val="18"/>
                      <w:szCs w:val="18"/>
                    </w:rPr>
                  </w:pPr>
                  <w:r>
                    <w:rPr>
                      <w:rFonts w:hint="eastAsia"/>
                      <w:sz w:val="18"/>
                      <w:szCs w:val="18"/>
                    </w:rPr>
                    <w:t>119.2957619</w:t>
                  </w:r>
                </w:p>
              </w:tc>
              <w:tc>
                <w:tcPr>
                  <w:tcW w:w="1281" w:type="dxa"/>
                  <w:noWrap/>
                  <w:vAlign w:val="center"/>
                </w:tcPr>
                <w:p w14:paraId="2675425F">
                  <w:pPr>
                    <w:spacing w:line="240" w:lineRule="auto"/>
                    <w:ind w:firstLine="0" w:firstLineChars="0"/>
                    <w:jc w:val="center"/>
                    <w:rPr>
                      <w:sz w:val="18"/>
                      <w:szCs w:val="18"/>
                    </w:rPr>
                  </w:pPr>
                  <w:r>
                    <w:rPr>
                      <w:rFonts w:hint="eastAsia"/>
                      <w:sz w:val="18"/>
                      <w:szCs w:val="18"/>
                    </w:rPr>
                    <w:t>33.77748050</w:t>
                  </w:r>
                </w:p>
              </w:tc>
              <w:tc>
                <w:tcPr>
                  <w:tcW w:w="656" w:type="dxa"/>
                  <w:noWrap/>
                  <w:vAlign w:val="center"/>
                </w:tcPr>
                <w:p w14:paraId="7B7FFF57">
                  <w:pPr>
                    <w:spacing w:line="240" w:lineRule="auto"/>
                    <w:ind w:firstLine="0" w:firstLineChars="0"/>
                    <w:jc w:val="center"/>
                    <w:rPr>
                      <w:sz w:val="18"/>
                      <w:szCs w:val="18"/>
                    </w:rPr>
                  </w:pPr>
                  <w:r>
                    <w:rPr>
                      <w:rFonts w:hint="eastAsia"/>
                      <w:sz w:val="18"/>
                      <w:szCs w:val="18"/>
                    </w:rPr>
                    <w:t>S</w:t>
                  </w:r>
                </w:p>
              </w:tc>
              <w:tc>
                <w:tcPr>
                  <w:tcW w:w="656" w:type="dxa"/>
                  <w:noWrap/>
                  <w:vAlign w:val="center"/>
                </w:tcPr>
                <w:p w14:paraId="78739BB9">
                  <w:pPr>
                    <w:spacing w:line="240" w:lineRule="auto"/>
                    <w:ind w:firstLine="0" w:firstLineChars="0"/>
                    <w:jc w:val="center"/>
                    <w:rPr>
                      <w:sz w:val="18"/>
                      <w:szCs w:val="18"/>
                    </w:rPr>
                  </w:pPr>
                  <w:r>
                    <w:rPr>
                      <w:rFonts w:hint="eastAsia"/>
                      <w:sz w:val="18"/>
                      <w:szCs w:val="18"/>
                    </w:rPr>
                    <w:t>130</w:t>
                  </w:r>
                </w:p>
              </w:tc>
              <w:tc>
                <w:tcPr>
                  <w:tcW w:w="666" w:type="dxa"/>
                  <w:noWrap/>
                  <w:vAlign w:val="center"/>
                </w:tcPr>
                <w:p w14:paraId="0629F070">
                  <w:pPr>
                    <w:spacing w:line="240" w:lineRule="auto"/>
                    <w:ind w:firstLine="0" w:firstLineChars="0"/>
                    <w:jc w:val="center"/>
                    <w:rPr>
                      <w:sz w:val="18"/>
                      <w:szCs w:val="18"/>
                    </w:rPr>
                  </w:pPr>
                  <w:r>
                    <w:rPr>
                      <w:rFonts w:hint="eastAsia"/>
                      <w:sz w:val="18"/>
                      <w:szCs w:val="18"/>
                    </w:rPr>
                    <w:t>460</w:t>
                  </w:r>
                </w:p>
              </w:tc>
              <w:tc>
                <w:tcPr>
                  <w:tcW w:w="952" w:type="dxa"/>
                  <w:noWrap/>
                  <w:vAlign w:val="center"/>
                </w:tcPr>
                <w:p w14:paraId="11F99F47">
                  <w:pPr>
                    <w:spacing w:line="240" w:lineRule="auto"/>
                    <w:ind w:firstLine="0" w:firstLineChars="0"/>
                    <w:jc w:val="center"/>
                    <w:rPr>
                      <w:sz w:val="18"/>
                      <w:szCs w:val="18"/>
                    </w:rPr>
                  </w:pPr>
                  <w:r>
                    <w:rPr>
                      <w:rFonts w:hint="eastAsia"/>
                      <w:sz w:val="18"/>
                      <w:szCs w:val="18"/>
                    </w:rPr>
                    <w:t>2</w:t>
                  </w:r>
                </w:p>
              </w:tc>
            </w:tr>
            <w:tr w14:paraId="249EC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74FE96A7">
                  <w:pPr>
                    <w:spacing w:line="240" w:lineRule="auto"/>
                    <w:ind w:firstLine="0" w:firstLineChars="0"/>
                    <w:jc w:val="center"/>
                    <w:rPr>
                      <w:sz w:val="18"/>
                      <w:szCs w:val="18"/>
                    </w:rPr>
                  </w:pPr>
                </w:p>
              </w:tc>
              <w:tc>
                <w:tcPr>
                  <w:tcW w:w="2268" w:type="dxa"/>
                  <w:noWrap/>
                  <w:vAlign w:val="center"/>
                </w:tcPr>
                <w:p w14:paraId="65E6858B">
                  <w:pPr>
                    <w:spacing w:line="240" w:lineRule="auto"/>
                    <w:ind w:firstLine="0" w:firstLineChars="0"/>
                    <w:jc w:val="center"/>
                    <w:rPr>
                      <w:sz w:val="18"/>
                      <w:szCs w:val="18"/>
                    </w:rPr>
                  </w:pPr>
                  <w:r>
                    <w:rPr>
                      <w:rFonts w:hint="eastAsia"/>
                      <w:sz w:val="18"/>
                      <w:szCs w:val="18"/>
                    </w:rPr>
                    <w:t>吾悦和府</w:t>
                  </w:r>
                </w:p>
              </w:tc>
              <w:tc>
                <w:tcPr>
                  <w:tcW w:w="1845" w:type="dxa"/>
                  <w:noWrap/>
                  <w:vAlign w:val="center"/>
                </w:tcPr>
                <w:p w14:paraId="579E0F85">
                  <w:pPr>
                    <w:spacing w:line="240" w:lineRule="auto"/>
                    <w:ind w:firstLine="0" w:firstLineChars="0"/>
                    <w:jc w:val="center"/>
                    <w:rPr>
                      <w:sz w:val="18"/>
                      <w:szCs w:val="18"/>
                    </w:rPr>
                  </w:pPr>
                  <w:r>
                    <w:rPr>
                      <w:rFonts w:hint="eastAsia"/>
                      <w:sz w:val="18"/>
                      <w:szCs w:val="18"/>
                    </w:rPr>
                    <w:t>119.2989921</w:t>
                  </w:r>
                </w:p>
              </w:tc>
              <w:tc>
                <w:tcPr>
                  <w:tcW w:w="1281" w:type="dxa"/>
                  <w:noWrap/>
                  <w:vAlign w:val="center"/>
                </w:tcPr>
                <w:p w14:paraId="65C63BFA">
                  <w:pPr>
                    <w:spacing w:line="240" w:lineRule="auto"/>
                    <w:ind w:firstLine="0" w:firstLineChars="0"/>
                    <w:jc w:val="center"/>
                    <w:rPr>
                      <w:sz w:val="18"/>
                      <w:szCs w:val="18"/>
                    </w:rPr>
                  </w:pPr>
                  <w:r>
                    <w:rPr>
                      <w:rFonts w:hint="eastAsia"/>
                      <w:sz w:val="18"/>
                      <w:szCs w:val="18"/>
                    </w:rPr>
                    <w:t>33.77568721</w:t>
                  </w:r>
                </w:p>
              </w:tc>
              <w:tc>
                <w:tcPr>
                  <w:tcW w:w="656" w:type="dxa"/>
                  <w:noWrap/>
                  <w:vAlign w:val="center"/>
                </w:tcPr>
                <w:p w14:paraId="00F7DDC9">
                  <w:pPr>
                    <w:spacing w:line="240" w:lineRule="auto"/>
                    <w:ind w:firstLine="0" w:firstLineChars="0"/>
                    <w:jc w:val="center"/>
                    <w:rPr>
                      <w:sz w:val="18"/>
                      <w:szCs w:val="18"/>
                    </w:rPr>
                  </w:pPr>
                  <w:r>
                    <w:rPr>
                      <w:rFonts w:hint="eastAsia"/>
                      <w:sz w:val="18"/>
                      <w:szCs w:val="18"/>
                    </w:rPr>
                    <w:t>S</w:t>
                  </w:r>
                </w:p>
              </w:tc>
              <w:tc>
                <w:tcPr>
                  <w:tcW w:w="656" w:type="dxa"/>
                  <w:noWrap/>
                  <w:vAlign w:val="center"/>
                </w:tcPr>
                <w:p w14:paraId="40041414">
                  <w:pPr>
                    <w:spacing w:line="240" w:lineRule="auto"/>
                    <w:ind w:firstLine="0" w:firstLineChars="0"/>
                    <w:jc w:val="center"/>
                    <w:rPr>
                      <w:sz w:val="18"/>
                      <w:szCs w:val="18"/>
                    </w:rPr>
                  </w:pPr>
                  <w:r>
                    <w:rPr>
                      <w:rFonts w:hint="eastAsia"/>
                      <w:sz w:val="18"/>
                      <w:szCs w:val="18"/>
                    </w:rPr>
                    <w:t>40</w:t>
                  </w:r>
                </w:p>
              </w:tc>
              <w:tc>
                <w:tcPr>
                  <w:tcW w:w="666" w:type="dxa"/>
                  <w:noWrap/>
                  <w:vAlign w:val="center"/>
                </w:tcPr>
                <w:p w14:paraId="7783159C">
                  <w:pPr>
                    <w:spacing w:line="240" w:lineRule="auto"/>
                    <w:ind w:firstLine="0" w:firstLineChars="0"/>
                    <w:jc w:val="center"/>
                    <w:rPr>
                      <w:sz w:val="18"/>
                      <w:szCs w:val="18"/>
                    </w:rPr>
                  </w:pPr>
                  <w:r>
                    <w:rPr>
                      <w:rFonts w:hint="eastAsia"/>
                      <w:sz w:val="18"/>
                      <w:szCs w:val="18"/>
                    </w:rPr>
                    <w:t>360</w:t>
                  </w:r>
                </w:p>
              </w:tc>
              <w:tc>
                <w:tcPr>
                  <w:tcW w:w="952" w:type="dxa"/>
                  <w:noWrap/>
                  <w:vAlign w:val="center"/>
                </w:tcPr>
                <w:p w14:paraId="7AE0FEE0">
                  <w:pPr>
                    <w:spacing w:line="240" w:lineRule="auto"/>
                    <w:ind w:firstLine="0" w:firstLineChars="0"/>
                    <w:jc w:val="center"/>
                    <w:rPr>
                      <w:sz w:val="18"/>
                      <w:szCs w:val="18"/>
                    </w:rPr>
                  </w:pPr>
                  <w:r>
                    <w:rPr>
                      <w:rFonts w:hint="eastAsia"/>
                      <w:sz w:val="18"/>
                      <w:szCs w:val="18"/>
                    </w:rPr>
                    <w:t>4a/2</w:t>
                  </w:r>
                </w:p>
              </w:tc>
            </w:tr>
            <w:tr w14:paraId="6F773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7A03BA11">
                  <w:pPr>
                    <w:spacing w:line="240" w:lineRule="auto"/>
                    <w:ind w:firstLine="0" w:firstLineChars="0"/>
                    <w:jc w:val="center"/>
                    <w:rPr>
                      <w:sz w:val="18"/>
                      <w:szCs w:val="18"/>
                    </w:rPr>
                  </w:pPr>
                </w:p>
              </w:tc>
              <w:tc>
                <w:tcPr>
                  <w:tcW w:w="2268" w:type="dxa"/>
                  <w:noWrap/>
                  <w:vAlign w:val="center"/>
                </w:tcPr>
                <w:p w14:paraId="7C06069F">
                  <w:pPr>
                    <w:spacing w:line="240" w:lineRule="auto"/>
                    <w:ind w:firstLine="0" w:firstLineChars="0"/>
                    <w:jc w:val="center"/>
                    <w:rPr>
                      <w:sz w:val="18"/>
                      <w:szCs w:val="18"/>
                    </w:rPr>
                  </w:pPr>
                  <w:r>
                    <w:rPr>
                      <w:rFonts w:hint="eastAsia"/>
                      <w:sz w:val="18"/>
                      <w:szCs w:val="18"/>
                    </w:rPr>
                    <w:t>小张庄</w:t>
                  </w:r>
                </w:p>
              </w:tc>
              <w:tc>
                <w:tcPr>
                  <w:tcW w:w="1845" w:type="dxa"/>
                  <w:noWrap/>
                  <w:vAlign w:val="center"/>
                </w:tcPr>
                <w:p w14:paraId="0E390A0F">
                  <w:pPr>
                    <w:spacing w:line="240" w:lineRule="auto"/>
                    <w:ind w:firstLine="0" w:firstLineChars="0"/>
                    <w:jc w:val="center"/>
                    <w:rPr>
                      <w:sz w:val="18"/>
                      <w:szCs w:val="18"/>
                    </w:rPr>
                  </w:pPr>
                  <w:r>
                    <w:rPr>
                      <w:rFonts w:hint="eastAsia"/>
                      <w:sz w:val="18"/>
                      <w:szCs w:val="18"/>
                    </w:rPr>
                    <w:t>119.3069385</w:t>
                  </w:r>
                </w:p>
              </w:tc>
              <w:tc>
                <w:tcPr>
                  <w:tcW w:w="1281" w:type="dxa"/>
                  <w:noWrap/>
                  <w:vAlign w:val="center"/>
                </w:tcPr>
                <w:p w14:paraId="3D43A483">
                  <w:pPr>
                    <w:spacing w:line="240" w:lineRule="auto"/>
                    <w:ind w:firstLine="0" w:firstLineChars="0"/>
                    <w:jc w:val="center"/>
                    <w:rPr>
                      <w:sz w:val="18"/>
                      <w:szCs w:val="18"/>
                    </w:rPr>
                  </w:pPr>
                  <w:r>
                    <w:rPr>
                      <w:rFonts w:hint="eastAsia"/>
                      <w:sz w:val="18"/>
                      <w:szCs w:val="18"/>
                    </w:rPr>
                    <w:t>33.77712286</w:t>
                  </w:r>
                </w:p>
              </w:tc>
              <w:tc>
                <w:tcPr>
                  <w:tcW w:w="656" w:type="dxa"/>
                  <w:noWrap/>
                  <w:vAlign w:val="center"/>
                </w:tcPr>
                <w:p w14:paraId="670AFEDE">
                  <w:pPr>
                    <w:spacing w:line="240" w:lineRule="auto"/>
                    <w:ind w:firstLine="0" w:firstLineChars="0"/>
                    <w:jc w:val="center"/>
                    <w:rPr>
                      <w:sz w:val="18"/>
                      <w:szCs w:val="18"/>
                    </w:rPr>
                  </w:pPr>
                  <w:r>
                    <w:rPr>
                      <w:rFonts w:hint="eastAsia"/>
                      <w:sz w:val="18"/>
                      <w:szCs w:val="18"/>
                    </w:rPr>
                    <w:t>W</w:t>
                  </w:r>
                </w:p>
              </w:tc>
              <w:tc>
                <w:tcPr>
                  <w:tcW w:w="656" w:type="dxa"/>
                  <w:noWrap/>
                  <w:vAlign w:val="center"/>
                </w:tcPr>
                <w:p w14:paraId="2BE07D37">
                  <w:pPr>
                    <w:spacing w:line="240" w:lineRule="auto"/>
                    <w:ind w:firstLine="0" w:firstLineChars="0"/>
                    <w:jc w:val="center"/>
                    <w:rPr>
                      <w:sz w:val="18"/>
                      <w:szCs w:val="18"/>
                    </w:rPr>
                  </w:pPr>
                  <w:r>
                    <w:rPr>
                      <w:rFonts w:hint="eastAsia"/>
                      <w:sz w:val="18"/>
                      <w:szCs w:val="18"/>
                    </w:rPr>
                    <w:t>78</w:t>
                  </w:r>
                </w:p>
              </w:tc>
              <w:tc>
                <w:tcPr>
                  <w:tcW w:w="666" w:type="dxa"/>
                  <w:noWrap/>
                  <w:vAlign w:val="center"/>
                </w:tcPr>
                <w:p w14:paraId="5E307667">
                  <w:pPr>
                    <w:spacing w:line="240" w:lineRule="auto"/>
                    <w:ind w:firstLine="0" w:firstLineChars="0"/>
                    <w:jc w:val="center"/>
                    <w:rPr>
                      <w:sz w:val="18"/>
                      <w:szCs w:val="18"/>
                    </w:rPr>
                  </w:pPr>
                  <w:r>
                    <w:rPr>
                      <w:rFonts w:hint="eastAsia"/>
                      <w:sz w:val="18"/>
                      <w:szCs w:val="18"/>
                    </w:rPr>
                    <w:t>32</w:t>
                  </w:r>
                </w:p>
              </w:tc>
              <w:tc>
                <w:tcPr>
                  <w:tcW w:w="952" w:type="dxa"/>
                  <w:noWrap/>
                  <w:vAlign w:val="center"/>
                </w:tcPr>
                <w:p w14:paraId="043B3BF1">
                  <w:pPr>
                    <w:spacing w:line="240" w:lineRule="auto"/>
                    <w:ind w:firstLine="0" w:firstLineChars="0"/>
                    <w:jc w:val="center"/>
                    <w:rPr>
                      <w:sz w:val="18"/>
                      <w:szCs w:val="18"/>
                    </w:rPr>
                  </w:pPr>
                  <w:r>
                    <w:rPr>
                      <w:rFonts w:hint="eastAsia"/>
                      <w:sz w:val="18"/>
                      <w:szCs w:val="18"/>
                    </w:rPr>
                    <w:t>2</w:t>
                  </w:r>
                </w:p>
              </w:tc>
            </w:tr>
            <w:tr w14:paraId="4AC5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restart"/>
                  <w:noWrap/>
                  <w:vAlign w:val="center"/>
                </w:tcPr>
                <w:p w14:paraId="4C6A4384">
                  <w:pPr>
                    <w:spacing w:line="240" w:lineRule="auto"/>
                    <w:ind w:firstLine="0" w:firstLineChars="0"/>
                    <w:jc w:val="center"/>
                    <w:rPr>
                      <w:sz w:val="18"/>
                      <w:szCs w:val="18"/>
                    </w:rPr>
                  </w:pPr>
                  <w:r>
                    <w:rPr>
                      <w:sz w:val="18"/>
                      <w:szCs w:val="18"/>
                    </w:rPr>
                    <w:t>淮浦路雨水管</w:t>
                  </w:r>
                </w:p>
              </w:tc>
              <w:tc>
                <w:tcPr>
                  <w:tcW w:w="2268" w:type="dxa"/>
                  <w:noWrap/>
                  <w:vAlign w:val="center"/>
                </w:tcPr>
                <w:p w14:paraId="23AD07EE">
                  <w:pPr>
                    <w:spacing w:line="240" w:lineRule="auto"/>
                    <w:ind w:firstLine="0" w:firstLineChars="0"/>
                    <w:jc w:val="center"/>
                    <w:rPr>
                      <w:sz w:val="18"/>
                      <w:szCs w:val="18"/>
                    </w:rPr>
                  </w:pPr>
                  <w:r>
                    <w:rPr>
                      <w:rFonts w:hint="eastAsia"/>
                      <w:sz w:val="18"/>
                      <w:szCs w:val="18"/>
                    </w:rPr>
                    <w:t>荣马国际花园</w:t>
                  </w:r>
                </w:p>
              </w:tc>
              <w:tc>
                <w:tcPr>
                  <w:tcW w:w="1845" w:type="dxa"/>
                  <w:noWrap/>
                  <w:vAlign w:val="center"/>
                </w:tcPr>
                <w:p w14:paraId="4015FB4B">
                  <w:pPr>
                    <w:spacing w:line="240" w:lineRule="auto"/>
                    <w:ind w:firstLine="0" w:firstLineChars="0"/>
                    <w:jc w:val="center"/>
                    <w:rPr>
                      <w:sz w:val="18"/>
                      <w:szCs w:val="18"/>
                    </w:rPr>
                  </w:pPr>
                  <w:r>
                    <w:rPr>
                      <w:rFonts w:hint="eastAsia"/>
                      <w:sz w:val="18"/>
                      <w:szCs w:val="18"/>
                    </w:rPr>
                    <w:t>119.2525158</w:t>
                  </w:r>
                </w:p>
              </w:tc>
              <w:tc>
                <w:tcPr>
                  <w:tcW w:w="1281" w:type="dxa"/>
                  <w:noWrap/>
                  <w:vAlign w:val="center"/>
                </w:tcPr>
                <w:p w14:paraId="2656512D">
                  <w:pPr>
                    <w:spacing w:line="240" w:lineRule="auto"/>
                    <w:ind w:firstLine="0" w:firstLineChars="0"/>
                    <w:jc w:val="center"/>
                    <w:rPr>
                      <w:sz w:val="18"/>
                      <w:szCs w:val="18"/>
                    </w:rPr>
                  </w:pPr>
                  <w:r>
                    <w:rPr>
                      <w:rFonts w:hint="eastAsia"/>
                      <w:sz w:val="18"/>
                      <w:szCs w:val="18"/>
                    </w:rPr>
                    <w:t>33.78192842</w:t>
                  </w:r>
                </w:p>
              </w:tc>
              <w:tc>
                <w:tcPr>
                  <w:tcW w:w="656" w:type="dxa"/>
                  <w:noWrap/>
                  <w:vAlign w:val="center"/>
                </w:tcPr>
                <w:p w14:paraId="5874F886">
                  <w:pPr>
                    <w:spacing w:line="240" w:lineRule="auto"/>
                    <w:ind w:firstLine="0" w:firstLineChars="0"/>
                    <w:jc w:val="center"/>
                    <w:rPr>
                      <w:sz w:val="18"/>
                      <w:szCs w:val="18"/>
                    </w:rPr>
                  </w:pPr>
                  <w:r>
                    <w:rPr>
                      <w:rFonts w:hint="eastAsia"/>
                      <w:sz w:val="18"/>
                      <w:szCs w:val="18"/>
                    </w:rPr>
                    <w:t>NW</w:t>
                  </w:r>
                </w:p>
              </w:tc>
              <w:tc>
                <w:tcPr>
                  <w:tcW w:w="656" w:type="dxa"/>
                  <w:noWrap/>
                  <w:vAlign w:val="center"/>
                </w:tcPr>
                <w:p w14:paraId="1A6F09F8">
                  <w:pPr>
                    <w:spacing w:line="240" w:lineRule="auto"/>
                    <w:ind w:firstLine="0" w:firstLineChars="0"/>
                    <w:jc w:val="center"/>
                    <w:rPr>
                      <w:sz w:val="18"/>
                      <w:szCs w:val="18"/>
                    </w:rPr>
                  </w:pPr>
                  <w:r>
                    <w:rPr>
                      <w:rFonts w:hint="eastAsia"/>
                      <w:sz w:val="18"/>
                      <w:szCs w:val="18"/>
                    </w:rPr>
                    <w:t>165</w:t>
                  </w:r>
                </w:p>
              </w:tc>
              <w:tc>
                <w:tcPr>
                  <w:tcW w:w="666" w:type="dxa"/>
                  <w:noWrap/>
                  <w:vAlign w:val="center"/>
                </w:tcPr>
                <w:p w14:paraId="30DE280A">
                  <w:pPr>
                    <w:spacing w:line="240" w:lineRule="auto"/>
                    <w:ind w:firstLine="0" w:firstLineChars="0"/>
                    <w:jc w:val="center"/>
                    <w:rPr>
                      <w:sz w:val="18"/>
                      <w:szCs w:val="18"/>
                    </w:rPr>
                  </w:pPr>
                  <w:r>
                    <w:rPr>
                      <w:rFonts w:hint="eastAsia"/>
                      <w:sz w:val="18"/>
                      <w:szCs w:val="18"/>
                    </w:rPr>
                    <w:t>1800</w:t>
                  </w:r>
                </w:p>
              </w:tc>
              <w:tc>
                <w:tcPr>
                  <w:tcW w:w="952" w:type="dxa"/>
                  <w:noWrap/>
                  <w:vAlign w:val="center"/>
                </w:tcPr>
                <w:p w14:paraId="55B2E345">
                  <w:pPr>
                    <w:spacing w:line="240" w:lineRule="auto"/>
                    <w:ind w:firstLine="0" w:firstLineChars="0"/>
                    <w:jc w:val="center"/>
                    <w:rPr>
                      <w:sz w:val="18"/>
                      <w:szCs w:val="18"/>
                    </w:rPr>
                  </w:pPr>
                  <w:r>
                    <w:rPr>
                      <w:rFonts w:hint="eastAsia"/>
                      <w:sz w:val="18"/>
                      <w:szCs w:val="18"/>
                    </w:rPr>
                    <w:t>4a/2</w:t>
                  </w:r>
                </w:p>
              </w:tc>
            </w:tr>
            <w:tr w14:paraId="447E7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1C9ED742">
                  <w:pPr>
                    <w:spacing w:line="240" w:lineRule="auto"/>
                    <w:ind w:firstLine="0" w:firstLineChars="0"/>
                    <w:jc w:val="center"/>
                    <w:rPr>
                      <w:sz w:val="18"/>
                      <w:szCs w:val="18"/>
                    </w:rPr>
                  </w:pPr>
                </w:p>
              </w:tc>
              <w:tc>
                <w:tcPr>
                  <w:tcW w:w="2268" w:type="dxa"/>
                  <w:noWrap/>
                  <w:vAlign w:val="center"/>
                </w:tcPr>
                <w:p w14:paraId="14B4AFD5">
                  <w:pPr>
                    <w:spacing w:line="240" w:lineRule="auto"/>
                    <w:ind w:firstLine="0" w:firstLineChars="0"/>
                    <w:jc w:val="center"/>
                    <w:rPr>
                      <w:sz w:val="18"/>
                      <w:szCs w:val="18"/>
                    </w:rPr>
                  </w:pPr>
                  <w:r>
                    <w:rPr>
                      <w:rFonts w:hint="eastAsia"/>
                      <w:sz w:val="18"/>
                      <w:szCs w:val="18"/>
                    </w:rPr>
                    <w:t>御府苑</w:t>
                  </w:r>
                </w:p>
              </w:tc>
              <w:tc>
                <w:tcPr>
                  <w:tcW w:w="1845" w:type="dxa"/>
                  <w:noWrap/>
                  <w:vAlign w:val="center"/>
                </w:tcPr>
                <w:p w14:paraId="72CA4256">
                  <w:pPr>
                    <w:spacing w:line="240" w:lineRule="auto"/>
                    <w:ind w:firstLine="0" w:firstLineChars="0"/>
                    <w:jc w:val="center"/>
                    <w:rPr>
                      <w:sz w:val="18"/>
                      <w:szCs w:val="18"/>
                    </w:rPr>
                  </w:pPr>
                  <w:r>
                    <w:rPr>
                      <w:rFonts w:hint="eastAsia"/>
                      <w:sz w:val="18"/>
                      <w:szCs w:val="18"/>
                    </w:rPr>
                    <w:t>119.2557234</w:t>
                  </w:r>
                </w:p>
              </w:tc>
              <w:tc>
                <w:tcPr>
                  <w:tcW w:w="1281" w:type="dxa"/>
                  <w:noWrap/>
                  <w:vAlign w:val="center"/>
                </w:tcPr>
                <w:p w14:paraId="545FD3C7">
                  <w:pPr>
                    <w:spacing w:line="240" w:lineRule="auto"/>
                    <w:ind w:firstLine="0" w:firstLineChars="0"/>
                    <w:jc w:val="center"/>
                    <w:rPr>
                      <w:sz w:val="18"/>
                      <w:szCs w:val="18"/>
                    </w:rPr>
                  </w:pPr>
                  <w:r>
                    <w:rPr>
                      <w:rFonts w:hint="eastAsia"/>
                      <w:sz w:val="18"/>
                      <w:szCs w:val="18"/>
                    </w:rPr>
                    <w:t>33.78223158</w:t>
                  </w:r>
                </w:p>
              </w:tc>
              <w:tc>
                <w:tcPr>
                  <w:tcW w:w="656" w:type="dxa"/>
                  <w:noWrap/>
                  <w:vAlign w:val="center"/>
                </w:tcPr>
                <w:p w14:paraId="7B4C60EA">
                  <w:pPr>
                    <w:spacing w:line="240" w:lineRule="auto"/>
                    <w:ind w:firstLine="0" w:firstLineChars="0"/>
                    <w:jc w:val="center"/>
                    <w:rPr>
                      <w:sz w:val="18"/>
                      <w:szCs w:val="18"/>
                    </w:rPr>
                  </w:pPr>
                  <w:r>
                    <w:rPr>
                      <w:rFonts w:hint="eastAsia"/>
                      <w:sz w:val="18"/>
                      <w:szCs w:val="18"/>
                    </w:rPr>
                    <w:t>NE</w:t>
                  </w:r>
                </w:p>
              </w:tc>
              <w:tc>
                <w:tcPr>
                  <w:tcW w:w="656" w:type="dxa"/>
                  <w:noWrap/>
                  <w:vAlign w:val="center"/>
                </w:tcPr>
                <w:p w14:paraId="3C2EF93A">
                  <w:pPr>
                    <w:spacing w:line="240" w:lineRule="auto"/>
                    <w:ind w:firstLine="0" w:firstLineChars="0"/>
                    <w:jc w:val="center"/>
                    <w:rPr>
                      <w:sz w:val="18"/>
                      <w:szCs w:val="18"/>
                    </w:rPr>
                  </w:pPr>
                  <w:r>
                    <w:rPr>
                      <w:rFonts w:hint="eastAsia"/>
                      <w:sz w:val="18"/>
                      <w:szCs w:val="18"/>
                    </w:rPr>
                    <w:t>201</w:t>
                  </w:r>
                </w:p>
              </w:tc>
              <w:tc>
                <w:tcPr>
                  <w:tcW w:w="666" w:type="dxa"/>
                  <w:noWrap/>
                  <w:vAlign w:val="center"/>
                </w:tcPr>
                <w:p w14:paraId="711C0899">
                  <w:pPr>
                    <w:spacing w:line="240" w:lineRule="auto"/>
                    <w:ind w:firstLine="0" w:firstLineChars="0"/>
                    <w:jc w:val="center"/>
                    <w:rPr>
                      <w:sz w:val="18"/>
                      <w:szCs w:val="18"/>
                    </w:rPr>
                  </w:pPr>
                  <w:r>
                    <w:rPr>
                      <w:rFonts w:hint="eastAsia"/>
                      <w:sz w:val="18"/>
                      <w:szCs w:val="18"/>
                    </w:rPr>
                    <w:t>1260</w:t>
                  </w:r>
                </w:p>
              </w:tc>
              <w:tc>
                <w:tcPr>
                  <w:tcW w:w="952" w:type="dxa"/>
                  <w:noWrap/>
                  <w:vAlign w:val="center"/>
                </w:tcPr>
                <w:p w14:paraId="5B82D050">
                  <w:pPr>
                    <w:spacing w:line="240" w:lineRule="auto"/>
                    <w:ind w:firstLine="0" w:firstLineChars="0"/>
                    <w:jc w:val="center"/>
                    <w:rPr>
                      <w:sz w:val="18"/>
                      <w:szCs w:val="18"/>
                    </w:rPr>
                  </w:pPr>
                  <w:r>
                    <w:rPr>
                      <w:rFonts w:hint="eastAsia"/>
                      <w:sz w:val="18"/>
                      <w:szCs w:val="18"/>
                    </w:rPr>
                    <w:t>4a/2</w:t>
                  </w:r>
                </w:p>
              </w:tc>
            </w:tr>
            <w:tr w14:paraId="4EA5F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434C5A6A">
                  <w:pPr>
                    <w:spacing w:line="240" w:lineRule="auto"/>
                    <w:ind w:firstLine="0" w:firstLineChars="0"/>
                    <w:jc w:val="center"/>
                    <w:rPr>
                      <w:sz w:val="18"/>
                      <w:szCs w:val="18"/>
                    </w:rPr>
                  </w:pPr>
                </w:p>
              </w:tc>
              <w:tc>
                <w:tcPr>
                  <w:tcW w:w="2268" w:type="dxa"/>
                  <w:noWrap/>
                  <w:vAlign w:val="center"/>
                </w:tcPr>
                <w:p w14:paraId="63356581">
                  <w:pPr>
                    <w:spacing w:line="240" w:lineRule="auto"/>
                    <w:ind w:firstLine="0" w:firstLineChars="0"/>
                    <w:jc w:val="center"/>
                    <w:rPr>
                      <w:sz w:val="18"/>
                      <w:szCs w:val="18"/>
                    </w:rPr>
                  </w:pPr>
                  <w:r>
                    <w:rPr>
                      <w:rFonts w:hint="eastAsia"/>
                      <w:sz w:val="18"/>
                      <w:szCs w:val="18"/>
                    </w:rPr>
                    <w:t>涟水县海事局环保局水利局检察院</w:t>
                  </w:r>
                </w:p>
              </w:tc>
              <w:tc>
                <w:tcPr>
                  <w:tcW w:w="1845" w:type="dxa"/>
                  <w:noWrap/>
                  <w:vAlign w:val="center"/>
                </w:tcPr>
                <w:p w14:paraId="1283ED44">
                  <w:pPr>
                    <w:spacing w:line="240" w:lineRule="auto"/>
                    <w:ind w:firstLine="0" w:firstLineChars="0"/>
                    <w:jc w:val="center"/>
                    <w:rPr>
                      <w:sz w:val="18"/>
                      <w:szCs w:val="18"/>
                    </w:rPr>
                  </w:pPr>
                  <w:r>
                    <w:rPr>
                      <w:rFonts w:hint="eastAsia"/>
                      <w:sz w:val="18"/>
                      <w:szCs w:val="18"/>
                    </w:rPr>
                    <w:t>119.2550904</w:t>
                  </w:r>
                </w:p>
              </w:tc>
              <w:tc>
                <w:tcPr>
                  <w:tcW w:w="1281" w:type="dxa"/>
                  <w:noWrap/>
                  <w:vAlign w:val="center"/>
                </w:tcPr>
                <w:p w14:paraId="6A3216A7">
                  <w:pPr>
                    <w:spacing w:line="240" w:lineRule="auto"/>
                    <w:ind w:firstLine="0" w:firstLineChars="0"/>
                    <w:jc w:val="center"/>
                    <w:rPr>
                      <w:sz w:val="18"/>
                      <w:szCs w:val="18"/>
                    </w:rPr>
                  </w:pPr>
                  <w:r>
                    <w:rPr>
                      <w:rFonts w:hint="eastAsia"/>
                      <w:sz w:val="18"/>
                      <w:szCs w:val="18"/>
                    </w:rPr>
                    <w:t>33.78176776</w:t>
                  </w:r>
                </w:p>
              </w:tc>
              <w:tc>
                <w:tcPr>
                  <w:tcW w:w="656" w:type="dxa"/>
                  <w:noWrap/>
                  <w:vAlign w:val="center"/>
                </w:tcPr>
                <w:p w14:paraId="1E9BF36A">
                  <w:pPr>
                    <w:spacing w:line="240" w:lineRule="auto"/>
                    <w:ind w:firstLine="0" w:firstLineChars="0"/>
                    <w:jc w:val="center"/>
                    <w:rPr>
                      <w:sz w:val="18"/>
                      <w:szCs w:val="18"/>
                    </w:rPr>
                  </w:pPr>
                  <w:r>
                    <w:rPr>
                      <w:rFonts w:hint="eastAsia"/>
                      <w:sz w:val="18"/>
                      <w:szCs w:val="18"/>
                    </w:rPr>
                    <w:t>E</w:t>
                  </w:r>
                </w:p>
              </w:tc>
              <w:tc>
                <w:tcPr>
                  <w:tcW w:w="656" w:type="dxa"/>
                  <w:noWrap/>
                  <w:vAlign w:val="center"/>
                </w:tcPr>
                <w:p w14:paraId="5FD5EED1">
                  <w:pPr>
                    <w:spacing w:line="240" w:lineRule="auto"/>
                    <w:ind w:firstLine="0" w:firstLineChars="0"/>
                    <w:jc w:val="center"/>
                    <w:rPr>
                      <w:sz w:val="18"/>
                      <w:szCs w:val="18"/>
                    </w:rPr>
                  </w:pPr>
                  <w:r>
                    <w:rPr>
                      <w:rFonts w:hint="eastAsia"/>
                      <w:sz w:val="18"/>
                      <w:szCs w:val="18"/>
                    </w:rPr>
                    <w:t>78</w:t>
                  </w:r>
                </w:p>
              </w:tc>
              <w:tc>
                <w:tcPr>
                  <w:tcW w:w="666" w:type="dxa"/>
                  <w:noWrap/>
                  <w:vAlign w:val="center"/>
                </w:tcPr>
                <w:p w14:paraId="2D37A271">
                  <w:pPr>
                    <w:spacing w:line="240" w:lineRule="auto"/>
                    <w:ind w:firstLine="0" w:firstLineChars="0"/>
                    <w:jc w:val="center"/>
                    <w:rPr>
                      <w:sz w:val="18"/>
                      <w:szCs w:val="18"/>
                    </w:rPr>
                  </w:pPr>
                  <w:r>
                    <w:rPr>
                      <w:rFonts w:hint="eastAsia"/>
                      <w:sz w:val="18"/>
                      <w:szCs w:val="18"/>
                    </w:rPr>
                    <w:t>120</w:t>
                  </w:r>
                </w:p>
              </w:tc>
              <w:tc>
                <w:tcPr>
                  <w:tcW w:w="952" w:type="dxa"/>
                  <w:noWrap/>
                  <w:vAlign w:val="center"/>
                </w:tcPr>
                <w:p w14:paraId="4A5F8CB6">
                  <w:pPr>
                    <w:spacing w:line="240" w:lineRule="auto"/>
                    <w:ind w:firstLine="0" w:firstLineChars="0"/>
                    <w:jc w:val="center"/>
                    <w:rPr>
                      <w:sz w:val="18"/>
                      <w:szCs w:val="18"/>
                    </w:rPr>
                  </w:pPr>
                  <w:r>
                    <w:rPr>
                      <w:rFonts w:hint="eastAsia"/>
                      <w:sz w:val="18"/>
                      <w:szCs w:val="18"/>
                    </w:rPr>
                    <w:t>2</w:t>
                  </w:r>
                </w:p>
              </w:tc>
            </w:tr>
            <w:tr w14:paraId="057C9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50DF5641">
                  <w:pPr>
                    <w:spacing w:line="240" w:lineRule="auto"/>
                    <w:ind w:firstLine="0" w:firstLineChars="0"/>
                    <w:jc w:val="center"/>
                    <w:rPr>
                      <w:sz w:val="18"/>
                      <w:szCs w:val="18"/>
                    </w:rPr>
                  </w:pPr>
                </w:p>
              </w:tc>
              <w:tc>
                <w:tcPr>
                  <w:tcW w:w="2268" w:type="dxa"/>
                  <w:noWrap/>
                  <w:vAlign w:val="center"/>
                </w:tcPr>
                <w:p w14:paraId="22FCCE09">
                  <w:pPr>
                    <w:spacing w:line="240" w:lineRule="auto"/>
                    <w:ind w:firstLine="0" w:firstLineChars="0"/>
                    <w:jc w:val="center"/>
                    <w:rPr>
                      <w:sz w:val="18"/>
                      <w:szCs w:val="18"/>
                    </w:rPr>
                  </w:pPr>
                  <w:r>
                    <w:rPr>
                      <w:rFonts w:hint="eastAsia"/>
                      <w:sz w:val="18"/>
                      <w:szCs w:val="18"/>
                    </w:rPr>
                    <w:t>荣马国际广场</w:t>
                  </w:r>
                </w:p>
              </w:tc>
              <w:tc>
                <w:tcPr>
                  <w:tcW w:w="1845" w:type="dxa"/>
                  <w:noWrap/>
                  <w:vAlign w:val="center"/>
                </w:tcPr>
                <w:p w14:paraId="5779019D">
                  <w:pPr>
                    <w:spacing w:line="240" w:lineRule="auto"/>
                    <w:ind w:firstLine="0" w:firstLineChars="0"/>
                    <w:jc w:val="center"/>
                    <w:rPr>
                      <w:sz w:val="18"/>
                      <w:szCs w:val="18"/>
                    </w:rPr>
                  </w:pPr>
                  <w:r>
                    <w:rPr>
                      <w:rFonts w:hint="eastAsia"/>
                      <w:sz w:val="18"/>
                      <w:szCs w:val="18"/>
                    </w:rPr>
                    <w:t>119.2534059</w:t>
                  </w:r>
                </w:p>
              </w:tc>
              <w:tc>
                <w:tcPr>
                  <w:tcW w:w="1281" w:type="dxa"/>
                  <w:noWrap/>
                  <w:vAlign w:val="center"/>
                </w:tcPr>
                <w:p w14:paraId="583FD5C6">
                  <w:pPr>
                    <w:spacing w:line="240" w:lineRule="auto"/>
                    <w:ind w:firstLine="0" w:firstLineChars="0"/>
                    <w:jc w:val="center"/>
                    <w:rPr>
                      <w:sz w:val="18"/>
                      <w:szCs w:val="18"/>
                    </w:rPr>
                  </w:pPr>
                  <w:r>
                    <w:rPr>
                      <w:rFonts w:hint="eastAsia"/>
                      <w:sz w:val="18"/>
                      <w:szCs w:val="18"/>
                    </w:rPr>
                    <w:t>33.77946653</w:t>
                  </w:r>
                </w:p>
              </w:tc>
              <w:tc>
                <w:tcPr>
                  <w:tcW w:w="656" w:type="dxa"/>
                  <w:noWrap/>
                  <w:vAlign w:val="center"/>
                </w:tcPr>
                <w:p w14:paraId="23F902CB">
                  <w:pPr>
                    <w:spacing w:line="240" w:lineRule="auto"/>
                    <w:ind w:firstLine="0" w:firstLineChars="0"/>
                    <w:jc w:val="center"/>
                    <w:rPr>
                      <w:sz w:val="18"/>
                      <w:szCs w:val="18"/>
                    </w:rPr>
                  </w:pPr>
                  <w:r>
                    <w:rPr>
                      <w:rFonts w:hint="eastAsia"/>
                      <w:sz w:val="18"/>
                      <w:szCs w:val="18"/>
                    </w:rPr>
                    <w:t>W</w:t>
                  </w:r>
                </w:p>
              </w:tc>
              <w:tc>
                <w:tcPr>
                  <w:tcW w:w="656" w:type="dxa"/>
                  <w:noWrap/>
                  <w:vAlign w:val="center"/>
                </w:tcPr>
                <w:p w14:paraId="22ECF4DF">
                  <w:pPr>
                    <w:spacing w:line="240" w:lineRule="auto"/>
                    <w:ind w:firstLine="0" w:firstLineChars="0"/>
                    <w:jc w:val="center"/>
                    <w:rPr>
                      <w:sz w:val="18"/>
                      <w:szCs w:val="18"/>
                    </w:rPr>
                  </w:pPr>
                  <w:r>
                    <w:rPr>
                      <w:rFonts w:hint="eastAsia"/>
                      <w:sz w:val="18"/>
                      <w:szCs w:val="18"/>
                    </w:rPr>
                    <w:t>55</w:t>
                  </w:r>
                </w:p>
              </w:tc>
              <w:tc>
                <w:tcPr>
                  <w:tcW w:w="666" w:type="dxa"/>
                  <w:noWrap/>
                  <w:vAlign w:val="center"/>
                </w:tcPr>
                <w:p w14:paraId="777AE1A8">
                  <w:pPr>
                    <w:spacing w:line="240" w:lineRule="auto"/>
                    <w:ind w:firstLine="0" w:firstLineChars="0"/>
                    <w:jc w:val="center"/>
                    <w:rPr>
                      <w:sz w:val="18"/>
                      <w:szCs w:val="18"/>
                    </w:rPr>
                  </w:pPr>
                  <w:r>
                    <w:rPr>
                      <w:rFonts w:hint="eastAsia"/>
                      <w:sz w:val="18"/>
                      <w:szCs w:val="18"/>
                    </w:rPr>
                    <w:t>340</w:t>
                  </w:r>
                </w:p>
              </w:tc>
              <w:tc>
                <w:tcPr>
                  <w:tcW w:w="952" w:type="dxa"/>
                  <w:noWrap/>
                  <w:vAlign w:val="center"/>
                </w:tcPr>
                <w:p w14:paraId="402FD148">
                  <w:pPr>
                    <w:spacing w:line="240" w:lineRule="auto"/>
                    <w:ind w:firstLine="0" w:firstLineChars="0"/>
                    <w:jc w:val="center"/>
                    <w:rPr>
                      <w:sz w:val="18"/>
                      <w:szCs w:val="18"/>
                    </w:rPr>
                  </w:pPr>
                  <w:r>
                    <w:rPr>
                      <w:rFonts w:hint="eastAsia"/>
                      <w:sz w:val="18"/>
                      <w:szCs w:val="18"/>
                    </w:rPr>
                    <w:t>2</w:t>
                  </w:r>
                </w:p>
              </w:tc>
            </w:tr>
            <w:tr w14:paraId="6D2E2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1893C423">
                  <w:pPr>
                    <w:spacing w:line="240" w:lineRule="auto"/>
                    <w:ind w:firstLine="0" w:firstLineChars="0"/>
                    <w:jc w:val="center"/>
                    <w:rPr>
                      <w:sz w:val="18"/>
                      <w:szCs w:val="18"/>
                    </w:rPr>
                  </w:pPr>
                </w:p>
              </w:tc>
              <w:tc>
                <w:tcPr>
                  <w:tcW w:w="2268" w:type="dxa"/>
                  <w:noWrap/>
                  <w:vAlign w:val="center"/>
                </w:tcPr>
                <w:p w14:paraId="77D82F07">
                  <w:pPr>
                    <w:spacing w:line="240" w:lineRule="auto"/>
                    <w:ind w:firstLine="0" w:firstLineChars="0"/>
                    <w:jc w:val="center"/>
                    <w:rPr>
                      <w:sz w:val="18"/>
                      <w:szCs w:val="18"/>
                    </w:rPr>
                  </w:pPr>
                  <w:r>
                    <w:rPr>
                      <w:rFonts w:hint="eastAsia"/>
                      <w:sz w:val="18"/>
                      <w:szCs w:val="18"/>
                    </w:rPr>
                    <w:t>幸福里小区含幼儿园</w:t>
                  </w:r>
                </w:p>
              </w:tc>
              <w:tc>
                <w:tcPr>
                  <w:tcW w:w="1845" w:type="dxa"/>
                  <w:noWrap/>
                  <w:vAlign w:val="center"/>
                </w:tcPr>
                <w:p w14:paraId="3B912836">
                  <w:pPr>
                    <w:spacing w:line="240" w:lineRule="auto"/>
                    <w:ind w:firstLine="0" w:firstLineChars="0"/>
                    <w:jc w:val="center"/>
                    <w:rPr>
                      <w:sz w:val="18"/>
                      <w:szCs w:val="18"/>
                    </w:rPr>
                  </w:pPr>
                  <w:r>
                    <w:rPr>
                      <w:rFonts w:hint="eastAsia"/>
                      <w:sz w:val="18"/>
                      <w:szCs w:val="18"/>
                    </w:rPr>
                    <w:t>119.2532771</w:t>
                  </w:r>
                </w:p>
              </w:tc>
              <w:tc>
                <w:tcPr>
                  <w:tcW w:w="1281" w:type="dxa"/>
                  <w:noWrap/>
                  <w:vAlign w:val="center"/>
                </w:tcPr>
                <w:p w14:paraId="4AC08572">
                  <w:pPr>
                    <w:spacing w:line="240" w:lineRule="auto"/>
                    <w:ind w:firstLine="0" w:firstLineChars="0"/>
                    <w:jc w:val="center"/>
                    <w:rPr>
                      <w:sz w:val="18"/>
                      <w:szCs w:val="18"/>
                    </w:rPr>
                  </w:pPr>
                  <w:r>
                    <w:rPr>
                      <w:rFonts w:hint="eastAsia"/>
                      <w:sz w:val="18"/>
                      <w:szCs w:val="18"/>
                    </w:rPr>
                    <w:t>33.77881540</w:t>
                  </w:r>
                </w:p>
              </w:tc>
              <w:tc>
                <w:tcPr>
                  <w:tcW w:w="656" w:type="dxa"/>
                  <w:noWrap/>
                  <w:vAlign w:val="center"/>
                </w:tcPr>
                <w:p w14:paraId="56CC3A7C">
                  <w:pPr>
                    <w:spacing w:line="240" w:lineRule="auto"/>
                    <w:ind w:firstLine="0" w:firstLineChars="0"/>
                    <w:jc w:val="center"/>
                    <w:rPr>
                      <w:sz w:val="18"/>
                      <w:szCs w:val="18"/>
                    </w:rPr>
                  </w:pPr>
                  <w:r>
                    <w:rPr>
                      <w:rFonts w:hint="eastAsia"/>
                      <w:sz w:val="18"/>
                      <w:szCs w:val="18"/>
                    </w:rPr>
                    <w:t>E</w:t>
                  </w:r>
                </w:p>
              </w:tc>
              <w:tc>
                <w:tcPr>
                  <w:tcW w:w="656" w:type="dxa"/>
                  <w:noWrap/>
                  <w:vAlign w:val="center"/>
                </w:tcPr>
                <w:p w14:paraId="73EC793E">
                  <w:pPr>
                    <w:spacing w:line="240" w:lineRule="auto"/>
                    <w:ind w:firstLine="0" w:firstLineChars="0"/>
                    <w:jc w:val="center"/>
                    <w:rPr>
                      <w:sz w:val="18"/>
                      <w:szCs w:val="18"/>
                    </w:rPr>
                  </w:pPr>
                  <w:r>
                    <w:rPr>
                      <w:rFonts w:hint="eastAsia"/>
                      <w:sz w:val="18"/>
                      <w:szCs w:val="18"/>
                    </w:rPr>
                    <w:t>44</w:t>
                  </w:r>
                </w:p>
              </w:tc>
              <w:tc>
                <w:tcPr>
                  <w:tcW w:w="666" w:type="dxa"/>
                  <w:noWrap/>
                  <w:vAlign w:val="center"/>
                </w:tcPr>
                <w:p w14:paraId="51F42354">
                  <w:pPr>
                    <w:spacing w:line="240" w:lineRule="auto"/>
                    <w:ind w:firstLine="0" w:firstLineChars="0"/>
                    <w:jc w:val="center"/>
                    <w:rPr>
                      <w:sz w:val="18"/>
                      <w:szCs w:val="18"/>
                    </w:rPr>
                  </w:pPr>
                  <w:r>
                    <w:rPr>
                      <w:rFonts w:hint="eastAsia"/>
                      <w:sz w:val="18"/>
                      <w:szCs w:val="18"/>
                    </w:rPr>
                    <w:t>640</w:t>
                  </w:r>
                </w:p>
              </w:tc>
              <w:tc>
                <w:tcPr>
                  <w:tcW w:w="952" w:type="dxa"/>
                  <w:noWrap/>
                  <w:vAlign w:val="center"/>
                </w:tcPr>
                <w:p w14:paraId="1DFC2542">
                  <w:pPr>
                    <w:spacing w:line="240" w:lineRule="auto"/>
                    <w:ind w:firstLine="0" w:firstLineChars="0"/>
                    <w:jc w:val="center"/>
                    <w:rPr>
                      <w:sz w:val="18"/>
                      <w:szCs w:val="18"/>
                    </w:rPr>
                  </w:pPr>
                  <w:r>
                    <w:rPr>
                      <w:rFonts w:hint="eastAsia"/>
                      <w:sz w:val="18"/>
                      <w:szCs w:val="18"/>
                    </w:rPr>
                    <w:t>2</w:t>
                  </w:r>
                </w:p>
              </w:tc>
            </w:tr>
            <w:tr w14:paraId="52126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1E0F0D63">
                  <w:pPr>
                    <w:spacing w:line="240" w:lineRule="auto"/>
                    <w:ind w:firstLine="0" w:firstLineChars="0"/>
                    <w:jc w:val="center"/>
                    <w:rPr>
                      <w:sz w:val="18"/>
                      <w:szCs w:val="18"/>
                    </w:rPr>
                  </w:pPr>
                </w:p>
              </w:tc>
              <w:tc>
                <w:tcPr>
                  <w:tcW w:w="2268" w:type="dxa"/>
                  <w:noWrap/>
                  <w:vAlign w:val="center"/>
                </w:tcPr>
                <w:p w14:paraId="428152C6">
                  <w:pPr>
                    <w:spacing w:line="240" w:lineRule="auto"/>
                    <w:ind w:firstLine="0" w:firstLineChars="0"/>
                    <w:jc w:val="center"/>
                    <w:rPr>
                      <w:sz w:val="18"/>
                      <w:szCs w:val="18"/>
                    </w:rPr>
                  </w:pPr>
                  <w:r>
                    <w:rPr>
                      <w:rFonts w:hint="eastAsia"/>
                      <w:sz w:val="18"/>
                      <w:szCs w:val="18"/>
                    </w:rPr>
                    <w:t>金轮世家</w:t>
                  </w:r>
                </w:p>
              </w:tc>
              <w:tc>
                <w:tcPr>
                  <w:tcW w:w="1845" w:type="dxa"/>
                  <w:noWrap/>
                  <w:vAlign w:val="center"/>
                </w:tcPr>
                <w:p w14:paraId="76515E87">
                  <w:pPr>
                    <w:spacing w:line="240" w:lineRule="auto"/>
                    <w:ind w:firstLine="0" w:firstLineChars="0"/>
                    <w:jc w:val="center"/>
                    <w:rPr>
                      <w:sz w:val="18"/>
                      <w:szCs w:val="18"/>
                    </w:rPr>
                  </w:pPr>
                  <w:r>
                    <w:rPr>
                      <w:rFonts w:hint="eastAsia"/>
                      <w:sz w:val="18"/>
                      <w:szCs w:val="18"/>
                    </w:rPr>
                    <w:t>119.2547575</w:t>
                  </w:r>
                </w:p>
              </w:tc>
              <w:tc>
                <w:tcPr>
                  <w:tcW w:w="1281" w:type="dxa"/>
                  <w:noWrap/>
                  <w:vAlign w:val="center"/>
                </w:tcPr>
                <w:p w14:paraId="2AA450C3">
                  <w:pPr>
                    <w:spacing w:line="240" w:lineRule="auto"/>
                    <w:ind w:firstLine="0" w:firstLineChars="0"/>
                    <w:jc w:val="center"/>
                    <w:rPr>
                      <w:sz w:val="18"/>
                      <w:szCs w:val="18"/>
                    </w:rPr>
                  </w:pPr>
                  <w:r>
                    <w:rPr>
                      <w:rFonts w:hint="eastAsia"/>
                      <w:sz w:val="18"/>
                      <w:szCs w:val="18"/>
                    </w:rPr>
                    <w:t>33.77878412</w:t>
                  </w:r>
                </w:p>
              </w:tc>
              <w:tc>
                <w:tcPr>
                  <w:tcW w:w="656" w:type="dxa"/>
                  <w:noWrap/>
                  <w:vAlign w:val="center"/>
                </w:tcPr>
                <w:p w14:paraId="7CBB1C15">
                  <w:pPr>
                    <w:spacing w:line="240" w:lineRule="auto"/>
                    <w:ind w:firstLine="0" w:firstLineChars="0"/>
                    <w:jc w:val="center"/>
                    <w:rPr>
                      <w:sz w:val="18"/>
                      <w:szCs w:val="18"/>
                    </w:rPr>
                  </w:pPr>
                  <w:r>
                    <w:rPr>
                      <w:rFonts w:hint="eastAsia"/>
                      <w:sz w:val="18"/>
                      <w:szCs w:val="18"/>
                    </w:rPr>
                    <w:t>W</w:t>
                  </w:r>
                </w:p>
              </w:tc>
              <w:tc>
                <w:tcPr>
                  <w:tcW w:w="656" w:type="dxa"/>
                  <w:noWrap/>
                  <w:vAlign w:val="center"/>
                </w:tcPr>
                <w:p w14:paraId="31314A44">
                  <w:pPr>
                    <w:spacing w:line="240" w:lineRule="auto"/>
                    <w:ind w:firstLine="0" w:firstLineChars="0"/>
                    <w:jc w:val="center"/>
                    <w:rPr>
                      <w:sz w:val="18"/>
                      <w:szCs w:val="18"/>
                    </w:rPr>
                  </w:pPr>
                  <w:r>
                    <w:rPr>
                      <w:rFonts w:hint="eastAsia"/>
                      <w:sz w:val="18"/>
                      <w:szCs w:val="18"/>
                    </w:rPr>
                    <w:t>45</w:t>
                  </w:r>
                </w:p>
              </w:tc>
              <w:tc>
                <w:tcPr>
                  <w:tcW w:w="666" w:type="dxa"/>
                  <w:noWrap/>
                  <w:vAlign w:val="center"/>
                </w:tcPr>
                <w:p w14:paraId="4AFAD743">
                  <w:pPr>
                    <w:spacing w:line="240" w:lineRule="auto"/>
                    <w:ind w:firstLine="0" w:firstLineChars="0"/>
                    <w:jc w:val="center"/>
                    <w:rPr>
                      <w:sz w:val="18"/>
                      <w:szCs w:val="18"/>
                    </w:rPr>
                  </w:pPr>
                  <w:r>
                    <w:rPr>
                      <w:rFonts w:hint="eastAsia"/>
                      <w:sz w:val="18"/>
                      <w:szCs w:val="18"/>
                    </w:rPr>
                    <w:t>980</w:t>
                  </w:r>
                </w:p>
              </w:tc>
              <w:tc>
                <w:tcPr>
                  <w:tcW w:w="952" w:type="dxa"/>
                  <w:noWrap/>
                  <w:vAlign w:val="center"/>
                </w:tcPr>
                <w:p w14:paraId="142106E6">
                  <w:pPr>
                    <w:spacing w:line="240" w:lineRule="auto"/>
                    <w:ind w:firstLine="0" w:firstLineChars="0"/>
                    <w:jc w:val="center"/>
                    <w:rPr>
                      <w:sz w:val="18"/>
                      <w:szCs w:val="18"/>
                    </w:rPr>
                  </w:pPr>
                  <w:r>
                    <w:rPr>
                      <w:rFonts w:hint="eastAsia"/>
                      <w:sz w:val="18"/>
                      <w:szCs w:val="18"/>
                    </w:rPr>
                    <w:t>4a/2</w:t>
                  </w:r>
                </w:p>
              </w:tc>
            </w:tr>
            <w:tr w14:paraId="1B5D6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27C878BB">
                  <w:pPr>
                    <w:spacing w:line="240" w:lineRule="auto"/>
                    <w:ind w:firstLine="0" w:firstLineChars="0"/>
                    <w:jc w:val="center"/>
                    <w:rPr>
                      <w:sz w:val="18"/>
                      <w:szCs w:val="18"/>
                    </w:rPr>
                  </w:pPr>
                </w:p>
              </w:tc>
              <w:tc>
                <w:tcPr>
                  <w:tcW w:w="2268" w:type="dxa"/>
                  <w:noWrap/>
                  <w:vAlign w:val="center"/>
                </w:tcPr>
                <w:p w14:paraId="50CC6C62">
                  <w:pPr>
                    <w:spacing w:line="240" w:lineRule="auto"/>
                    <w:ind w:firstLine="0" w:firstLineChars="0"/>
                    <w:jc w:val="center"/>
                    <w:rPr>
                      <w:sz w:val="18"/>
                      <w:szCs w:val="18"/>
                    </w:rPr>
                  </w:pPr>
                  <w:r>
                    <w:rPr>
                      <w:rFonts w:hint="eastAsia"/>
                      <w:sz w:val="18"/>
                      <w:szCs w:val="18"/>
                    </w:rPr>
                    <w:t>丽晶首府</w:t>
                  </w:r>
                </w:p>
              </w:tc>
              <w:tc>
                <w:tcPr>
                  <w:tcW w:w="1845" w:type="dxa"/>
                  <w:noWrap/>
                  <w:vAlign w:val="center"/>
                </w:tcPr>
                <w:p w14:paraId="4D66CC42">
                  <w:pPr>
                    <w:spacing w:line="240" w:lineRule="auto"/>
                    <w:ind w:firstLine="0" w:firstLineChars="0"/>
                    <w:jc w:val="center"/>
                    <w:rPr>
                      <w:sz w:val="18"/>
                      <w:szCs w:val="18"/>
                    </w:rPr>
                  </w:pPr>
                  <w:r>
                    <w:rPr>
                      <w:rFonts w:hint="eastAsia"/>
                      <w:sz w:val="18"/>
                      <w:szCs w:val="18"/>
                    </w:rPr>
                    <w:t>119.2567207</w:t>
                  </w:r>
                </w:p>
              </w:tc>
              <w:tc>
                <w:tcPr>
                  <w:tcW w:w="1281" w:type="dxa"/>
                  <w:noWrap/>
                  <w:vAlign w:val="center"/>
                </w:tcPr>
                <w:p w14:paraId="7BB6E5F3">
                  <w:pPr>
                    <w:spacing w:line="240" w:lineRule="auto"/>
                    <w:ind w:firstLine="0" w:firstLineChars="0"/>
                    <w:jc w:val="center"/>
                    <w:rPr>
                      <w:sz w:val="18"/>
                      <w:szCs w:val="18"/>
                    </w:rPr>
                  </w:pPr>
                  <w:r>
                    <w:rPr>
                      <w:rFonts w:hint="eastAsia"/>
                      <w:sz w:val="18"/>
                      <w:szCs w:val="18"/>
                    </w:rPr>
                    <w:t>33.77804829</w:t>
                  </w:r>
                </w:p>
              </w:tc>
              <w:tc>
                <w:tcPr>
                  <w:tcW w:w="656" w:type="dxa"/>
                  <w:noWrap/>
                  <w:vAlign w:val="center"/>
                </w:tcPr>
                <w:p w14:paraId="32A0A3A6">
                  <w:pPr>
                    <w:spacing w:line="240" w:lineRule="auto"/>
                    <w:ind w:firstLine="0" w:firstLineChars="0"/>
                    <w:jc w:val="center"/>
                    <w:rPr>
                      <w:sz w:val="18"/>
                      <w:szCs w:val="18"/>
                    </w:rPr>
                  </w:pPr>
                  <w:r>
                    <w:rPr>
                      <w:rFonts w:hint="eastAsia"/>
                      <w:sz w:val="18"/>
                      <w:szCs w:val="18"/>
                    </w:rPr>
                    <w:t>W</w:t>
                  </w:r>
                </w:p>
              </w:tc>
              <w:tc>
                <w:tcPr>
                  <w:tcW w:w="656" w:type="dxa"/>
                  <w:noWrap/>
                  <w:vAlign w:val="center"/>
                </w:tcPr>
                <w:p w14:paraId="57B2E142">
                  <w:pPr>
                    <w:spacing w:line="240" w:lineRule="auto"/>
                    <w:ind w:firstLine="0" w:firstLineChars="0"/>
                    <w:jc w:val="center"/>
                    <w:rPr>
                      <w:sz w:val="18"/>
                      <w:szCs w:val="18"/>
                    </w:rPr>
                  </w:pPr>
                  <w:r>
                    <w:rPr>
                      <w:rFonts w:hint="eastAsia"/>
                      <w:sz w:val="18"/>
                      <w:szCs w:val="18"/>
                    </w:rPr>
                    <w:t>230</w:t>
                  </w:r>
                </w:p>
              </w:tc>
              <w:tc>
                <w:tcPr>
                  <w:tcW w:w="666" w:type="dxa"/>
                  <w:noWrap/>
                  <w:vAlign w:val="center"/>
                </w:tcPr>
                <w:p w14:paraId="04788589">
                  <w:pPr>
                    <w:spacing w:line="240" w:lineRule="auto"/>
                    <w:ind w:firstLine="0" w:firstLineChars="0"/>
                    <w:jc w:val="center"/>
                    <w:rPr>
                      <w:sz w:val="18"/>
                      <w:szCs w:val="18"/>
                    </w:rPr>
                  </w:pPr>
                  <w:r>
                    <w:rPr>
                      <w:rFonts w:hint="eastAsia"/>
                      <w:sz w:val="18"/>
                      <w:szCs w:val="18"/>
                    </w:rPr>
                    <w:t>780</w:t>
                  </w:r>
                </w:p>
              </w:tc>
              <w:tc>
                <w:tcPr>
                  <w:tcW w:w="952" w:type="dxa"/>
                  <w:noWrap/>
                  <w:vAlign w:val="center"/>
                </w:tcPr>
                <w:p w14:paraId="1EA7831B">
                  <w:pPr>
                    <w:spacing w:line="240" w:lineRule="auto"/>
                    <w:ind w:firstLine="0" w:firstLineChars="0"/>
                    <w:jc w:val="center"/>
                    <w:rPr>
                      <w:sz w:val="18"/>
                      <w:szCs w:val="18"/>
                    </w:rPr>
                  </w:pPr>
                  <w:r>
                    <w:rPr>
                      <w:rFonts w:hint="eastAsia"/>
                      <w:sz w:val="18"/>
                      <w:szCs w:val="18"/>
                    </w:rPr>
                    <w:t>2</w:t>
                  </w:r>
                </w:p>
              </w:tc>
            </w:tr>
            <w:tr w14:paraId="196B4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6A5EB6AD">
                  <w:pPr>
                    <w:spacing w:line="240" w:lineRule="auto"/>
                    <w:ind w:firstLine="0" w:firstLineChars="0"/>
                    <w:jc w:val="center"/>
                    <w:rPr>
                      <w:sz w:val="18"/>
                      <w:szCs w:val="18"/>
                    </w:rPr>
                  </w:pPr>
                </w:p>
              </w:tc>
              <w:tc>
                <w:tcPr>
                  <w:tcW w:w="2268" w:type="dxa"/>
                  <w:noWrap/>
                  <w:vAlign w:val="center"/>
                </w:tcPr>
                <w:p w14:paraId="4E92F818">
                  <w:pPr>
                    <w:spacing w:line="240" w:lineRule="auto"/>
                    <w:ind w:firstLine="0" w:firstLineChars="0"/>
                    <w:jc w:val="center"/>
                    <w:rPr>
                      <w:sz w:val="18"/>
                      <w:szCs w:val="18"/>
                    </w:rPr>
                  </w:pPr>
                  <w:r>
                    <w:rPr>
                      <w:rFonts w:hint="eastAsia"/>
                      <w:sz w:val="18"/>
                      <w:szCs w:val="18"/>
                    </w:rPr>
                    <w:t>幸福里小学</w:t>
                  </w:r>
                </w:p>
              </w:tc>
              <w:tc>
                <w:tcPr>
                  <w:tcW w:w="1845" w:type="dxa"/>
                  <w:noWrap/>
                  <w:vAlign w:val="center"/>
                </w:tcPr>
                <w:p w14:paraId="7744841C">
                  <w:pPr>
                    <w:spacing w:line="240" w:lineRule="auto"/>
                    <w:ind w:firstLine="0" w:firstLineChars="0"/>
                    <w:jc w:val="center"/>
                    <w:rPr>
                      <w:sz w:val="18"/>
                      <w:szCs w:val="18"/>
                    </w:rPr>
                  </w:pPr>
                  <w:r>
                    <w:rPr>
                      <w:rFonts w:hint="eastAsia"/>
                      <w:sz w:val="18"/>
                      <w:szCs w:val="18"/>
                    </w:rPr>
                    <w:t>119.2514159</w:t>
                  </w:r>
                </w:p>
              </w:tc>
              <w:tc>
                <w:tcPr>
                  <w:tcW w:w="1281" w:type="dxa"/>
                  <w:noWrap/>
                  <w:vAlign w:val="center"/>
                </w:tcPr>
                <w:p w14:paraId="1A8D2CBF">
                  <w:pPr>
                    <w:spacing w:line="240" w:lineRule="auto"/>
                    <w:ind w:firstLine="0" w:firstLineChars="0"/>
                    <w:jc w:val="center"/>
                    <w:rPr>
                      <w:sz w:val="18"/>
                      <w:szCs w:val="18"/>
                    </w:rPr>
                  </w:pPr>
                  <w:r>
                    <w:rPr>
                      <w:rFonts w:hint="eastAsia"/>
                      <w:sz w:val="18"/>
                      <w:szCs w:val="18"/>
                    </w:rPr>
                    <w:t>33.77703605</w:t>
                  </w:r>
                </w:p>
              </w:tc>
              <w:tc>
                <w:tcPr>
                  <w:tcW w:w="656" w:type="dxa"/>
                  <w:noWrap/>
                  <w:vAlign w:val="center"/>
                </w:tcPr>
                <w:p w14:paraId="34FA578E">
                  <w:pPr>
                    <w:spacing w:line="240" w:lineRule="auto"/>
                    <w:ind w:firstLine="0" w:firstLineChars="0"/>
                    <w:jc w:val="center"/>
                    <w:rPr>
                      <w:sz w:val="18"/>
                      <w:szCs w:val="18"/>
                    </w:rPr>
                  </w:pPr>
                  <w:r>
                    <w:rPr>
                      <w:rFonts w:hint="eastAsia"/>
                      <w:sz w:val="18"/>
                      <w:szCs w:val="18"/>
                    </w:rPr>
                    <w:t>E</w:t>
                  </w:r>
                </w:p>
              </w:tc>
              <w:tc>
                <w:tcPr>
                  <w:tcW w:w="656" w:type="dxa"/>
                  <w:noWrap/>
                  <w:vAlign w:val="center"/>
                </w:tcPr>
                <w:p w14:paraId="02FDB6F6">
                  <w:pPr>
                    <w:spacing w:line="240" w:lineRule="auto"/>
                    <w:ind w:firstLine="0" w:firstLineChars="0"/>
                    <w:jc w:val="center"/>
                    <w:rPr>
                      <w:sz w:val="18"/>
                      <w:szCs w:val="18"/>
                    </w:rPr>
                  </w:pPr>
                  <w:r>
                    <w:rPr>
                      <w:rFonts w:hint="eastAsia"/>
                      <w:sz w:val="18"/>
                      <w:szCs w:val="18"/>
                    </w:rPr>
                    <w:t>262</w:t>
                  </w:r>
                </w:p>
              </w:tc>
              <w:tc>
                <w:tcPr>
                  <w:tcW w:w="666" w:type="dxa"/>
                  <w:noWrap/>
                  <w:vAlign w:val="center"/>
                </w:tcPr>
                <w:p w14:paraId="5A609CB6">
                  <w:pPr>
                    <w:spacing w:line="240" w:lineRule="auto"/>
                    <w:ind w:firstLine="0" w:firstLineChars="0"/>
                    <w:jc w:val="center"/>
                    <w:rPr>
                      <w:sz w:val="18"/>
                      <w:szCs w:val="18"/>
                    </w:rPr>
                  </w:pPr>
                  <w:r>
                    <w:rPr>
                      <w:rFonts w:hint="eastAsia"/>
                      <w:sz w:val="18"/>
                      <w:szCs w:val="18"/>
                    </w:rPr>
                    <w:t>200</w:t>
                  </w:r>
                </w:p>
              </w:tc>
              <w:tc>
                <w:tcPr>
                  <w:tcW w:w="952" w:type="dxa"/>
                  <w:noWrap/>
                  <w:vAlign w:val="center"/>
                </w:tcPr>
                <w:p w14:paraId="4768C571">
                  <w:pPr>
                    <w:spacing w:line="240" w:lineRule="auto"/>
                    <w:ind w:firstLine="0" w:firstLineChars="0"/>
                    <w:jc w:val="center"/>
                    <w:rPr>
                      <w:sz w:val="18"/>
                      <w:szCs w:val="18"/>
                    </w:rPr>
                  </w:pPr>
                  <w:r>
                    <w:rPr>
                      <w:rFonts w:hint="eastAsia"/>
                      <w:sz w:val="18"/>
                      <w:szCs w:val="18"/>
                    </w:rPr>
                    <w:t>2</w:t>
                  </w:r>
                </w:p>
              </w:tc>
            </w:tr>
            <w:tr w14:paraId="0AD37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44000D0C">
                  <w:pPr>
                    <w:spacing w:line="240" w:lineRule="auto"/>
                    <w:ind w:firstLine="0" w:firstLineChars="0"/>
                    <w:jc w:val="center"/>
                    <w:rPr>
                      <w:sz w:val="18"/>
                      <w:szCs w:val="18"/>
                    </w:rPr>
                  </w:pPr>
                </w:p>
              </w:tc>
              <w:tc>
                <w:tcPr>
                  <w:tcW w:w="2268" w:type="dxa"/>
                  <w:noWrap/>
                  <w:vAlign w:val="center"/>
                </w:tcPr>
                <w:p w14:paraId="51015A2D">
                  <w:pPr>
                    <w:spacing w:line="240" w:lineRule="auto"/>
                    <w:ind w:firstLine="0" w:firstLineChars="0"/>
                    <w:jc w:val="center"/>
                    <w:rPr>
                      <w:sz w:val="18"/>
                      <w:szCs w:val="18"/>
                    </w:rPr>
                  </w:pPr>
                  <w:r>
                    <w:rPr>
                      <w:rFonts w:hint="eastAsia"/>
                      <w:sz w:val="18"/>
                      <w:szCs w:val="18"/>
                    </w:rPr>
                    <w:t>新星幼儿园</w:t>
                  </w:r>
                </w:p>
              </w:tc>
              <w:tc>
                <w:tcPr>
                  <w:tcW w:w="1845" w:type="dxa"/>
                  <w:noWrap/>
                  <w:vAlign w:val="center"/>
                </w:tcPr>
                <w:p w14:paraId="3BED61DD">
                  <w:pPr>
                    <w:spacing w:line="240" w:lineRule="auto"/>
                    <w:ind w:firstLine="0" w:firstLineChars="0"/>
                    <w:jc w:val="center"/>
                    <w:rPr>
                      <w:sz w:val="18"/>
                      <w:szCs w:val="18"/>
                    </w:rPr>
                  </w:pPr>
                  <w:r>
                    <w:rPr>
                      <w:rFonts w:hint="eastAsia"/>
                      <w:sz w:val="18"/>
                      <w:szCs w:val="18"/>
                    </w:rPr>
                    <w:t>119.2533896</w:t>
                  </w:r>
                </w:p>
              </w:tc>
              <w:tc>
                <w:tcPr>
                  <w:tcW w:w="1281" w:type="dxa"/>
                  <w:noWrap/>
                  <w:vAlign w:val="center"/>
                </w:tcPr>
                <w:p w14:paraId="1CD03C3F">
                  <w:pPr>
                    <w:spacing w:line="240" w:lineRule="auto"/>
                    <w:ind w:firstLine="0" w:firstLineChars="0"/>
                    <w:jc w:val="center"/>
                    <w:rPr>
                      <w:sz w:val="18"/>
                      <w:szCs w:val="18"/>
                    </w:rPr>
                  </w:pPr>
                  <w:r>
                    <w:rPr>
                      <w:rFonts w:hint="eastAsia"/>
                      <w:sz w:val="18"/>
                      <w:szCs w:val="18"/>
                    </w:rPr>
                    <w:t>33.77731238</w:t>
                  </w:r>
                </w:p>
              </w:tc>
              <w:tc>
                <w:tcPr>
                  <w:tcW w:w="656" w:type="dxa"/>
                  <w:noWrap/>
                  <w:vAlign w:val="center"/>
                </w:tcPr>
                <w:p w14:paraId="7BA3F202">
                  <w:pPr>
                    <w:spacing w:line="240" w:lineRule="auto"/>
                    <w:ind w:firstLine="0" w:firstLineChars="0"/>
                    <w:jc w:val="center"/>
                    <w:rPr>
                      <w:sz w:val="18"/>
                      <w:szCs w:val="18"/>
                    </w:rPr>
                  </w:pPr>
                  <w:r>
                    <w:rPr>
                      <w:rFonts w:hint="eastAsia"/>
                      <w:sz w:val="18"/>
                      <w:szCs w:val="18"/>
                    </w:rPr>
                    <w:t>E</w:t>
                  </w:r>
                </w:p>
              </w:tc>
              <w:tc>
                <w:tcPr>
                  <w:tcW w:w="656" w:type="dxa"/>
                  <w:noWrap/>
                  <w:vAlign w:val="center"/>
                </w:tcPr>
                <w:p w14:paraId="5B882E9C">
                  <w:pPr>
                    <w:spacing w:line="240" w:lineRule="auto"/>
                    <w:ind w:firstLine="0" w:firstLineChars="0"/>
                    <w:jc w:val="center"/>
                    <w:rPr>
                      <w:sz w:val="18"/>
                      <w:szCs w:val="18"/>
                    </w:rPr>
                  </w:pPr>
                  <w:r>
                    <w:rPr>
                      <w:rFonts w:hint="eastAsia"/>
                      <w:sz w:val="18"/>
                      <w:szCs w:val="18"/>
                    </w:rPr>
                    <w:t>62</w:t>
                  </w:r>
                </w:p>
              </w:tc>
              <w:tc>
                <w:tcPr>
                  <w:tcW w:w="666" w:type="dxa"/>
                  <w:noWrap/>
                  <w:vAlign w:val="center"/>
                </w:tcPr>
                <w:p w14:paraId="1271087E">
                  <w:pPr>
                    <w:spacing w:line="240" w:lineRule="auto"/>
                    <w:ind w:firstLine="0" w:firstLineChars="0"/>
                    <w:jc w:val="center"/>
                    <w:rPr>
                      <w:sz w:val="18"/>
                      <w:szCs w:val="18"/>
                    </w:rPr>
                  </w:pPr>
                  <w:r>
                    <w:rPr>
                      <w:rFonts w:hint="eastAsia"/>
                      <w:sz w:val="18"/>
                      <w:szCs w:val="18"/>
                    </w:rPr>
                    <w:t>60</w:t>
                  </w:r>
                </w:p>
              </w:tc>
              <w:tc>
                <w:tcPr>
                  <w:tcW w:w="952" w:type="dxa"/>
                  <w:noWrap/>
                  <w:vAlign w:val="center"/>
                </w:tcPr>
                <w:p w14:paraId="155F79E1">
                  <w:pPr>
                    <w:spacing w:line="240" w:lineRule="auto"/>
                    <w:ind w:firstLine="0" w:firstLineChars="0"/>
                    <w:jc w:val="center"/>
                    <w:rPr>
                      <w:sz w:val="18"/>
                      <w:szCs w:val="18"/>
                    </w:rPr>
                  </w:pPr>
                  <w:r>
                    <w:rPr>
                      <w:rFonts w:hint="eastAsia"/>
                      <w:sz w:val="18"/>
                      <w:szCs w:val="18"/>
                    </w:rPr>
                    <w:t>2</w:t>
                  </w:r>
                </w:p>
              </w:tc>
            </w:tr>
            <w:tr w14:paraId="6CA1C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6DA5870B">
                  <w:pPr>
                    <w:spacing w:line="240" w:lineRule="auto"/>
                    <w:ind w:firstLine="0" w:firstLineChars="0"/>
                    <w:jc w:val="center"/>
                    <w:rPr>
                      <w:sz w:val="18"/>
                      <w:szCs w:val="18"/>
                    </w:rPr>
                  </w:pPr>
                </w:p>
              </w:tc>
              <w:tc>
                <w:tcPr>
                  <w:tcW w:w="2268" w:type="dxa"/>
                  <w:noWrap/>
                  <w:vAlign w:val="center"/>
                </w:tcPr>
                <w:p w14:paraId="023A94BB">
                  <w:pPr>
                    <w:spacing w:line="240" w:lineRule="auto"/>
                    <w:ind w:firstLine="0" w:firstLineChars="0"/>
                    <w:jc w:val="center"/>
                    <w:rPr>
                      <w:sz w:val="18"/>
                      <w:szCs w:val="18"/>
                    </w:rPr>
                  </w:pPr>
                  <w:r>
                    <w:rPr>
                      <w:rFonts w:hint="eastAsia"/>
                      <w:sz w:val="18"/>
                      <w:szCs w:val="18"/>
                    </w:rPr>
                    <w:t>世家花园</w:t>
                  </w:r>
                </w:p>
              </w:tc>
              <w:tc>
                <w:tcPr>
                  <w:tcW w:w="1845" w:type="dxa"/>
                  <w:noWrap/>
                  <w:vAlign w:val="center"/>
                </w:tcPr>
                <w:p w14:paraId="1C68746C">
                  <w:pPr>
                    <w:spacing w:line="240" w:lineRule="auto"/>
                    <w:ind w:firstLine="0" w:firstLineChars="0"/>
                    <w:jc w:val="center"/>
                    <w:rPr>
                      <w:sz w:val="18"/>
                      <w:szCs w:val="18"/>
                    </w:rPr>
                  </w:pPr>
                  <w:r>
                    <w:rPr>
                      <w:rFonts w:hint="eastAsia"/>
                      <w:sz w:val="18"/>
                      <w:szCs w:val="18"/>
                    </w:rPr>
                    <w:t>119.2568761</w:t>
                  </w:r>
                </w:p>
              </w:tc>
              <w:tc>
                <w:tcPr>
                  <w:tcW w:w="1281" w:type="dxa"/>
                  <w:noWrap/>
                  <w:vAlign w:val="center"/>
                </w:tcPr>
                <w:p w14:paraId="6E470656">
                  <w:pPr>
                    <w:spacing w:line="240" w:lineRule="auto"/>
                    <w:ind w:firstLine="0" w:firstLineChars="0"/>
                    <w:jc w:val="center"/>
                    <w:rPr>
                      <w:sz w:val="18"/>
                      <w:szCs w:val="18"/>
                    </w:rPr>
                  </w:pPr>
                  <w:r>
                    <w:rPr>
                      <w:rFonts w:hint="eastAsia"/>
                      <w:sz w:val="18"/>
                      <w:szCs w:val="18"/>
                    </w:rPr>
                    <w:t>33.77562478</w:t>
                  </w:r>
                </w:p>
              </w:tc>
              <w:tc>
                <w:tcPr>
                  <w:tcW w:w="656" w:type="dxa"/>
                  <w:noWrap/>
                  <w:vAlign w:val="center"/>
                </w:tcPr>
                <w:p w14:paraId="35CAFD71">
                  <w:pPr>
                    <w:spacing w:line="240" w:lineRule="auto"/>
                    <w:ind w:firstLine="0" w:firstLineChars="0"/>
                    <w:jc w:val="center"/>
                    <w:rPr>
                      <w:sz w:val="18"/>
                      <w:szCs w:val="18"/>
                    </w:rPr>
                  </w:pPr>
                  <w:r>
                    <w:rPr>
                      <w:rFonts w:hint="eastAsia"/>
                      <w:sz w:val="18"/>
                      <w:szCs w:val="18"/>
                    </w:rPr>
                    <w:t>W</w:t>
                  </w:r>
                </w:p>
              </w:tc>
              <w:tc>
                <w:tcPr>
                  <w:tcW w:w="656" w:type="dxa"/>
                  <w:noWrap/>
                  <w:vAlign w:val="center"/>
                </w:tcPr>
                <w:p w14:paraId="4769969E">
                  <w:pPr>
                    <w:spacing w:line="240" w:lineRule="auto"/>
                    <w:ind w:firstLine="0" w:firstLineChars="0"/>
                    <w:jc w:val="center"/>
                    <w:rPr>
                      <w:sz w:val="18"/>
                      <w:szCs w:val="18"/>
                    </w:rPr>
                  </w:pPr>
                  <w:r>
                    <w:rPr>
                      <w:rFonts w:hint="eastAsia"/>
                      <w:sz w:val="18"/>
                      <w:szCs w:val="18"/>
                    </w:rPr>
                    <w:t>200</w:t>
                  </w:r>
                </w:p>
              </w:tc>
              <w:tc>
                <w:tcPr>
                  <w:tcW w:w="666" w:type="dxa"/>
                  <w:noWrap/>
                  <w:vAlign w:val="center"/>
                </w:tcPr>
                <w:p w14:paraId="38C3F893">
                  <w:pPr>
                    <w:spacing w:line="240" w:lineRule="auto"/>
                    <w:ind w:firstLine="0" w:firstLineChars="0"/>
                    <w:jc w:val="center"/>
                    <w:rPr>
                      <w:sz w:val="18"/>
                      <w:szCs w:val="18"/>
                    </w:rPr>
                  </w:pPr>
                  <w:r>
                    <w:rPr>
                      <w:rFonts w:hint="eastAsia"/>
                      <w:sz w:val="18"/>
                      <w:szCs w:val="18"/>
                    </w:rPr>
                    <w:t>420</w:t>
                  </w:r>
                </w:p>
              </w:tc>
              <w:tc>
                <w:tcPr>
                  <w:tcW w:w="952" w:type="dxa"/>
                  <w:noWrap/>
                  <w:vAlign w:val="center"/>
                </w:tcPr>
                <w:p w14:paraId="5123FCB0">
                  <w:pPr>
                    <w:spacing w:line="240" w:lineRule="auto"/>
                    <w:ind w:firstLine="0" w:firstLineChars="0"/>
                    <w:jc w:val="center"/>
                    <w:rPr>
                      <w:sz w:val="18"/>
                      <w:szCs w:val="18"/>
                    </w:rPr>
                  </w:pPr>
                  <w:r>
                    <w:rPr>
                      <w:rFonts w:hint="eastAsia"/>
                      <w:sz w:val="18"/>
                      <w:szCs w:val="18"/>
                    </w:rPr>
                    <w:t>2</w:t>
                  </w:r>
                </w:p>
              </w:tc>
            </w:tr>
            <w:tr w14:paraId="06793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15FF0B87">
                  <w:pPr>
                    <w:spacing w:line="240" w:lineRule="auto"/>
                    <w:ind w:firstLine="0" w:firstLineChars="0"/>
                    <w:jc w:val="center"/>
                    <w:rPr>
                      <w:sz w:val="18"/>
                      <w:szCs w:val="18"/>
                    </w:rPr>
                  </w:pPr>
                </w:p>
              </w:tc>
              <w:tc>
                <w:tcPr>
                  <w:tcW w:w="2268" w:type="dxa"/>
                  <w:noWrap/>
                  <w:vAlign w:val="center"/>
                </w:tcPr>
                <w:p w14:paraId="7469F336">
                  <w:pPr>
                    <w:spacing w:line="240" w:lineRule="auto"/>
                    <w:ind w:firstLine="0" w:firstLineChars="0"/>
                    <w:jc w:val="center"/>
                    <w:rPr>
                      <w:sz w:val="18"/>
                      <w:szCs w:val="18"/>
                    </w:rPr>
                  </w:pPr>
                  <w:r>
                    <w:rPr>
                      <w:rFonts w:hint="eastAsia"/>
                      <w:sz w:val="18"/>
                      <w:szCs w:val="18"/>
                    </w:rPr>
                    <w:t>县法院</w:t>
                  </w:r>
                </w:p>
              </w:tc>
              <w:tc>
                <w:tcPr>
                  <w:tcW w:w="1845" w:type="dxa"/>
                  <w:noWrap/>
                  <w:vAlign w:val="center"/>
                </w:tcPr>
                <w:p w14:paraId="1FA44F29">
                  <w:pPr>
                    <w:spacing w:line="240" w:lineRule="auto"/>
                    <w:ind w:firstLine="0" w:firstLineChars="0"/>
                    <w:jc w:val="center"/>
                    <w:rPr>
                      <w:sz w:val="18"/>
                      <w:szCs w:val="18"/>
                    </w:rPr>
                  </w:pPr>
                  <w:r>
                    <w:rPr>
                      <w:rFonts w:hint="eastAsia"/>
                      <w:sz w:val="18"/>
                      <w:szCs w:val="18"/>
                    </w:rPr>
                    <w:t>119.2577558</w:t>
                  </w:r>
                </w:p>
              </w:tc>
              <w:tc>
                <w:tcPr>
                  <w:tcW w:w="1281" w:type="dxa"/>
                  <w:noWrap/>
                  <w:vAlign w:val="center"/>
                </w:tcPr>
                <w:p w14:paraId="7D7DAB23">
                  <w:pPr>
                    <w:spacing w:line="240" w:lineRule="auto"/>
                    <w:ind w:firstLine="0" w:firstLineChars="0"/>
                    <w:jc w:val="center"/>
                    <w:rPr>
                      <w:sz w:val="18"/>
                      <w:szCs w:val="18"/>
                    </w:rPr>
                  </w:pPr>
                  <w:r>
                    <w:rPr>
                      <w:rFonts w:hint="eastAsia"/>
                      <w:sz w:val="18"/>
                      <w:szCs w:val="18"/>
                    </w:rPr>
                    <w:t>33.77601717</w:t>
                  </w:r>
                </w:p>
              </w:tc>
              <w:tc>
                <w:tcPr>
                  <w:tcW w:w="656" w:type="dxa"/>
                  <w:noWrap/>
                  <w:vAlign w:val="center"/>
                </w:tcPr>
                <w:p w14:paraId="591B5659">
                  <w:pPr>
                    <w:spacing w:line="240" w:lineRule="auto"/>
                    <w:ind w:firstLine="0" w:firstLineChars="0"/>
                    <w:jc w:val="center"/>
                    <w:rPr>
                      <w:sz w:val="18"/>
                      <w:szCs w:val="18"/>
                    </w:rPr>
                  </w:pPr>
                  <w:r>
                    <w:rPr>
                      <w:rFonts w:hint="eastAsia"/>
                      <w:sz w:val="18"/>
                      <w:szCs w:val="18"/>
                    </w:rPr>
                    <w:t>W</w:t>
                  </w:r>
                </w:p>
              </w:tc>
              <w:tc>
                <w:tcPr>
                  <w:tcW w:w="656" w:type="dxa"/>
                  <w:noWrap/>
                  <w:vAlign w:val="center"/>
                </w:tcPr>
                <w:p w14:paraId="08CC7F42">
                  <w:pPr>
                    <w:spacing w:line="240" w:lineRule="auto"/>
                    <w:ind w:firstLine="0" w:firstLineChars="0"/>
                    <w:jc w:val="center"/>
                    <w:rPr>
                      <w:sz w:val="18"/>
                      <w:szCs w:val="18"/>
                    </w:rPr>
                  </w:pPr>
                  <w:r>
                    <w:rPr>
                      <w:rFonts w:hint="eastAsia"/>
                      <w:sz w:val="18"/>
                      <w:szCs w:val="18"/>
                    </w:rPr>
                    <w:t>310</w:t>
                  </w:r>
                </w:p>
              </w:tc>
              <w:tc>
                <w:tcPr>
                  <w:tcW w:w="666" w:type="dxa"/>
                  <w:noWrap/>
                  <w:vAlign w:val="center"/>
                </w:tcPr>
                <w:p w14:paraId="283AC22C">
                  <w:pPr>
                    <w:spacing w:line="240" w:lineRule="auto"/>
                    <w:ind w:firstLine="0" w:firstLineChars="0"/>
                    <w:jc w:val="center"/>
                    <w:rPr>
                      <w:sz w:val="18"/>
                      <w:szCs w:val="18"/>
                    </w:rPr>
                  </w:pPr>
                  <w:r>
                    <w:rPr>
                      <w:rFonts w:hint="eastAsia"/>
                      <w:sz w:val="18"/>
                      <w:szCs w:val="18"/>
                    </w:rPr>
                    <w:t>60</w:t>
                  </w:r>
                </w:p>
              </w:tc>
              <w:tc>
                <w:tcPr>
                  <w:tcW w:w="952" w:type="dxa"/>
                  <w:noWrap/>
                  <w:vAlign w:val="center"/>
                </w:tcPr>
                <w:p w14:paraId="7137D87D">
                  <w:pPr>
                    <w:spacing w:line="240" w:lineRule="auto"/>
                    <w:ind w:firstLine="0" w:firstLineChars="0"/>
                    <w:jc w:val="center"/>
                    <w:rPr>
                      <w:sz w:val="18"/>
                      <w:szCs w:val="18"/>
                    </w:rPr>
                  </w:pPr>
                  <w:r>
                    <w:rPr>
                      <w:rFonts w:hint="eastAsia"/>
                      <w:sz w:val="18"/>
                      <w:szCs w:val="18"/>
                    </w:rPr>
                    <w:t>2</w:t>
                  </w:r>
                </w:p>
              </w:tc>
            </w:tr>
            <w:tr w14:paraId="3020F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724DC4BF">
                  <w:pPr>
                    <w:spacing w:line="240" w:lineRule="auto"/>
                    <w:ind w:firstLine="0" w:firstLineChars="0"/>
                    <w:jc w:val="center"/>
                    <w:rPr>
                      <w:sz w:val="18"/>
                      <w:szCs w:val="18"/>
                    </w:rPr>
                  </w:pPr>
                </w:p>
              </w:tc>
              <w:tc>
                <w:tcPr>
                  <w:tcW w:w="2268" w:type="dxa"/>
                  <w:noWrap/>
                  <w:vAlign w:val="center"/>
                </w:tcPr>
                <w:p w14:paraId="2C81DA69">
                  <w:pPr>
                    <w:spacing w:line="240" w:lineRule="auto"/>
                    <w:ind w:firstLine="0" w:firstLineChars="0"/>
                    <w:jc w:val="center"/>
                    <w:rPr>
                      <w:sz w:val="18"/>
                      <w:szCs w:val="18"/>
                    </w:rPr>
                  </w:pPr>
                  <w:r>
                    <w:rPr>
                      <w:rFonts w:hint="eastAsia"/>
                      <w:sz w:val="18"/>
                      <w:szCs w:val="18"/>
                    </w:rPr>
                    <w:t>怡和花园</w:t>
                  </w:r>
                </w:p>
              </w:tc>
              <w:tc>
                <w:tcPr>
                  <w:tcW w:w="1845" w:type="dxa"/>
                  <w:noWrap/>
                  <w:vAlign w:val="center"/>
                </w:tcPr>
                <w:p w14:paraId="0CA4ADE9">
                  <w:pPr>
                    <w:spacing w:line="240" w:lineRule="auto"/>
                    <w:ind w:firstLine="0" w:firstLineChars="0"/>
                    <w:jc w:val="center"/>
                    <w:rPr>
                      <w:sz w:val="18"/>
                      <w:szCs w:val="18"/>
                    </w:rPr>
                  </w:pPr>
                  <w:r>
                    <w:rPr>
                      <w:rFonts w:hint="eastAsia"/>
                      <w:sz w:val="18"/>
                      <w:szCs w:val="18"/>
                    </w:rPr>
                    <w:t>119.2565864</w:t>
                  </w:r>
                </w:p>
              </w:tc>
              <w:tc>
                <w:tcPr>
                  <w:tcW w:w="1281" w:type="dxa"/>
                  <w:noWrap/>
                  <w:vAlign w:val="center"/>
                </w:tcPr>
                <w:p w14:paraId="24B08D3A">
                  <w:pPr>
                    <w:spacing w:line="240" w:lineRule="auto"/>
                    <w:ind w:firstLine="0" w:firstLineChars="0"/>
                    <w:jc w:val="center"/>
                    <w:rPr>
                      <w:sz w:val="18"/>
                      <w:szCs w:val="18"/>
                    </w:rPr>
                  </w:pPr>
                  <w:r>
                    <w:rPr>
                      <w:rFonts w:hint="eastAsia"/>
                      <w:sz w:val="18"/>
                      <w:szCs w:val="18"/>
                    </w:rPr>
                    <w:t>33.77387237</w:t>
                  </w:r>
                </w:p>
              </w:tc>
              <w:tc>
                <w:tcPr>
                  <w:tcW w:w="656" w:type="dxa"/>
                  <w:noWrap/>
                  <w:vAlign w:val="center"/>
                </w:tcPr>
                <w:p w14:paraId="2426ABC9">
                  <w:pPr>
                    <w:spacing w:line="240" w:lineRule="auto"/>
                    <w:ind w:firstLine="0" w:firstLineChars="0"/>
                    <w:jc w:val="center"/>
                    <w:rPr>
                      <w:sz w:val="18"/>
                      <w:szCs w:val="18"/>
                    </w:rPr>
                  </w:pPr>
                  <w:r>
                    <w:rPr>
                      <w:rFonts w:hint="eastAsia"/>
                      <w:sz w:val="18"/>
                      <w:szCs w:val="18"/>
                    </w:rPr>
                    <w:t>W</w:t>
                  </w:r>
                </w:p>
              </w:tc>
              <w:tc>
                <w:tcPr>
                  <w:tcW w:w="656" w:type="dxa"/>
                  <w:noWrap/>
                  <w:vAlign w:val="center"/>
                </w:tcPr>
                <w:p w14:paraId="7A98FCF5">
                  <w:pPr>
                    <w:spacing w:line="240" w:lineRule="auto"/>
                    <w:ind w:firstLine="0" w:firstLineChars="0"/>
                    <w:jc w:val="center"/>
                    <w:rPr>
                      <w:sz w:val="18"/>
                      <w:szCs w:val="18"/>
                    </w:rPr>
                  </w:pPr>
                  <w:r>
                    <w:rPr>
                      <w:rFonts w:hint="eastAsia"/>
                      <w:sz w:val="18"/>
                      <w:szCs w:val="18"/>
                    </w:rPr>
                    <w:t>34</w:t>
                  </w:r>
                </w:p>
              </w:tc>
              <w:tc>
                <w:tcPr>
                  <w:tcW w:w="666" w:type="dxa"/>
                  <w:noWrap/>
                  <w:vAlign w:val="center"/>
                </w:tcPr>
                <w:p w14:paraId="5A2D3305">
                  <w:pPr>
                    <w:spacing w:line="240" w:lineRule="auto"/>
                    <w:ind w:firstLine="0" w:firstLineChars="0"/>
                    <w:jc w:val="center"/>
                    <w:rPr>
                      <w:sz w:val="18"/>
                      <w:szCs w:val="18"/>
                    </w:rPr>
                  </w:pPr>
                  <w:r>
                    <w:rPr>
                      <w:rFonts w:hint="eastAsia"/>
                      <w:sz w:val="18"/>
                      <w:szCs w:val="18"/>
                    </w:rPr>
                    <w:t>1820</w:t>
                  </w:r>
                </w:p>
              </w:tc>
              <w:tc>
                <w:tcPr>
                  <w:tcW w:w="952" w:type="dxa"/>
                  <w:noWrap/>
                  <w:vAlign w:val="center"/>
                </w:tcPr>
                <w:p w14:paraId="130B35F0">
                  <w:pPr>
                    <w:spacing w:line="240" w:lineRule="auto"/>
                    <w:ind w:firstLine="0" w:firstLineChars="0"/>
                    <w:jc w:val="center"/>
                    <w:rPr>
                      <w:sz w:val="18"/>
                      <w:szCs w:val="18"/>
                    </w:rPr>
                  </w:pPr>
                  <w:r>
                    <w:rPr>
                      <w:rFonts w:hint="eastAsia"/>
                      <w:sz w:val="18"/>
                      <w:szCs w:val="18"/>
                    </w:rPr>
                    <w:t>4a/2</w:t>
                  </w:r>
                </w:p>
              </w:tc>
            </w:tr>
            <w:tr w14:paraId="34E9E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7C22B1BA">
                  <w:pPr>
                    <w:spacing w:line="240" w:lineRule="auto"/>
                    <w:ind w:firstLine="0" w:firstLineChars="0"/>
                    <w:jc w:val="center"/>
                    <w:rPr>
                      <w:sz w:val="18"/>
                      <w:szCs w:val="18"/>
                    </w:rPr>
                  </w:pPr>
                </w:p>
              </w:tc>
              <w:tc>
                <w:tcPr>
                  <w:tcW w:w="2268" w:type="dxa"/>
                  <w:noWrap/>
                  <w:vAlign w:val="center"/>
                </w:tcPr>
                <w:p w14:paraId="5A091877">
                  <w:pPr>
                    <w:spacing w:line="240" w:lineRule="auto"/>
                    <w:ind w:firstLine="0" w:firstLineChars="0"/>
                    <w:jc w:val="center"/>
                    <w:rPr>
                      <w:sz w:val="18"/>
                      <w:szCs w:val="18"/>
                    </w:rPr>
                  </w:pPr>
                  <w:r>
                    <w:rPr>
                      <w:rFonts w:hint="eastAsia"/>
                      <w:sz w:val="18"/>
                      <w:szCs w:val="18"/>
                    </w:rPr>
                    <w:t>吕惠庄</w:t>
                  </w:r>
                </w:p>
              </w:tc>
              <w:tc>
                <w:tcPr>
                  <w:tcW w:w="1845" w:type="dxa"/>
                  <w:noWrap/>
                  <w:vAlign w:val="center"/>
                </w:tcPr>
                <w:p w14:paraId="29FC7CA7">
                  <w:pPr>
                    <w:spacing w:line="240" w:lineRule="auto"/>
                    <w:ind w:firstLine="0" w:firstLineChars="0"/>
                    <w:jc w:val="center"/>
                    <w:rPr>
                      <w:sz w:val="18"/>
                      <w:szCs w:val="18"/>
                    </w:rPr>
                  </w:pPr>
                  <w:r>
                    <w:rPr>
                      <w:rFonts w:hint="eastAsia"/>
                      <w:sz w:val="18"/>
                      <w:szCs w:val="18"/>
                    </w:rPr>
                    <w:t>119.2522683</w:t>
                  </w:r>
                </w:p>
              </w:tc>
              <w:tc>
                <w:tcPr>
                  <w:tcW w:w="1281" w:type="dxa"/>
                  <w:noWrap/>
                  <w:vAlign w:val="center"/>
                </w:tcPr>
                <w:p w14:paraId="5646C9F7">
                  <w:pPr>
                    <w:spacing w:line="240" w:lineRule="auto"/>
                    <w:ind w:firstLine="0" w:firstLineChars="0"/>
                    <w:jc w:val="center"/>
                    <w:rPr>
                      <w:sz w:val="18"/>
                      <w:szCs w:val="18"/>
                    </w:rPr>
                  </w:pPr>
                  <w:r>
                    <w:rPr>
                      <w:rFonts w:hint="eastAsia"/>
                      <w:sz w:val="18"/>
                      <w:szCs w:val="18"/>
                    </w:rPr>
                    <w:t>33.77320917</w:t>
                  </w:r>
                </w:p>
              </w:tc>
              <w:tc>
                <w:tcPr>
                  <w:tcW w:w="656" w:type="dxa"/>
                  <w:noWrap/>
                  <w:vAlign w:val="center"/>
                </w:tcPr>
                <w:p w14:paraId="74BEE484">
                  <w:pPr>
                    <w:spacing w:line="240" w:lineRule="auto"/>
                    <w:ind w:firstLine="0" w:firstLineChars="0"/>
                    <w:jc w:val="center"/>
                    <w:rPr>
                      <w:sz w:val="18"/>
                      <w:szCs w:val="18"/>
                    </w:rPr>
                  </w:pPr>
                  <w:r>
                    <w:rPr>
                      <w:rFonts w:hint="eastAsia"/>
                      <w:sz w:val="18"/>
                      <w:szCs w:val="18"/>
                    </w:rPr>
                    <w:t>E</w:t>
                  </w:r>
                </w:p>
              </w:tc>
              <w:tc>
                <w:tcPr>
                  <w:tcW w:w="656" w:type="dxa"/>
                  <w:noWrap/>
                  <w:vAlign w:val="center"/>
                </w:tcPr>
                <w:p w14:paraId="5A518959">
                  <w:pPr>
                    <w:spacing w:line="240" w:lineRule="auto"/>
                    <w:ind w:firstLine="0" w:firstLineChars="0"/>
                    <w:jc w:val="center"/>
                    <w:rPr>
                      <w:sz w:val="18"/>
                      <w:szCs w:val="18"/>
                    </w:rPr>
                  </w:pPr>
                  <w:r>
                    <w:rPr>
                      <w:rFonts w:hint="eastAsia"/>
                      <w:sz w:val="18"/>
                      <w:szCs w:val="18"/>
                    </w:rPr>
                    <w:t>152</w:t>
                  </w:r>
                </w:p>
              </w:tc>
              <w:tc>
                <w:tcPr>
                  <w:tcW w:w="666" w:type="dxa"/>
                  <w:noWrap/>
                  <w:vAlign w:val="center"/>
                </w:tcPr>
                <w:p w14:paraId="050EFCAB">
                  <w:pPr>
                    <w:spacing w:line="240" w:lineRule="auto"/>
                    <w:ind w:firstLine="0" w:firstLineChars="0"/>
                    <w:jc w:val="center"/>
                    <w:rPr>
                      <w:sz w:val="18"/>
                      <w:szCs w:val="18"/>
                    </w:rPr>
                  </w:pPr>
                  <w:r>
                    <w:rPr>
                      <w:rFonts w:hint="eastAsia"/>
                      <w:sz w:val="18"/>
                      <w:szCs w:val="18"/>
                    </w:rPr>
                    <w:t>110</w:t>
                  </w:r>
                </w:p>
              </w:tc>
              <w:tc>
                <w:tcPr>
                  <w:tcW w:w="952" w:type="dxa"/>
                  <w:noWrap/>
                  <w:vAlign w:val="center"/>
                </w:tcPr>
                <w:p w14:paraId="2AFFDDBA">
                  <w:pPr>
                    <w:spacing w:line="240" w:lineRule="auto"/>
                    <w:ind w:firstLine="0" w:firstLineChars="0"/>
                    <w:jc w:val="center"/>
                    <w:rPr>
                      <w:sz w:val="18"/>
                      <w:szCs w:val="18"/>
                    </w:rPr>
                  </w:pPr>
                  <w:r>
                    <w:rPr>
                      <w:rFonts w:hint="eastAsia"/>
                      <w:sz w:val="18"/>
                      <w:szCs w:val="18"/>
                    </w:rPr>
                    <w:t>2</w:t>
                  </w:r>
                </w:p>
              </w:tc>
            </w:tr>
            <w:tr w14:paraId="2EA88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0C15B9BD">
                  <w:pPr>
                    <w:spacing w:line="240" w:lineRule="auto"/>
                    <w:ind w:firstLine="0" w:firstLineChars="0"/>
                    <w:jc w:val="center"/>
                    <w:rPr>
                      <w:sz w:val="18"/>
                      <w:szCs w:val="18"/>
                    </w:rPr>
                  </w:pPr>
                </w:p>
              </w:tc>
              <w:tc>
                <w:tcPr>
                  <w:tcW w:w="2268" w:type="dxa"/>
                  <w:noWrap/>
                  <w:vAlign w:val="center"/>
                </w:tcPr>
                <w:p w14:paraId="38834C85">
                  <w:pPr>
                    <w:spacing w:line="240" w:lineRule="auto"/>
                    <w:ind w:firstLine="0" w:firstLineChars="0"/>
                    <w:jc w:val="center"/>
                    <w:rPr>
                      <w:sz w:val="18"/>
                      <w:szCs w:val="18"/>
                    </w:rPr>
                  </w:pPr>
                  <w:r>
                    <w:rPr>
                      <w:rFonts w:hint="eastAsia"/>
                      <w:sz w:val="18"/>
                      <w:szCs w:val="18"/>
                    </w:rPr>
                    <w:t>天下景城</w:t>
                  </w:r>
                </w:p>
              </w:tc>
              <w:tc>
                <w:tcPr>
                  <w:tcW w:w="1845" w:type="dxa"/>
                  <w:noWrap/>
                  <w:vAlign w:val="center"/>
                </w:tcPr>
                <w:p w14:paraId="201B6163">
                  <w:pPr>
                    <w:spacing w:line="240" w:lineRule="auto"/>
                    <w:ind w:firstLine="0" w:firstLineChars="0"/>
                    <w:jc w:val="center"/>
                    <w:rPr>
                      <w:sz w:val="18"/>
                      <w:szCs w:val="18"/>
                    </w:rPr>
                  </w:pPr>
                  <w:r>
                    <w:rPr>
                      <w:rFonts w:hint="eastAsia"/>
                      <w:sz w:val="18"/>
                      <w:szCs w:val="18"/>
                    </w:rPr>
                    <w:t>119.2572408</w:t>
                  </w:r>
                </w:p>
              </w:tc>
              <w:tc>
                <w:tcPr>
                  <w:tcW w:w="1281" w:type="dxa"/>
                  <w:noWrap/>
                  <w:vAlign w:val="center"/>
                </w:tcPr>
                <w:p w14:paraId="5573C8FD">
                  <w:pPr>
                    <w:spacing w:line="240" w:lineRule="auto"/>
                    <w:ind w:firstLine="0" w:firstLineChars="0"/>
                    <w:jc w:val="center"/>
                    <w:rPr>
                      <w:sz w:val="18"/>
                      <w:szCs w:val="18"/>
                    </w:rPr>
                  </w:pPr>
                  <w:r>
                    <w:rPr>
                      <w:rFonts w:hint="eastAsia"/>
                      <w:sz w:val="18"/>
                      <w:szCs w:val="18"/>
                    </w:rPr>
                    <w:t>33.77221802</w:t>
                  </w:r>
                </w:p>
              </w:tc>
              <w:tc>
                <w:tcPr>
                  <w:tcW w:w="656" w:type="dxa"/>
                  <w:noWrap/>
                  <w:vAlign w:val="center"/>
                </w:tcPr>
                <w:p w14:paraId="55F26A53">
                  <w:pPr>
                    <w:spacing w:line="240" w:lineRule="auto"/>
                    <w:ind w:firstLine="0" w:firstLineChars="0"/>
                    <w:jc w:val="center"/>
                    <w:rPr>
                      <w:sz w:val="18"/>
                      <w:szCs w:val="18"/>
                    </w:rPr>
                  </w:pPr>
                  <w:r>
                    <w:rPr>
                      <w:rFonts w:hint="eastAsia"/>
                      <w:sz w:val="18"/>
                      <w:szCs w:val="18"/>
                    </w:rPr>
                    <w:t>W</w:t>
                  </w:r>
                </w:p>
              </w:tc>
              <w:tc>
                <w:tcPr>
                  <w:tcW w:w="656" w:type="dxa"/>
                  <w:noWrap/>
                  <w:vAlign w:val="center"/>
                </w:tcPr>
                <w:p w14:paraId="4FE5D8E1">
                  <w:pPr>
                    <w:spacing w:line="240" w:lineRule="auto"/>
                    <w:ind w:firstLine="0" w:firstLineChars="0"/>
                    <w:jc w:val="center"/>
                    <w:rPr>
                      <w:sz w:val="18"/>
                      <w:szCs w:val="18"/>
                    </w:rPr>
                  </w:pPr>
                  <w:r>
                    <w:rPr>
                      <w:rFonts w:hint="eastAsia"/>
                      <w:sz w:val="18"/>
                      <w:szCs w:val="18"/>
                    </w:rPr>
                    <w:t>31</w:t>
                  </w:r>
                </w:p>
              </w:tc>
              <w:tc>
                <w:tcPr>
                  <w:tcW w:w="666" w:type="dxa"/>
                  <w:noWrap/>
                  <w:vAlign w:val="center"/>
                </w:tcPr>
                <w:p w14:paraId="3FBE0AB4">
                  <w:pPr>
                    <w:spacing w:line="240" w:lineRule="auto"/>
                    <w:ind w:firstLine="0" w:firstLineChars="0"/>
                    <w:jc w:val="center"/>
                    <w:rPr>
                      <w:sz w:val="18"/>
                      <w:szCs w:val="18"/>
                    </w:rPr>
                  </w:pPr>
                  <w:r>
                    <w:rPr>
                      <w:rFonts w:hint="eastAsia"/>
                      <w:sz w:val="18"/>
                      <w:szCs w:val="18"/>
                    </w:rPr>
                    <w:t>1100</w:t>
                  </w:r>
                </w:p>
              </w:tc>
              <w:tc>
                <w:tcPr>
                  <w:tcW w:w="952" w:type="dxa"/>
                  <w:noWrap/>
                  <w:vAlign w:val="center"/>
                </w:tcPr>
                <w:p w14:paraId="78AD627F">
                  <w:pPr>
                    <w:spacing w:line="240" w:lineRule="auto"/>
                    <w:ind w:firstLine="0" w:firstLineChars="0"/>
                    <w:jc w:val="center"/>
                    <w:rPr>
                      <w:sz w:val="18"/>
                      <w:szCs w:val="18"/>
                    </w:rPr>
                  </w:pPr>
                  <w:r>
                    <w:rPr>
                      <w:rFonts w:hint="eastAsia"/>
                      <w:sz w:val="18"/>
                      <w:szCs w:val="18"/>
                    </w:rPr>
                    <w:t>4a/2</w:t>
                  </w:r>
                </w:p>
              </w:tc>
            </w:tr>
            <w:tr w14:paraId="053EC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12D3BE89">
                  <w:pPr>
                    <w:spacing w:line="240" w:lineRule="auto"/>
                    <w:ind w:firstLine="0" w:firstLineChars="0"/>
                    <w:jc w:val="center"/>
                    <w:rPr>
                      <w:sz w:val="18"/>
                      <w:szCs w:val="18"/>
                    </w:rPr>
                  </w:pPr>
                </w:p>
              </w:tc>
              <w:tc>
                <w:tcPr>
                  <w:tcW w:w="2268" w:type="dxa"/>
                  <w:noWrap/>
                  <w:vAlign w:val="center"/>
                </w:tcPr>
                <w:p w14:paraId="60414B0F">
                  <w:pPr>
                    <w:spacing w:line="240" w:lineRule="auto"/>
                    <w:ind w:firstLine="0" w:firstLineChars="0"/>
                    <w:jc w:val="center"/>
                    <w:rPr>
                      <w:sz w:val="18"/>
                      <w:szCs w:val="18"/>
                    </w:rPr>
                  </w:pPr>
                  <w:r>
                    <w:rPr>
                      <w:rFonts w:hint="eastAsia"/>
                      <w:sz w:val="18"/>
                      <w:szCs w:val="18"/>
                    </w:rPr>
                    <w:t>淮浦中心村</w:t>
                  </w:r>
                </w:p>
              </w:tc>
              <w:tc>
                <w:tcPr>
                  <w:tcW w:w="1845" w:type="dxa"/>
                  <w:noWrap/>
                  <w:vAlign w:val="center"/>
                </w:tcPr>
                <w:p w14:paraId="43E96E9E">
                  <w:pPr>
                    <w:spacing w:line="240" w:lineRule="auto"/>
                    <w:ind w:firstLine="0" w:firstLineChars="0"/>
                    <w:jc w:val="center"/>
                    <w:rPr>
                      <w:sz w:val="18"/>
                      <w:szCs w:val="18"/>
                    </w:rPr>
                  </w:pPr>
                  <w:r>
                    <w:rPr>
                      <w:rFonts w:hint="eastAsia"/>
                      <w:sz w:val="18"/>
                      <w:szCs w:val="18"/>
                    </w:rPr>
                    <w:t>119.2513671</w:t>
                  </w:r>
                </w:p>
              </w:tc>
              <w:tc>
                <w:tcPr>
                  <w:tcW w:w="1281" w:type="dxa"/>
                  <w:noWrap/>
                  <w:vAlign w:val="center"/>
                </w:tcPr>
                <w:p w14:paraId="6D457A03">
                  <w:pPr>
                    <w:spacing w:line="240" w:lineRule="auto"/>
                    <w:ind w:firstLine="0" w:firstLineChars="0"/>
                    <w:jc w:val="center"/>
                    <w:rPr>
                      <w:sz w:val="18"/>
                      <w:szCs w:val="18"/>
                    </w:rPr>
                  </w:pPr>
                  <w:r>
                    <w:rPr>
                      <w:rFonts w:hint="eastAsia"/>
                      <w:sz w:val="18"/>
                      <w:szCs w:val="18"/>
                    </w:rPr>
                    <w:t>33.77198716</w:t>
                  </w:r>
                </w:p>
              </w:tc>
              <w:tc>
                <w:tcPr>
                  <w:tcW w:w="656" w:type="dxa"/>
                  <w:noWrap/>
                  <w:vAlign w:val="center"/>
                </w:tcPr>
                <w:p w14:paraId="1D66C465">
                  <w:pPr>
                    <w:spacing w:line="240" w:lineRule="auto"/>
                    <w:ind w:firstLine="0" w:firstLineChars="0"/>
                    <w:jc w:val="center"/>
                    <w:rPr>
                      <w:sz w:val="18"/>
                      <w:szCs w:val="18"/>
                    </w:rPr>
                  </w:pPr>
                  <w:r>
                    <w:rPr>
                      <w:rFonts w:hint="eastAsia"/>
                      <w:sz w:val="18"/>
                      <w:szCs w:val="18"/>
                    </w:rPr>
                    <w:t>E</w:t>
                  </w:r>
                </w:p>
              </w:tc>
              <w:tc>
                <w:tcPr>
                  <w:tcW w:w="656" w:type="dxa"/>
                  <w:noWrap/>
                  <w:vAlign w:val="center"/>
                </w:tcPr>
                <w:p w14:paraId="0A89218C">
                  <w:pPr>
                    <w:spacing w:line="240" w:lineRule="auto"/>
                    <w:ind w:firstLine="0" w:firstLineChars="0"/>
                    <w:jc w:val="center"/>
                    <w:rPr>
                      <w:sz w:val="18"/>
                      <w:szCs w:val="18"/>
                    </w:rPr>
                  </w:pPr>
                  <w:r>
                    <w:rPr>
                      <w:rFonts w:hint="eastAsia"/>
                      <w:sz w:val="18"/>
                      <w:szCs w:val="18"/>
                    </w:rPr>
                    <w:t>270</w:t>
                  </w:r>
                </w:p>
              </w:tc>
              <w:tc>
                <w:tcPr>
                  <w:tcW w:w="666" w:type="dxa"/>
                  <w:noWrap/>
                  <w:vAlign w:val="center"/>
                </w:tcPr>
                <w:p w14:paraId="49D8BCF1">
                  <w:pPr>
                    <w:spacing w:line="240" w:lineRule="auto"/>
                    <w:ind w:firstLine="0" w:firstLineChars="0"/>
                    <w:jc w:val="center"/>
                    <w:rPr>
                      <w:sz w:val="18"/>
                      <w:szCs w:val="18"/>
                    </w:rPr>
                  </w:pPr>
                  <w:r>
                    <w:rPr>
                      <w:rFonts w:hint="eastAsia"/>
                      <w:sz w:val="18"/>
                      <w:szCs w:val="18"/>
                    </w:rPr>
                    <w:t>300</w:t>
                  </w:r>
                </w:p>
              </w:tc>
              <w:tc>
                <w:tcPr>
                  <w:tcW w:w="952" w:type="dxa"/>
                  <w:noWrap/>
                  <w:vAlign w:val="center"/>
                </w:tcPr>
                <w:p w14:paraId="1AD55586">
                  <w:pPr>
                    <w:spacing w:line="240" w:lineRule="auto"/>
                    <w:ind w:firstLine="0" w:firstLineChars="0"/>
                    <w:jc w:val="center"/>
                    <w:rPr>
                      <w:sz w:val="18"/>
                      <w:szCs w:val="18"/>
                    </w:rPr>
                  </w:pPr>
                  <w:r>
                    <w:rPr>
                      <w:rFonts w:hint="eastAsia"/>
                      <w:sz w:val="18"/>
                      <w:szCs w:val="18"/>
                    </w:rPr>
                    <w:t>2</w:t>
                  </w:r>
                </w:p>
              </w:tc>
            </w:tr>
            <w:tr w14:paraId="5E4A4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543363EE">
                  <w:pPr>
                    <w:spacing w:line="240" w:lineRule="auto"/>
                    <w:ind w:firstLine="0" w:firstLineChars="0"/>
                    <w:jc w:val="center"/>
                    <w:rPr>
                      <w:sz w:val="18"/>
                      <w:szCs w:val="18"/>
                    </w:rPr>
                  </w:pPr>
                </w:p>
              </w:tc>
              <w:tc>
                <w:tcPr>
                  <w:tcW w:w="2268" w:type="dxa"/>
                  <w:noWrap/>
                  <w:vAlign w:val="center"/>
                </w:tcPr>
                <w:p w14:paraId="528D7D9F">
                  <w:pPr>
                    <w:spacing w:line="240" w:lineRule="auto"/>
                    <w:ind w:firstLine="0" w:firstLineChars="0"/>
                    <w:jc w:val="center"/>
                    <w:rPr>
                      <w:sz w:val="18"/>
                      <w:szCs w:val="18"/>
                    </w:rPr>
                  </w:pPr>
                  <w:r>
                    <w:rPr>
                      <w:rFonts w:hint="eastAsia"/>
                      <w:sz w:val="18"/>
                      <w:szCs w:val="18"/>
                    </w:rPr>
                    <w:t>润通花园</w:t>
                  </w:r>
                </w:p>
              </w:tc>
              <w:tc>
                <w:tcPr>
                  <w:tcW w:w="1845" w:type="dxa"/>
                  <w:noWrap/>
                  <w:vAlign w:val="center"/>
                </w:tcPr>
                <w:p w14:paraId="191926A3">
                  <w:pPr>
                    <w:spacing w:line="240" w:lineRule="auto"/>
                    <w:ind w:firstLine="0" w:firstLineChars="0"/>
                    <w:jc w:val="center"/>
                    <w:rPr>
                      <w:sz w:val="18"/>
                      <w:szCs w:val="18"/>
                    </w:rPr>
                  </w:pPr>
                  <w:r>
                    <w:rPr>
                      <w:rFonts w:hint="eastAsia"/>
                      <w:sz w:val="18"/>
                      <w:szCs w:val="18"/>
                    </w:rPr>
                    <w:t>119.2535850</w:t>
                  </w:r>
                </w:p>
              </w:tc>
              <w:tc>
                <w:tcPr>
                  <w:tcW w:w="1281" w:type="dxa"/>
                  <w:noWrap/>
                  <w:vAlign w:val="center"/>
                </w:tcPr>
                <w:p w14:paraId="74EC07F0">
                  <w:pPr>
                    <w:spacing w:line="240" w:lineRule="auto"/>
                    <w:ind w:firstLine="0" w:firstLineChars="0"/>
                    <w:jc w:val="center"/>
                    <w:rPr>
                      <w:sz w:val="18"/>
                      <w:szCs w:val="18"/>
                    </w:rPr>
                  </w:pPr>
                  <w:r>
                    <w:rPr>
                      <w:rFonts w:hint="eastAsia"/>
                      <w:sz w:val="18"/>
                      <w:szCs w:val="18"/>
                    </w:rPr>
                    <w:t>33.77121693</w:t>
                  </w:r>
                </w:p>
              </w:tc>
              <w:tc>
                <w:tcPr>
                  <w:tcW w:w="656" w:type="dxa"/>
                  <w:noWrap/>
                  <w:vAlign w:val="center"/>
                </w:tcPr>
                <w:p w14:paraId="1DF98264">
                  <w:pPr>
                    <w:spacing w:line="240" w:lineRule="auto"/>
                    <w:ind w:firstLine="0" w:firstLineChars="0"/>
                    <w:jc w:val="center"/>
                    <w:rPr>
                      <w:sz w:val="18"/>
                      <w:szCs w:val="18"/>
                    </w:rPr>
                  </w:pPr>
                  <w:r>
                    <w:rPr>
                      <w:rFonts w:hint="eastAsia"/>
                      <w:sz w:val="18"/>
                      <w:szCs w:val="18"/>
                    </w:rPr>
                    <w:t>E</w:t>
                  </w:r>
                </w:p>
              </w:tc>
              <w:tc>
                <w:tcPr>
                  <w:tcW w:w="656" w:type="dxa"/>
                  <w:noWrap/>
                  <w:vAlign w:val="center"/>
                </w:tcPr>
                <w:p w14:paraId="080C0814">
                  <w:pPr>
                    <w:spacing w:line="240" w:lineRule="auto"/>
                    <w:ind w:firstLine="0" w:firstLineChars="0"/>
                    <w:jc w:val="center"/>
                    <w:rPr>
                      <w:sz w:val="18"/>
                      <w:szCs w:val="18"/>
                    </w:rPr>
                  </w:pPr>
                  <w:r>
                    <w:rPr>
                      <w:rFonts w:hint="eastAsia"/>
                      <w:sz w:val="18"/>
                      <w:szCs w:val="18"/>
                    </w:rPr>
                    <w:t>52</w:t>
                  </w:r>
                </w:p>
              </w:tc>
              <w:tc>
                <w:tcPr>
                  <w:tcW w:w="666" w:type="dxa"/>
                  <w:noWrap/>
                  <w:vAlign w:val="center"/>
                </w:tcPr>
                <w:p w14:paraId="509EA142">
                  <w:pPr>
                    <w:spacing w:line="240" w:lineRule="auto"/>
                    <w:ind w:firstLine="0" w:firstLineChars="0"/>
                    <w:jc w:val="center"/>
                    <w:rPr>
                      <w:sz w:val="18"/>
                      <w:szCs w:val="18"/>
                    </w:rPr>
                  </w:pPr>
                  <w:r>
                    <w:rPr>
                      <w:rFonts w:hint="eastAsia"/>
                      <w:sz w:val="18"/>
                      <w:szCs w:val="18"/>
                    </w:rPr>
                    <w:t>670</w:t>
                  </w:r>
                </w:p>
              </w:tc>
              <w:tc>
                <w:tcPr>
                  <w:tcW w:w="952" w:type="dxa"/>
                  <w:noWrap/>
                  <w:vAlign w:val="center"/>
                </w:tcPr>
                <w:p w14:paraId="709D5171">
                  <w:pPr>
                    <w:spacing w:line="240" w:lineRule="auto"/>
                    <w:ind w:firstLine="0" w:firstLineChars="0"/>
                    <w:jc w:val="center"/>
                    <w:rPr>
                      <w:sz w:val="18"/>
                      <w:szCs w:val="18"/>
                    </w:rPr>
                  </w:pPr>
                  <w:r>
                    <w:rPr>
                      <w:rFonts w:hint="eastAsia"/>
                      <w:sz w:val="18"/>
                      <w:szCs w:val="18"/>
                    </w:rPr>
                    <w:t>4a/2</w:t>
                  </w:r>
                </w:p>
              </w:tc>
            </w:tr>
            <w:tr w14:paraId="5D9FC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52" w:type="dxa"/>
                  <w:vMerge w:val="continue"/>
                  <w:noWrap/>
                  <w:vAlign w:val="center"/>
                </w:tcPr>
                <w:p w14:paraId="63B3F2F3">
                  <w:pPr>
                    <w:spacing w:line="240" w:lineRule="auto"/>
                    <w:ind w:firstLine="0" w:firstLineChars="0"/>
                    <w:jc w:val="center"/>
                    <w:rPr>
                      <w:sz w:val="18"/>
                      <w:szCs w:val="18"/>
                    </w:rPr>
                  </w:pPr>
                </w:p>
              </w:tc>
              <w:tc>
                <w:tcPr>
                  <w:tcW w:w="2268" w:type="dxa"/>
                  <w:noWrap/>
                  <w:vAlign w:val="center"/>
                </w:tcPr>
                <w:p w14:paraId="097C46EC">
                  <w:pPr>
                    <w:spacing w:line="240" w:lineRule="auto"/>
                    <w:ind w:firstLine="0" w:firstLineChars="0"/>
                    <w:jc w:val="center"/>
                    <w:rPr>
                      <w:sz w:val="18"/>
                      <w:szCs w:val="18"/>
                    </w:rPr>
                  </w:pPr>
                  <w:r>
                    <w:rPr>
                      <w:rFonts w:hint="eastAsia"/>
                      <w:sz w:val="18"/>
                      <w:szCs w:val="18"/>
                    </w:rPr>
                    <w:t>县物价局竹蜻蜓幼儿园</w:t>
                  </w:r>
                </w:p>
              </w:tc>
              <w:tc>
                <w:tcPr>
                  <w:tcW w:w="1845" w:type="dxa"/>
                  <w:noWrap/>
                  <w:vAlign w:val="center"/>
                </w:tcPr>
                <w:p w14:paraId="7FB97BC3">
                  <w:pPr>
                    <w:spacing w:line="240" w:lineRule="auto"/>
                    <w:ind w:firstLine="0" w:firstLineChars="0"/>
                    <w:jc w:val="center"/>
                    <w:rPr>
                      <w:sz w:val="18"/>
                      <w:szCs w:val="18"/>
                    </w:rPr>
                  </w:pPr>
                  <w:r>
                    <w:rPr>
                      <w:rFonts w:hint="eastAsia"/>
                      <w:sz w:val="18"/>
                      <w:szCs w:val="18"/>
                    </w:rPr>
                    <w:t>119.2541106</w:t>
                  </w:r>
                </w:p>
              </w:tc>
              <w:tc>
                <w:tcPr>
                  <w:tcW w:w="1281" w:type="dxa"/>
                  <w:noWrap/>
                  <w:vAlign w:val="center"/>
                </w:tcPr>
                <w:p w14:paraId="09CDD23E">
                  <w:pPr>
                    <w:spacing w:line="240" w:lineRule="auto"/>
                    <w:ind w:firstLine="0" w:firstLineChars="0"/>
                    <w:jc w:val="center"/>
                    <w:rPr>
                      <w:sz w:val="18"/>
                      <w:szCs w:val="18"/>
                    </w:rPr>
                  </w:pPr>
                  <w:r>
                    <w:rPr>
                      <w:rFonts w:hint="eastAsia"/>
                      <w:sz w:val="18"/>
                      <w:szCs w:val="18"/>
                    </w:rPr>
                    <w:t>33.77252216</w:t>
                  </w:r>
                </w:p>
              </w:tc>
              <w:tc>
                <w:tcPr>
                  <w:tcW w:w="656" w:type="dxa"/>
                  <w:noWrap/>
                  <w:vAlign w:val="center"/>
                </w:tcPr>
                <w:p w14:paraId="3807454D">
                  <w:pPr>
                    <w:spacing w:line="240" w:lineRule="auto"/>
                    <w:ind w:firstLine="0" w:firstLineChars="0"/>
                    <w:jc w:val="center"/>
                    <w:rPr>
                      <w:sz w:val="18"/>
                      <w:szCs w:val="18"/>
                    </w:rPr>
                  </w:pPr>
                  <w:r>
                    <w:rPr>
                      <w:rFonts w:hint="eastAsia"/>
                      <w:sz w:val="18"/>
                      <w:szCs w:val="18"/>
                    </w:rPr>
                    <w:t>E</w:t>
                  </w:r>
                </w:p>
              </w:tc>
              <w:tc>
                <w:tcPr>
                  <w:tcW w:w="656" w:type="dxa"/>
                  <w:noWrap/>
                  <w:vAlign w:val="center"/>
                </w:tcPr>
                <w:p w14:paraId="09FA7E55">
                  <w:pPr>
                    <w:spacing w:line="240" w:lineRule="auto"/>
                    <w:ind w:firstLine="0" w:firstLineChars="0"/>
                    <w:jc w:val="center"/>
                    <w:rPr>
                      <w:sz w:val="18"/>
                      <w:szCs w:val="18"/>
                    </w:rPr>
                  </w:pPr>
                  <w:r>
                    <w:rPr>
                      <w:rFonts w:hint="eastAsia"/>
                      <w:sz w:val="18"/>
                      <w:szCs w:val="18"/>
                    </w:rPr>
                    <w:t>31</w:t>
                  </w:r>
                </w:p>
              </w:tc>
              <w:tc>
                <w:tcPr>
                  <w:tcW w:w="666" w:type="dxa"/>
                  <w:noWrap/>
                  <w:vAlign w:val="center"/>
                </w:tcPr>
                <w:p w14:paraId="69CD30CF">
                  <w:pPr>
                    <w:spacing w:line="240" w:lineRule="auto"/>
                    <w:ind w:firstLine="0" w:firstLineChars="0"/>
                    <w:jc w:val="center"/>
                    <w:rPr>
                      <w:sz w:val="18"/>
                      <w:szCs w:val="18"/>
                    </w:rPr>
                  </w:pPr>
                  <w:r>
                    <w:rPr>
                      <w:rFonts w:hint="eastAsia"/>
                      <w:sz w:val="18"/>
                      <w:szCs w:val="18"/>
                    </w:rPr>
                    <w:t>80</w:t>
                  </w:r>
                </w:p>
              </w:tc>
              <w:tc>
                <w:tcPr>
                  <w:tcW w:w="952" w:type="dxa"/>
                  <w:noWrap/>
                  <w:vAlign w:val="center"/>
                </w:tcPr>
                <w:p w14:paraId="7FD65C4C">
                  <w:pPr>
                    <w:spacing w:line="240" w:lineRule="auto"/>
                    <w:ind w:firstLine="0" w:firstLineChars="0"/>
                    <w:jc w:val="center"/>
                    <w:rPr>
                      <w:sz w:val="18"/>
                      <w:szCs w:val="18"/>
                    </w:rPr>
                  </w:pPr>
                  <w:r>
                    <w:rPr>
                      <w:rFonts w:hint="eastAsia"/>
                      <w:sz w:val="18"/>
                      <w:szCs w:val="18"/>
                    </w:rPr>
                    <w:t>4a/2</w:t>
                  </w:r>
                </w:p>
              </w:tc>
            </w:tr>
          </w:tbl>
          <w:p w14:paraId="56983472">
            <w:pPr>
              <w:pStyle w:val="2"/>
              <w:ind w:firstLine="482"/>
              <w:rPr>
                <w:b/>
                <w:bCs/>
              </w:rPr>
            </w:pPr>
          </w:p>
          <w:p w14:paraId="2820EA8F">
            <w:pPr>
              <w:adjustRightInd w:val="0"/>
              <w:spacing w:before="175" w:beforeLines="50"/>
              <w:ind w:firstLine="482"/>
              <w:rPr>
                <w:b/>
                <w:kern w:val="0"/>
                <w:sz w:val="24"/>
              </w:rPr>
            </w:pPr>
            <w:r>
              <w:rPr>
                <w:b/>
                <w:kern w:val="0"/>
                <w:sz w:val="24"/>
              </w:rPr>
              <w:t>（</w:t>
            </w:r>
            <w:r>
              <w:rPr>
                <w:rFonts w:hint="eastAsia"/>
                <w:b/>
                <w:kern w:val="0"/>
                <w:sz w:val="24"/>
              </w:rPr>
              <w:t>3</w:t>
            </w:r>
            <w:r>
              <w:rPr>
                <w:b/>
                <w:kern w:val="0"/>
                <w:sz w:val="24"/>
              </w:rPr>
              <w:t>）地表水环境</w:t>
            </w:r>
          </w:p>
          <w:p w14:paraId="11D32E11">
            <w:pPr>
              <w:adjustRightInd w:val="0"/>
              <w:ind w:firstLine="480"/>
              <w:rPr>
                <w:kern w:val="0"/>
                <w:sz w:val="24"/>
              </w:rPr>
            </w:pPr>
            <w:r>
              <w:rPr>
                <w:rFonts w:hint="eastAsia"/>
                <w:kern w:val="0"/>
                <w:sz w:val="24"/>
              </w:rPr>
              <w:t>经调查，本工程不涉及自然保护区、饮用水源保护区、风景名胜区重点保护与珍稀水生生物的栖息地、重要水生生物的自然产卵场及索饵场、越冬场和洄游通道，天然渔场等渔业水体，水产种质资源保护区等。但是涉及古黄河（涟水）重要湿地。</w:t>
            </w:r>
          </w:p>
          <w:p w14:paraId="6D9B0BE7">
            <w:pPr>
              <w:pStyle w:val="2"/>
              <w:spacing w:after="0"/>
              <w:ind w:left="0" w:leftChars="0" w:firstLine="480"/>
            </w:pPr>
            <w:r>
              <w:rPr>
                <w:rFonts w:hint="eastAsia"/>
              </w:rPr>
              <w:t>项目运营期无废水排放，施工期产生的废水包括生活污水、基坑废水、车辆冲洗废水、清淤污泥干化废水等，生活污水依托施工场地附近公厕处理后接管至市政管网，基坑废水、车辆冲洗废水经沉淀池等处理设施处理后全部回用于洒水抑尘，不外排，不进入周边地表水体。施工期涉及的所有河道本身均为地表水环境保护目标，此外与项目施工场地相连的盐河以及项目排泥场附近废黄河均为地表水环境保护目标。其中涟东总干渠的白鹭桥断面为控制断面。</w:t>
            </w:r>
          </w:p>
          <w:p w14:paraId="702492ED">
            <w:pPr>
              <w:pStyle w:val="2"/>
              <w:spacing w:after="0" w:line="240" w:lineRule="auto"/>
              <w:ind w:left="0" w:leftChars="0" w:firstLine="482"/>
              <w:jc w:val="center"/>
              <w:rPr>
                <w:rFonts w:ascii="宋体" w:cs="宋体"/>
                <w:b/>
                <w:sz w:val="21"/>
                <w:szCs w:val="21"/>
              </w:rPr>
            </w:pPr>
            <w:r>
              <w:rPr>
                <w:rFonts w:hint="eastAsia" w:ascii="宋体" w:cs="宋体"/>
                <w:b/>
              </w:rPr>
              <w:t>表</w:t>
            </w:r>
            <w:r>
              <w:rPr>
                <w:rFonts w:hint="eastAsia"/>
                <w:b/>
                <w:sz w:val="21"/>
                <w:szCs w:val="21"/>
              </w:rPr>
              <w:t>3.8-22</w:t>
            </w:r>
            <w:r>
              <w:rPr>
                <w:rFonts w:hint="eastAsia" w:ascii="宋体" w:cs="宋体"/>
                <w:b/>
                <w:sz w:val="21"/>
                <w:szCs w:val="21"/>
              </w:rPr>
              <w:t>水环境敏感点及保护目标</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6"/>
              <w:gridCol w:w="2458"/>
              <w:gridCol w:w="2300"/>
              <w:gridCol w:w="2751"/>
            </w:tblGrid>
            <w:tr w14:paraId="504FC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vAlign w:val="center"/>
                </w:tcPr>
                <w:p w14:paraId="46259199">
                  <w:pPr>
                    <w:adjustRightInd w:val="0"/>
                    <w:spacing w:line="240" w:lineRule="auto"/>
                    <w:ind w:firstLine="0" w:firstLineChars="0"/>
                    <w:jc w:val="center"/>
                    <w:rPr>
                      <w:rFonts w:hint="eastAsia" w:hAnsi="宋体"/>
                      <w:b/>
                      <w:kern w:val="0"/>
                      <w:szCs w:val="21"/>
                    </w:rPr>
                  </w:pPr>
                  <w:r>
                    <w:rPr>
                      <w:rFonts w:hAnsi="宋体"/>
                      <w:b/>
                      <w:kern w:val="0"/>
                      <w:szCs w:val="21"/>
                    </w:rPr>
                    <w:t>环境要素</w:t>
                  </w:r>
                </w:p>
              </w:tc>
              <w:tc>
                <w:tcPr>
                  <w:tcW w:w="1322" w:type="pct"/>
                  <w:vAlign w:val="center"/>
                </w:tcPr>
                <w:p w14:paraId="2A4F6C08">
                  <w:pPr>
                    <w:pStyle w:val="111"/>
                    <w:adjustRightInd w:val="0"/>
                    <w:spacing w:line="240" w:lineRule="auto"/>
                    <w:ind w:firstLine="0" w:firstLineChars="0"/>
                    <w:rPr>
                      <w:b/>
                      <w:kern w:val="0"/>
                      <w:szCs w:val="21"/>
                    </w:rPr>
                  </w:pPr>
                  <w:r>
                    <w:rPr>
                      <w:b/>
                      <w:kern w:val="0"/>
                      <w:szCs w:val="21"/>
                    </w:rPr>
                    <w:t>敏感目标名称</w:t>
                  </w:r>
                </w:p>
              </w:tc>
              <w:tc>
                <w:tcPr>
                  <w:tcW w:w="1237" w:type="pct"/>
                  <w:vAlign w:val="center"/>
                </w:tcPr>
                <w:p w14:paraId="43F03364">
                  <w:pPr>
                    <w:pStyle w:val="111"/>
                    <w:adjustRightInd w:val="0"/>
                    <w:spacing w:line="240" w:lineRule="auto"/>
                    <w:ind w:firstLine="0" w:firstLineChars="0"/>
                    <w:rPr>
                      <w:b/>
                      <w:szCs w:val="21"/>
                    </w:rPr>
                  </w:pPr>
                  <w:r>
                    <w:rPr>
                      <w:rFonts w:hint="eastAsia"/>
                      <w:b/>
                      <w:szCs w:val="21"/>
                    </w:rPr>
                    <w:t>保护对象</w:t>
                  </w:r>
                </w:p>
              </w:tc>
              <w:tc>
                <w:tcPr>
                  <w:tcW w:w="1480" w:type="pct"/>
                  <w:vAlign w:val="center"/>
                </w:tcPr>
                <w:p w14:paraId="70F05DEA">
                  <w:pPr>
                    <w:pStyle w:val="111"/>
                    <w:adjustRightInd w:val="0"/>
                    <w:spacing w:line="240" w:lineRule="auto"/>
                    <w:ind w:firstLine="0" w:firstLineChars="0"/>
                    <w:rPr>
                      <w:b/>
                      <w:szCs w:val="21"/>
                    </w:rPr>
                  </w:pPr>
                  <w:r>
                    <w:rPr>
                      <w:rFonts w:hint="eastAsia"/>
                      <w:b/>
                      <w:szCs w:val="21"/>
                    </w:rPr>
                    <w:t>环境功能区</w:t>
                  </w:r>
                </w:p>
              </w:tc>
            </w:tr>
            <w:tr w14:paraId="79259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vAlign w:val="center"/>
                </w:tcPr>
                <w:p w14:paraId="202B958B">
                  <w:pPr>
                    <w:adjustRightInd w:val="0"/>
                    <w:spacing w:line="240" w:lineRule="auto"/>
                    <w:ind w:firstLine="0" w:firstLineChars="0"/>
                    <w:jc w:val="center"/>
                    <w:rPr>
                      <w:kern w:val="0"/>
                      <w:szCs w:val="21"/>
                    </w:rPr>
                  </w:pPr>
                  <w:r>
                    <w:rPr>
                      <w:rFonts w:hAnsi="宋体"/>
                      <w:kern w:val="0"/>
                      <w:szCs w:val="21"/>
                    </w:rPr>
                    <w:t>地表水环境</w:t>
                  </w:r>
                </w:p>
              </w:tc>
              <w:tc>
                <w:tcPr>
                  <w:tcW w:w="1322" w:type="pct"/>
                  <w:vAlign w:val="center"/>
                </w:tcPr>
                <w:p w14:paraId="4314C778">
                  <w:pPr>
                    <w:spacing w:line="240" w:lineRule="auto"/>
                    <w:ind w:firstLine="0" w:firstLineChars="0"/>
                    <w:jc w:val="center"/>
                  </w:pPr>
                  <w:r>
                    <w:rPr>
                      <w:rFonts w:hint="eastAsia" w:hAnsi="宋体"/>
                      <w:bCs/>
                      <w:kern w:val="0"/>
                      <w:szCs w:val="21"/>
                    </w:rPr>
                    <w:t>古黄河</w:t>
                  </w:r>
                </w:p>
              </w:tc>
              <w:tc>
                <w:tcPr>
                  <w:tcW w:w="1237" w:type="pct"/>
                  <w:vAlign w:val="center"/>
                </w:tcPr>
                <w:p w14:paraId="0F35157F">
                  <w:pPr>
                    <w:pStyle w:val="111"/>
                    <w:adjustRightInd w:val="0"/>
                    <w:spacing w:line="240" w:lineRule="auto"/>
                    <w:ind w:firstLine="0" w:firstLineChars="0"/>
                    <w:rPr>
                      <w:szCs w:val="21"/>
                    </w:rPr>
                  </w:pPr>
                  <w:r>
                    <w:rPr>
                      <w:rFonts w:hint="eastAsia"/>
                      <w:szCs w:val="21"/>
                    </w:rPr>
                    <w:t>地表水</w:t>
                  </w:r>
                </w:p>
              </w:tc>
              <w:tc>
                <w:tcPr>
                  <w:tcW w:w="1480" w:type="pct"/>
                  <w:vAlign w:val="center"/>
                </w:tcPr>
                <w:p w14:paraId="028666E2">
                  <w:pPr>
                    <w:pStyle w:val="111"/>
                    <w:adjustRightInd w:val="0"/>
                    <w:spacing w:line="240" w:lineRule="auto"/>
                    <w:ind w:firstLine="0" w:firstLineChars="0"/>
                    <w:rPr>
                      <w:szCs w:val="21"/>
                    </w:rPr>
                  </w:pPr>
                  <w:r>
                    <w:rPr>
                      <w:rFonts w:hint="eastAsia"/>
                      <w:szCs w:val="21"/>
                      <w:lang w:eastAsia="zh-CN"/>
                    </w:rPr>
                    <w:t>Ⅲ</w:t>
                  </w:r>
                  <w:r>
                    <w:rPr>
                      <w:rFonts w:hint="eastAsia"/>
                      <w:szCs w:val="21"/>
                    </w:rPr>
                    <w:t>类</w:t>
                  </w:r>
                </w:p>
              </w:tc>
            </w:tr>
            <w:tr w14:paraId="25ADF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3184D82B">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5065B586">
                  <w:pPr>
                    <w:spacing w:line="240" w:lineRule="auto"/>
                    <w:ind w:firstLine="0" w:firstLineChars="0"/>
                    <w:jc w:val="center"/>
                    <w:rPr>
                      <w:rFonts w:hint="eastAsia" w:hAnsi="宋体"/>
                      <w:bCs/>
                      <w:kern w:val="0"/>
                      <w:szCs w:val="21"/>
                    </w:rPr>
                  </w:pPr>
                  <w:r>
                    <w:rPr>
                      <w:rFonts w:hint="eastAsia" w:hAnsi="宋体"/>
                      <w:bCs/>
                      <w:kern w:val="0"/>
                      <w:szCs w:val="21"/>
                    </w:rPr>
                    <w:t>盐河</w:t>
                  </w:r>
                </w:p>
              </w:tc>
              <w:tc>
                <w:tcPr>
                  <w:tcW w:w="1237" w:type="pct"/>
                  <w:vAlign w:val="center"/>
                </w:tcPr>
                <w:p w14:paraId="68F1AF97">
                  <w:pPr>
                    <w:pStyle w:val="111"/>
                    <w:adjustRightInd w:val="0"/>
                    <w:spacing w:line="240" w:lineRule="auto"/>
                    <w:ind w:firstLine="0" w:firstLineChars="0"/>
                    <w:rPr>
                      <w:szCs w:val="21"/>
                    </w:rPr>
                  </w:pPr>
                  <w:r>
                    <w:rPr>
                      <w:rFonts w:hint="eastAsia"/>
                      <w:szCs w:val="21"/>
                    </w:rPr>
                    <w:t>地表水</w:t>
                  </w:r>
                </w:p>
              </w:tc>
              <w:tc>
                <w:tcPr>
                  <w:tcW w:w="1480" w:type="pct"/>
                  <w:vAlign w:val="center"/>
                </w:tcPr>
                <w:p w14:paraId="1AEA32DD">
                  <w:pPr>
                    <w:pStyle w:val="111"/>
                    <w:adjustRightInd w:val="0"/>
                    <w:spacing w:line="240" w:lineRule="auto"/>
                    <w:ind w:firstLine="0" w:firstLineChars="0"/>
                    <w:rPr>
                      <w:szCs w:val="21"/>
                    </w:rPr>
                  </w:pPr>
                  <w:r>
                    <w:rPr>
                      <w:rFonts w:hint="eastAsia"/>
                      <w:szCs w:val="21"/>
                      <w:lang w:eastAsia="zh-CN"/>
                    </w:rPr>
                    <w:t>Ⅲ</w:t>
                  </w:r>
                  <w:r>
                    <w:rPr>
                      <w:rFonts w:hint="eastAsia"/>
                      <w:szCs w:val="21"/>
                    </w:rPr>
                    <w:t>类</w:t>
                  </w:r>
                </w:p>
              </w:tc>
            </w:tr>
            <w:tr w14:paraId="657D4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1DF0E167">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3D03F4A6">
                  <w:pPr>
                    <w:spacing w:line="240" w:lineRule="auto"/>
                    <w:ind w:firstLine="0" w:firstLineChars="0"/>
                    <w:jc w:val="center"/>
                    <w:rPr>
                      <w:rFonts w:hint="eastAsia" w:hAnsi="宋体"/>
                      <w:bCs/>
                      <w:kern w:val="0"/>
                      <w:szCs w:val="21"/>
                    </w:rPr>
                  </w:pPr>
                  <w:r>
                    <w:rPr>
                      <w:rFonts w:hint="eastAsia" w:hAnsi="宋体"/>
                      <w:bCs/>
                      <w:kern w:val="0"/>
                      <w:szCs w:val="21"/>
                    </w:rPr>
                    <w:t>涟中干渠</w:t>
                  </w:r>
                </w:p>
              </w:tc>
              <w:tc>
                <w:tcPr>
                  <w:tcW w:w="1237" w:type="pct"/>
                  <w:vAlign w:val="center"/>
                </w:tcPr>
                <w:p w14:paraId="5BCD620A">
                  <w:pPr>
                    <w:pStyle w:val="111"/>
                    <w:adjustRightInd w:val="0"/>
                    <w:spacing w:line="240" w:lineRule="auto"/>
                    <w:ind w:firstLine="0" w:firstLineChars="0"/>
                    <w:rPr>
                      <w:szCs w:val="21"/>
                    </w:rPr>
                  </w:pPr>
                  <w:r>
                    <w:rPr>
                      <w:rFonts w:hint="eastAsia"/>
                      <w:szCs w:val="21"/>
                    </w:rPr>
                    <w:t>地表水</w:t>
                  </w:r>
                </w:p>
              </w:tc>
              <w:tc>
                <w:tcPr>
                  <w:tcW w:w="1480" w:type="pct"/>
                  <w:vAlign w:val="center"/>
                </w:tcPr>
                <w:p w14:paraId="7136FC63">
                  <w:pPr>
                    <w:pStyle w:val="111"/>
                    <w:adjustRightInd w:val="0"/>
                    <w:spacing w:line="240" w:lineRule="auto"/>
                    <w:ind w:firstLine="0" w:firstLineChars="0"/>
                    <w:rPr>
                      <w:szCs w:val="21"/>
                    </w:rPr>
                  </w:pPr>
                  <w:r>
                    <w:rPr>
                      <w:rFonts w:hint="eastAsia"/>
                      <w:szCs w:val="21"/>
                      <w:lang w:eastAsia="zh-CN"/>
                    </w:rPr>
                    <w:t>Ⅲ</w:t>
                  </w:r>
                  <w:r>
                    <w:rPr>
                      <w:rFonts w:hint="eastAsia"/>
                      <w:szCs w:val="21"/>
                    </w:rPr>
                    <w:t>类</w:t>
                  </w:r>
                </w:p>
              </w:tc>
            </w:tr>
            <w:tr w14:paraId="07264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12BC44F2">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5BADACF6">
                  <w:pPr>
                    <w:spacing w:line="240" w:lineRule="auto"/>
                    <w:ind w:firstLine="0" w:firstLineChars="0"/>
                    <w:jc w:val="center"/>
                    <w:rPr>
                      <w:rFonts w:hint="eastAsia" w:hAnsi="宋体"/>
                      <w:bCs/>
                      <w:kern w:val="0"/>
                      <w:szCs w:val="21"/>
                    </w:rPr>
                  </w:pPr>
                  <w:r>
                    <w:rPr>
                      <w:rFonts w:hint="eastAsia" w:hAnsi="宋体"/>
                      <w:bCs/>
                      <w:kern w:val="0"/>
                      <w:szCs w:val="21"/>
                    </w:rPr>
                    <w:t>海西路边沟</w:t>
                  </w:r>
                </w:p>
              </w:tc>
              <w:tc>
                <w:tcPr>
                  <w:tcW w:w="1237" w:type="pct"/>
                  <w:vAlign w:val="center"/>
                </w:tcPr>
                <w:p w14:paraId="30D14A49">
                  <w:pPr>
                    <w:pStyle w:val="111"/>
                    <w:adjustRightInd w:val="0"/>
                    <w:spacing w:line="240" w:lineRule="auto"/>
                    <w:ind w:firstLine="0" w:firstLineChars="0"/>
                    <w:rPr>
                      <w:szCs w:val="21"/>
                    </w:rPr>
                  </w:pPr>
                  <w:r>
                    <w:rPr>
                      <w:rFonts w:hint="eastAsia"/>
                      <w:szCs w:val="21"/>
                    </w:rPr>
                    <w:t>地表水</w:t>
                  </w:r>
                </w:p>
              </w:tc>
              <w:tc>
                <w:tcPr>
                  <w:tcW w:w="1480" w:type="pct"/>
                  <w:vAlign w:val="center"/>
                </w:tcPr>
                <w:p w14:paraId="681BA217">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5042C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62C42216">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195C8D9F">
                  <w:pPr>
                    <w:spacing w:line="240" w:lineRule="auto"/>
                    <w:ind w:firstLine="0" w:firstLineChars="0"/>
                    <w:jc w:val="center"/>
                    <w:rPr>
                      <w:rFonts w:hint="eastAsia" w:hAnsi="宋体"/>
                      <w:bCs/>
                      <w:kern w:val="0"/>
                      <w:szCs w:val="21"/>
                    </w:rPr>
                  </w:pPr>
                  <w:r>
                    <w:rPr>
                      <w:rFonts w:hint="eastAsia" w:hAnsi="宋体"/>
                      <w:bCs/>
                      <w:kern w:val="0"/>
                      <w:szCs w:val="21"/>
                    </w:rPr>
                    <w:t>葡萄河</w:t>
                  </w:r>
                </w:p>
              </w:tc>
              <w:tc>
                <w:tcPr>
                  <w:tcW w:w="1237" w:type="pct"/>
                  <w:vAlign w:val="center"/>
                </w:tcPr>
                <w:p w14:paraId="0EB1C842">
                  <w:pPr>
                    <w:pStyle w:val="111"/>
                    <w:adjustRightInd w:val="0"/>
                    <w:spacing w:line="240" w:lineRule="auto"/>
                    <w:ind w:firstLine="0" w:firstLineChars="0"/>
                    <w:rPr>
                      <w:szCs w:val="21"/>
                    </w:rPr>
                  </w:pPr>
                  <w:r>
                    <w:rPr>
                      <w:rFonts w:hint="eastAsia"/>
                      <w:szCs w:val="21"/>
                    </w:rPr>
                    <w:t>地表水</w:t>
                  </w:r>
                </w:p>
              </w:tc>
              <w:tc>
                <w:tcPr>
                  <w:tcW w:w="1480" w:type="pct"/>
                </w:tcPr>
                <w:p w14:paraId="555C47FE">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2BE50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2D022A7D">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4724CFFB">
                  <w:pPr>
                    <w:spacing w:line="240" w:lineRule="auto"/>
                    <w:ind w:firstLine="0" w:firstLineChars="0"/>
                    <w:jc w:val="center"/>
                    <w:rPr>
                      <w:rFonts w:hint="eastAsia" w:hAnsi="宋体"/>
                      <w:bCs/>
                      <w:kern w:val="0"/>
                      <w:szCs w:val="21"/>
                    </w:rPr>
                  </w:pPr>
                  <w:r>
                    <w:rPr>
                      <w:rFonts w:hint="eastAsia" w:hAnsi="宋体"/>
                      <w:bCs/>
                      <w:kern w:val="0"/>
                      <w:szCs w:val="21"/>
                    </w:rPr>
                    <w:t>小盐河</w:t>
                  </w:r>
                </w:p>
              </w:tc>
              <w:tc>
                <w:tcPr>
                  <w:tcW w:w="1237" w:type="pct"/>
                  <w:vAlign w:val="center"/>
                </w:tcPr>
                <w:p w14:paraId="6A4BB077">
                  <w:pPr>
                    <w:pStyle w:val="111"/>
                    <w:adjustRightInd w:val="0"/>
                    <w:spacing w:line="240" w:lineRule="auto"/>
                    <w:ind w:firstLine="0" w:firstLineChars="0"/>
                    <w:rPr>
                      <w:szCs w:val="21"/>
                    </w:rPr>
                  </w:pPr>
                  <w:r>
                    <w:rPr>
                      <w:rFonts w:hint="eastAsia"/>
                      <w:szCs w:val="21"/>
                    </w:rPr>
                    <w:t>地表水</w:t>
                  </w:r>
                </w:p>
              </w:tc>
              <w:tc>
                <w:tcPr>
                  <w:tcW w:w="1480" w:type="pct"/>
                </w:tcPr>
                <w:p w14:paraId="74BDAEBA">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2281E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0D112F3C">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674DC133">
                  <w:pPr>
                    <w:spacing w:line="240" w:lineRule="auto"/>
                    <w:ind w:firstLine="0" w:firstLineChars="0"/>
                    <w:jc w:val="center"/>
                    <w:rPr>
                      <w:rFonts w:hint="eastAsia" w:hAnsi="宋体"/>
                      <w:bCs/>
                      <w:kern w:val="0"/>
                      <w:szCs w:val="21"/>
                    </w:rPr>
                  </w:pPr>
                  <w:r>
                    <w:rPr>
                      <w:rFonts w:hint="eastAsia" w:hAnsi="宋体"/>
                      <w:bCs/>
                      <w:kern w:val="0"/>
                      <w:szCs w:val="21"/>
                    </w:rPr>
                    <w:t>四斗沟</w:t>
                  </w:r>
                </w:p>
              </w:tc>
              <w:tc>
                <w:tcPr>
                  <w:tcW w:w="1237" w:type="pct"/>
                  <w:vAlign w:val="center"/>
                </w:tcPr>
                <w:p w14:paraId="2CF9A868">
                  <w:pPr>
                    <w:pStyle w:val="111"/>
                    <w:adjustRightInd w:val="0"/>
                    <w:spacing w:line="240" w:lineRule="auto"/>
                    <w:ind w:firstLine="0" w:firstLineChars="0"/>
                    <w:rPr>
                      <w:szCs w:val="21"/>
                    </w:rPr>
                  </w:pPr>
                  <w:r>
                    <w:rPr>
                      <w:rFonts w:hint="eastAsia"/>
                      <w:szCs w:val="21"/>
                    </w:rPr>
                    <w:t>地表水</w:t>
                  </w:r>
                </w:p>
              </w:tc>
              <w:tc>
                <w:tcPr>
                  <w:tcW w:w="1480" w:type="pct"/>
                </w:tcPr>
                <w:p w14:paraId="00BE6052">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32AF2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6CC737B7">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31B16626">
                  <w:pPr>
                    <w:spacing w:line="240" w:lineRule="auto"/>
                    <w:ind w:firstLine="0" w:firstLineChars="0"/>
                    <w:jc w:val="center"/>
                    <w:rPr>
                      <w:rFonts w:hint="eastAsia" w:hAnsi="宋体"/>
                      <w:bCs/>
                      <w:kern w:val="0"/>
                      <w:szCs w:val="21"/>
                    </w:rPr>
                  </w:pPr>
                  <w:r>
                    <w:rPr>
                      <w:rFonts w:hint="eastAsia" w:hAnsi="宋体"/>
                      <w:bCs/>
                      <w:kern w:val="0"/>
                      <w:szCs w:val="21"/>
                    </w:rPr>
                    <w:t>八斗沟</w:t>
                  </w:r>
                </w:p>
              </w:tc>
              <w:tc>
                <w:tcPr>
                  <w:tcW w:w="1237" w:type="pct"/>
                  <w:vAlign w:val="center"/>
                </w:tcPr>
                <w:p w14:paraId="7DA88902">
                  <w:pPr>
                    <w:pStyle w:val="111"/>
                    <w:adjustRightInd w:val="0"/>
                    <w:spacing w:line="240" w:lineRule="auto"/>
                    <w:ind w:firstLine="0" w:firstLineChars="0"/>
                    <w:rPr>
                      <w:szCs w:val="21"/>
                    </w:rPr>
                  </w:pPr>
                  <w:r>
                    <w:rPr>
                      <w:rFonts w:hint="eastAsia"/>
                      <w:szCs w:val="21"/>
                    </w:rPr>
                    <w:t>地表水</w:t>
                  </w:r>
                </w:p>
              </w:tc>
              <w:tc>
                <w:tcPr>
                  <w:tcW w:w="1480" w:type="pct"/>
                </w:tcPr>
                <w:p w14:paraId="459CFD53">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5816B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055296D0">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4C705D7D">
                  <w:pPr>
                    <w:spacing w:line="240" w:lineRule="auto"/>
                    <w:ind w:firstLine="0" w:firstLineChars="0"/>
                    <w:jc w:val="center"/>
                    <w:rPr>
                      <w:rFonts w:hint="eastAsia" w:hAnsi="宋体"/>
                      <w:bCs/>
                      <w:kern w:val="0"/>
                      <w:szCs w:val="21"/>
                    </w:rPr>
                  </w:pPr>
                  <w:r>
                    <w:rPr>
                      <w:rFonts w:hint="eastAsia" w:hAnsi="宋体"/>
                      <w:bCs/>
                      <w:kern w:val="0"/>
                      <w:szCs w:val="21"/>
                    </w:rPr>
                    <w:t>祁六沟</w:t>
                  </w:r>
                </w:p>
              </w:tc>
              <w:tc>
                <w:tcPr>
                  <w:tcW w:w="1237" w:type="pct"/>
                  <w:vAlign w:val="center"/>
                </w:tcPr>
                <w:p w14:paraId="0DBF5988">
                  <w:pPr>
                    <w:pStyle w:val="111"/>
                    <w:adjustRightInd w:val="0"/>
                    <w:spacing w:line="240" w:lineRule="auto"/>
                    <w:ind w:firstLine="0" w:firstLineChars="0"/>
                    <w:rPr>
                      <w:szCs w:val="21"/>
                    </w:rPr>
                  </w:pPr>
                  <w:r>
                    <w:rPr>
                      <w:rFonts w:hint="eastAsia"/>
                      <w:szCs w:val="21"/>
                    </w:rPr>
                    <w:t>地表水</w:t>
                  </w:r>
                </w:p>
              </w:tc>
              <w:tc>
                <w:tcPr>
                  <w:tcW w:w="1480" w:type="pct"/>
                </w:tcPr>
                <w:p w14:paraId="00DA7713">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56BF7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7B845613">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1EE70C2B">
                  <w:pPr>
                    <w:spacing w:line="240" w:lineRule="auto"/>
                    <w:ind w:firstLine="0" w:firstLineChars="0"/>
                    <w:jc w:val="center"/>
                    <w:rPr>
                      <w:rFonts w:hint="eastAsia" w:hAnsi="宋体"/>
                      <w:bCs/>
                      <w:kern w:val="0"/>
                      <w:szCs w:val="21"/>
                    </w:rPr>
                  </w:pPr>
                  <w:r>
                    <w:rPr>
                      <w:rFonts w:hint="eastAsia" w:hAnsi="宋体"/>
                      <w:bCs/>
                      <w:kern w:val="0"/>
                      <w:szCs w:val="21"/>
                    </w:rPr>
                    <w:t>杨洼沟</w:t>
                  </w:r>
                </w:p>
              </w:tc>
              <w:tc>
                <w:tcPr>
                  <w:tcW w:w="1237" w:type="pct"/>
                  <w:vAlign w:val="center"/>
                </w:tcPr>
                <w:p w14:paraId="20CA8B70">
                  <w:pPr>
                    <w:pStyle w:val="111"/>
                    <w:adjustRightInd w:val="0"/>
                    <w:spacing w:line="240" w:lineRule="auto"/>
                    <w:ind w:firstLine="0" w:firstLineChars="0"/>
                    <w:rPr>
                      <w:szCs w:val="21"/>
                    </w:rPr>
                  </w:pPr>
                  <w:r>
                    <w:rPr>
                      <w:rFonts w:hint="eastAsia"/>
                      <w:szCs w:val="21"/>
                    </w:rPr>
                    <w:t>地表水</w:t>
                  </w:r>
                </w:p>
              </w:tc>
              <w:tc>
                <w:tcPr>
                  <w:tcW w:w="1480" w:type="pct"/>
                </w:tcPr>
                <w:p w14:paraId="15541BE9">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0C56B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09BB8513">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79ECDC07">
                  <w:pPr>
                    <w:spacing w:line="240" w:lineRule="auto"/>
                    <w:ind w:firstLine="0" w:firstLineChars="0"/>
                    <w:jc w:val="center"/>
                    <w:rPr>
                      <w:rFonts w:hint="eastAsia" w:hAnsi="宋体"/>
                      <w:bCs/>
                      <w:kern w:val="0"/>
                      <w:szCs w:val="21"/>
                    </w:rPr>
                  </w:pPr>
                  <w:r>
                    <w:rPr>
                      <w:rFonts w:hint="eastAsia" w:hAnsi="宋体"/>
                      <w:bCs/>
                      <w:kern w:val="0"/>
                      <w:szCs w:val="21"/>
                    </w:rPr>
                    <w:t>涟东总干渠</w:t>
                  </w:r>
                </w:p>
              </w:tc>
              <w:tc>
                <w:tcPr>
                  <w:tcW w:w="1237" w:type="pct"/>
                  <w:vAlign w:val="center"/>
                </w:tcPr>
                <w:p w14:paraId="0EC1E63E">
                  <w:pPr>
                    <w:pStyle w:val="111"/>
                    <w:adjustRightInd w:val="0"/>
                    <w:spacing w:line="240" w:lineRule="auto"/>
                    <w:ind w:firstLine="0" w:firstLineChars="0"/>
                    <w:rPr>
                      <w:szCs w:val="21"/>
                    </w:rPr>
                  </w:pPr>
                  <w:r>
                    <w:rPr>
                      <w:rFonts w:hint="eastAsia"/>
                      <w:szCs w:val="21"/>
                    </w:rPr>
                    <w:t>地表水</w:t>
                  </w:r>
                </w:p>
              </w:tc>
              <w:tc>
                <w:tcPr>
                  <w:tcW w:w="1480" w:type="pct"/>
                  <w:vAlign w:val="center"/>
                </w:tcPr>
                <w:p w14:paraId="3FAA8901">
                  <w:pPr>
                    <w:pStyle w:val="111"/>
                    <w:adjustRightInd w:val="0"/>
                    <w:spacing w:line="240" w:lineRule="auto"/>
                    <w:ind w:firstLine="0" w:firstLineChars="0"/>
                    <w:rPr>
                      <w:szCs w:val="21"/>
                    </w:rPr>
                  </w:pPr>
                  <w:r>
                    <w:rPr>
                      <w:rFonts w:hint="eastAsia"/>
                      <w:szCs w:val="21"/>
                      <w:lang w:eastAsia="zh-CN"/>
                    </w:rPr>
                    <w:t>Ⅲ</w:t>
                  </w:r>
                  <w:r>
                    <w:rPr>
                      <w:rFonts w:hint="eastAsia"/>
                      <w:szCs w:val="21"/>
                    </w:rPr>
                    <w:t>类</w:t>
                  </w:r>
                </w:p>
              </w:tc>
            </w:tr>
            <w:tr w14:paraId="75FCA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7517ED3F">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31F56F7E">
                  <w:pPr>
                    <w:spacing w:line="240" w:lineRule="auto"/>
                    <w:ind w:firstLine="0" w:firstLineChars="0"/>
                    <w:jc w:val="center"/>
                    <w:rPr>
                      <w:rFonts w:hint="eastAsia" w:hAnsi="宋体"/>
                      <w:bCs/>
                      <w:kern w:val="0"/>
                      <w:szCs w:val="21"/>
                    </w:rPr>
                  </w:pPr>
                  <w:r>
                    <w:rPr>
                      <w:rFonts w:hint="eastAsia" w:hAnsi="宋体"/>
                      <w:bCs/>
                      <w:kern w:val="0"/>
                      <w:szCs w:val="21"/>
                    </w:rPr>
                    <w:t>保安河</w:t>
                  </w:r>
                </w:p>
              </w:tc>
              <w:tc>
                <w:tcPr>
                  <w:tcW w:w="1237" w:type="pct"/>
                  <w:vAlign w:val="center"/>
                </w:tcPr>
                <w:p w14:paraId="2FC2F3F0">
                  <w:pPr>
                    <w:pStyle w:val="111"/>
                    <w:adjustRightInd w:val="0"/>
                    <w:spacing w:line="240" w:lineRule="auto"/>
                    <w:ind w:firstLine="0" w:firstLineChars="0"/>
                    <w:rPr>
                      <w:szCs w:val="21"/>
                    </w:rPr>
                  </w:pPr>
                  <w:r>
                    <w:rPr>
                      <w:rFonts w:hint="eastAsia"/>
                      <w:szCs w:val="21"/>
                    </w:rPr>
                    <w:t>地表水</w:t>
                  </w:r>
                </w:p>
              </w:tc>
              <w:tc>
                <w:tcPr>
                  <w:tcW w:w="1480" w:type="pct"/>
                </w:tcPr>
                <w:p w14:paraId="65151CBF">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766CC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79AEA47A">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3BE8E883">
                  <w:pPr>
                    <w:spacing w:line="240" w:lineRule="auto"/>
                    <w:ind w:firstLine="0" w:firstLineChars="0"/>
                    <w:jc w:val="center"/>
                    <w:rPr>
                      <w:rFonts w:hint="eastAsia" w:hAnsi="宋体"/>
                      <w:bCs/>
                      <w:kern w:val="0"/>
                      <w:szCs w:val="21"/>
                    </w:rPr>
                  </w:pPr>
                  <w:r>
                    <w:rPr>
                      <w:rFonts w:hint="eastAsia" w:hAnsi="宋体"/>
                      <w:bCs/>
                      <w:kern w:val="0"/>
                      <w:szCs w:val="21"/>
                    </w:rPr>
                    <w:t>清水河</w:t>
                  </w:r>
                </w:p>
              </w:tc>
              <w:tc>
                <w:tcPr>
                  <w:tcW w:w="1237" w:type="pct"/>
                  <w:vAlign w:val="center"/>
                </w:tcPr>
                <w:p w14:paraId="712CBDBB">
                  <w:pPr>
                    <w:pStyle w:val="111"/>
                    <w:adjustRightInd w:val="0"/>
                    <w:spacing w:line="240" w:lineRule="auto"/>
                    <w:ind w:firstLine="0" w:firstLineChars="0"/>
                    <w:rPr>
                      <w:szCs w:val="21"/>
                    </w:rPr>
                  </w:pPr>
                  <w:r>
                    <w:rPr>
                      <w:rFonts w:hint="eastAsia"/>
                      <w:szCs w:val="21"/>
                    </w:rPr>
                    <w:t>地表水</w:t>
                  </w:r>
                </w:p>
              </w:tc>
              <w:tc>
                <w:tcPr>
                  <w:tcW w:w="1480" w:type="pct"/>
                </w:tcPr>
                <w:p w14:paraId="5C77AE76">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16A8F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45C2ED14">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620E0163">
                  <w:pPr>
                    <w:spacing w:line="240" w:lineRule="auto"/>
                    <w:ind w:firstLine="0" w:firstLineChars="0"/>
                    <w:jc w:val="center"/>
                    <w:rPr>
                      <w:rFonts w:hint="eastAsia" w:hAnsi="宋体"/>
                      <w:bCs/>
                      <w:kern w:val="0"/>
                      <w:szCs w:val="21"/>
                    </w:rPr>
                  </w:pPr>
                  <w:r>
                    <w:rPr>
                      <w:rFonts w:hint="eastAsia" w:hAnsi="宋体"/>
                      <w:bCs/>
                      <w:kern w:val="0"/>
                      <w:szCs w:val="21"/>
                    </w:rPr>
                    <w:t>机场路东边沟</w:t>
                  </w:r>
                </w:p>
              </w:tc>
              <w:tc>
                <w:tcPr>
                  <w:tcW w:w="1237" w:type="pct"/>
                  <w:vAlign w:val="center"/>
                </w:tcPr>
                <w:p w14:paraId="4E582D19">
                  <w:pPr>
                    <w:pStyle w:val="111"/>
                    <w:adjustRightInd w:val="0"/>
                    <w:spacing w:line="240" w:lineRule="auto"/>
                    <w:ind w:firstLine="0" w:firstLineChars="0"/>
                    <w:rPr>
                      <w:szCs w:val="21"/>
                    </w:rPr>
                  </w:pPr>
                  <w:r>
                    <w:rPr>
                      <w:rFonts w:hint="eastAsia"/>
                      <w:szCs w:val="21"/>
                    </w:rPr>
                    <w:t>地表水</w:t>
                  </w:r>
                </w:p>
              </w:tc>
              <w:tc>
                <w:tcPr>
                  <w:tcW w:w="1480" w:type="pct"/>
                </w:tcPr>
                <w:p w14:paraId="27C6F4C5">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1410A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6B2B7303">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7CE83CE9">
                  <w:pPr>
                    <w:spacing w:line="240" w:lineRule="auto"/>
                    <w:ind w:firstLine="0" w:firstLineChars="0"/>
                    <w:jc w:val="center"/>
                    <w:rPr>
                      <w:rFonts w:hint="eastAsia" w:hAnsi="宋体"/>
                      <w:bCs/>
                      <w:kern w:val="0"/>
                      <w:szCs w:val="21"/>
                    </w:rPr>
                  </w:pPr>
                  <w:r>
                    <w:rPr>
                      <w:rFonts w:hint="eastAsia" w:hAnsi="宋体"/>
                      <w:bCs/>
                      <w:kern w:val="0"/>
                      <w:szCs w:val="21"/>
                    </w:rPr>
                    <w:t>机场路西边沟</w:t>
                  </w:r>
                </w:p>
              </w:tc>
              <w:tc>
                <w:tcPr>
                  <w:tcW w:w="1237" w:type="pct"/>
                  <w:vAlign w:val="center"/>
                </w:tcPr>
                <w:p w14:paraId="7475BC8A">
                  <w:pPr>
                    <w:pStyle w:val="111"/>
                    <w:adjustRightInd w:val="0"/>
                    <w:spacing w:line="240" w:lineRule="auto"/>
                    <w:ind w:firstLine="0" w:firstLineChars="0"/>
                    <w:rPr>
                      <w:szCs w:val="21"/>
                    </w:rPr>
                  </w:pPr>
                  <w:r>
                    <w:rPr>
                      <w:rFonts w:hint="eastAsia"/>
                      <w:szCs w:val="21"/>
                    </w:rPr>
                    <w:t>地表水</w:t>
                  </w:r>
                </w:p>
              </w:tc>
              <w:tc>
                <w:tcPr>
                  <w:tcW w:w="1480" w:type="pct"/>
                </w:tcPr>
                <w:p w14:paraId="63CEEAC0">
                  <w:pPr>
                    <w:pStyle w:val="111"/>
                    <w:adjustRightInd w:val="0"/>
                    <w:spacing w:line="240" w:lineRule="auto"/>
                    <w:ind w:firstLine="0" w:firstLineChars="0"/>
                    <w:rPr>
                      <w:szCs w:val="21"/>
                    </w:rPr>
                  </w:pPr>
                  <w:r>
                    <w:rPr>
                      <w:rFonts w:hint="eastAsia"/>
                      <w:szCs w:val="21"/>
                      <w:lang w:eastAsia="zh-CN"/>
                    </w:rPr>
                    <w:t>Ⅳ</w:t>
                  </w:r>
                  <w:r>
                    <w:rPr>
                      <w:rFonts w:hint="eastAsia"/>
                      <w:szCs w:val="21"/>
                    </w:rPr>
                    <w:t>类</w:t>
                  </w:r>
                </w:p>
              </w:tc>
            </w:tr>
            <w:tr w14:paraId="74A7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pct"/>
                </w:tcPr>
                <w:p w14:paraId="5D1F6F02">
                  <w:pPr>
                    <w:adjustRightInd w:val="0"/>
                    <w:spacing w:line="240" w:lineRule="auto"/>
                    <w:ind w:firstLine="0" w:firstLineChars="0"/>
                    <w:jc w:val="center"/>
                    <w:rPr>
                      <w:rFonts w:hint="eastAsia" w:hAnsi="宋体"/>
                      <w:kern w:val="0"/>
                      <w:szCs w:val="21"/>
                    </w:rPr>
                  </w:pPr>
                  <w:r>
                    <w:rPr>
                      <w:rFonts w:hAnsi="宋体"/>
                      <w:kern w:val="0"/>
                      <w:szCs w:val="21"/>
                    </w:rPr>
                    <w:t>地表水环境</w:t>
                  </w:r>
                </w:p>
              </w:tc>
              <w:tc>
                <w:tcPr>
                  <w:tcW w:w="1322" w:type="pct"/>
                  <w:vAlign w:val="center"/>
                </w:tcPr>
                <w:p w14:paraId="19F28EFF">
                  <w:pPr>
                    <w:spacing w:line="240" w:lineRule="auto"/>
                    <w:ind w:firstLine="0" w:firstLineChars="0"/>
                    <w:jc w:val="center"/>
                    <w:rPr>
                      <w:rFonts w:hint="eastAsia" w:hAnsi="宋体"/>
                      <w:bCs/>
                      <w:kern w:val="0"/>
                      <w:szCs w:val="21"/>
                    </w:rPr>
                  </w:pPr>
                  <w:r>
                    <w:rPr>
                      <w:rFonts w:hint="eastAsia" w:hAnsi="宋体"/>
                      <w:bCs/>
                      <w:kern w:val="0"/>
                      <w:szCs w:val="21"/>
                    </w:rPr>
                    <w:t>东张河</w:t>
                  </w:r>
                </w:p>
              </w:tc>
              <w:tc>
                <w:tcPr>
                  <w:tcW w:w="1237" w:type="pct"/>
                  <w:vAlign w:val="center"/>
                </w:tcPr>
                <w:p w14:paraId="09649C5D">
                  <w:pPr>
                    <w:pStyle w:val="111"/>
                    <w:adjustRightInd w:val="0"/>
                    <w:spacing w:line="240" w:lineRule="auto"/>
                    <w:ind w:firstLine="0" w:firstLineChars="0"/>
                    <w:rPr>
                      <w:szCs w:val="21"/>
                    </w:rPr>
                  </w:pPr>
                  <w:r>
                    <w:rPr>
                      <w:rFonts w:hint="eastAsia"/>
                      <w:szCs w:val="21"/>
                    </w:rPr>
                    <w:t>地表水</w:t>
                  </w:r>
                </w:p>
              </w:tc>
              <w:tc>
                <w:tcPr>
                  <w:tcW w:w="1480" w:type="pct"/>
                  <w:vAlign w:val="center"/>
                </w:tcPr>
                <w:p w14:paraId="73CF5973">
                  <w:pPr>
                    <w:pStyle w:val="111"/>
                    <w:adjustRightInd w:val="0"/>
                    <w:spacing w:line="240" w:lineRule="auto"/>
                    <w:ind w:firstLine="0" w:firstLineChars="0"/>
                    <w:rPr>
                      <w:szCs w:val="21"/>
                    </w:rPr>
                  </w:pPr>
                  <w:r>
                    <w:rPr>
                      <w:rFonts w:hint="eastAsia"/>
                      <w:szCs w:val="21"/>
                      <w:lang w:eastAsia="zh-CN"/>
                    </w:rPr>
                    <w:t>Ⅲ</w:t>
                  </w:r>
                  <w:r>
                    <w:rPr>
                      <w:rFonts w:hint="eastAsia"/>
                      <w:szCs w:val="21"/>
                    </w:rPr>
                    <w:t>类</w:t>
                  </w:r>
                </w:p>
              </w:tc>
            </w:tr>
          </w:tbl>
          <w:p w14:paraId="588380C2">
            <w:pPr>
              <w:adjustRightInd w:val="0"/>
              <w:spacing w:before="175" w:beforeLines="50"/>
              <w:ind w:firstLine="482"/>
              <w:rPr>
                <w:b/>
                <w:kern w:val="0"/>
                <w:sz w:val="24"/>
              </w:rPr>
            </w:pPr>
            <w:r>
              <w:rPr>
                <w:rFonts w:hint="eastAsia"/>
                <w:b/>
                <w:kern w:val="0"/>
                <w:sz w:val="24"/>
              </w:rPr>
              <w:t>（4）生态环境</w:t>
            </w:r>
          </w:p>
          <w:p w14:paraId="47EF7B4D">
            <w:pPr>
              <w:adjustRightInd w:val="0"/>
              <w:ind w:firstLine="480"/>
              <w:rPr>
                <w:kern w:val="0"/>
                <w:sz w:val="24"/>
              </w:rPr>
            </w:pPr>
            <w:r>
              <w:rPr>
                <w:rFonts w:hint="eastAsia"/>
                <w:kern w:val="0"/>
                <w:sz w:val="24"/>
              </w:rPr>
              <w:t>①水生生态</w:t>
            </w:r>
          </w:p>
          <w:p w14:paraId="495A173B">
            <w:pPr>
              <w:adjustRightInd w:val="0"/>
              <w:ind w:firstLine="480"/>
              <w:rPr>
                <w:kern w:val="0"/>
                <w:sz w:val="24"/>
              </w:rPr>
            </w:pPr>
            <w:r>
              <w:rPr>
                <w:rFonts w:hint="eastAsia"/>
                <w:kern w:val="0"/>
                <w:sz w:val="24"/>
              </w:rPr>
              <w:t>本工程涉及的所有水体以及盐河和废黄河河道内无珍稀濒危保护鱼类资源。</w:t>
            </w:r>
          </w:p>
          <w:p w14:paraId="203A1F9B">
            <w:pPr>
              <w:adjustRightInd w:val="0"/>
              <w:ind w:firstLine="480"/>
              <w:rPr>
                <w:kern w:val="0"/>
                <w:sz w:val="24"/>
              </w:rPr>
            </w:pPr>
            <w:r>
              <w:rPr>
                <w:rFonts w:hint="eastAsia"/>
                <w:kern w:val="0"/>
                <w:sz w:val="24"/>
              </w:rPr>
              <w:t>②陆生生态</w:t>
            </w:r>
          </w:p>
          <w:p w14:paraId="70DB49BC">
            <w:pPr>
              <w:adjustRightInd w:val="0"/>
              <w:ind w:firstLine="480"/>
              <w:rPr>
                <w:kern w:val="0"/>
                <w:sz w:val="24"/>
              </w:rPr>
            </w:pPr>
            <w:r>
              <w:rPr>
                <w:rFonts w:hint="eastAsia"/>
                <w:kern w:val="0"/>
                <w:sz w:val="24"/>
              </w:rPr>
              <w:t>工程永久占地（水工设施用地）及临时占地，河道沿岸自然植被和景观，工程占地范围内不涉及生态公益林，工程范围内未发现重点保护野生动植物分布。</w:t>
            </w:r>
          </w:p>
          <w:p w14:paraId="27A895A1">
            <w:pPr>
              <w:adjustRightInd w:val="0"/>
              <w:ind w:firstLine="480"/>
              <w:rPr>
                <w:kern w:val="0"/>
                <w:sz w:val="24"/>
              </w:rPr>
            </w:pPr>
            <w:r>
              <w:rPr>
                <w:rFonts w:hint="eastAsia"/>
                <w:kern w:val="0"/>
                <w:sz w:val="24"/>
              </w:rPr>
              <w:t>③生态保护红线</w:t>
            </w:r>
          </w:p>
          <w:p w14:paraId="0980FD5C">
            <w:pPr>
              <w:pStyle w:val="2"/>
              <w:adjustRightInd w:val="0"/>
              <w:spacing w:after="0"/>
              <w:ind w:left="0" w:leftChars="0" w:firstLine="480"/>
            </w:pPr>
            <w:r>
              <w:rPr>
                <w:rFonts w:hint="eastAsia"/>
                <w:kern w:val="2"/>
              </w:rPr>
              <w:t>本项目均不涉及生态红线，根据自然资源部、生态环境部、国家林业和草原局印发的《关于加强生态保护红线管理的通知</w:t>
            </w:r>
            <w:r>
              <w:rPr>
                <w:rFonts w:hint="eastAsia"/>
                <w:kern w:val="2"/>
                <w:lang w:eastAsia="zh-CN"/>
              </w:rPr>
              <w:t>（试行）》</w:t>
            </w:r>
            <w:r>
              <w:rPr>
                <w:rFonts w:hint="eastAsia"/>
                <w:kern w:val="2"/>
              </w:rPr>
              <w:t>中，本项目属于淮河流域排涝工程建设，项目与《关于加强生态保护红线管理的通知</w:t>
            </w:r>
            <w:r>
              <w:rPr>
                <w:rFonts w:hint="eastAsia"/>
                <w:kern w:val="2"/>
                <w:lang w:eastAsia="zh-CN"/>
              </w:rPr>
              <w:t>（试行）》</w:t>
            </w:r>
            <w:r>
              <w:rPr>
                <w:rFonts w:hint="eastAsia"/>
                <w:kern w:val="2"/>
              </w:rPr>
              <w:t>相符合，符合</w:t>
            </w:r>
            <w:r>
              <w:t>《江苏省国家级生态保护红线规划》（苏政发</w:t>
            </w:r>
            <w:r>
              <w:rPr>
                <w:rFonts w:hint="eastAsia"/>
                <w:lang w:eastAsia="zh-CN"/>
              </w:rPr>
              <w:t>〔2018〕74号</w:t>
            </w:r>
            <w:r>
              <w:t>）要求。</w:t>
            </w:r>
          </w:p>
          <w:p w14:paraId="34846AEB">
            <w:pPr>
              <w:pStyle w:val="2"/>
              <w:spacing w:after="0" w:line="240" w:lineRule="auto"/>
              <w:ind w:left="0" w:leftChars="0" w:firstLine="482"/>
              <w:jc w:val="center"/>
              <w:rPr>
                <w:rFonts w:ascii="宋体" w:cs="宋体"/>
                <w:b/>
              </w:rPr>
            </w:pPr>
            <w:r>
              <w:rPr>
                <w:rFonts w:hint="eastAsia" w:ascii="宋体" w:cs="宋体"/>
                <w:b/>
              </w:rPr>
              <w:t>表3.8-23生态环境敏感点及保护要求</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
              <w:gridCol w:w="1652"/>
              <w:gridCol w:w="943"/>
              <w:gridCol w:w="2707"/>
              <w:gridCol w:w="2934"/>
            </w:tblGrid>
            <w:tr w14:paraId="4E7DE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570" w:type="pct"/>
                  <w:vAlign w:val="center"/>
                </w:tcPr>
                <w:p w14:paraId="57069190">
                  <w:pPr>
                    <w:adjustRightInd w:val="0"/>
                    <w:spacing w:line="240" w:lineRule="auto"/>
                    <w:ind w:firstLine="0" w:firstLineChars="0"/>
                    <w:jc w:val="center"/>
                    <w:rPr>
                      <w:b/>
                      <w:bCs/>
                      <w:kern w:val="0"/>
                      <w:szCs w:val="21"/>
                    </w:rPr>
                  </w:pPr>
                  <w:r>
                    <w:rPr>
                      <w:rFonts w:hAnsi="宋体"/>
                      <w:b/>
                      <w:bCs/>
                      <w:kern w:val="0"/>
                      <w:szCs w:val="21"/>
                    </w:rPr>
                    <w:t>环境</w:t>
                  </w:r>
                  <w:r>
                    <w:rPr>
                      <w:rFonts w:hint="eastAsia" w:hAnsi="宋体"/>
                      <w:b/>
                      <w:bCs/>
                      <w:kern w:val="0"/>
                      <w:szCs w:val="21"/>
                    </w:rPr>
                    <w:t>保护目标</w:t>
                  </w:r>
                </w:p>
              </w:tc>
              <w:tc>
                <w:tcPr>
                  <w:tcW w:w="889" w:type="pct"/>
                  <w:vAlign w:val="center"/>
                </w:tcPr>
                <w:p w14:paraId="320B1323">
                  <w:pPr>
                    <w:adjustRightInd w:val="0"/>
                    <w:spacing w:line="240" w:lineRule="auto"/>
                    <w:ind w:firstLine="0" w:firstLineChars="0"/>
                    <w:jc w:val="center"/>
                    <w:rPr>
                      <w:b/>
                      <w:bCs/>
                      <w:kern w:val="0"/>
                      <w:szCs w:val="21"/>
                    </w:rPr>
                  </w:pPr>
                  <w:r>
                    <w:rPr>
                      <w:rFonts w:hint="eastAsia" w:hAnsi="宋体"/>
                      <w:b/>
                      <w:bCs/>
                      <w:kern w:val="0"/>
                      <w:szCs w:val="21"/>
                    </w:rPr>
                    <w:t>位置或范围</w:t>
                  </w:r>
                </w:p>
              </w:tc>
              <w:tc>
                <w:tcPr>
                  <w:tcW w:w="507" w:type="pct"/>
                  <w:vAlign w:val="center"/>
                </w:tcPr>
                <w:p w14:paraId="6DE9E6AD">
                  <w:pPr>
                    <w:adjustRightInd w:val="0"/>
                    <w:spacing w:line="240" w:lineRule="auto"/>
                    <w:ind w:firstLine="0" w:firstLineChars="0"/>
                    <w:jc w:val="center"/>
                    <w:rPr>
                      <w:rFonts w:hint="eastAsia" w:hAnsi="宋体"/>
                      <w:b/>
                      <w:bCs/>
                      <w:kern w:val="0"/>
                      <w:szCs w:val="21"/>
                    </w:rPr>
                  </w:pPr>
                  <w:r>
                    <w:rPr>
                      <w:rFonts w:hint="eastAsia" w:hAnsi="宋体"/>
                      <w:b/>
                      <w:bCs/>
                      <w:kern w:val="0"/>
                      <w:szCs w:val="21"/>
                    </w:rPr>
                    <w:t>敏感性描述</w:t>
                  </w:r>
                </w:p>
              </w:tc>
              <w:tc>
                <w:tcPr>
                  <w:tcW w:w="1456" w:type="pct"/>
                  <w:vAlign w:val="center"/>
                </w:tcPr>
                <w:p w14:paraId="41436732">
                  <w:pPr>
                    <w:adjustRightInd w:val="0"/>
                    <w:spacing w:line="240" w:lineRule="auto"/>
                    <w:ind w:firstLine="0" w:firstLineChars="0"/>
                    <w:jc w:val="center"/>
                    <w:rPr>
                      <w:b/>
                      <w:bCs/>
                      <w:kern w:val="0"/>
                      <w:szCs w:val="21"/>
                    </w:rPr>
                  </w:pPr>
                  <w:r>
                    <w:rPr>
                      <w:rFonts w:hint="eastAsia" w:hAnsi="宋体"/>
                      <w:b/>
                      <w:bCs/>
                      <w:kern w:val="0"/>
                      <w:szCs w:val="21"/>
                    </w:rPr>
                    <w:t>保护要求</w:t>
                  </w:r>
                </w:p>
              </w:tc>
              <w:tc>
                <w:tcPr>
                  <w:tcW w:w="1578" w:type="pct"/>
                  <w:vAlign w:val="center"/>
                </w:tcPr>
                <w:p w14:paraId="51DAB5D1">
                  <w:pPr>
                    <w:adjustRightInd w:val="0"/>
                    <w:spacing w:line="240" w:lineRule="auto"/>
                    <w:ind w:firstLine="0" w:firstLineChars="0"/>
                    <w:jc w:val="center"/>
                    <w:rPr>
                      <w:b/>
                      <w:bCs/>
                      <w:kern w:val="0"/>
                      <w:szCs w:val="21"/>
                    </w:rPr>
                  </w:pPr>
                  <w:r>
                    <w:rPr>
                      <w:rFonts w:hint="eastAsia" w:hAnsi="宋体"/>
                      <w:b/>
                      <w:bCs/>
                      <w:kern w:val="0"/>
                      <w:szCs w:val="21"/>
                    </w:rPr>
                    <w:t>备注</w:t>
                  </w:r>
                </w:p>
              </w:tc>
            </w:tr>
            <w:tr w14:paraId="21C89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0" w:type="pct"/>
                  <w:vAlign w:val="center"/>
                </w:tcPr>
                <w:p w14:paraId="4EE598E7">
                  <w:pPr>
                    <w:adjustRightInd w:val="0"/>
                    <w:spacing w:line="240" w:lineRule="auto"/>
                    <w:ind w:firstLine="0" w:firstLineChars="0"/>
                    <w:jc w:val="center"/>
                    <w:rPr>
                      <w:kern w:val="0"/>
                      <w:szCs w:val="21"/>
                    </w:rPr>
                  </w:pPr>
                  <w:r>
                    <w:rPr>
                      <w:rFonts w:hint="eastAsia"/>
                      <w:kern w:val="0"/>
                      <w:szCs w:val="21"/>
                    </w:rPr>
                    <w:t>水土保持</w:t>
                  </w:r>
                </w:p>
              </w:tc>
              <w:tc>
                <w:tcPr>
                  <w:tcW w:w="889" w:type="pct"/>
                  <w:vAlign w:val="center"/>
                </w:tcPr>
                <w:p w14:paraId="5927AEEE">
                  <w:pPr>
                    <w:spacing w:line="240" w:lineRule="auto"/>
                    <w:ind w:firstLine="0" w:firstLineChars="0"/>
                    <w:jc w:val="center"/>
                    <w:rPr>
                      <w:rFonts w:hint="eastAsia" w:hAnsi="宋体"/>
                      <w:bCs/>
                      <w:kern w:val="0"/>
                      <w:szCs w:val="21"/>
                    </w:rPr>
                  </w:pPr>
                  <w:r>
                    <w:rPr>
                      <w:rFonts w:hint="eastAsia" w:hAnsi="宋体"/>
                      <w:bCs/>
                      <w:kern w:val="0"/>
                      <w:szCs w:val="21"/>
                    </w:rPr>
                    <w:t>永久占地和施工临时占地</w:t>
                  </w:r>
                </w:p>
              </w:tc>
              <w:tc>
                <w:tcPr>
                  <w:tcW w:w="507" w:type="pct"/>
                  <w:vAlign w:val="center"/>
                </w:tcPr>
                <w:p w14:paraId="626ED892">
                  <w:pPr>
                    <w:pStyle w:val="111"/>
                    <w:adjustRightInd w:val="0"/>
                    <w:spacing w:line="240" w:lineRule="auto"/>
                    <w:ind w:firstLine="0" w:firstLineChars="0"/>
                    <w:rPr>
                      <w:szCs w:val="21"/>
                    </w:rPr>
                  </w:pPr>
                  <w:r>
                    <w:rPr>
                      <w:rFonts w:hint="eastAsia"/>
                      <w:szCs w:val="21"/>
                    </w:rPr>
                    <w:t>/</w:t>
                  </w:r>
                </w:p>
              </w:tc>
              <w:tc>
                <w:tcPr>
                  <w:tcW w:w="1456" w:type="pct"/>
                  <w:vAlign w:val="center"/>
                </w:tcPr>
                <w:p w14:paraId="51773965">
                  <w:pPr>
                    <w:pStyle w:val="111"/>
                    <w:adjustRightInd w:val="0"/>
                    <w:spacing w:line="240" w:lineRule="auto"/>
                    <w:ind w:firstLine="0" w:firstLineChars="0"/>
                    <w:rPr>
                      <w:rFonts w:hint="eastAsia" w:hAnsi="宋体"/>
                      <w:bCs/>
                      <w:kern w:val="0"/>
                      <w:szCs w:val="21"/>
                    </w:rPr>
                  </w:pPr>
                  <w:r>
                    <w:rPr>
                      <w:rFonts w:hint="eastAsia" w:hAnsi="宋体"/>
                      <w:bCs/>
                      <w:kern w:val="0"/>
                      <w:szCs w:val="21"/>
                      <w:lang w:eastAsia="zh-CN"/>
                    </w:rPr>
                    <w:t>减少</w:t>
                  </w:r>
                  <w:r>
                    <w:rPr>
                      <w:rFonts w:hint="eastAsia" w:hAnsi="宋体"/>
                      <w:bCs/>
                      <w:kern w:val="0"/>
                      <w:szCs w:val="21"/>
                    </w:rPr>
                    <w:t>工程建设中新增水土流失量，全面恢复工程区水土保持设施，使土壤侵蚀强度恢复到工程建设前的水平</w:t>
                  </w:r>
                </w:p>
              </w:tc>
              <w:tc>
                <w:tcPr>
                  <w:tcW w:w="1578" w:type="pct"/>
                  <w:vAlign w:val="center"/>
                </w:tcPr>
                <w:p w14:paraId="65E1C828">
                  <w:pPr>
                    <w:pStyle w:val="111"/>
                    <w:adjustRightInd w:val="0"/>
                    <w:spacing w:line="240" w:lineRule="auto"/>
                    <w:ind w:firstLine="0" w:firstLineChars="0"/>
                    <w:rPr>
                      <w:rFonts w:hint="eastAsia" w:hAnsi="宋体"/>
                      <w:bCs/>
                      <w:kern w:val="0"/>
                      <w:szCs w:val="21"/>
                    </w:rPr>
                  </w:pPr>
                  <w:r>
                    <w:rPr>
                      <w:rFonts w:hint="eastAsia" w:hAnsi="宋体"/>
                      <w:bCs/>
                      <w:kern w:val="0"/>
                      <w:szCs w:val="21"/>
                    </w:rPr>
                    <w:t>合理处置工程弃渣</w:t>
                  </w:r>
                </w:p>
              </w:tc>
            </w:tr>
            <w:bookmarkEnd w:id="170"/>
          </w:tbl>
          <w:p w14:paraId="27A343A3">
            <w:pPr>
              <w:spacing w:before="120" w:line="240" w:lineRule="auto"/>
              <w:ind w:firstLine="480"/>
              <w:rPr>
                <w:sz w:val="24"/>
              </w:rPr>
            </w:pPr>
          </w:p>
        </w:tc>
      </w:tr>
      <w:tr w14:paraId="767C58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4" w:hRule="atLeast"/>
          <w:jc w:val="center"/>
        </w:trPr>
        <w:tc>
          <w:tcPr>
            <w:tcW w:w="609" w:type="dxa"/>
            <w:vAlign w:val="center"/>
          </w:tcPr>
          <w:p w14:paraId="22C2082B">
            <w:pPr>
              <w:adjustRightInd w:val="0"/>
              <w:ind w:firstLine="0" w:firstLineChars="0"/>
              <w:jc w:val="center"/>
              <w:rPr>
                <w:rFonts w:hint="eastAsia" w:ascii="宋体" w:hAnsi="宋体" w:cs="宋体"/>
                <w:kern w:val="0"/>
                <w:sz w:val="24"/>
              </w:rPr>
            </w:pPr>
            <w:r>
              <w:rPr>
                <w:rFonts w:hint="eastAsia" w:ascii="宋体" w:hAnsi="宋体" w:cs="宋体"/>
                <w:kern w:val="0"/>
                <w:sz w:val="24"/>
              </w:rPr>
              <w:t>评价标准</w:t>
            </w:r>
          </w:p>
        </w:tc>
        <w:tc>
          <w:tcPr>
            <w:tcW w:w="9017" w:type="dxa"/>
            <w:vAlign w:val="center"/>
          </w:tcPr>
          <w:p w14:paraId="08C01DA9">
            <w:pPr>
              <w:keepNext/>
              <w:keepLines/>
              <w:adjustRightInd w:val="0"/>
              <w:ind w:firstLine="420" w:firstLineChars="0"/>
              <w:outlineLvl w:val="1"/>
              <w:rPr>
                <w:b/>
                <w:bCs/>
                <w:szCs w:val="21"/>
              </w:rPr>
            </w:pPr>
            <w:bookmarkStart w:id="175" w:name="_Toc205813095"/>
            <w:bookmarkStart w:id="176" w:name="_Toc153443260"/>
            <w:bookmarkStart w:id="177" w:name="_Toc205813701"/>
            <w:bookmarkStart w:id="178" w:name="_Toc2240"/>
            <w:bookmarkStart w:id="179" w:name="_Toc27992"/>
            <w:r>
              <w:rPr>
                <w:rFonts w:hint="eastAsia"/>
                <w:b/>
                <w:bCs/>
                <w:sz w:val="24"/>
              </w:rPr>
              <w:t>3.9环境质量标准</w:t>
            </w:r>
            <w:bookmarkEnd w:id="175"/>
            <w:bookmarkEnd w:id="176"/>
            <w:bookmarkEnd w:id="177"/>
            <w:bookmarkEnd w:id="178"/>
            <w:bookmarkEnd w:id="179"/>
          </w:p>
          <w:p w14:paraId="4D3E8D2C">
            <w:pPr>
              <w:keepNext/>
              <w:keepLines/>
              <w:adjustRightInd w:val="0"/>
              <w:spacing w:before="120"/>
              <w:ind w:firstLine="482"/>
              <w:outlineLvl w:val="1"/>
              <w:rPr>
                <w:b/>
                <w:bCs/>
                <w:sz w:val="24"/>
              </w:rPr>
            </w:pPr>
            <w:bookmarkStart w:id="180" w:name="_Toc6829"/>
            <w:bookmarkStart w:id="181" w:name="_Toc13453"/>
            <w:bookmarkStart w:id="182" w:name="_Toc27107"/>
            <w:bookmarkStart w:id="183" w:name="_Toc153443261"/>
            <w:bookmarkStart w:id="184" w:name="_Toc12283"/>
            <w:bookmarkStart w:id="185" w:name="_Toc205813702"/>
            <w:bookmarkStart w:id="186" w:name="_Toc205813096"/>
            <w:bookmarkStart w:id="187" w:name="_Toc27275"/>
            <w:bookmarkStart w:id="188" w:name="_Toc7637"/>
            <w:bookmarkStart w:id="189" w:name="_Toc8075"/>
            <w:r>
              <w:rPr>
                <w:rFonts w:hint="eastAsia"/>
                <w:b/>
                <w:bCs/>
                <w:sz w:val="24"/>
              </w:rPr>
              <w:t>3.9.1地表水质量标准</w:t>
            </w:r>
            <w:bookmarkEnd w:id="180"/>
            <w:bookmarkEnd w:id="181"/>
            <w:bookmarkEnd w:id="182"/>
            <w:bookmarkEnd w:id="183"/>
            <w:bookmarkEnd w:id="184"/>
            <w:bookmarkEnd w:id="185"/>
            <w:bookmarkEnd w:id="186"/>
            <w:bookmarkEnd w:id="187"/>
            <w:bookmarkEnd w:id="188"/>
            <w:bookmarkEnd w:id="189"/>
          </w:p>
          <w:p w14:paraId="73BAB456">
            <w:pPr>
              <w:ind w:firstLine="480"/>
              <w:rPr>
                <w:sz w:val="24"/>
              </w:rPr>
            </w:pPr>
            <w:r>
              <w:rPr>
                <w:rFonts w:hint="eastAsia"/>
                <w:sz w:val="24"/>
              </w:rPr>
              <w:t>古黄河、涟东干渠、涟中干渠、盐河、东张河地表水水质标准执行</w:t>
            </w:r>
            <w:r>
              <w:rPr>
                <w:rFonts w:hint="eastAsia"/>
                <w:sz w:val="24"/>
                <w:lang w:eastAsia="zh-CN"/>
              </w:rPr>
              <w:t>Ⅲ类</w:t>
            </w:r>
            <w:r>
              <w:rPr>
                <w:rFonts w:hint="eastAsia"/>
                <w:sz w:val="24"/>
              </w:rPr>
              <w:t>标准，其余水体执行</w:t>
            </w:r>
            <w:r>
              <w:rPr>
                <w:rFonts w:hint="eastAsia"/>
                <w:sz w:val="24"/>
                <w:lang w:eastAsia="zh-CN"/>
              </w:rPr>
              <w:t>Ⅳ类</w:t>
            </w:r>
            <w:r>
              <w:rPr>
                <w:rFonts w:hint="eastAsia"/>
                <w:sz w:val="24"/>
              </w:rPr>
              <w:t>标准。具体标准限值见表3.9-1</w:t>
            </w:r>
            <w:r>
              <w:rPr>
                <w:sz w:val="24"/>
              </w:rPr>
              <w:t>。</w:t>
            </w:r>
          </w:p>
          <w:p w14:paraId="5CA541E6">
            <w:pPr>
              <w:pStyle w:val="14"/>
              <w:adjustRightInd w:val="0"/>
              <w:spacing w:line="240" w:lineRule="auto"/>
              <w:ind w:firstLine="0" w:firstLineChars="0"/>
              <w:rPr>
                <w:rFonts w:eastAsia="宋体"/>
                <w:b/>
                <w:bCs/>
                <w:kern w:val="2"/>
                <w:sz w:val="21"/>
                <w:szCs w:val="21"/>
              </w:rPr>
            </w:pPr>
          </w:p>
          <w:p w14:paraId="4ADDFBBB">
            <w:pPr>
              <w:pStyle w:val="14"/>
              <w:adjustRightInd w:val="0"/>
              <w:spacing w:line="240" w:lineRule="auto"/>
              <w:ind w:firstLine="0" w:firstLineChars="0"/>
              <w:rPr>
                <w:rFonts w:eastAsia="宋体"/>
                <w:b/>
                <w:bCs/>
                <w:kern w:val="2"/>
                <w:sz w:val="21"/>
                <w:szCs w:val="21"/>
              </w:rPr>
            </w:pPr>
            <w:r>
              <w:rPr>
                <w:rFonts w:eastAsia="宋体"/>
                <w:b/>
                <w:bCs/>
                <w:kern w:val="2"/>
                <w:sz w:val="21"/>
                <w:szCs w:val="21"/>
              </w:rPr>
              <w:t>表</w:t>
            </w:r>
            <w:r>
              <w:rPr>
                <w:rFonts w:hint="eastAsia" w:eastAsia="宋体"/>
                <w:b/>
                <w:bCs/>
                <w:kern w:val="2"/>
                <w:sz w:val="21"/>
                <w:szCs w:val="21"/>
              </w:rPr>
              <w:t>3.9-1</w:t>
            </w:r>
            <w:r>
              <w:rPr>
                <w:rFonts w:eastAsia="宋体"/>
                <w:b/>
                <w:bCs/>
                <w:kern w:val="2"/>
                <w:sz w:val="21"/>
                <w:szCs w:val="21"/>
              </w:rPr>
              <w:t>地表水环境质量标准单位</w:t>
            </w:r>
            <w:r>
              <w:rPr>
                <w:rFonts w:hint="eastAsia" w:eastAsia="宋体"/>
                <w:b/>
                <w:bCs/>
                <w:kern w:val="2"/>
                <w:sz w:val="21"/>
                <w:szCs w:val="21"/>
              </w:rPr>
              <w:t>：</w:t>
            </w:r>
            <w:r>
              <w:rPr>
                <w:rFonts w:eastAsia="宋体"/>
                <w:b/>
                <w:bCs/>
                <w:kern w:val="2"/>
                <w:sz w:val="21"/>
                <w:szCs w:val="21"/>
              </w:rPr>
              <w:t>mg/L，pH除外</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9"/>
              <w:gridCol w:w="749"/>
              <w:gridCol w:w="851"/>
              <w:gridCol w:w="1169"/>
              <w:gridCol w:w="1110"/>
              <w:gridCol w:w="1128"/>
              <w:gridCol w:w="1045"/>
              <w:gridCol w:w="1074"/>
            </w:tblGrid>
            <w:tr w14:paraId="08BF6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7" w:type="pct"/>
                  <w:vAlign w:val="center"/>
                </w:tcPr>
                <w:p w14:paraId="410F1358">
                  <w:pPr>
                    <w:pStyle w:val="111"/>
                    <w:adjustRightInd w:val="0"/>
                    <w:spacing w:line="240" w:lineRule="auto"/>
                    <w:ind w:firstLine="0" w:firstLineChars="0"/>
                    <w:rPr>
                      <w:b/>
                      <w:szCs w:val="21"/>
                    </w:rPr>
                  </w:pPr>
                  <w:r>
                    <w:rPr>
                      <w:b/>
                      <w:szCs w:val="21"/>
                    </w:rPr>
                    <w:t>水体</w:t>
                  </w:r>
                </w:p>
              </w:tc>
              <w:tc>
                <w:tcPr>
                  <w:tcW w:w="403" w:type="pct"/>
                  <w:vAlign w:val="center"/>
                </w:tcPr>
                <w:p w14:paraId="7A65EBB6">
                  <w:pPr>
                    <w:pStyle w:val="111"/>
                    <w:adjustRightInd w:val="0"/>
                    <w:spacing w:line="240" w:lineRule="auto"/>
                    <w:ind w:firstLine="0" w:firstLineChars="0"/>
                    <w:rPr>
                      <w:b/>
                      <w:szCs w:val="21"/>
                    </w:rPr>
                  </w:pPr>
                  <w:r>
                    <w:rPr>
                      <w:b/>
                      <w:szCs w:val="21"/>
                    </w:rPr>
                    <w:t>类别</w:t>
                  </w:r>
                </w:p>
              </w:tc>
              <w:tc>
                <w:tcPr>
                  <w:tcW w:w="458" w:type="pct"/>
                  <w:vAlign w:val="center"/>
                </w:tcPr>
                <w:p w14:paraId="33108FAB">
                  <w:pPr>
                    <w:pStyle w:val="111"/>
                    <w:adjustRightInd w:val="0"/>
                    <w:spacing w:line="240" w:lineRule="auto"/>
                    <w:ind w:firstLine="0" w:firstLineChars="0"/>
                    <w:rPr>
                      <w:b/>
                      <w:szCs w:val="21"/>
                    </w:rPr>
                  </w:pPr>
                  <w:r>
                    <w:rPr>
                      <w:b/>
                      <w:szCs w:val="21"/>
                    </w:rPr>
                    <w:t>pH</w:t>
                  </w:r>
                </w:p>
              </w:tc>
              <w:tc>
                <w:tcPr>
                  <w:tcW w:w="629" w:type="pct"/>
                  <w:vAlign w:val="center"/>
                </w:tcPr>
                <w:p w14:paraId="1D6451FD">
                  <w:pPr>
                    <w:pStyle w:val="111"/>
                    <w:adjustRightInd w:val="0"/>
                    <w:spacing w:line="240" w:lineRule="auto"/>
                    <w:ind w:firstLine="0" w:firstLineChars="0"/>
                    <w:rPr>
                      <w:b/>
                      <w:szCs w:val="21"/>
                    </w:rPr>
                  </w:pPr>
                  <w:r>
                    <w:rPr>
                      <w:b/>
                      <w:szCs w:val="21"/>
                    </w:rPr>
                    <w:t>CODcr</w:t>
                  </w:r>
                </w:p>
              </w:tc>
              <w:tc>
                <w:tcPr>
                  <w:tcW w:w="597" w:type="pct"/>
                  <w:vAlign w:val="center"/>
                </w:tcPr>
                <w:p w14:paraId="2CAA1999">
                  <w:pPr>
                    <w:pStyle w:val="111"/>
                    <w:adjustRightInd w:val="0"/>
                    <w:spacing w:line="240" w:lineRule="auto"/>
                    <w:ind w:firstLine="0" w:firstLineChars="0"/>
                    <w:rPr>
                      <w:b/>
                      <w:szCs w:val="21"/>
                    </w:rPr>
                  </w:pPr>
                  <w:r>
                    <w:rPr>
                      <w:b/>
                      <w:szCs w:val="21"/>
                    </w:rPr>
                    <w:t>BOD</w:t>
                  </w:r>
                  <w:r>
                    <w:rPr>
                      <w:b/>
                      <w:szCs w:val="21"/>
                      <w:vertAlign w:val="subscript"/>
                    </w:rPr>
                    <w:t>5</w:t>
                  </w:r>
                </w:p>
              </w:tc>
              <w:tc>
                <w:tcPr>
                  <w:tcW w:w="607" w:type="pct"/>
                  <w:vAlign w:val="center"/>
                </w:tcPr>
                <w:p w14:paraId="14A4CF63">
                  <w:pPr>
                    <w:pStyle w:val="111"/>
                    <w:adjustRightInd w:val="0"/>
                    <w:spacing w:line="240" w:lineRule="auto"/>
                    <w:ind w:firstLine="0" w:firstLineChars="0"/>
                    <w:rPr>
                      <w:b/>
                      <w:szCs w:val="21"/>
                    </w:rPr>
                  </w:pPr>
                  <w:r>
                    <w:rPr>
                      <w:b/>
                      <w:szCs w:val="21"/>
                    </w:rPr>
                    <w:t>NH</w:t>
                  </w:r>
                  <w:r>
                    <w:rPr>
                      <w:b/>
                      <w:szCs w:val="21"/>
                      <w:vertAlign w:val="subscript"/>
                    </w:rPr>
                    <w:t>3</w:t>
                  </w:r>
                  <w:r>
                    <w:rPr>
                      <w:b/>
                      <w:szCs w:val="21"/>
                    </w:rPr>
                    <w:t>-N</w:t>
                  </w:r>
                </w:p>
              </w:tc>
              <w:tc>
                <w:tcPr>
                  <w:tcW w:w="562" w:type="pct"/>
                  <w:vAlign w:val="center"/>
                </w:tcPr>
                <w:p w14:paraId="11B4C369">
                  <w:pPr>
                    <w:pStyle w:val="111"/>
                    <w:adjustRightInd w:val="0"/>
                    <w:spacing w:line="240" w:lineRule="auto"/>
                    <w:ind w:firstLine="0" w:firstLineChars="0"/>
                    <w:rPr>
                      <w:b/>
                      <w:szCs w:val="21"/>
                    </w:rPr>
                  </w:pPr>
                  <w:r>
                    <w:rPr>
                      <w:rFonts w:hint="eastAsia"/>
                      <w:b/>
                      <w:szCs w:val="21"/>
                    </w:rPr>
                    <w:t>TP</w:t>
                  </w:r>
                </w:p>
              </w:tc>
              <w:tc>
                <w:tcPr>
                  <w:tcW w:w="577" w:type="pct"/>
                  <w:vAlign w:val="center"/>
                </w:tcPr>
                <w:p w14:paraId="5EB960B2">
                  <w:pPr>
                    <w:pStyle w:val="111"/>
                    <w:adjustRightInd w:val="0"/>
                    <w:spacing w:line="240" w:lineRule="auto"/>
                    <w:ind w:firstLine="0" w:firstLineChars="0"/>
                    <w:rPr>
                      <w:b/>
                      <w:szCs w:val="21"/>
                    </w:rPr>
                  </w:pPr>
                  <w:r>
                    <w:rPr>
                      <w:rFonts w:hint="eastAsia"/>
                      <w:b/>
                      <w:szCs w:val="21"/>
                    </w:rPr>
                    <w:t>石油类</w:t>
                  </w:r>
                </w:p>
              </w:tc>
            </w:tr>
            <w:tr w14:paraId="75DF2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1167" w:type="pct"/>
                  <w:vAlign w:val="center"/>
                </w:tcPr>
                <w:p w14:paraId="31C954AA">
                  <w:pPr>
                    <w:pStyle w:val="111"/>
                    <w:adjustRightInd w:val="0"/>
                    <w:spacing w:line="240" w:lineRule="auto"/>
                    <w:ind w:firstLine="0" w:firstLineChars="0"/>
                    <w:rPr>
                      <w:sz w:val="20"/>
                    </w:rPr>
                  </w:pPr>
                  <w:r>
                    <w:rPr>
                      <w:rFonts w:hint="eastAsia"/>
                      <w:sz w:val="20"/>
                    </w:rPr>
                    <w:t>古黄河、涟东干渠、涟中干渠、盐河、东张河</w:t>
                  </w:r>
                </w:p>
              </w:tc>
              <w:tc>
                <w:tcPr>
                  <w:tcW w:w="403" w:type="pct"/>
                  <w:vAlign w:val="center"/>
                </w:tcPr>
                <w:p w14:paraId="13C1DB45">
                  <w:pPr>
                    <w:pStyle w:val="111"/>
                    <w:adjustRightInd w:val="0"/>
                    <w:spacing w:line="240" w:lineRule="auto"/>
                    <w:ind w:firstLine="0" w:firstLineChars="0"/>
                    <w:rPr>
                      <w:sz w:val="20"/>
                    </w:rPr>
                  </w:pPr>
                  <w:r>
                    <w:rPr>
                      <w:sz w:val="20"/>
                    </w:rPr>
                    <w:t>Ⅲ类</w:t>
                  </w:r>
                </w:p>
              </w:tc>
              <w:tc>
                <w:tcPr>
                  <w:tcW w:w="458" w:type="pct"/>
                  <w:vAlign w:val="center"/>
                </w:tcPr>
                <w:p w14:paraId="0F05B3EC">
                  <w:pPr>
                    <w:pStyle w:val="111"/>
                    <w:adjustRightInd w:val="0"/>
                    <w:spacing w:line="240" w:lineRule="auto"/>
                    <w:ind w:firstLine="0" w:firstLineChars="0"/>
                    <w:rPr>
                      <w:sz w:val="20"/>
                    </w:rPr>
                  </w:pPr>
                  <w:r>
                    <w:rPr>
                      <w:sz w:val="20"/>
                    </w:rPr>
                    <w:t>6</w:t>
                  </w:r>
                  <w:r>
                    <w:rPr>
                      <w:rFonts w:hint="eastAsia"/>
                      <w:sz w:val="20"/>
                      <w:lang w:eastAsia="zh-CN"/>
                    </w:rPr>
                    <w:t>~</w:t>
                  </w:r>
                  <w:r>
                    <w:rPr>
                      <w:sz w:val="20"/>
                    </w:rPr>
                    <w:t>9</w:t>
                  </w:r>
                </w:p>
              </w:tc>
              <w:tc>
                <w:tcPr>
                  <w:tcW w:w="629" w:type="pct"/>
                  <w:vAlign w:val="center"/>
                </w:tcPr>
                <w:p w14:paraId="68D40DA5">
                  <w:pPr>
                    <w:pStyle w:val="111"/>
                    <w:adjustRightInd w:val="0"/>
                    <w:spacing w:line="240" w:lineRule="auto"/>
                    <w:ind w:firstLine="0" w:firstLineChars="0"/>
                    <w:rPr>
                      <w:sz w:val="20"/>
                    </w:rPr>
                  </w:pPr>
                  <w:r>
                    <w:rPr>
                      <w:rFonts w:hint="eastAsia"/>
                      <w:sz w:val="20"/>
                    </w:rPr>
                    <w:t>20</w:t>
                  </w:r>
                </w:p>
              </w:tc>
              <w:tc>
                <w:tcPr>
                  <w:tcW w:w="597" w:type="pct"/>
                  <w:vAlign w:val="center"/>
                </w:tcPr>
                <w:p w14:paraId="2A1C5387">
                  <w:pPr>
                    <w:pStyle w:val="111"/>
                    <w:adjustRightInd w:val="0"/>
                    <w:spacing w:line="240" w:lineRule="auto"/>
                    <w:ind w:firstLine="0" w:firstLineChars="0"/>
                    <w:rPr>
                      <w:sz w:val="20"/>
                    </w:rPr>
                  </w:pPr>
                  <w:r>
                    <w:rPr>
                      <w:rFonts w:hint="eastAsia"/>
                      <w:sz w:val="20"/>
                    </w:rPr>
                    <w:t>4</w:t>
                  </w:r>
                </w:p>
              </w:tc>
              <w:tc>
                <w:tcPr>
                  <w:tcW w:w="607" w:type="pct"/>
                  <w:vAlign w:val="center"/>
                </w:tcPr>
                <w:p w14:paraId="1BBD1AB1">
                  <w:pPr>
                    <w:pStyle w:val="111"/>
                    <w:adjustRightInd w:val="0"/>
                    <w:spacing w:line="240" w:lineRule="auto"/>
                    <w:ind w:firstLine="0" w:firstLineChars="0"/>
                    <w:rPr>
                      <w:sz w:val="20"/>
                    </w:rPr>
                  </w:pPr>
                  <w:r>
                    <w:rPr>
                      <w:rFonts w:hint="eastAsia"/>
                      <w:sz w:val="20"/>
                    </w:rPr>
                    <w:t>1.0</w:t>
                  </w:r>
                </w:p>
              </w:tc>
              <w:tc>
                <w:tcPr>
                  <w:tcW w:w="562" w:type="pct"/>
                  <w:vAlign w:val="center"/>
                </w:tcPr>
                <w:p w14:paraId="40B5B811">
                  <w:pPr>
                    <w:pStyle w:val="111"/>
                    <w:adjustRightInd w:val="0"/>
                    <w:spacing w:line="240" w:lineRule="auto"/>
                    <w:ind w:firstLine="0" w:firstLineChars="0"/>
                    <w:rPr>
                      <w:sz w:val="20"/>
                    </w:rPr>
                  </w:pPr>
                  <w:r>
                    <w:rPr>
                      <w:rFonts w:hint="eastAsia"/>
                      <w:sz w:val="20"/>
                    </w:rPr>
                    <w:t>0.2</w:t>
                  </w:r>
                </w:p>
              </w:tc>
              <w:tc>
                <w:tcPr>
                  <w:tcW w:w="577" w:type="pct"/>
                  <w:vAlign w:val="center"/>
                </w:tcPr>
                <w:p w14:paraId="16632DC2">
                  <w:pPr>
                    <w:pStyle w:val="111"/>
                    <w:adjustRightInd w:val="0"/>
                    <w:spacing w:line="240" w:lineRule="auto"/>
                    <w:ind w:firstLine="0" w:firstLineChars="0"/>
                    <w:rPr>
                      <w:sz w:val="20"/>
                    </w:rPr>
                  </w:pPr>
                  <w:r>
                    <w:rPr>
                      <w:rFonts w:hint="eastAsia"/>
                      <w:sz w:val="20"/>
                    </w:rPr>
                    <w:t>0.05</w:t>
                  </w:r>
                </w:p>
              </w:tc>
            </w:tr>
            <w:tr w14:paraId="00A81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1167" w:type="pct"/>
                  <w:vAlign w:val="center"/>
                </w:tcPr>
                <w:p w14:paraId="0DD56FBE">
                  <w:pPr>
                    <w:pStyle w:val="111"/>
                    <w:adjustRightInd w:val="0"/>
                    <w:spacing w:line="240" w:lineRule="auto"/>
                    <w:ind w:firstLine="0" w:firstLineChars="0"/>
                    <w:rPr>
                      <w:sz w:val="20"/>
                    </w:rPr>
                  </w:pPr>
                  <w:r>
                    <w:rPr>
                      <w:rFonts w:hint="eastAsia"/>
                      <w:sz w:val="20"/>
                    </w:rPr>
                    <w:t>海西路边沟</w:t>
                  </w:r>
                </w:p>
                <w:p w14:paraId="502C95AD">
                  <w:pPr>
                    <w:pStyle w:val="111"/>
                    <w:adjustRightInd w:val="0"/>
                    <w:spacing w:line="240" w:lineRule="auto"/>
                    <w:ind w:firstLine="0" w:firstLineChars="0"/>
                    <w:rPr>
                      <w:sz w:val="20"/>
                    </w:rPr>
                  </w:pPr>
                  <w:r>
                    <w:rPr>
                      <w:rFonts w:hint="eastAsia"/>
                      <w:sz w:val="20"/>
                    </w:rPr>
                    <w:t>葡萄河</w:t>
                  </w:r>
                </w:p>
                <w:p w14:paraId="5976FCE4">
                  <w:pPr>
                    <w:pStyle w:val="111"/>
                    <w:adjustRightInd w:val="0"/>
                    <w:spacing w:line="240" w:lineRule="auto"/>
                    <w:ind w:firstLine="0" w:firstLineChars="0"/>
                    <w:rPr>
                      <w:sz w:val="20"/>
                    </w:rPr>
                  </w:pPr>
                  <w:r>
                    <w:rPr>
                      <w:rFonts w:hint="eastAsia"/>
                      <w:sz w:val="20"/>
                    </w:rPr>
                    <w:t>小盐河</w:t>
                  </w:r>
                </w:p>
                <w:p w14:paraId="44D09803">
                  <w:pPr>
                    <w:pStyle w:val="111"/>
                    <w:adjustRightInd w:val="0"/>
                    <w:spacing w:line="240" w:lineRule="auto"/>
                    <w:ind w:firstLine="0" w:firstLineChars="0"/>
                    <w:rPr>
                      <w:sz w:val="20"/>
                    </w:rPr>
                  </w:pPr>
                  <w:r>
                    <w:rPr>
                      <w:rFonts w:hint="eastAsia"/>
                      <w:sz w:val="20"/>
                    </w:rPr>
                    <w:t>四斗沟</w:t>
                  </w:r>
                </w:p>
                <w:p w14:paraId="1164751F">
                  <w:pPr>
                    <w:pStyle w:val="111"/>
                    <w:adjustRightInd w:val="0"/>
                    <w:spacing w:line="240" w:lineRule="auto"/>
                    <w:ind w:firstLine="0" w:firstLineChars="0"/>
                    <w:rPr>
                      <w:sz w:val="20"/>
                    </w:rPr>
                  </w:pPr>
                  <w:r>
                    <w:rPr>
                      <w:rFonts w:hint="eastAsia"/>
                      <w:sz w:val="20"/>
                    </w:rPr>
                    <w:t>八斗沟</w:t>
                  </w:r>
                </w:p>
                <w:p w14:paraId="55EDEB6B">
                  <w:pPr>
                    <w:pStyle w:val="111"/>
                    <w:adjustRightInd w:val="0"/>
                    <w:spacing w:line="240" w:lineRule="auto"/>
                    <w:ind w:firstLine="0" w:firstLineChars="0"/>
                    <w:rPr>
                      <w:sz w:val="20"/>
                    </w:rPr>
                  </w:pPr>
                  <w:r>
                    <w:rPr>
                      <w:rFonts w:hint="eastAsia"/>
                      <w:sz w:val="20"/>
                    </w:rPr>
                    <w:t>祁六沟</w:t>
                  </w:r>
                </w:p>
                <w:p w14:paraId="236D5AD0">
                  <w:pPr>
                    <w:pStyle w:val="111"/>
                    <w:adjustRightInd w:val="0"/>
                    <w:spacing w:line="240" w:lineRule="auto"/>
                    <w:ind w:firstLine="0" w:firstLineChars="0"/>
                    <w:rPr>
                      <w:sz w:val="20"/>
                    </w:rPr>
                  </w:pPr>
                  <w:r>
                    <w:rPr>
                      <w:rFonts w:hint="eastAsia"/>
                      <w:sz w:val="20"/>
                    </w:rPr>
                    <w:t>杨洼沟</w:t>
                  </w:r>
                </w:p>
                <w:p w14:paraId="3541A977">
                  <w:pPr>
                    <w:pStyle w:val="111"/>
                    <w:adjustRightInd w:val="0"/>
                    <w:spacing w:line="240" w:lineRule="auto"/>
                    <w:ind w:firstLine="0" w:firstLineChars="0"/>
                    <w:rPr>
                      <w:sz w:val="20"/>
                    </w:rPr>
                  </w:pPr>
                  <w:r>
                    <w:rPr>
                      <w:rFonts w:hint="eastAsia"/>
                      <w:sz w:val="20"/>
                    </w:rPr>
                    <w:t>保安河</w:t>
                  </w:r>
                </w:p>
                <w:p w14:paraId="330F1425">
                  <w:pPr>
                    <w:pStyle w:val="111"/>
                    <w:adjustRightInd w:val="0"/>
                    <w:spacing w:line="240" w:lineRule="auto"/>
                    <w:ind w:firstLine="0" w:firstLineChars="0"/>
                    <w:rPr>
                      <w:sz w:val="20"/>
                    </w:rPr>
                  </w:pPr>
                  <w:r>
                    <w:rPr>
                      <w:rFonts w:hint="eastAsia"/>
                      <w:sz w:val="20"/>
                    </w:rPr>
                    <w:t>清水河</w:t>
                  </w:r>
                </w:p>
                <w:p w14:paraId="6484A814">
                  <w:pPr>
                    <w:pStyle w:val="111"/>
                    <w:adjustRightInd w:val="0"/>
                    <w:spacing w:line="240" w:lineRule="auto"/>
                    <w:ind w:firstLine="0" w:firstLineChars="0"/>
                    <w:rPr>
                      <w:sz w:val="20"/>
                    </w:rPr>
                  </w:pPr>
                  <w:r>
                    <w:rPr>
                      <w:rFonts w:hint="eastAsia"/>
                      <w:sz w:val="20"/>
                    </w:rPr>
                    <w:t>机场路东边沟</w:t>
                  </w:r>
                </w:p>
                <w:p w14:paraId="503102E6">
                  <w:pPr>
                    <w:pStyle w:val="111"/>
                    <w:adjustRightInd w:val="0"/>
                    <w:spacing w:line="240" w:lineRule="auto"/>
                    <w:ind w:firstLine="0" w:firstLineChars="0"/>
                    <w:rPr>
                      <w:sz w:val="20"/>
                    </w:rPr>
                  </w:pPr>
                  <w:r>
                    <w:rPr>
                      <w:rFonts w:hint="eastAsia"/>
                      <w:sz w:val="20"/>
                    </w:rPr>
                    <w:t>机场路西边沟</w:t>
                  </w:r>
                </w:p>
              </w:tc>
              <w:tc>
                <w:tcPr>
                  <w:tcW w:w="403" w:type="pct"/>
                  <w:vAlign w:val="center"/>
                </w:tcPr>
                <w:p w14:paraId="03490029">
                  <w:pPr>
                    <w:pStyle w:val="111"/>
                    <w:adjustRightInd w:val="0"/>
                    <w:spacing w:line="240" w:lineRule="auto"/>
                    <w:ind w:firstLine="0" w:firstLineChars="0"/>
                    <w:rPr>
                      <w:sz w:val="20"/>
                    </w:rPr>
                  </w:pPr>
                  <w:r>
                    <w:rPr>
                      <w:rFonts w:hint="eastAsia"/>
                      <w:sz w:val="20"/>
                      <w:lang w:eastAsia="zh-CN"/>
                    </w:rPr>
                    <w:t>Ⅳ</w:t>
                  </w:r>
                  <w:r>
                    <w:rPr>
                      <w:rFonts w:hint="eastAsia"/>
                      <w:sz w:val="20"/>
                    </w:rPr>
                    <w:t>类</w:t>
                  </w:r>
                </w:p>
              </w:tc>
              <w:tc>
                <w:tcPr>
                  <w:tcW w:w="458" w:type="pct"/>
                  <w:vAlign w:val="center"/>
                </w:tcPr>
                <w:p w14:paraId="2297C6C4">
                  <w:pPr>
                    <w:pStyle w:val="111"/>
                    <w:adjustRightInd w:val="0"/>
                    <w:spacing w:line="240" w:lineRule="auto"/>
                    <w:ind w:firstLine="0" w:firstLineChars="0"/>
                    <w:rPr>
                      <w:sz w:val="20"/>
                    </w:rPr>
                  </w:pPr>
                  <w:r>
                    <w:rPr>
                      <w:rFonts w:hint="eastAsia"/>
                      <w:sz w:val="20"/>
                    </w:rPr>
                    <w:t>6-9</w:t>
                  </w:r>
                </w:p>
              </w:tc>
              <w:tc>
                <w:tcPr>
                  <w:tcW w:w="629" w:type="pct"/>
                  <w:vAlign w:val="center"/>
                </w:tcPr>
                <w:p w14:paraId="33B10494">
                  <w:pPr>
                    <w:pStyle w:val="111"/>
                    <w:adjustRightInd w:val="0"/>
                    <w:spacing w:line="240" w:lineRule="auto"/>
                    <w:ind w:firstLine="0" w:firstLineChars="0"/>
                    <w:rPr>
                      <w:sz w:val="20"/>
                    </w:rPr>
                  </w:pPr>
                  <w:r>
                    <w:rPr>
                      <w:rFonts w:hint="eastAsia"/>
                      <w:sz w:val="20"/>
                    </w:rPr>
                    <w:t>30</w:t>
                  </w:r>
                </w:p>
              </w:tc>
              <w:tc>
                <w:tcPr>
                  <w:tcW w:w="597" w:type="pct"/>
                  <w:vAlign w:val="center"/>
                </w:tcPr>
                <w:p w14:paraId="2909752A">
                  <w:pPr>
                    <w:pStyle w:val="111"/>
                    <w:adjustRightInd w:val="0"/>
                    <w:spacing w:line="240" w:lineRule="auto"/>
                    <w:ind w:firstLine="0" w:firstLineChars="0"/>
                    <w:rPr>
                      <w:sz w:val="20"/>
                    </w:rPr>
                  </w:pPr>
                  <w:r>
                    <w:rPr>
                      <w:rFonts w:hint="eastAsia"/>
                      <w:sz w:val="20"/>
                    </w:rPr>
                    <w:t>6</w:t>
                  </w:r>
                </w:p>
              </w:tc>
              <w:tc>
                <w:tcPr>
                  <w:tcW w:w="607" w:type="pct"/>
                  <w:vAlign w:val="center"/>
                </w:tcPr>
                <w:p w14:paraId="6AE0861A">
                  <w:pPr>
                    <w:pStyle w:val="111"/>
                    <w:adjustRightInd w:val="0"/>
                    <w:spacing w:line="240" w:lineRule="auto"/>
                    <w:ind w:firstLine="0" w:firstLineChars="0"/>
                    <w:rPr>
                      <w:sz w:val="20"/>
                    </w:rPr>
                  </w:pPr>
                  <w:r>
                    <w:rPr>
                      <w:rFonts w:hint="eastAsia"/>
                      <w:sz w:val="20"/>
                    </w:rPr>
                    <w:t>1.5</w:t>
                  </w:r>
                </w:p>
              </w:tc>
              <w:tc>
                <w:tcPr>
                  <w:tcW w:w="562" w:type="pct"/>
                  <w:vAlign w:val="center"/>
                </w:tcPr>
                <w:p w14:paraId="428575FA">
                  <w:pPr>
                    <w:pStyle w:val="111"/>
                    <w:adjustRightInd w:val="0"/>
                    <w:spacing w:line="240" w:lineRule="auto"/>
                    <w:ind w:firstLine="0" w:firstLineChars="0"/>
                    <w:rPr>
                      <w:sz w:val="20"/>
                    </w:rPr>
                  </w:pPr>
                  <w:r>
                    <w:rPr>
                      <w:rFonts w:hint="eastAsia"/>
                      <w:sz w:val="20"/>
                    </w:rPr>
                    <w:t>0.3</w:t>
                  </w:r>
                </w:p>
              </w:tc>
              <w:tc>
                <w:tcPr>
                  <w:tcW w:w="577" w:type="pct"/>
                  <w:vAlign w:val="center"/>
                </w:tcPr>
                <w:p w14:paraId="150BCC44">
                  <w:pPr>
                    <w:pStyle w:val="111"/>
                    <w:adjustRightInd w:val="0"/>
                    <w:spacing w:line="240" w:lineRule="auto"/>
                    <w:ind w:firstLine="0" w:firstLineChars="0"/>
                    <w:rPr>
                      <w:sz w:val="20"/>
                    </w:rPr>
                  </w:pPr>
                  <w:r>
                    <w:rPr>
                      <w:rFonts w:hint="eastAsia"/>
                      <w:sz w:val="20"/>
                    </w:rPr>
                    <w:t>0.5</w:t>
                  </w:r>
                </w:p>
              </w:tc>
            </w:tr>
          </w:tbl>
          <w:p w14:paraId="4C2F2770">
            <w:pPr>
              <w:keepNext/>
              <w:keepLines/>
              <w:adjustRightInd w:val="0"/>
              <w:spacing w:before="175" w:beforeLines="50"/>
              <w:ind w:firstLine="482"/>
              <w:outlineLvl w:val="1"/>
              <w:rPr>
                <w:b/>
                <w:bCs/>
                <w:sz w:val="24"/>
              </w:rPr>
            </w:pPr>
            <w:bookmarkStart w:id="190" w:name="_Toc153443262"/>
            <w:bookmarkStart w:id="191" w:name="_Toc28232"/>
            <w:bookmarkStart w:id="192" w:name="_Toc205813097"/>
            <w:bookmarkStart w:id="193" w:name="_Toc19996"/>
            <w:bookmarkStart w:id="194" w:name="_Toc16883"/>
            <w:bookmarkStart w:id="195" w:name="_Toc205813703"/>
            <w:bookmarkStart w:id="196" w:name="_Toc19327"/>
            <w:bookmarkStart w:id="197" w:name="_Toc30064"/>
            <w:bookmarkStart w:id="198" w:name="_Toc7800"/>
            <w:bookmarkStart w:id="199" w:name="_Toc3085"/>
            <w:r>
              <w:rPr>
                <w:rFonts w:hint="eastAsia"/>
                <w:b/>
                <w:bCs/>
                <w:sz w:val="24"/>
              </w:rPr>
              <w:t>3.9.2大气质量标准</w:t>
            </w:r>
            <w:bookmarkEnd w:id="190"/>
            <w:bookmarkEnd w:id="191"/>
            <w:bookmarkEnd w:id="192"/>
            <w:bookmarkEnd w:id="193"/>
            <w:bookmarkEnd w:id="194"/>
            <w:bookmarkEnd w:id="195"/>
            <w:bookmarkEnd w:id="196"/>
            <w:bookmarkEnd w:id="197"/>
            <w:bookmarkEnd w:id="198"/>
            <w:bookmarkEnd w:id="199"/>
          </w:p>
          <w:p w14:paraId="4808CD4E">
            <w:pPr>
              <w:adjustRightInd w:val="0"/>
              <w:ind w:firstLine="480"/>
              <w:rPr>
                <w:sz w:val="24"/>
              </w:rPr>
            </w:pPr>
            <w:r>
              <w:rPr>
                <w:sz w:val="24"/>
              </w:rPr>
              <w:t>根据《环境空气质量标准》（GB3095-2012）中环境空气功能区分类，工程所在地属于环境空气质量功能二类地区，执行《环境空气质量标准》（GB3095-2012）</w:t>
            </w:r>
            <w:r>
              <w:rPr>
                <w:rFonts w:hint="eastAsia"/>
                <w:sz w:val="24"/>
              </w:rPr>
              <w:t>及其修改单</w:t>
            </w:r>
            <w:r>
              <w:rPr>
                <w:sz w:val="24"/>
              </w:rPr>
              <w:t>二级标准。</w:t>
            </w:r>
          </w:p>
          <w:p w14:paraId="14B8F192">
            <w:pPr>
              <w:pStyle w:val="14"/>
              <w:adjustRightInd w:val="0"/>
              <w:spacing w:line="240" w:lineRule="auto"/>
              <w:ind w:firstLine="0" w:firstLineChars="0"/>
              <w:rPr>
                <w:rFonts w:eastAsia="宋体"/>
                <w:b/>
                <w:bCs/>
                <w:sz w:val="21"/>
                <w:szCs w:val="21"/>
              </w:rPr>
            </w:pPr>
          </w:p>
          <w:p w14:paraId="1618256A">
            <w:pPr>
              <w:pStyle w:val="14"/>
              <w:adjustRightInd w:val="0"/>
              <w:spacing w:line="240" w:lineRule="auto"/>
              <w:ind w:firstLine="0" w:firstLineChars="0"/>
              <w:rPr>
                <w:rFonts w:eastAsia="宋体"/>
                <w:b/>
                <w:bCs/>
                <w:sz w:val="21"/>
                <w:szCs w:val="21"/>
              </w:rPr>
            </w:pPr>
            <w:r>
              <w:rPr>
                <w:rFonts w:eastAsia="宋体"/>
                <w:b/>
                <w:bCs/>
                <w:sz w:val="21"/>
                <w:szCs w:val="21"/>
              </w:rPr>
              <w:t>表3</w:t>
            </w:r>
            <w:r>
              <w:rPr>
                <w:rFonts w:hint="eastAsia" w:eastAsia="宋体"/>
                <w:b/>
                <w:bCs/>
                <w:sz w:val="21"/>
                <w:szCs w:val="21"/>
              </w:rPr>
              <w:t>.9-2</w:t>
            </w:r>
            <w:r>
              <w:rPr>
                <w:rFonts w:eastAsia="宋体"/>
                <w:b/>
                <w:bCs/>
                <w:sz w:val="21"/>
                <w:szCs w:val="21"/>
              </w:rPr>
              <w:t>环境空气质量标准</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7"/>
              <w:gridCol w:w="1417"/>
              <w:gridCol w:w="1843"/>
              <w:gridCol w:w="1491"/>
              <w:gridCol w:w="777"/>
              <w:gridCol w:w="2068"/>
            </w:tblGrid>
            <w:tr w14:paraId="4171C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7" w:type="dxa"/>
                  <w:vAlign w:val="center"/>
                </w:tcPr>
                <w:p w14:paraId="37600FE7">
                  <w:pPr>
                    <w:pStyle w:val="111"/>
                    <w:adjustRightInd w:val="0"/>
                    <w:spacing w:line="240" w:lineRule="auto"/>
                    <w:ind w:firstLine="0" w:firstLineChars="0"/>
                    <w:rPr>
                      <w:b/>
                      <w:szCs w:val="21"/>
                    </w:rPr>
                  </w:pPr>
                  <w:r>
                    <w:rPr>
                      <w:b/>
                      <w:szCs w:val="21"/>
                    </w:rPr>
                    <w:t>污染物名称</w:t>
                  </w:r>
                </w:p>
              </w:tc>
              <w:tc>
                <w:tcPr>
                  <w:tcW w:w="1417" w:type="dxa"/>
                  <w:vAlign w:val="center"/>
                </w:tcPr>
                <w:p w14:paraId="7B4ED3D3">
                  <w:pPr>
                    <w:pStyle w:val="111"/>
                    <w:adjustRightInd w:val="0"/>
                    <w:spacing w:line="240" w:lineRule="auto"/>
                    <w:ind w:firstLine="0" w:firstLineChars="0"/>
                    <w:rPr>
                      <w:b/>
                      <w:szCs w:val="21"/>
                    </w:rPr>
                  </w:pPr>
                  <w:r>
                    <w:rPr>
                      <w:b/>
                      <w:szCs w:val="21"/>
                    </w:rPr>
                    <w:t>1小时平均值</w:t>
                  </w:r>
                </w:p>
              </w:tc>
              <w:tc>
                <w:tcPr>
                  <w:tcW w:w="1843" w:type="dxa"/>
                  <w:vAlign w:val="center"/>
                </w:tcPr>
                <w:p w14:paraId="1A214DBA">
                  <w:pPr>
                    <w:pStyle w:val="111"/>
                    <w:adjustRightInd w:val="0"/>
                    <w:spacing w:line="240" w:lineRule="auto"/>
                    <w:ind w:firstLine="0" w:firstLineChars="0"/>
                    <w:rPr>
                      <w:b/>
                      <w:szCs w:val="21"/>
                    </w:rPr>
                  </w:pPr>
                  <w:r>
                    <w:rPr>
                      <w:b/>
                      <w:szCs w:val="21"/>
                    </w:rPr>
                    <w:t>24小时平均值</w:t>
                  </w:r>
                </w:p>
              </w:tc>
              <w:tc>
                <w:tcPr>
                  <w:tcW w:w="1491" w:type="dxa"/>
                  <w:vAlign w:val="center"/>
                </w:tcPr>
                <w:p w14:paraId="0AAF86A8">
                  <w:pPr>
                    <w:pStyle w:val="111"/>
                    <w:adjustRightInd w:val="0"/>
                    <w:spacing w:line="240" w:lineRule="auto"/>
                    <w:ind w:firstLine="0" w:firstLineChars="0"/>
                    <w:rPr>
                      <w:b/>
                      <w:szCs w:val="21"/>
                    </w:rPr>
                  </w:pPr>
                  <w:r>
                    <w:rPr>
                      <w:b/>
                      <w:szCs w:val="21"/>
                    </w:rPr>
                    <w:t>年均值</w:t>
                  </w:r>
                </w:p>
              </w:tc>
              <w:tc>
                <w:tcPr>
                  <w:tcW w:w="777" w:type="dxa"/>
                  <w:vAlign w:val="center"/>
                </w:tcPr>
                <w:p w14:paraId="0ACD8359">
                  <w:pPr>
                    <w:pStyle w:val="111"/>
                    <w:adjustRightInd w:val="0"/>
                    <w:spacing w:line="240" w:lineRule="auto"/>
                    <w:ind w:firstLine="0" w:firstLineChars="0"/>
                    <w:rPr>
                      <w:b/>
                      <w:szCs w:val="21"/>
                    </w:rPr>
                  </w:pPr>
                  <w:r>
                    <w:rPr>
                      <w:b/>
                      <w:bCs/>
                      <w:szCs w:val="21"/>
                    </w:rPr>
                    <w:t>单位</w:t>
                  </w:r>
                </w:p>
              </w:tc>
              <w:tc>
                <w:tcPr>
                  <w:tcW w:w="2068" w:type="dxa"/>
                  <w:vAlign w:val="center"/>
                </w:tcPr>
                <w:p w14:paraId="0934962C">
                  <w:pPr>
                    <w:pStyle w:val="111"/>
                    <w:adjustRightInd w:val="0"/>
                    <w:spacing w:line="240" w:lineRule="auto"/>
                    <w:ind w:firstLine="0" w:firstLineChars="0"/>
                    <w:rPr>
                      <w:b/>
                      <w:szCs w:val="21"/>
                    </w:rPr>
                  </w:pPr>
                  <w:r>
                    <w:rPr>
                      <w:b/>
                      <w:szCs w:val="21"/>
                    </w:rPr>
                    <w:t>来源</w:t>
                  </w:r>
                </w:p>
              </w:tc>
            </w:tr>
            <w:tr w14:paraId="15421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7" w:type="dxa"/>
                  <w:vAlign w:val="center"/>
                </w:tcPr>
                <w:p w14:paraId="4541E5ED">
                  <w:pPr>
                    <w:pStyle w:val="111"/>
                    <w:adjustRightInd w:val="0"/>
                    <w:spacing w:line="240" w:lineRule="auto"/>
                    <w:ind w:firstLine="0" w:firstLineChars="0"/>
                    <w:rPr>
                      <w:szCs w:val="21"/>
                    </w:rPr>
                  </w:pPr>
                  <w:r>
                    <w:rPr>
                      <w:szCs w:val="21"/>
                    </w:rPr>
                    <w:t>SO</w:t>
                  </w:r>
                  <w:r>
                    <w:rPr>
                      <w:szCs w:val="21"/>
                      <w:vertAlign w:val="subscript"/>
                    </w:rPr>
                    <w:t>2</w:t>
                  </w:r>
                </w:p>
              </w:tc>
              <w:tc>
                <w:tcPr>
                  <w:tcW w:w="1417" w:type="dxa"/>
                  <w:vAlign w:val="center"/>
                </w:tcPr>
                <w:p w14:paraId="0C1E9ADB">
                  <w:pPr>
                    <w:pStyle w:val="111"/>
                    <w:adjustRightInd w:val="0"/>
                    <w:spacing w:line="240" w:lineRule="auto"/>
                    <w:ind w:firstLine="0" w:firstLineChars="0"/>
                    <w:rPr>
                      <w:szCs w:val="21"/>
                    </w:rPr>
                  </w:pPr>
                  <w:r>
                    <w:rPr>
                      <w:szCs w:val="21"/>
                    </w:rPr>
                    <w:t>500</w:t>
                  </w:r>
                </w:p>
              </w:tc>
              <w:tc>
                <w:tcPr>
                  <w:tcW w:w="1843" w:type="dxa"/>
                  <w:vAlign w:val="center"/>
                </w:tcPr>
                <w:p w14:paraId="0D276A4D">
                  <w:pPr>
                    <w:pStyle w:val="111"/>
                    <w:adjustRightInd w:val="0"/>
                    <w:spacing w:line="240" w:lineRule="auto"/>
                    <w:ind w:firstLine="0" w:firstLineChars="0"/>
                    <w:rPr>
                      <w:szCs w:val="21"/>
                    </w:rPr>
                  </w:pPr>
                  <w:r>
                    <w:rPr>
                      <w:rFonts w:hint="eastAsia"/>
                      <w:szCs w:val="21"/>
                    </w:rPr>
                    <w:t>150</w:t>
                  </w:r>
                </w:p>
              </w:tc>
              <w:tc>
                <w:tcPr>
                  <w:tcW w:w="1491" w:type="dxa"/>
                  <w:vAlign w:val="center"/>
                </w:tcPr>
                <w:p w14:paraId="3C25BBED">
                  <w:pPr>
                    <w:pStyle w:val="111"/>
                    <w:adjustRightInd w:val="0"/>
                    <w:spacing w:line="240" w:lineRule="auto"/>
                    <w:ind w:firstLine="0" w:firstLineChars="0"/>
                    <w:rPr>
                      <w:szCs w:val="21"/>
                    </w:rPr>
                  </w:pPr>
                  <w:r>
                    <w:rPr>
                      <w:szCs w:val="21"/>
                    </w:rPr>
                    <w:t>60</w:t>
                  </w:r>
                </w:p>
              </w:tc>
              <w:tc>
                <w:tcPr>
                  <w:tcW w:w="777" w:type="dxa"/>
                  <w:vMerge w:val="restart"/>
                  <w:vAlign w:val="center"/>
                </w:tcPr>
                <w:p w14:paraId="0EA75688">
                  <w:pPr>
                    <w:pStyle w:val="111"/>
                    <w:adjustRightInd w:val="0"/>
                    <w:spacing w:line="240" w:lineRule="auto"/>
                    <w:ind w:firstLine="0" w:firstLineChars="0"/>
                    <w:jc w:val="both"/>
                    <w:rPr>
                      <w:szCs w:val="21"/>
                    </w:rPr>
                  </w:pPr>
                  <w:r>
                    <w:rPr>
                      <w:bCs/>
                      <w:szCs w:val="21"/>
                    </w:rPr>
                    <w:t>μg/m³</w:t>
                  </w:r>
                </w:p>
              </w:tc>
              <w:tc>
                <w:tcPr>
                  <w:tcW w:w="2068" w:type="dxa"/>
                  <w:vMerge w:val="restart"/>
                  <w:vAlign w:val="center"/>
                </w:tcPr>
                <w:p w14:paraId="44AF544E">
                  <w:pPr>
                    <w:pStyle w:val="111"/>
                    <w:adjustRightInd w:val="0"/>
                    <w:spacing w:line="240" w:lineRule="auto"/>
                    <w:ind w:firstLine="0" w:firstLineChars="0"/>
                    <w:rPr>
                      <w:szCs w:val="21"/>
                    </w:rPr>
                  </w:pPr>
                  <w:r>
                    <w:rPr>
                      <w:szCs w:val="21"/>
                    </w:rPr>
                    <w:t>《环境空气质量标准》（GB3095-2012）</w:t>
                  </w:r>
                  <w:r>
                    <w:rPr>
                      <w:rFonts w:hint="eastAsia"/>
                      <w:szCs w:val="21"/>
                    </w:rPr>
                    <w:t>及其修改单</w:t>
                  </w:r>
                  <w:r>
                    <w:rPr>
                      <w:szCs w:val="21"/>
                    </w:rPr>
                    <w:t>二级标准</w:t>
                  </w:r>
                </w:p>
              </w:tc>
            </w:tr>
            <w:tr w14:paraId="0BB3A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7" w:type="dxa"/>
                  <w:vAlign w:val="center"/>
                </w:tcPr>
                <w:p w14:paraId="2385563E">
                  <w:pPr>
                    <w:pStyle w:val="111"/>
                    <w:adjustRightInd w:val="0"/>
                    <w:spacing w:line="240" w:lineRule="auto"/>
                    <w:ind w:firstLine="0" w:firstLineChars="0"/>
                    <w:rPr>
                      <w:szCs w:val="21"/>
                    </w:rPr>
                  </w:pPr>
                  <w:r>
                    <w:rPr>
                      <w:szCs w:val="21"/>
                    </w:rPr>
                    <w:t>NO</w:t>
                  </w:r>
                  <w:r>
                    <w:rPr>
                      <w:szCs w:val="21"/>
                      <w:vertAlign w:val="subscript"/>
                    </w:rPr>
                    <w:t>2</w:t>
                  </w:r>
                </w:p>
              </w:tc>
              <w:tc>
                <w:tcPr>
                  <w:tcW w:w="1417" w:type="dxa"/>
                  <w:vAlign w:val="center"/>
                </w:tcPr>
                <w:p w14:paraId="4D4A5DDE">
                  <w:pPr>
                    <w:pStyle w:val="111"/>
                    <w:adjustRightInd w:val="0"/>
                    <w:spacing w:line="240" w:lineRule="auto"/>
                    <w:ind w:firstLine="0" w:firstLineChars="0"/>
                    <w:rPr>
                      <w:szCs w:val="21"/>
                    </w:rPr>
                  </w:pPr>
                  <w:r>
                    <w:rPr>
                      <w:szCs w:val="21"/>
                    </w:rPr>
                    <w:t>200</w:t>
                  </w:r>
                </w:p>
              </w:tc>
              <w:tc>
                <w:tcPr>
                  <w:tcW w:w="1843" w:type="dxa"/>
                  <w:vAlign w:val="center"/>
                </w:tcPr>
                <w:p w14:paraId="38FFE338">
                  <w:pPr>
                    <w:pStyle w:val="111"/>
                    <w:adjustRightInd w:val="0"/>
                    <w:spacing w:line="240" w:lineRule="auto"/>
                    <w:ind w:firstLine="0" w:firstLineChars="0"/>
                    <w:rPr>
                      <w:szCs w:val="21"/>
                    </w:rPr>
                  </w:pPr>
                  <w:r>
                    <w:rPr>
                      <w:rFonts w:hint="eastAsia"/>
                      <w:szCs w:val="21"/>
                    </w:rPr>
                    <w:t>80</w:t>
                  </w:r>
                </w:p>
              </w:tc>
              <w:tc>
                <w:tcPr>
                  <w:tcW w:w="1491" w:type="dxa"/>
                  <w:vAlign w:val="center"/>
                </w:tcPr>
                <w:p w14:paraId="4BBC9F74">
                  <w:pPr>
                    <w:pStyle w:val="111"/>
                    <w:adjustRightInd w:val="0"/>
                    <w:spacing w:line="240" w:lineRule="auto"/>
                    <w:ind w:firstLine="0" w:firstLineChars="0"/>
                    <w:rPr>
                      <w:szCs w:val="21"/>
                    </w:rPr>
                  </w:pPr>
                  <w:r>
                    <w:rPr>
                      <w:szCs w:val="21"/>
                    </w:rPr>
                    <w:t>40</w:t>
                  </w:r>
                </w:p>
              </w:tc>
              <w:tc>
                <w:tcPr>
                  <w:tcW w:w="777" w:type="dxa"/>
                  <w:vMerge w:val="continue"/>
                  <w:vAlign w:val="center"/>
                </w:tcPr>
                <w:p w14:paraId="1E3E0341">
                  <w:pPr>
                    <w:pStyle w:val="111"/>
                    <w:adjustRightInd w:val="0"/>
                    <w:spacing w:line="240" w:lineRule="auto"/>
                    <w:ind w:firstLine="0" w:firstLineChars="0"/>
                    <w:rPr>
                      <w:szCs w:val="21"/>
                    </w:rPr>
                  </w:pPr>
                </w:p>
              </w:tc>
              <w:tc>
                <w:tcPr>
                  <w:tcW w:w="2068" w:type="dxa"/>
                  <w:vMerge w:val="continue"/>
                  <w:vAlign w:val="center"/>
                </w:tcPr>
                <w:p w14:paraId="4C0F8D7C">
                  <w:pPr>
                    <w:pStyle w:val="111"/>
                    <w:adjustRightInd w:val="0"/>
                    <w:spacing w:line="240" w:lineRule="auto"/>
                    <w:ind w:firstLine="0" w:firstLineChars="0"/>
                    <w:rPr>
                      <w:szCs w:val="21"/>
                    </w:rPr>
                  </w:pPr>
                </w:p>
              </w:tc>
            </w:tr>
            <w:tr w14:paraId="51C26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7" w:type="dxa"/>
                  <w:vAlign w:val="center"/>
                </w:tcPr>
                <w:p w14:paraId="05762A10">
                  <w:pPr>
                    <w:pStyle w:val="111"/>
                    <w:adjustRightInd w:val="0"/>
                    <w:spacing w:line="240" w:lineRule="auto"/>
                    <w:ind w:firstLine="0" w:firstLineChars="0"/>
                    <w:rPr>
                      <w:szCs w:val="21"/>
                    </w:rPr>
                  </w:pPr>
                  <w:r>
                    <w:rPr>
                      <w:szCs w:val="21"/>
                    </w:rPr>
                    <w:t>PM</w:t>
                  </w:r>
                  <w:r>
                    <w:rPr>
                      <w:szCs w:val="21"/>
                      <w:vertAlign w:val="subscript"/>
                    </w:rPr>
                    <w:t>10</w:t>
                  </w:r>
                </w:p>
              </w:tc>
              <w:tc>
                <w:tcPr>
                  <w:tcW w:w="1417" w:type="dxa"/>
                  <w:vAlign w:val="center"/>
                </w:tcPr>
                <w:p w14:paraId="21386AA7">
                  <w:pPr>
                    <w:pStyle w:val="111"/>
                    <w:adjustRightInd w:val="0"/>
                    <w:spacing w:line="240" w:lineRule="auto"/>
                    <w:ind w:firstLine="0" w:firstLineChars="0"/>
                    <w:rPr>
                      <w:szCs w:val="21"/>
                    </w:rPr>
                  </w:pPr>
                  <w:r>
                    <w:rPr>
                      <w:rFonts w:hint="eastAsia"/>
                      <w:szCs w:val="21"/>
                    </w:rPr>
                    <w:t>/</w:t>
                  </w:r>
                </w:p>
              </w:tc>
              <w:tc>
                <w:tcPr>
                  <w:tcW w:w="1843" w:type="dxa"/>
                  <w:vAlign w:val="center"/>
                </w:tcPr>
                <w:p w14:paraId="0C603D0C">
                  <w:pPr>
                    <w:pStyle w:val="111"/>
                    <w:adjustRightInd w:val="0"/>
                    <w:spacing w:line="240" w:lineRule="auto"/>
                    <w:ind w:firstLine="0" w:firstLineChars="0"/>
                    <w:rPr>
                      <w:szCs w:val="21"/>
                    </w:rPr>
                  </w:pPr>
                  <w:r>
                    <w:rPr>
                      <w:rFonts w:hint="eastAsia"/>
                      <w:szCs w:val="21"/>
                    </w:rPr>
                    <w:t>150</w:t>
                  </w:r>
                </w:p>
              </w:tc>
              <w:tc>
                <w:tcPr>
                  <w:tcW w:w="1491" w:type="dxa"/>
                  <w:vAlign w:val="center"/>
                </w:tcPr>
                <w:p w14:paraId="6312A78F">
                  <w:pPr>
                    <w:pStyle w:val="111"/>
                    <w:adjustRightInd w:val="0"/>
                    <w:spacing w:line="240" w:lineRule="auto"/>
                    <w:ind w:firstLine="0" w:firstLineChars="0"/>
                    <w:rPr>
                      <w:szCs w:val="21"/>
                    </w:rPr>
                  </w:pPr>
                  <w:r>
                    <w:rPr>
                      <w:szCs w:val="21"/>
                    </w:rPr>
                    <w:t>70</w:t>
                  </w:r>
                </w:p>
              </w:tc>
              <w:tc>
                <w:tcPr>
                  <w:tcW w:w="777" w:type="dxa"/>
                  <w:vMerge w:val="continue"/>
                  <w:vAlign w:val="center"/>
                </w:tcPr>
                <w:p w14:paraId="5DB30D9C">
                  <w:pPr>
                    <w:pStyle w:val="111"/>
                    <w:adjustRightInd w:val="0"/>
                    <w:spacing w:line="240" w:lineRule="auto"/>
                    <w:ind w:firstLine="0" w:firstLineChars="0"/>
                    <w:rPr>
                      <w:szCs w:val="21"/>
                    </w:rPr>
                  </w:pPr>
                </w:p>
              </w:tc>
              <w:tc>
                <w:tcPr>
                  <w:tcW w:w="2068" w:type="dxa"/>
                  <w:vMerge w:val="continue"/>
                  <w:vAlign w:val="center"/>
                </w:tcPr>
                <w:p w14:paraId="391E12C2">
                  <w:pPr>
                    <w:pStyle w:val="111"/>
                    <w:adjustRightInd w:val="0"/>
                    <w:spacing w:line="240" w:lineRule="auto"/>
                    <w:ind w:firstLine="0" w:firstLineChars="0"/>
                    <w:rPr>
                      <w:szCs w:val="21"/>
                    </w:rPr>
                  </w:pPr>
                </w:p>
              </w:tc>
            </w:tr>
            <w:tr w14:paraId="543A8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7" w:type="dxa"/>
                  <w:vAlign w:val="center"/>
                </w:tcPr>
                <w:p w14:paraId="298FF223">
                  <w:pPr>
                    <w:pStyle w:val="111"/>
                    <w:adjustRightInd w:val="0"/>
                    <w:spacing w:line="240" w:lineRule="auto"/>
                    <w:ind w:firstLine="0" w:firstLineChars="0"/>
                    <w:rPr>
                      <w:szCs w:val="21"/>
                    </w:rPr>
                  </w:pPr>
                  <w:r>
                    <w:rPr>
                      <w:szCs w:val="21"/>
                    </w:rPr>
                    <w:t>PM</w:t>
                  </w:r>
                  <w:r>
                    <w:rPr>
                      <w:szCs w:val="21"/>
                      <w:vertAlign w:val="subscript"/>
                    </w:rPr>
                    <w:t>2.5</w:t>
                  </w:r>
                </w:p>
              </w:tc>
              <w:tc>
                <w:tcPr>
                  <w:tcW w:w="1417" w:type="dxa"/>
                  <w:vAlign w:val="center"/>
                </w:tcPr>
                <w:p w14:paraId="1248F9B7">
                  <w:pPr>
                    <w:pStyle w:val="111"/>
                    <w:adjustRightInd w:val="0"/>
                    <w:spacing w:line="240" w:lineRule="auto"/>
                    <w:ind w:firstLine="0" w:firstLineChars="0"/>
                    <w:rPr>
                      <w:szCs w:val="21"/>
                    </w:rPr>
                  </w:pPr>
                  <w:r>
                    <w:rPr>
                      <w:rFonts w:hint="eastAsia"/>
                      <w:szCs w:val="21"/>
                    </w:rPr>
                    <w:t>/</w:t>
                  </w:r>
                </w:p>
              </w:tc>
              <w:tc>
                <w:tcPr>
                  <w:tcW w:w="1843" w:type="dxa"/>
                  <w:vAlign w:val="center"/>
                </w:tcPr>
                <w:p w14:paraId="14A0A285">
                  <w:pPr>
                    <w:pStyle w:val="111"/>
                    <w:adjustRightInd w:val="0"/>
                    <w:spacing w:line="240" w:lineRule="auto"/>
                    <w:ind w:firstLine="0" w:firstLineChars="0"/>
                    <w:rPr>
                      <w:szCs w:val="21"/>
                    </w:rPr>
                  </w:pPr>
                  <w:r>
                    <w:rPr>
                      <w:szCs w:val="21"/>
                    </w:rPr>
                    <w:t>75</w:t>
                  </w:r>
                </w:p>
              </w:tc>
              <w:tc>
                <w:tcPr>
                  <w:tcW w:w="1491" w:type="dxa"/>
                  <w:vAlign w:val="center"/>
                </w:tcPr>
                <w:p w14:paraId="71879544">
                  <w:pPr>
                    <w:pStyle w:val="111"/>
                    <w:adjustRightInd w:val="0"/>
                    <w:spacing w:line="240" w:lineRule="auto"/>
                    <w:ind w:firstLine="0" w:firstLineChars="0"/>
                    <w:rPr>
                      <w:szCs w:val="21"/>
                    </w:rPr>
                  </w:pPr>
                  <w:r>
                    <w:rPr>
                      <w:szCs w:val="21"/>
                    </w:rPr>
                    <w:t>35</w:t>
                  </w:r>
                </w:p>
              </w:tc>
              <w:tc>
                <w:tcPr>
                  <w:tcW w:w="777" w:type="dxa"/>
                  <w:vMerge w:val="continue"/>
                  <w:vAlign w:val="center"/>
                </w:tcPr>
                <w:p w14:paraId="79764072">
                  <w:pPr>
                    <w:pStyle w:val="111"/>
                    <w:adjustRightInd w:val="0"/>
                    <w:spacing w:line="240" w:lineRule="auto"/>
                    <w:ind w:firstLine="0" w:firstLineChars="0"/>
                    <w:rPr>
                      <w:szCs w:val="21"/>
                    </w:rPr>
                  </w:pPr>
                </w:p>
              </w:tc>
              <w:tc>
                <w:tcPr>
                  <w:tcW w:w="2068" w:type="dxa"/>
                  <w:vMerge w:val="continue"/>
                  <w:vAlign w:val="center"/>
                </w:tcPr>
                <w:p w14:paraId="4893413C">
                  <w:pPr>
                    <w:pStyle w:val="111"/>
                    <w:adjustRightInd w:val="0"/>
                    <w:spacing w:line="240" w:lineRule="auto"/>
                    <w:ind w:firstLine="0" w:firstLineChars="0"/>
                    <w:rPr>
                      <w:szCs w:val="21"/>
                    </w:rPr>
                  </w:pPr>
                </w:p>
              </w:tc>
            </w:tr>
            <w:tr w14:paraId="1F80D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7" w:type="dxa"/>
                  <w:vAlign w:val="center"/>
                </w:tcPr>
                <w:p w14:paraId="63CCC989">
                  <w:pPr>
                    <w:pStyle w:val="111"/>
                    <w:adjustRightInd w:val="0"/>
                    <w:spacing w:line="240" w:lineRule="auto"/>
                    <w:ind w:firstLine="0" w:firstLineChars="0"/>
                    <w:rPr>
                      <w:szCs w:val="21"/>
                    </w:rPr>
                  </w:pPr>
                  <w:r>
                    <w:rPr>
                      <w:szCs w:val="21"/>
                    </w:rPr>
                    <w:t>O</w:t>
                  </w:r>
                  <w:r>
                    <w:rPr>
                      <w:szCs w:val="21"/>
                      <w:vertAlign w:val="subscript"/>
                    </w:rPr>
                    <w:t>3</w:t>
                  </w:r>
                </w:p>
              </w:tc>
              <w:tc>
                <w:tcPr>
                  <w:tcW w:w="1417" w:type="dxa"/>
                  <w:vAlign w:val="center"/>
                </w:tcPr>
                <w:p w14:paraId="425C8A6D">
                  <w:pPr>
                    <w:pStyle w:val="111"/>
                    <w:adjustRightInd w:val="0"/>
                    <w:spacing w:line="240" w:lineRule="auto"/>
                    <w:ind w:firstLine="0" w:firstLineChars="0"/>
                    <w:rPr>
                      <w:szCs w:val="21"/>
                    </w:rPr>
                  </w:pPr>
                  <w:r>
                    <w:rPr>
                      <w:szCs w:val="21"/>
                    </w:rPr>
                    <w:t>200</w:t>
                  </w:r>
                </w:p>
              </w:tc>
              <w:tc>
                <w:tcPr>
                  <w:tcW w:w="1843" w:type="dxa"/>
                  <w:vAlign w:val="center"/>
                </w:tcPr>
                <w:p w14:paraId="73374286">
                  <w:pPr>
                    <w:pStyle w:val="111"/>
                    <w:adjustRightInd w:val="0"/>
                    <w:spacing w:line="240" w:lineRule="auto"/>
                    <w:ind w:firstLine="0" w:firstLineChars="0"/>
                    <w:rPr>
                      <w:szCs w:val="21"/>
                    </w:rPr>
                  </w:pPr>
                  <w:r>
                    <w:rPr>
                      <w:szCs w:val="21"/>
                    </w:rPr>
                    <w:t>160（日最大8小时平均）</w:t>
                  </w:r>
                </w:p>
              </w:tc>
              <w:tc>
                <w:tcPr>
                  <w:tcW w:w="1491" w:type="dxa"/>
                  <w:vAlign w:val="center"/>
                </w:tcPr>
                <w:p w14:paraId="2A000119">
                  <w:pPr>
                    <w:pStyle w:val="111"/>
                    <w:adjustRightInd w:val="0"/>
                    <w:spacing w:line="240" w:lineRule="auto"/>
                    <w:ind w:firstLine="0" w:firstLineChars="0"/>
                    <w:rPr>
                      <w:szCs w:val="21"/>
                    </w:rPr>
                  </w:pPr>
                  <w:r>
                    <w:rPr>
                      <w:rFonts w:hint="eastAsia"/>
                      <w:szCs w:val="21"/>
                    </w:rPr>
                    <w:t>/</w:t>
                  </w:r>
                </w:p>
              </w:tc>
              <w:tc>
                <w:tcPr>
                  <w:tcW w:w="777" w:type="dxa"/>
                  <w:vMerge w:val="continue"/>
                  <w:vAlign w:val="center"/>
                </w:tcPr>
                <w:p w14:paraId="5D36DDA5">
                  <w:pPr>
                    <w:pStyle w:val="111"/>
                    <w:adjustRightInd w:val="0"/>
                    <w:spacing w:line="240" w:lineRule="auto"/>
                    <w:ind w:firstLine="0" w:firstLineChars="0"/>
                    <w:rPr>
                      <w:szCs w:val="21"/>
                    </w:rPr>
                  </w:pPr>
                </w:p>
              </w:tc>
              <w:tc>
                <w:tcPr>
                  <w:tcW w:w="2068" w:type="dxa"/>
                  <w:vMerge w:val="continue"/>
                  <w:vAlign w:val="center"/>
                </w:tcPr>
                <w:p w14:paraId="1CE1DA4F">
                  <w:pPr>
                    <w:pStyle w:val="111"/>
                    <w:adjustRightInd w:val="0"/>
                    <w:spacing w:line="240" w:lineRule="auto"/>
                    <w:ind w:firstLine="0" w:firstLineChars="0"/>
                    <w:rPr>
                      <w:szCs w:val="21"/>
                    </w:rPr>
                  </w:pPr>
                </w:p>
              </w:tc>
            </w:tr>
            <w:tr w14:paraId="6E370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7" w:type="dxa"/>
                  <w:vAlign w:val="center"/>
                </w:tcPr>
                <w:p w14:paraId="2D4EE784">
                  <w:pPr>
                    <w:pStyle w:val="111"/>
                    <w:adjustRightInd w:val="0"/>
                    <w:spacing w:line="240" w:lineRule="auto"/>
                    <w:ind w:firstLine="0" w:firstLineChars="0"/>
                    <w:rPr>
                      <w:szCs w:val="21"/>
                    </w:rPr>
                  </w:pPr>
                  <w:r>
                    <w:rPr>
                      <w:szCs w:val="21"/>
                    </w:rPr>
                    <w:t>CO</w:t>
                  </w:r>
                </w:p>
              </w:tc>
              <w:tc>
                <w:tcPr>
                  <w:tcW w:w="1417" w:type="dxa"/>
                  <w:vAlign w:val="center"/>
                </w:tcPr>
                <w:p w14:paraId="471474D1">
                  <w:pPr>
                    <w:pStyle w:val="111"/>
                    <w:adjustRightInd w:val="0"/>
                    <w:spacing w:line="240" w:lineRule="auto"/>
                    <w:ind w:firstLine="0" w:firstLineChars="0"/>
                    <w:rPr>
                      <w:szCs w:val="21"/>
                    </w:rPr>
                  </w:pPr>
                  <w:r>
                    <w:rPr>
                      <w:szCs w:val="21"/>
                    </w:rPr>
                    <w:t>10</w:t>
                  </w:r>
                </w:p>
              </w:tc>
              <w:tc>
                <w:tcPr>
                  <w:tcW w:w="1843" w:type="dxa"/>
                  <w:vAlign w:val="center"/>
                </w:tcPr>
                <w:p w14:paraId="76D242CD">
                  <w:pPr>
                    <w:pStyle w:val="111"/>
                    <w:adjustRightInd w:val="0"/>
                    <w:spacing w:line="240" w:lineRule="auto"/>
                    <w:ind w:firstLine="0" w:firstLineChars="0"/>
                    <w:rPr>
                      <w:szCs w:val="21"/>
                    </w:rPr>
                  </w:pPr>
                  <w:r>
                    <w:rPr>
                      <w:szCs w:val="21"/>
                    </w:rPr>
                    <w:t>4</w:t>
                  </w:r>
                </w:p>
              </w:tc>
              <w:tc>
                <w:tcPr>
                  <w:tcW w:w="1491" w:type="dxa"/>
                  <w:vAlign w:val="center"/>
                </w:tcPr>
                <w:p w14:paraId="7B599A3F">
                  <w:pPr>
                    <w:pStyle w:val="111"/>
                    <w:adjustRightInd w:val="0"/>
                    <w:spacing w:line="240" w:lineRule="auto"/>
                    <w:ind w:firstLine="0" w:firstLineChars="0"/>
                    <w:rPr>
                      <w:szCs w:val="21"/>
                    </w:rPr>
                  </w:pPr>
                  <w:r>
                    <w:rPr>
                      <w:rFonts w:hint="eastAsia"/>
                      <w:szCs w:val="21"/>
                    </w:rPr>
                    <w:t>/</w:t>
                  </w:r>
                </w:p>
              </w:tc>
              <w:tc>
                <w:tcPr>
                  <w:tcW w:w="777" w:type="dxa"/>
                  <w:vAlign w:val="center"/>
                </w:tcPr>
                <w:p w14:paraId="377F52C1">
                  <w:pPr>
                    <w:pStyle w:val="111"/>
                    <w:adjustRightInd w:val="0"/>
                    <w:spacing w:line="240" w:lineRule="auto"/>
                    <w:ind w:firstLine="0" w:firstLineChars="0"/>
                    <w:rPr>
                      <w:szCs w:val="21"/>
                    </w:rPr>
                  </w:pPr>
                  <w:r>
                    <w:rPr>
                      <w:szCs w:val="21"/>
                    </w:rPr>
                    <w:t>mg</w:t>
                  </w:r>
                  <w:r>
                    <w:rPr>
                      <w:rFonts w:hint="eastAsia"/>
                      <w:szCs w:val="21"/>
                    </w:rPr>
                    <w:t>/m</w:t>
                  </w:r>
                  <w:r>
                    <w:rPr>
                      <w:rFonts w:hint="eastAsia"/>
                      <w:szCs w:val="21"/>
                      <w:vertAlign w:val="superscript"/>
                    </w:rPr>
                    <w:t>3</w:t>
                  </w:r>
                </w:p>
              </w:tc>
              <w:tc>
                <w:tcPr>
                  <w:tcW w:w="2068" w:type="dxa"/>
                  <w:vMerge w:val="continue"/>
                  <w:vAlign w:val="center"/>
                </w:tcPr>
                <w:p w14:paraId="2A96974C">
                  <w:pPr>
                    <w:pStyle w:val="111"/>
                    <w:adjustRightInd w:val="0"/>
                    <w:spacing w:line="240" w:lineRule="auto"/>
                    <w:ind w:firstLine="0" w:firstLineChars="0"/>
                    <w:rPr>
                      <w:szCs w:val="21"/>
                    </w:rPr>
                  </w:pPr>
                </w:p>
              </w:tc>
            </w:tr>
          </w:tbl>
          <w:p w14:paraId="505340BC">
            <w:pPr>
              <w:keepNext/>
              <w:keepLines/>
              <w:adjustRightInd w:val="0"/>
              <w:spacing w:before="120"/>
              <w:ind w:firstLine="482"/>
              <w:outlineLvl w:val="1"/>
              <w:rPr>
                <w:b/>
                <w:bCs/>
                <w:sz w:val="24"/>
              </w:rPr>
            </w:pPr>
            <w:bookmarkStart w:id="200" w:name="_Toc27388"/>
            <w:bookmarkStart w:id="201" w:name="_Toc205813704"/>
            <w:bookmarkStart w:id="202" w:name="_Toc11166"/>
            <w:bookmarkStart w:id="203" w:name="_Toc29973"/>
            <w:bookmarkStart w:id="204" w:name="_Toc26652"/>
            <w:bookmarkStart w:id="205" w:name="_Toc153443263"/>
            <w:bookmarkStart w:id="206" w:name="_Toc8796"/>
            <w:bookmarkStart w:id="207" w:name="_Toc22788"/>
            <w:bookmarkStart w:id="208" w:name="_Toc205813098"/>
            <w:bookmarkStart w:id="209" w:name="_Toc26490"/>
            <w:r>
              <w:rPr>
                <w:rFonts w:hint="eastAsia"/>
                <w:b/>
                <w:bCs/>
                <w:sz w:val="24"/>
              </w:rPr>
              <w:t>3.9.3声环境质量标准</w:t>
            </w:r>
            <w:bookmarkEnd w:id="200"/>
            <w:bookmarkEnd w:id="201"/>
            <w:bookmarkEnd w:id="202"/>
            <w:bookmarkEnd w:id="203"/>
            <w:bookmarkEnd w:id="204"/>
            <w:bookmarkEnd w:id="205"/>
            <w:bookmarkEnd w:id="206"/>
            <w:bookmarkEnd w:id="207"/>
            <w:bookmarkEnd w:id="208"/>
            <w:bookmarkEnd w:id="209"/>
          </w:p>
          <w:p w14:paraId="24E75F50">
            <w:pPr>
              <w:ind w:firstLine="480"/>
              <w:rPr>
                <w:sz w:val="24"/>
              </w:rPr>
            </w:pPr>
            <w:r>
              <w:rPr>
                <w:rFonts w:hint="eastAsia"/>
                <w:sz w:val="24"/>
              </w:rPr>
              <w:t>本项目涉及的声环境功能区为2类和4a区，声环境执行《声环境质量标准》（GB3096-2008）中2类标准要求，具体见表3.9-3。</w:t>
            </w:r>
          </w:p>
          <w:p w14:paraId="5B4052EF">
            <w:pPr>
              <w:pStyle w:val="14"/>
              <w:adjustRightInd w:val="0"/>
              <w:spacing w:before="60" w:line="240" w:lineRule="auto"/>
              <w:ind w:firstLine="0" w:firstLineChars="0"/>
              <w:rPr>
                <w:rFonts w:eastAsia="宋体"/>
                <w:b/>
                <w:bCs/>
                <w:sz w:val="21"/>
                <w:szCs w:val="21"/>
              </w:rPr>
            </w:pPr>
            <w:r>
              <w:rPr>
                <w:rFonts w:eastAsia="宋体"/>
                <w:b/>
                <w:bCs/>
                <w:sz w:val="21"/>
                <w:szCs w:val="21"/>
              </w:rPr>
              <w:t>表</w:t>
            </w:r>
            <w:r>
              <w:rPr>
                <w:rFonts w:hint="eastAsia" w:eastAsia="宋体"/>
                <w:b/>
                <w:bCs/>
                <w:sz w:val="21"/>
                <w:szCs w:val="21"/>
              </w:rPr>
              <w:t>3.9-3</w:t>
            </w:r>
            <w:r>
              <w:rPr>
                <w:rFonts w:eastAsia="宋体"/>
                <w:b/>
                <w:bCs/>
                <w:sz w:val="21"/>
                <w:szCs w:val="21"/>
              </w:rPr>
              <w:t>声环境质量标准</w:t>
            </w:r>
            <w:r>
              <w:rPr>
                <w:rFonts w:hint="eastAsia" w:eastAsia="宋体"/>
                <w:b/>
                <w:bCs/>
                <w:sz w:val="21"/>
                <w:szCs w:val="21"/>
              </w:rPr>
              <w:t>单位：</w:t>
            </w:r>
            <w:r>
              <w:rPr>
                <w:rFonts w:eastAsia="宋体"/>
                <w:b/>
                <w:bCs/>
                <w:sz w:val="21"/>
                <w:szCs w:val="21"/>
              </w:rPr>
              <w:t>dB（A）</w:t>
            </w:r>
          </w:p>
          <w:tbl>
            <w:tblPr>
              <w:tblStyle w:val="3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6"/>
              <w:gridCol w:w="3098"/>
              <w:gridCol w:w="3099"/>
            </w:tblGrid>
            <w:tr w14:paraId="73FB6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jc w:val="center"/>
              </w:trPr>
              <w:tc>
                <w:tcPr>
                  <w:tcW w:w="1666" w:type="pct"/>
                  <w:vAlign w:val="center"/>
                </w:tcPr>
                <w:p w14:paraId="4DBA709E">
                  <w:pPr>
                    <w:pStyle w:val="111"/>
                    <w:adjustRightInd w:val="0"/>
                    <w:spacing w:line="240" w:lineRule="auto"/>
                    <w:ind w:firstLine="422"/>
                    <w:rPr>
                      <w:b/>
                    </w:rPr>
                  </w:pPr>
                  <w:r>
                    <w:rPr>
                      <w:b/>
                    </w:rPr>
                    <w:t>类别</w:t>
                  </w:r>
                </w:p>
              </w:tc>
              <w:tc>
                <w:tcPr>
                  <w:tcW w:w="1667" w:type="pct"/>
                  <w:vAlign w:val="center"/>
                </w:tcPr>
                <w:p w14:paraId="047F366B">
                  <w:pPr>
                    <w:pStyle w:val="111"/>
                    <w:adjustRightInd w:val="0"/>
                    <w:spacing w:line="240" w:lineRule="auto"/>
                    <w:ind w:firstLine="422"/>
                    <w:rPr>
                      <w:b/>
                    </w:rPr>
                  </w:pPr>
                  <w:r>
                    <w:rPr>
                      <w:b/>
                    </w:rPr>
                    <w:t>昼间</w:t>
                  </w:r>
                </w:p>
              </w:tc>
              <w:tc>
                <w:tcPr>
                  <w:tcW w:w="1667" w:type="pct"/>
                  <w:vAlign w:val="center"/>
                </w:tcPr>
                <w:p w14:paraId="1F575242">
                  <w:pPr>
                    <w:pStyle w:val="111"/>
                    <w:adjustRightInd w:val="0"/>
                    <w:spacing w:line="240" w:lineRule="auto"/>
                    <w:ind w:firstLine="422"/>
                    <w:rPr>
                      <w:b/>
                    </w:rPr>
                  </w:pPr>
                  <w:r>
                    <w:rPr>
                      <w:b/>
                    </w:rPr>
                    <w:t>夜间</w:t>
                  </w:r>
                </w:p>
              </w:tc>
            </w:tr>
            <w:tr w14:paraId="6C342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66" w:type="pct"/>
                  <w:vAlign w:val="center"/>
                </w:tcPr>
                <w:p w14:paraId="0ED08590">
                  <w:pPr>
                    <w:pStyle w:val="111"/>
                    <w:adjustRightInd w:val="0"/>
                    <w:spacing w:line="240" w:lineRule="auto"/>
                    <w:ind w:firstLine="420"/>
                  </w:pPr>
                  <w:r>
                    <w:rPr>
                      <w:rFonts w:hint="eastAsia"/>
                    </w:rPr>
                    <w:t>2类</w:t>
                  </w:r>
                </w:p>
              </w:tc>
              <w:tc>
                <w:tcPr>
                  <w:tcW w:w="1667" w:type="pct"/>
                  <w:vAlign w:val="center"/>
                </w:tcPr>
                <w:p w14:paraId="70A0B183">
                  <w:pPr>
                    <w:pStyle w:val="111"/>
                    <w:adjustRightInd w:val="0"/>
                    <w:spacing w:line="240" w:lineRule="auto"/>
                    <w:ind w:firstLine="420"/>
                  </w:pPr>
                  <w:r>
                    <w:rPr>
                      <w:rFonts w:hint="eastAsia"/>
                    </w:rPr>
                    <w:t>60</w:t>
                  </w:r>
                </w:p>
              </w:tc>
              <w:tc>
                <w:tcPr>
                  <w:tcW w:w="1667" w:type="pct"/>
                  <w:vAlign w:val="center"/>
                </w:tcPr>
                <w:p w14:paraId="5FC6E460">
                  <w:pPr>
                    <w:pStyle w:val="111"/>
                    <w:adjustRightInd w:val="0"/>
                    <w:spacing w:line="240" w:lineRule="auto"/>
                    <w:ind w:firstLine="420"/>
                  </w:pPr>
                  <w:r>
                    <w:rPr>
                      <w:rFonts w:hint="eastAsia"/>
                    </w:rPr>
                    <w:t>50</w:t>
                  </w:r>
                </w:p>
              </w:tc>
            </w:tr>
            <w:tr w14:paraId="05E49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666" w:type="pct"/>
                  <w:vAlign w:val="center"/>
                </w:tcPr>
                <w:p w14:paraId="278B6A76">
                  <w:pPr>
                    <w:pStyle w:val="111"/>
                    <w:adjustRightInd w:val="0"/>
                    <w:spacing w:line="240" w:lineRule="auto"/>
                    <w:ind w:firstLine="420"/>
                  </w:pPr>
                  <w:r>
                    <w:rPr>
                      <w:rFonts w:hint="eastAsia"/>
                    </w:rPr>
                    <w:t>4a</w:t>
                  </w:r>
                </w:p>
              </w:tc>
              <w:tc>
                <w:tcPr>
                  <w:tcW w:w="1667" w:type="pct"/>
                  <w:vAlign w:val="center"/>
                </w:tcPr>
                <w:p w14:paraId="2A7FF188">
                  <w:pPr>
                    <w:pStyle w:val="111"/>
                    <w:adjustRightInd w:val="0"/>
                    <w:spacing w:line="240" w:lineRule="auto"/>
                    <w:ind w:firstLine="420"/>
                  </w:pPr>
                  <w:r>
                    <w:rPr>
                      <w:rFonts w:hint="eastAsia"/>
                    </w:rPr>
                    <w:t>70</w:t>
                  </w:r>
                </w:p>
              </w:tc>
              <w:tc>
                <w:tcPr>
                  <w:tcW w:w="1667" w:type="pct"/>
                  <w:vAlign w:val="center"/>
                </w:tcPr>
                <w:p w14:paraId="0961BEE2">
                  <w:pPr>
                    <w:pStyle w:val="111"/>
                    <w:adjustRightInd w:val="0"/>
                    <w:spacing w:line="240" w:lineRule="auto"/>
                    <w:ind w:firstLine="420"/>
                  </w:pPr>
                  <w:r>
                    <w:rPr>
                      <w:rFonts w:hint="eastAsia"/>
                    </w:rPr>
                    <w:t>55</w:t>
                  </w:r>
                </w:p>
              </w:tc>
            </w:tr>
          </w:tbl>
          <w:p w14:paraId="2E109502">
            <w:pPr>
              <w:keepNext/>
              <w:keepLines/>
              <w:adjustRightInd w:val="0"/>
              <w:ind w:firstLine="420" w:firstLineChars="0"/>
              <w:outlineLvl w:val="1"/>
              <w:rPr>
                <w:b/>
                <w:bCs/>
                <w:sz w:val="24"/>
              </w:rPr>
            </w:pPr>
            <w:bookmarkStart w:id="210" w:name="_Toc30278"/>
            <w:bookmarkStart w:id="211" w:name="_Toc12163"/>
            <w:bookmarkStart w:id="212" w:name="_Toc31850"/>
            <w:bookmarkStart w:id="213" w:name="_Toc21933"/>
            <w:bookmarkStart w:id="214" w:name="_Toc153443264"/>
            <w:bookmarkStart w:id="215" w:name="_Toc14193"/>
          </w:p>
          <w:p w14:paraId="4D31337C">
            <w:pPr>
              <w:keepNext/>
              <w:keepLines/>
              <w:adjustRightInd w:val="0"/>
              <w:ind w:firstLine="420" w:firstLineChars="0"/>
              <w:outlineLvl w:val="1"/>
              <w:rPr>
                <w:b/>
                <w:bCs/>
                <w:sz w:val="24"/>
              </w:rPr>
            </w:pPr>
            <w:bookmarkStart w:id="216" w:name="_Toc16666"/>
            <w:bookmarkStart w:id="217" w:name="_Toc205813099"/>
            <w:bookmarkStart w:id="218" w:name="_Toc205813705"/>
            <w:r>
              <w:rPr>
                <w:rFonts w:hint="eastAsia"/>
                <w:b/>
                <w:bCs/>
                <w:sz w:val="24"/>
              </w:rPr>
              <w:t>3.</w:t>
            </w:r>
            <w:bookmarkEnd w:id="210"/>
            <w:bookmarkEnd w:id="211"/>
            <w:bookmarkEnd w:id="212"/>
            <w:bookmarkEnd w:id="213"/>
            <w:bookmarkStart w:id="219" w:name="_Toc23580"/>
            <w:bookmarkStart w:id="220" w:name="_Toc24900"/>
            <w:r>
              <w:rPr>
                <w:rFonts w:hint="eastAsia"/>
                <w:b/>
                <w:bCs/>
                <w:sz w:val="24"/>
              </w:rPr>
              <w:t>10污染物排放及控制标准</w:t>
            </w:r>
            <w:bookmarkEnd w:id="214"/>
            <w:bookmarkEnd w:id="215"/>
            <w:bookmarkEnd w:id="216"/>
            <w:bookmarkEnd w:id="217"/>
            <w:bookmarkEnd w:id="218"/>
            <w:bookmarkEnd w:id="219"/>
            <w:bookmarkEnd w:id="220"/>
          </w:p>
          <w:p w14:paraId="7390FA01">
            <w:pPr>
              <w:keepNext/>
              <w:keepLines/>
              <w:adjustRightInd w:val="0"/>
              <w:spacing w:before="120"/>
              <w:ind w:firstLine="482"/>
              <w:outlineLvl w:val="1"/>
              <w:rPr>
                <w:b/>
                <w:bCs/>
                <w:sz w:val="24"/>
              </w:rPr>
            </w:pPr>
            <w:bookmarkStart w:id="221" w:name="_Toc1128"/>
            <w:bookmarkStart w:id="222" w:name="_Toc153443265"/>
            <w:bookmarkStart w:id="223" w:name="_Toc205813706"/>
            <w:bookmarkStart w:id="224" w:name="_Toc205813100"/>
            <w:r>
              <w:rPr>
                <w:rFonts w:hint="eastAsia"/>
                <w:b/>
                <w:bCs/>
                <w:sz w:val="24"/>
              </w:rPr>
              <w:t>3.10.1污</w:t>
            </w:r>
            <w:r>
              <w:rPr>
                <w:b/>
                <w:bCs/>
                <w:sz w:val="24"/>
              </w:rPr>
              <w:t>废水排放标准</w:t>
            </w:r>
            <w:bookmarkEnd w:id="221"/>
            <w:bookmarkEnd w:id="222"/>
            <w:bookmarkEnd w:id="223"/>
            <w:bookmarkEnd w:id="224"/>
          </w:p>
          <w:p w14:paraId="1BD3F007">
            <w:pPr>
              <w:adjustRightInd w:val="0"/>
              <w:ind w:firstLine="480"/>
              <w:rPr>
                <w:sz w:val="24"/>
              </w:rPr>
            </w:pPr>
            <w:r>
              <w:rPr>
                <w:rFonts w:hint="eastAsia"/>
                <w:sz w:val="24"/>
              </w:rPr>
              <w:t>项目运营期无废水产生，施工期围堰施工时产生的基坑排水、污泥干化废水及车辆冲洗废水主要污染物为高浓度SS和少量石油类，基坑排水经沉淀池处理后循环使用，车辆冲洗废水经隔油池+油水分离器处理后满足使用用水要求后用于车辆冲洗及洒水抑尘，施工生活污水经化粪池+临时公厕解决，由环卫部门清运处理，施工期间废水不得排入地表水体。</w:t>
            </w:r>
          </w:p>
          <w:p w14:paraId="2CABF32B">
            <w:pPr>
              <w:keepNext/>
              <w:keepLines/>
              <w:adjustRightInd w:val="0"/>
              <w:spacing w:before="120"/>
              <w:ind w:firstLine="482"/>
              <w:outlineLvl w:val="1"/>
              <w:rPr>
                <w:b/>
                <w:bCs/>
                <w:sz w:val="24"/>
              </w:rPr>
            </w:pPr>
            <w:bookmarkStart w:id="225" w:name="_Toc153443266"/>
            <w:bookmarkStart w:id="226" w:name="_Toc22658"/>
            <w:bookmarkStart w:id="227" w:name="_Toc205813101"/>
            <w:bookmarkStart w:id="228" w:name="_Toc32121"/>
            <w:bookmarkStart w:id="229" w:name="_Toc24120"/>
            <w:bookmarkStart w:id="230" w:name="_Toc25058"/>
            <w:bookmarkStart w:id="231" w:name="_Toc205813707"/>
            <w:bookmarkStart w:id="232" w:name="_Toc1676"/>
            <w:bookmarkStart w:id="233" w:name="_Toc19799"/>
            <w:bookmarkStart w:id="234" w:name="_Toc17356"/>
            <w:r>
              <w:rPr>
                <w:rFonts w:hint="eastAsia"/>
                <w:b/>
                <w:bCs/>
                <w:sz w:val="24"/>
              </w:rPr>
              <w:t>3.10.2</w:t>
            </w:r>
            <w:r>
              <w:rPr>
                <w:b/>
                <w:bCs/>
                <w:sz w:val="24"/>
              </w:rPr>
              <w:t>废气排放标准</w:t>
            </w:r>
            <w:bookmarkEnd w:id="225"/>
            <w:bookmarkEnd w:id="226"/>
            <w:bookmarkEnd w:id="227"/>
            <w:bookmarkEnd w:id="228"/>
            <w:bookmarkEnd w:id="229"/>
            <w:bookmarkEnd w:id="230"/>
            <w:bookmarkEnd w:id="231"/>
            <w:bookmarkEnd w:id="232"/>
            <w:bookmarkEnd w:id="233"/>
            <w:bookmarkEnd w:id="234"/>
          </w:p>
          <w:p w14:paraId="5B9C7C0E">
            <w:pPr>
              <w:adjustRightInd w:val="0"/>
              <w:ind w:firstLine="480"/>
              <w:rPr>
                <w:sz w:val="24"/>
              </w:rPr>
            </w:pPr>
            <w:bookmarkStart w:id="235" w:name="_Toc10820"/>
            <w:bookmarkStart w:id="236" w:name="_Toc14264"/>
            <w:bookmarkStart w:id="237" w:name="_Toc22662"/>
            <w:bookmarkStart w:id="238" w:name="_Toc14613"/>
            <w:bookmarkStart w:id="239" w:name="_Toc13439"/>
            <w:bookmarkStart w:id="240" w:name="_Toc12251"/>
            <w:r>
              <w:rPr>
                <w:rFonts w:hint="eastAsia"/>
                <w:sz w:val="24"/>
              </w:rPr>
              <w:t>施工期颗粒物排放</w:t>
            </w:r>
            <w:r>
              <w:rPr>
                <w:sz w:val="24"/>
              </w:rPr>
              <w:t>执行《施工场地扬尘排放标准》（DB32/4437-2022）表1施工场地扬尘排放浓度限值，</w:t>
            </w:r>
            <w:r>
              <w:rPr>
                <w:rFonts w:hint="eastAsia"/>
                <w:sz w:val="24"/>
              </w:rPr>
              <w:t>施工期产生机械车辆燃油中的二氧化硫、氮氧化物、沥青烟排放</w:t>
            </w:r>
            <w:r>
              <w:rPr>
                <w:sz w:val="24"/>
              </w:rPr>
              <w:t>执行《</w:t>
            </w:r>
            <w:r>
              <w:rPr>
                <w:rFonts w:hint="eastAsia"/>
                <w:sz w:val="24"/>
              </w:rPr>
              <w:t>大气污染物综合排放标准</w:t>
            </w:r>
            <w:r>
              <w:rPr>
                <w:sz w:val="24"/>
              </w:rPr>
              <w:t>》（DB32/</w:t>
            </w:r>
            <w:r>
              <w:rPr>
                <w:rFonts w:hint="eastAsia"/>
                <w:sz w:val="24"/>
              </w:rPr>
              <w:t>4041-2021</w:t>
            </w:r>
            <w:r>
              <w:rPr>
                <w:sz w:val="24"/>
              </w:rPr>
              <w:t>）表</w:t>
            </w:r>
            <w:r>
              <w:rPr>
                <w:rFonts w:hint="eastAsia"/>
                <w:sz w:val="24"/>
              </w:rPr>
              <w:t>3</w:t>
            </w:r>
            <w:r>
              <w:rPr>
                <w:sz w:val="24"/>
              </w:rPr>
              <w:t>排放浓度限值</w:t>
            </w:r>
            <w:r>
              <w:rPr>
                <w:rFonts w:hint="eastAsia"/>
                <w:sz w:val="24"/>
              </w:rPr>
              <w:t>，具体见表3.10-1。</w:t>
            </w:r>
          </w:p>
          <w:p w14:paraId="20C96A5E">
            <w:pPr>
              <w:pStyle w:val="2"/>
              <w:ind w:firstLine="480"/>
            </w:pPr>
          </w:p>
          <w:p w14:paraId="1D501136">
            <w:pPr>
              <w:spacing w:line="240" w:lineRule="auto"/>
              <w:ind w:firstLine="422"/>
              <w:jc w:val="center"/>
              <w:rPr>
                <w:b/>
                <w:bCs/>
                <w:szCs w:val="21"/>
              </w:rPr>
            </w:pPr>
            <w:r>
              <w:rPr>
                <w:b/>
                <w:bCs/>
                <w:szCs w:val="21"/>
              </w:rPr>
              <w:t>表3</w:t>
            </w:r>
            <w:r>
              <w:rPr>
                <w:rFonts w:hint="eastAsia"/>
                <w:b/>
                <w:bCs/>
                <w:szCs w:val="21"/>
              </w:rPr>
              <w:t>.10-1</w:t>
            </w:r>
            <w:r>
              <w:rPr>
                <w:b/>
                <w:bCs/>
                <w:szCs w:val="21"/>
              </w:rPr>
              <w:t>施工场地</w:t>
            </w:r>
            <w:r>
              <w:rPr>
                <w:rFonts w:hint="eastAsia"/>
                <w:b/>
                <w:bCs/>
                <w:szCs w:val="21"/>
              </w:rPr>
              <w:t>污染物</w:t>
            </w:r>
            <w:r>
              <w:rPr>
                <w:b/>
                <w:bCs/>
                <w:szCs w:val="21"/>
              </w:rPr>
              <w:t>排放浓度限</w:t>
            </w:r>
            <w:r>
              <w:rPr>
                <w:rFonts w:hint="eastAsia"/>
                <w:b/>
                <w:bCs/>
                <w:szCs w:val="21"/>
              </w:rPr>
              <w:t>值</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7"/>
              <w:gridCol w:w="4648"/>
            </w:tblGrid>
            <w:tr w14:paraId="45F9C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23B0FC37">
                  <w:pPr>
                    <w:spacing w:line="240" w:lineRule="auto"/>
                    <w:ind w:firstLine="420"/>
                    <w:jc w:val="center"/>
                    <w:rPr>
                      <w:rFonts w:hint="eastAsia" w:hAnsiTheme="minorEastAsia" w:eastAsiaTheme="minorEastAsia"/>
                    </w:rPr>
                  </w:pPr>
                  <w:r>
                    <w:rPr>
                      <w:rFonts w:hint="eastAsia" w:hAnsiTheme="minorEastAsia" w:eastAsiaTheme="minorEastAsia"/>
                    </w:rPr>
                    <w:t>监测项目</w:t>
                  </w:r>
                </w:p>
              </w:tc>
              <w:tc>
                <w:tcPr>
                  <w:tcW w:w="2500" w:type="pct"/>
                  <w:vAlign w:val="center"/>
                </w:tcPr>
                <w:p w14:paraId="57C89B47">
                  <w:pPr>
                    <w:spacing w:line="240" w:lineRule="auto"/>
                    <w:ind w:firstLine="420"/>
                    <w:jc w:val="center"/>
                    <w:rPr>
                      <w:rFonts w:hint="eastAsia" w:hAnsiTheme="minorEastAsia" w:eastAsiaTheme="minorEastAsia"/>
                    </w:rPr>
                  </w:pPr>
                  <w:r>
                    <w:rPr>
                      <w:rFonts w:hint="eastAsia" w:hAnsiTheme="minorEastAsia" w:eastAsiaTheme="minorEastAsia"/>
                    </w:rPr>
                    <w:t>浓度限值（</w:t>
                  </w:r>
                  <w:r>
                    <w:rPr>
                      <w:rFonts w:eastAsiaTheme="minorEastAsia"/>
                    </w:rPr>
                    <w:t>μg/m</w:t>
                  </w:r>
                  <w:r>
                    <w:rPr>
                      <w:rFonts w:eastAsiaTheme="minorEastAsia"/>
                      <w:vertAlign w:val="superscript"/>
                    </w:rPr>
                    <w:t>3</w:t>
                  </w:r>
                  <w:r>
                    <w:rPr>
                      <w:rFonts w:hint="eastAsia" w:hAnsiTheme="minorEastAsia" w:eastAsiaTheme="minorEastAsia"/>
                    </w:rPr>
                    <w:t>）</w:t>
                  </w:r>
                </w:p>
              </w:tc>
            </w:tr>
            <w:tr w14:paraId="24ABA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1BA20F39">
                  <w:pPr>
                    <w:spacing w:line="240" w:lineRule="auto"/>
                    <w:ind w:firstLine="420"/>
                    <w:jc w:val="center"/>
                    <w:rPr>
                      <w:rFonts w:hint="eastAsia" w:hAnsiTheme="minorEastAsia" w:eastAsiaTheme="minorEastAsia"/>
                    </w:rPr>
                  </w:pPr>
                  <w:r>
                    <w:rPr>
                      <w:rFonts w:hint="eastAsia" w:hAnsiTheme="minorEastAsia" w:eastAsiaTheme="minorEastAsia"/>
                    </w:rPr>
                    <w:t>T</w:t>
                  </w:r>
                  <w:r>
                    <w:rPr>
                      <w:rFonts w:hAnsiTheme="minorEastAsia" w:eastAsiaTheme="minorEastAsia"/>
                    </w:rPr>
                    <w:t>SP</w:t>
                  </w:r>
                  <w:r>
                    <w:rPr>
                      <w:rFonts w:hint="eastAsia" w:hAnsiTheme="minorEastAsia" w:eastAsiaTheme="minorEastAsia"/>
                      <w:vertAlign w:val="superscript"/>
                    </w:rPr>
                    <w:t>a</w:t>
                  </w:r>
                </w:p>
              </w:tc>
              <w:tc>
                <w:tcPr>
                  <w:tcW w:w="2500" w:type="pct"/>
                  <w:vAlign w:val="center"/>
                </w:tcPr>
                <w:p w14:paraId="332EC796">
                  <w:pPr>
                    <w:spacing w:line="240" w:lineRule="auto"/>
                    <w:ind w:firstLine="420"/>
                    <w:jc w:val="center"/>
                    <w:rPr>
                      <w:rFonts w:hint="eastAsia" w:hAnsiTheme="minorEastAsia" w:eastAsiaTheme="minorEastAsia"/>
                    </w:rPr>
                  </w:pPr>
                  <w:r>
                    <w:rPr>
                      <w:rFonts w:hint="eastAsia" w:hAnsiTheme="minorEastAsia" w:eastAsiaTheme="minorEastAsia"/>
                    </w:rPr>
                    <w:t>5</w:t>
                  </w:r>
                  <w:r>
                    <w:rPr>
                      <w:rFonts w:hAnsiTheme="minorEastAsia" w:eastAsiaTheme="minorEastAsia"/>
                    </w:rPr>
                    <w:t>00</w:t>
                  </w:r>
                </w:p>
              </w:tc>
            </w:tr>
            <w:tr w14:paraId="15F86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679C0B15">
                  <w:pPr>
                    <w:spacing w:line="240" w:lineRule="auto"/>
                    <w:ind w:firstLine="420"/>
                    <w:jc w:val="center"/>
                    <w:rPr>
                      <w:rFonts w:hint="eastAsia" w:hAnsiTheme="minorEastAsia" w:eastAsiaTheme="minorEastAsia"/>
                    </w:rPr>
                  </w:pPr>
                  <w:r>
                    <w:rPr>
                      <w:rFonts w:hint="eastAsia" w:hAnsiTheme="minorEastAsia" w:eastAsiaTheme="minorEastAsia"/>
                    </w:rPr>
                    <w:t>P</w:t>
                  </w:r>
                  <w:r>
                    <w:rPr>
                      <w:rFonts w:hAnsiTheme="minorEastAsia" w:eastAsiaTheme="minorEastAsia"/>
                    </w:rPr>
                    <w:t>M10</w:t>
                  </w:r>
                  <w:r>
                    <w:rPr>
                      <w:rFonts w:hAnsiTheme="minorEastAsia" w:eastAsiaTheme="minorEastAsia"/>
                      <w:vertAlign w:val="superscript"/>
                    </w:rPr>
                    <w:t>b</w:t>
                  </w:r>
                </w:p>
              </w:tc>
              <w:tc>
                <w:tcPr>
                  <w:tcW w:w="2500" w:type="pct"/>
                  <w:vAlign w:val="center"/>
                </w:tcPr>
                <w:p w14:paraId="68621625">
                  <w:pPr>
                    <w:spacing w:line="240" w:lineRule="auto"/>
                    <w:ind w:firstLine="420"/>
                    <w:jc w:val="center"/>
                    <w:rPr>
                      <w:rFonts w:hint="eastAsia" w:hAnsiTheme="minorEastAsia" w:eastAsiaTheme="minorEastAsia"/>
                    </w:rPr>
                  </w:pPr>
                  <w:r>
                    <w:rPr>
                      <w:rFonts w:hint="eastAsia" w:hAnsiTheme="minorEastAsia" w:eastAsiaTheme="minorEastAsia"/>
                    </w:rPr>
                    <w:t>8</w:t>
                  </w:r>
                  <w:r>
                    <w:rPr>
                      <w:rFonts w:hAnsiTheme="minorEastAsia" w:eastAsiaTheme="minorEastAsia"/>
                    </w:rPr>
                    <w:t>0</w:t>
                  </w:r>
                </w:p>
              </w:tc>
            </w:tr>
            <w:tr w14:paraId="3F412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7616A68A">
                  <w:pPr>
                    <w:spacing w:line="240" w:lineRule="auto"/>
                    <w:ind w:firstLine="420"/>
                    <w:jc w:val="center"/>
                    <w:rPr>
                      <w:rFonts w:hint="eastAsia" w:hAnsiTheme="minorEastAsia" w:eastAsiaTheme="minorEastAsia"/>
                    </w:rPr>
                  </w:pPr>
                  <w:r>
                    <w:rPr>
                      <w:rFonts w:hint="eastAsia" w:hAnsiTheme="minorEastAsia" w:eastAsiaTheme="minorEastAsia"/>
                    </w:rPr>
                    <w:t>二氧化硫</w:t>
                  </w:r>
                </w:p>
              </w:tc>
              <w:tc>
                <w:tcPr>
                  <w:tcW w:w="2500" w:type="pct"/>
                  <w:vAlign w:val="center"/>
                </w:tcPr>
                <w:p w14:paraId="5DFFF404">
                  <w:pPr>
                    <w:spacing w:line="240" w:lineRule="auto"/>
                    <w:ind w:firstLine="420"/>
                    <w:jc w:val="center"/>
                    <w:rPr>
                      <w:rFonts w:hint="eastAsia" w:hAnsiTheme="minorEastAsia" w:eastAsiaTheme="minorEastAsia"/>
                    </w:rPr>
                  </w:pPr>
                  <w:r>
                    <w:rPr>
                      <w:rFonts w:hint="eastAsia" w:hAnsiTheme="minorEastAsia" w:eastAsiaTheme="minorEastAsia"/>
                    </w:rPr>
                    <w:t>400</w:t>
                  </w:r>
                </w:p>
              </w:tc>
            </w:tr>
            <w:tr w14:paraId="42DA8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42BF4089">
                  <w:pPr>
                    <w:spacing w:line="240" w:lineRule="auto"/>
                    <w:ind w:firstLine="420"/>
                    <w:jc w:val="center"/>
                    <w:rPr>
                      <w:rFonts w:hint="eastAsia" w:hAnsiTheme="minorEastAsia" w:eastAsiaTheme="minorEastAsia"/>
                    </w:rPr>
                  </w:pPr>
                  <w:r>
                    <w:rPr>
                      <w:rFonts w:hint="eastAsia" w:hAnsiTheme="minorEastAsia" w:eastAsiaTheme="minorEastAsia"/>
                    </w:rPr>
                    <w:t>氮氧化物</w:t>
                  </w:r>
                </w:p>
              </w:tc>
              <w:tc>
                <w:tcPr>
                  <w:tcW w:w="2500" w:type="pct"/>
                  <w:vAlign w:val="center"/>
                </w:tcPr>
                <w:p w14:paraId="3E1B92C6">
                  <w:pPr>
                    <w:spacing w:line="240" w:lineRule="auto"/>
                    <w:ind w:firstLine="420"/>
                    <w:jc w:val="center"/>
                    <w:rPr>
                      <w:rFonts w:hint="eastAsia" w:hAnsiTheme="minorEastAsia" w:eastAsiaTheme="minorEastAsia"/>
                    </w:rPr>
                  </w:pPr>
                  <w:r>
                    <w:rPr>
                      <w:rFonts w:hint="eastAsia" w:hAnsiTheme="minorEastAsia" w:eastAsiaTheme="minorEastAsia"/>
                    </w:rPr>
                    <w:t>120</w:t>
                  </w:r>
                </w:p>
              </w:tc>
            </w:tr>
            <w:tr w14:paraId="74026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54C4B602">
                  <w:pPr>
                    <w:spacing w:line="240" w:lineRule="auto"/>
                    <w:ind w:firstLine="420"/>
                    <w:jc w:val="center"/>
                    <w:rPr>
                      <w:rFonts w:hint="eastAsia" w:hAnsiTheme="minorEastAsia" w:eastAsiaTheme="minorEastAsia"/>
                    </w:rPr>
                  </w:pPr>
                  <w:r>
                    <w:rPr>
                      <w:rFonts w:hint="eastAsia" w:hAnsiTheme="minorEastAsia" w:eastAsiaTheme="minorEastAsia"/>
                    </w:rPr>
                    <w:t>沥青烟</w:t>
                  </w:r>
                </w:p>
              </w:tc>
              <w:tc>
                <w:tcPr>
                  <w:tcW w:w="2500" w:type="pct"/>
                  <w:vAlign w:val="center"/>
                </w:tcPr>
                <w:p w14:paraId="19873B80">
                  <w:pPr>
                    <w:spacing w:line="240" w:lineRule="auto"/>
                    <w:ind w:firstLine="420"/>
                    <w:jc w:val="center"/>
                    <w:rPr>
                      <w:rFonts w:hint="eastAsia" w:hAnsiTheme="minorEastAsia" w:eastAsiaTheme="minorEastAsia"/>
                    </w:rPr>
                  </w:pPr>
                  <w:r>
                    <w:rPr>
                      <w:rFonts w:hint="eastAsia" w:hAnsiTheme="minorEastAsia" w:eastAsiaTheme="minorEastAsia"/>
                    </w:rPr>
                    <w:t>生产装置不得有明显的无组织排放</w:t>
                  </w:r>
                </w:p>
              </w:tc>
            </w:tr>
            <w:tr w14:paraId="34F3D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
                  <w:vAlign w:val="center"/>
                </w:tcPr>
                <w:p w14:paraId="1C8F62F4">
                  <w:pPr>
                    <w:spacing w:line="240" w:lineRule="auto"/>
                    <w:ind w:firstLine="420"/>
                    <w:jc w:val="left"/>
                  </w:pPr>
                  <w:r>
                    <w:t>a.任一监控点</w:t>
                  </w:r>
                  <w:r>
                    <w:rPr>
                      <w:rFonts w:hint="eastAsia"/>
                      <w:lang w:eastAsia="zh-CN"/>
                    </w:rPr>
                    <w:t>（</w:t>
                  </w:r>
                  <w:r>
                    <w:t>TSP自动监测</w:t>
                  </w:r>
                  <w:r>
                    <w:rPr>
                      <w:rFonts w:hint="eastAsia"/>
                      <w:lang w:eastAsia="zh-CN"/>
                    </w:rPr>
                    <w:t>）</w:t>
                  </w:r>
                  <w:r>
                    <w:t>自整时起依次顺延15min的总悬浮颗粒物浓度平均值不应超过的限值。根据HJ633判定设区市AQI在200~300之间且首要污染物为PM</w:t>
                  </w:r>
                  <w:r>
                    <w:rPr>
                      <w:vertAlign w:val="subscript"/>
                    </w:rPr>
                    <w:t>10</w:t>
                  </w:r>
                  <w:r>
                    <w:t>或PM</w:t>
                  </w:r>
                  <w:r>
                    <w:rPr>
                      <w:vertAlign w:val="subscript"/>
                    </w:rPr>
                    <w:t>2.5</w:t>
                  </w:r>
                  <w:r>
                    <w:t>时，TSP实测值扣除200μg/m</w:t>
                  </w:r>
                  <w:r>
                    <w:rPr>
                      <w:vertAlign w:val="superscript"/>
                    </w:rPr>
                    <w:t>3</w:t>
                  </w:r>
                  <w:r>
                    <w:t>后再进行评价。</w:t>
                  </w:r>
                </w:p>
                <w:p w14:paraId="43D3F1E6">
                  <w:pPr>
                    <w:spacing w:line="240" w:lineRule="auto"/>
                    <w:ind w:firstLine="420"/>
                    <w:jc w:val="left"/>
                    <w:rPr>
                      <w:rFonts w:hint="eastAsia" w:hAnsiTheme="minorEastAsia" w:eastAsiaTheme="minorEastAsia"/>
                    </w:rPr>
                  </w:pPr>
                  <w:r>
                    <w:t>b.任一监控点</w:t>
                  </w:r>
                  <w:r>
                    <w:rPr>
                      <w:rFonts w:hint="eastAsia"/>
                      <w:lang w:eastAsia="zh-CN"/>
                    </w:rPr>
                    <w:t>（</w:t>
                  </w:r>
                  <w:r>
                    <w:t>PM</w:t>
                  </w:r>
                  <w:r>
                    <w:rPr>
                      <w:vertAlign w:val="subscript"/>
                    </w:rPr>
                    <w:t>10</w:t>
                  </w:r>
                  <w:r>
                    <w:t>自动监测</w:t>
                  </w:r>
                  <w:r>
                    <w:rPr>
                      <w:rFonts w:hint="eastAsia"/>
                      <w:lang w:eastAsia="zh-CN"/>
                    </w:rPr>
                    <w:t>）</w:t>
                  </w:r>
                  <w:r>
                    <w:t>自整时起依次顺延1h的PM</w:t>
                  </w:r>
                  <w:r>
                    <w:rPr>
                      <w:vertAlign w:val="subscript"/>
                    </w:rPr>
                    <w:t>10</w:t>
                  </w:r>
                  <w:r>
                    <w:t>浓度平均值与同时段所属设区市PM</w:t>
                  </w:r>
                  <w:r>
                    <w:rPr>
                      <w:vertAlign w:val="subscript"/>
                    </w:rPr>
                    <w:t>10</w:t>
                  </w:r>
                  <w:r>
                    <w:t>小时平均浓度的差值不应</w:t>
                  </w:r>
                  <w:r>
                    <w:rPr>
                      <w:rFonts w:hint="eastAsia"/>
                      <w:lang w:eastAsia="zh-CN"/>
                    </w:rPr>
                    <w:t>超过</w:t>
                  </w:r>
                  <w:r>
                    <w:t>限值。</w:t>
                  </w:r>
                </w:p>
              </w:tc>
            </w:tr>
          </w:tbl>
          <w:p w14:paraId="09294B91">
            <w:pPr>
              <w:keepNext/>
              <w:keepLines/>
              <w:adjustRightInd w:val="0"/>
              <w:spacing w:before="120"/>
              <w:ind w:firstLine="482"/>
              <w:outlineLvl w:val="1"/>
              <w:rPr>
                <w:b/>
                <w:bCs/>
                <w:sz w:val="24"/>
              </w:rPr>
            </w:pPr>
            <w:bookmarkStart w:id="241" w:name="_Toc26694"/>
            <w:bookmarkStart w:id="242" w:name="_Toc205813102"/>
            <w:bookmarkStart w:id="243" w:name="_Toc205813708"/>
            <w:bookmarkStart w:id="244" w:name="_Toc153443267"/>
            <w:r>
              <w:rPr>
                <w:rFonts w:hint="eastAsia"/>
                <w:b/>
                <w:bCs/>
                <w:sz w:val="24"/>
              </w:rPr>
              <w:t>3.10.3</w:t>
            </w:r>
            <w:r>
              <w:rPr>
                <w:b/>
                <w:bCs/>
                <w:sz w:val="24"/>
              </w:rPr>
              <w:t>噪声排放标准</w:t>
            </w:r>
            <w:bookmarkEnd w:id="235"/>
            <w:bookmarkEnd w:id="236"/>
            <w:bookmarkEnd w:id="237"/>
            <w:bookmarkEnd w:id="238"/>
            <w:bookmarkEnd w:id="239"/>
            <w:bookmarkEnd w:id="240"/>
            <w:bookmarkEnd w:id="241"/>
            <w:bookmarkEnd w:id="242"/>
            <w:bookmarkEnd w:id="243"/>
            <w:bookmarkEnd w:id="244"/>
          </w:p>
          <w:p w14:paraId="1044B7B8">
            <w:pPr>
              <w:ind w:firstLine="480"/>
              <w:rPr>
                <w:sz w:val="24"/>
              </w:rPr>
            </w:pPr>
            <w:r>
              <w:rPr>
                <w:rFonts w:hint="eastAsia"/>
                <w:sz w:val="24"/>
              </w:rPr>
              <w:t>施工期噪声执行《建筑施工场界环境噪声排放标准》（GB12523-2011）。具体限值见下表。</w:t>
            </w:r>
          </w:p>
          <w:p w14:paraId="3748D09B">
            <w:pPr>
              <w:pStyle w:val="66"/>
              <w:spacing w:before="0"/>
              <w:rPr>
                <w:rFonts w:hint="default"/>
                <w:color w:val="auto"/>
              </w:rPr>
            </w:pPr>
            <w:r>
              <w:rPr>
                <w:color w:val="auto"/>
              </w:rPr>
              <w:t>表3.10-2建筑施工场界噪声排放限值</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3"/>
              <w:gridCol w:w="4772"/>
            </w:tblGrid>
            <w:tr w14:paraId="1106F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6" w:hRule="atLeast"/>
                <w:jc w:val="center"/>
              </w:trPr>
              <w:tc>
                <w:tcPr>
                  <w:tcW w:w="2433" w:type="pct"/>
                  <w:vAlign w:val="center"/>
                </w:tcPr>
                <w:p w14:paraId="7F779E13">
                  <w:pPr>
                    <w:pStyle w:val="111"/>
                    <w:ind w:firstLine="422"/>
                    <w:rPr>
                      <w:b/>
                    </w:rPr>
                  </w:pPr>
                  <w:r>
                    <w:rPr>
                      <w:b/>
                    </w:rPr>
                    <w:t>昼间dB（A）</w:t>
                  </w:r>
                </w:p>
              </w:tc>
              <w:tc>
                <w:tcPr>
                  <w:tcW w:w="2567" w:type="pct"/>
                  <w:vAlign w:val="center"/>
                </w:tcPr>
                <w:p w14:paraId="2AF841F4">
                  <w:pPr>
                    <w:pStyle w:val="111"/>
                    <w:ind w:firstLine="422"/>
                    <w:rPr>
                      <w:b/>
                    </w:rPr>
                  </w:pPr>
                  <w:r>
                    <w:rPr>
                      <w:b/>
                    </w:rPr>
                    <w:t>夜间dB（A）</w:t>
                  </w:r>
                </w:p>
              </w:tc>
            </w:tr>
            <w:tr w14:paraId="0E6FF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433" w:type="pct"/>
                  <w:vAlign w:val="center"/>
                </w:tcPr>
                <w:p w14:paraId="53F09FCA">
                  <w:pPr>
                    <w:pStyle w:val="111"/>
                    <w:ind w:firstLine="420"/>
                  </w:pPr>
                  <w:r>
                    <w:t>70</w:t>
                  </w:r>
                </w:p>
              </w:tc>
              <w:tc>
                <w:tcPr>
                  <w:tcW w:w="2567" w:type="pct"/>
                  <w:vAlign w:val="center"/>
                </w:tcPr>
                <w:p w14:paraId="512EE0B9">
                  <w:pPr>
                    <w:pStyle w:val="111"/>
                    <w:ind w:firstLine="420"/>
                  </w:pPr>
                  <w:r>
                    <w:t>55</w:t>
                  </w:r>
                </w:p>
              </w:tc>
            </w:tr>
          </w:tbl>
          <w:p w14:paraId="78AEFAD0">
            <w:pPr>
              <w:keepNext/>
              <w:keepLines/>
              <w:adjustRightInd w:val="0"/>
              <w:spacing w:before="120"/>
              <w:ind w:firstLine="480"/>
              <w:outlineLvl w:val="1"/>
              <w:rPr>
                <w:sz w:val="24"/>
              </w:rPr>
            </w:pPr>
            <w:bookmarkStart w:id="245" w:name="_Toc205813103"/>
            <w:bookmarkStart w:id="246" w:name="_Toc2321"/>
            <w:bookmarkStart w:id="247" w:name="_Toc153443268"/>
            <w:bookmarkStart w:id="248" w:name="_Toc205813709"/>
            <w:bookmarkStart w:id="249" w:name="_Toc22180"/>
            <w:bookmarkStart w:id="250" w:name="_Toc25279"/>
            <w:bookmarkStart w:id="251" w:name="_Toc17571"/>
            <w:bookmarkStart w:id="252" w:name="_Toc28259"/>
            <w:bookmarkStart w:id="253" w:name="_Toc11945"/>
            <w:bookmarkStart w:id="254" w:name="_Toc22330"/>
            <w:r>
              <w:rPr>
                <w:rFonts w:hint="eastAsia"/>
                <w:sz w:val="24"/>
              </w:rPr>
              <w:t>运行期公路桥梁运行产生噪声执行《工业企业厂界环境噪声排放标准》中的2类和4a</w:t>
            </w:r>
            <w:r>
              <w:rPr>
                <w:rFonts w:hint="eastAsia"/>
                <w:sz w:val="24"/>
                <w:lang w:eastAsia="zh-CN"/>
              </w:rPr>
              <w:t>类</w:t>
            </w:r>
            <w:r>
              <w:rPr>
                <w:rFonts w:hint="eastAsia"/>
                <w:sz w:val="24"/>
              </w:rPr>
              <w:t>标准，具体限值见下表。</w:t>
            </w:r>
            <w:bookmarkEnd w:id="245"/>
            <w:bookmarkEnd w:id="246"/>
            <w:bookmarkEnd w:id="247"/>
            <w:bookmarkEnd w:id="248"/>
          </w:p>
          <w:p w14:paraId="6BD8EAA8">
            <w:pPr>
              <w:pStyle w:val="66"/>
              <w:spacing w:before="0"/>
              <w:rPr>
                <w:rFonts w:hint="default"/>
                <w:color w:val="auto"/>
              </w:rPr>
            </w:pPr>
            <w:r>
              <w:rPr>
                <w:color w:val="auto"/>
              </w:rPr>
              <w:t>表3.10-3运行期项目场界噪声排放限值</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3"/>
              <w:gridCol w:w="4772"/>
            </w:tblGrid>
            <w:tr w14:paraId="07364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2433" w:type="pct"/>
                  <w:vAlign w:val="center"/>
                </w:tcPr>
                <w:p w14:paraId="7BAF1ADA">
                  <w:pPr>
                    <w:pStyle w:val="111"/>
                    <w:ind w:firstLine="422"/>
                    <w:rPr>
                      <w:b/>
                    </w:rPr>
                  </w:pPr>
                  <w:r>
                    <w:rPr>
                      <w:b/>
                    </w:rPr>
                    <w:t>昼间dB（A）</w:t>
                  </w:r>
                </w:p>
              </w:tc>
              <w:tc>
                <w:tcPr>
                  <w:tcW w:w="2567" w:type="pct"/>
                  <w:vAlign w:val="center"/>
                </w:tcPr>
                <w:p w14:paraId="07A605B9">
                  <w:pPr>
                    <w:pStyle w:val="111"/>
                    <w:ind w:firstLine="422"/>
                    <w:rPr>
                      <w:b/>
                    </w:rPr>
                  </w:pPr>
                  <w:r>
                    <w:rPr>
                      <w:b/>
                    </w:rPr>
                    <w:t>夜间dB（A）</w:t>
                  </w:r>
                </w:p>
              </w:tc>
            </w:tr>
            <w:tr w14:paraId="7948D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433" w:type="pct"/>
                  <w:vAlign w:val="center"/>
                </w:tcPr>
                <w:p w14:paraId="49281A61">
                  <w:pPr>
                    <w:pStyle w:val="111"/>
                    <w:ind w:firstLine="420"/>
                  </w:pPr>
                  <w:r>
                    <w:rPr>
                      <w:rFonts w:hint="eastAsia"/>
                    </w:rPr>
                    <w:t>60</w:t>
                  </w:r>
                </w:p>
              </w:tc>
              <w:tc>
                <w:tcPr>
                  <w:tcW w:w="2567" w:type="pct"/>
                  <w:vAlign w:val="center"/>
                </w:tcPr>
                <w:p w14:paraId="2288E869">
                  <w:pPr>
                    <w:pStyle w:val="111"/>
                    <w:ind w:firstLine="420"/>
                  </w:pPr>
                  <w:r>
                    <w:rPr>
                      <w:rFonts w:hint="eastAsia"/>
                    </w:rPr>
                    <w:t>50</w:t>
                  </w:r>
                </w:p>
              </w:tc>
            </w:tr>
            <w:tr w14:paraId="1A613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433" w:type="pct"/>
                  <w:vAlign w:val="center"/>
                </w:tcPr>
                <w:p w14:paraId="7976555D">
                  <w:pPr>
                    <w:pStyle w:val="111"/>
                    <w:ind w:firstLine="420"/>
                  </w:pPr>
                  <w:r>
                    <w:rPr>
                      <w:rFonts w:hint="eastAsia"/>
                    </w:rPr>
                    <w:t>70</w:t>
                  </w:r>
                </w:p>
              </w:tc>
              <w:tc>
                <w:tcPr>
                  <w:tcW w:w="2567" w:type="pct"/>
                  <w:vAlign w:val="center"/>
                </w:tcPr>
                <w:p w14:paraId="4BB5D961">
                  <w:pPr>
                    <w:pStyle w:val="111"/>
                    <w:ind w:firstLine="420"/>
                  </w:pPr>
                  <w:r>
                    <w:rPr>
                      <w:rFonts w:hint="eastAsia"/>
                    </w:rPr>
                    <w:t>55</w:t>
                  </w:r>
                </w:p>
              </w:tc>
            </w:tr>
          </w:tbl>
          <w:p w14:paraId="1F74A025">
            <w:pPr>
              <w:keepNext/>
              <w:keepLines/>
              <w:adjustRightInd w:val="0"/>
              <w:spacing w:before="120"/>
              <w:ind w:firstLine="482"/>
              <w:outlineLvl w:val="1"/>
              <w:rPr>
                <w:b/>
                <w:bCs/>
                <w:sz w:val="24"/>
              </w:rPr>
            </w:pPr>
            <w:bookmarkStart w:id="255" w:name="_Toc205813710"/>
            <w:bookmarkStart w:id="256" w:name="_Toc205813104"/>
            <w:bookmarkStart w:id="257" w:name="_Toc153443269"/>
            <w:bookmarkStart w:id="258" w:name="_Toc6538"/>
            <w:r>
              <w:rPr>
                <w:rFonts w:hint="eastAsia"/>
                <w:b/>
                <w:bCs/>
                <w:sz w:val="24"/>
              </w:rPr>
              <w:t>3.10.4固体废物</w:t>
            </w:r>
            <w:r>
              <w:rPr>
                <w:b/>
                <w:bCs/>
                <w:sz w:val="24"/>
              </w:rPr>
              <w:t>排放标准</w:t>
            </w:r>
            <w:bookmarkEnd w:id="249"/>
            <w:bookmarkEnd w:id="250"/>
            <w:bookmarkEnd w:id="251"/>
            <w:bookmarkEnd w:id="252"/>
            <w:bookmarkEnd w:id="253"/>
            <w:bookmarkEnd w:id="254"/>
            <w:bookmarkEnd w:id="255"/>
            <w:bookmarkEnd w:id="256"/>
            <w:bookmarkEnd w:id="257"/>
            <w:bookmarkEnd w:id="258"/>
          </w:p>
          <w:p w14:paraId="58307924">
            <w:pPr>
              <w:pStyle w:val="2"/>
              <w:adjustRightInd w:val="0"/>
              <w:spacing w:after="0"/>
              <w:ind w:left="0" w:leftChars="0" w:firstLine="480"/>
            </w:pPr>
            <w:r>
              <w:rPr>
                <w:rFonts w:ascii="宋体" w:hAnsi="宋体" w:cs="宋体"/>
              </w:rPr>
              <w:t>建设项目固体废物属性鉴别执行《固体废物鉴别标准通则》（GB34330-2017），</w:t>
            </w:r>
            <w:r>
              <w:t>生活垃圾的储存与处置参照执行《城市生活垃圾管理办法》（建设部令第157号）。一般工业固废执行《一般工业固体废物贮存和填埋污染控制标准》（GB18599-2020）中相关规定，</w:t>
            </w:r>
            <w:r>
              <w:rPr>
                <w:rFonts w:eastAsiaTheme="minorEastAsia"/>
              </w:rPr>
              <w:t>危险废物贮存执行《危险废物贮存污染控制标准》（GB18597-20</w:t>
            </w:r>
            <w:r>
              <w:rPr>
                <w:rFonts w:hint="eastAsia" w:eastAsiaTheme="minorEastAsia"/>
              </w:rPr>
              <w:t>23</w:t>
            </w:r>
            <w:r>
              <w:rPr>
                <w:rFonts w:eastAsiaTheme="minorEastAsia"/>
              </w:rPr>
              <w:t>）、《危险废物收集贮存运输技术规范》（HJ2025-2012中相关规定）；固废贮存场所标志执行《环境保护图形标志固体废物贮存（处置）场》（GB15562.2-1995）</w:t>
            </w:r>
            <w:r>
              <w:rPr>
                <w:rFonts w:hint="eastAsia" w:eastAsiaTheme="minorEastAsia"/>
              </w:rPr>
              <w:t>及其修改单和</w:t>
            </w:r>
            <w:r>
              <w:rPr>
                <w:rFonts w:hint="eastAsia"/>
              </w:rPr>
              <w:t>《</w:t>
            </w:r>
            <w:r>
              <w:rPr>
                <w:rFonts w:eastAsiaTheme="minorEastAsia"/>
              </w:rPr>
              <w:t>危险废物识别标志设置技术规范》（HJ1276-2022</w:t>
            </w:r>
            <w:r>
              <w:rPr>
                <w:rFonts w:hint="eastAsia"/>
              </w:rPr>
              <w:t>）</w:t>
            </w:r>
            <w:r>
              <w:rPr>
                <w:rFonts w:eastAsiaTheme="minorEastAsia"/>
              </w:rPr>
              <w:t>相关要求。</w:t>
            </w:r>
          </w:p>
          <w:p w14:paraId="56A441C7">
            <w:pPr>
              <w:ind w:firstLine="420"/>
            </w:pPr>
          </w:p>
        </w:tc>
      </w:tr>
      <w:tr w14:paraId="35D24E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4" w:hRule="atLeast"/>
          <w:jc w:val="center"/>
        </w:trPr>
        <w:tc>
          <w:tcPr>
            <w:tcW w:w="609" w:type="dxa"/>
            <w:vAlign w:val="center"/>
          </w:tcPr>
          <w:p w14:paraId="1B4D5529">
            <w:pPr>
              <w:adjustRightInd w:val="0"/>
              <w:ind w:firstLine="0" w:firstLineChars="0"/>
              <w:rPr>
                <w:rFonts w:hint="eastAsia" w:ascii="宋体" w:hAnsi="宋体" w:cs="宋体"/>
                <w:kern w:val="0"/>
                <w:sz w:val="24"/>
              </w:rPr>
            </w:pPr>
            <w:r>
              <w:rPr>
                <w:rFonts w:hint="eastAsia" w:ascii="宋体" w:hAnsi="宋体" w:cs="宋体"/>
                <w:kern w:val="0"/>
                <w:sz w:val="24"/>
              </w:rPr>
              <w:t>其他</w:t>
            </w:r>
          </w:p>
        </w:tc>
        <w:tc>
          <w:tcPr>
            <w:tcW w:w="9017" w:type="dxa"/>
            <w:vAlign w:val="center"/>
          </w:tcPr>
          <w:p w14:paraId="00C8CCDB">
            <w:pPr>
              <w:spacing w:before="240"/>
              <w:ind w:firstLine="480"/>
              <w:rPr>
                <w:sz w:val="24"/>
              </w:rPr>
            </w:pPr>
            <w:r>
              <w:rPr>
                <w:sz w:val="24"/>
              </w:rPr>
              <w:t>本项目无需申请污染总量控制指标</w:t>
            </w:r>
            <w:r>
              <w:rPr>
                <w:rFonts w:hint="eastAsia"/>
                <w:sz w:val="24"/>
              </w:rPr>
              <w:t>。</w:t>
            </w:r>
          </w:p>
          <w:p w14:paraId="5C975CDC">
            <w:pPr>
              <w:pStyle w:val="2"/>
              <w:ind w:firstLine="480"/>
            </w:pPr>
          </w:p>
        </w:tc>
      </w:tr>
    </w:tbl>
    <w:p w14:paraId="6010970F">
      <w:pPr>
        <w:ind w:firstLine="420"/>
        <w:sectPr>
          <w:headerReference r:id="rId11" w:type="default"/>
          <w:pgSz w:w="11906" w:h="16838"/>
          <w:pgMar w:top="1103" w:right="1077" w:bottom="1247" w:left="1077" w:header="284" w:footer="652" w:gutter="0"/>
          <w:cols w:space="720" w:num="1"/>
          <w:docGrid w:type="lines" w:linePitch="350" w:charSpace="0"/>
        </w:sectPr>
      </w:pPr>
    </w:p>
    <w:p w14:paraId="778001EC">
      <w:pPr>
        <w:pStyle w:val="33"/>
        <w:adjustRightInd w:val="0"/>
        <w:spacing w:before="0" w:beforeAutospacing="0" w:after="0" w:afterAutospacing="0" w:line="240" w:lineRule="auto"/>
        <w:ind w:firstLine="0" w:firstLineChars="0"/>
        <w:jc w:val="center"/>
        <w:outlineLvl w:val="0"/>
        <w:rPr>
          <w:rFonts w:hint="eastAsia" w:ascii="黑体" w:hAnsi="黑体" w:eastAsia="黑体"/>
          <w:snapToGrid w:val="0"/>
          <w:sz w:val="30"/>
          <w:szCs w:val="30"/>
        </w:rPr>
      </w:pPr>
      <w:bookmarkStart w:id="259" w:name="_Toc205813711"/>
      <w:bookmarkStart w:id="260" w:name="_Toc27830"/>
      <w:r>
        <w:rPr>
          <w:rFonts w:hint="eastAsia" w:ascii="黑体" w:hAnsi="黑体" w:eastAsia="黑体"/>
          <w:snapToGrid w:val="0"/>
          <w:sz w:val="30"/>
          <w:szCs w:val="30"/>
        </w:rPr>
        <w:t>四、生态环境影响分析</w:t>
      </w:r>
      <w:bookmarkEnd w:id="259"/>
      <w:bookmarkEnd w:id="260"/>
    </w:p>
    <w:tbl>
      <w:tblPr>
        <w:tblStyle w:val="36"/>
        <w:tblW w:w="89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7844"/>
      </w:tblGrid>
      <w:tr w14:paraId="4BD662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064" w:hRule="atLeast"/>
          <w:jc w:val="center"/>
        </w:trPr>
        <w:tc>
          <w:tcPr>
            <w:tcW w:w="1144" w:type="dxa"/>
            <w:tcMar>
              <w:left w:w="28" w:type="dxa"/>
              <w:right w:w="28" w:type="dxa"/>
            </w:tcMar>
            <w:vAlign w:val="center"/>
          </w:tcPr>
          <w:p w14:paraId="04D6B505">
            <w:pPr>
              <w:pStyle w:val="33"/>
              <w:adjustRightInd w:val="0"/>
              <w:spacing w:before="0" w:beforeAutospacing="0" w:after="0" w:afterAutospacing="0"/>
              <w:ind w:firstLine="0" w:firstLineChars="0"/>
              <w:jc w:val="center"/>
              <w:rPr>
                <w:rFonts w:hint="eastAsia" w:cs="宋体"/>
                <w:bCs/>
                <w:kern w:val="2"/>
                <w:szCs w:val="24"/>
              </w:rPr>
            </w:pPr>
            <w:bookmarkStart w:id="261" w:name="_Hlk49796138"/>
            <w:r>
              <w:rPr>
                <w:rFonts w:hint="eastAsia" w:cs="宋体"/>
                <w:bCs/>
                <w:spacing w:val="10"/>
                <w:kern w:val="2"/>
                <w:szCs w:val="24"/>
              </w:rPr>
              <w:t>施工期生态环境影响分析</w:t>
            </w:r>
            <w:bookmarkEnd w:id="261"/>
          </w:p>
        </w:tc>
        <w:tc>
          <w:tcPr>
            <w:tcW w:w="7844" w:type="dxa"/>
          </w:tcPr>
          <w:p w14:paraId="3BEB4514">
            <w:pPr>
              <w:adjustRightInd w:val="0"/>
              <w:ind w:firstLineChars="83"/>
              <w:rPr>
                <w:rFonts w:hint="eastAsia" w:hAnsiTheme="minorEastAsia" w:eastAsiaTheme="minorEastAsia"/>
                <w:b/>
                <w:bCs/>
                <w:sz w:val="24"/>
              </w:rPr>
            </w:pPr>
            <w:bookmarkStart w:id="262" w:name="_Toc30122"/>
            <w:bookmarkStart w:id="263" w:name="_Toc153443271"/>
            <w:bookmarkStart w:id="264" w:name="_Toc27196"/>
            <w:r>
              <w:rPr>
                <w:rFonts w:hint="eastAsia" w:hAnsiTheme="minorEastAsia" w:eastAsiaTheme="minorEastAsia"/>
                <w:b/>
                <w:bCs/>
                <w:sz w:val="24"/>
              </w:rPr>
              <w:t>4.1施工期对生态系统的影响</w:t>
            </w:r>
          </w:p>
          <w:p w14:paraId="4BC5D5F3">
            <w:pPr>
              <w:adjustRightInd w:val="0"/>
              <w:ind w:firstLine="480"/>
              <w:rPr>
                <w:rFonts w:hint="eastAsia" w:hAnsiTheme="minorEastAsia" w:eastAsiaTheme="minorEastAsia"/>
                <w:sz w:val="24"/>
              </w:rPr>
            </w:pPr>
            <w:r>
              <w:rPr>
                <w:rFonts w:hAnsiTheme="minorEastAsia" w:eastAsiaTheme="minorEastAsia"/>
                <w:bCs/>
                <w:sz w:val="24"/>
              </w:rPr>
              <w:t>施工期生态影响主要表现为</w:t>
            </w:r>
            <w:r>
              <w:rPr>
                <w:rFonts w:hint="eastAsia" w:hAnsiTheme="minorEastAsia" w:eastAsiaTheme="minorEastAsia"/>
                <w:bCs/>
                <w:sz w:val="24"/>
              </w:rPr>
              <w:t>临时</w:t>
            </w:r>
            <w:r>
              <w:rPr>
                <w:rFonts w:hAnsiTheme="minorEastAsia" w:eastAsiaTheme="minorEastAsia"/>
                <w:bCs/>
                <w:sz w:val="24"/>
              </w:rPr>
              <w:t>占地和疏浚对水生生态及底栖生态的影响。工程</w:t>
            </w:r>
            <w:r>
              <w:rPr>
                <w:rFonts w:hAnsiTheme="minorEastAsia" w:eastAsiaTheme="minorEastAsia"/>
                <w:sz w:val="24"/>
              </w:rPr>
              <w:t>临时占地</w:t>
            </w:r>
            <w:r>
              <w:rPr>
                <w:rFonts w:hint="eastAsia" w:hAnsiTheme="minorEastAsia" w:eastAsiaTheme="minorEastAsia"/>
                <w:sz w:val="24"/>
              </w:rPr>
              <w:t>较大，主要是弃土弃渣占318.38亩，施工占地为50.37亩。</w:t>
            </w:r>
            <w:r>
              <w:rPr>
                <w:rFonts w:hAnsiTheme="minorEastAsia" w:eastAsiaTheme="minorEastAsia"/>
                <w:bCs/>
                <w:sz w:val="24"/>
              </w:rPr>
              <w:t>可依施工实际在沿湖滩地布置，也可在附近村租用房屋</w:t>
            </w:r>
            <w:r>
              <w:rPr>
                <w:rFonts w:hAnsiTheme="minorEastAsia" w:eastAsiaTheme="minorEastAsia"/>
                <w:sz w:val="24"/>
              </w:rPr>
              <w:t>，均不涉及永久基本农田。</w:t>
            </w:r>
          </w:p>
          <w:p w14:paraId="7FADA244">
            <w:pPr>
              <w:keepNext/>
              <w:keepLines/>
              <w:adjustRightInd w:val="0"/>
              <w:ind w:firstLine="480"/>
              <w:outlineLvl w:val="1"/>
              <w:rPr>
                <w:rFonts w:eastAsiaTheme="minorEastAsia"/>
                <w:bCs/>
                <w:sz w:val="24"/>
              </w:rPr>
            </w:pPr>
            <w:bookmarkStart w:id="265" w:name="_Toc158104694"/>
            <w:bookmarkStart w:id="266" w:name="_Toc158200304"/>
            <w:bookmarkStart w:id="267" w:name="_Toc161754808"/>
            <w:bookmarkStart w:id="268" w:name="_Toc153443272"/>
            <w:bookmarkStart w:id="269" w:name="_Toc161754931"/>
            <w:bookmarkStart w:id="270" w:name="_Toc4480"/>
            <w:bookmarkStart w:id="271" w:name="_Toc162453842"/>
            <w:bookmarkStart w:id="272" w:name="_Toc163044160"/>
            <w:bookmarkStart w:id="273" w:name="_Toc205813106"/>
            <w:bookmarkStart w:id="274" w:name="_Toc205813712"/>
            <w:r>
              <w:rPr>
                <w:rFonts w:hAnsiTheme="minorEastAsia" w:eastAsiaTheme="minorEastAsia"/>
                <w:bCs/>
                <w:sz w:val="24"/>
              </w:rPr>
              <w:t>工程施工场地临时占地、土石方开挖等施工作业引起的土地原有地形地貌的改变和地表植被的破坏，由此可能引起局部地区表土失去防冲固土能力而发生水土流失；另外由于原有生境造成一定的破坏，可能会对陆生动物造成一定的影响，占用农田会短时间造成农业减产，护岸施工作业可能会扰动水中水生生物的活动，对水生生物的正常生长和繁殖可能会造成一定的影响。具体影响分析如下：</w:t>
            </w:r>
            <w:bookmarkEnd w:id="265"/>
            <w:bookmarkEnd w:id="266"/>
            <w:bookmarkEnd w:id="267"/>
            <w:bookmarkEnd w:id="268"/>
            <w:bookmarkEnd w:id="269"/>
            <w:bookmarkEnd w:id="270"/>
            <w:bookmarkEnd w:id="271"/>
            <w:bookmarkEnd w:id="272"/>
            <w:bookmarkEnd w:id="273"/>
            <w:bookmarkEnd w:id="274"/>
          </w:p>
          <w:p w14:paraId="4337067C">
            <w:pPr>
              <w:keepNext/>
              <w:keepLines/>
              <w:adjustRightInd w:val="0"/>
              <w:ind w:firstLine="480"/>
              <w:outlineLvl w:val="1"/>
              <w:rPr>
                <w:rFonts w:eastAsiaTheme="minorEastAsia"/>
                <w:bCs/>
                <w:sz w:val="24"/>
              </w:rPr>
            </w:pPr>
            <w:bookmarkStart w:id="275" w:name="_Toc158104695"/>
            <w:bookmarkStart w:id="276" w:name="_Toc19376"/>
            <w:bookmarkStart w:id="277" w:name="_Toc161754809"/>
            <w:bookmarkStart w:id="278" w:name="_Toc162453843"/>
            <w:bookmarkStart w:id="279" w:name="_Toc161754932"/>
            <w:bookmarkStart w:id="280" w:name="_Toc163044161"/>
            <w:bookmarkStart w:id="281" w:name="_Toc153443273"/>
            <w:bookmarkStart w:id="282" w:name="_Toc158200305"/>
            <w:bookmarkStart w:id="283" w:name="_Toc205813107"/>
            <w:bookmarkStart w:id="284" w:name="_Toc205813713"/>
            <w:r>
              <w:rPr>
                <w:rFonts w:hint="eastAsia" w:eastAsiaTheme="minorEastAsia"/>
                <w:bCs/>
                <w:sz w:val="24"/>
              </w:rPr>
              <w:t>4.1.1</w:t>
            </w:r>
            <w:r>
              <w:rPr>
                <w:rFonts w:hAnsiTheme="minorEastAsia" w:eastAsiaTheme="minorEastAsia"/>
                <w:bCs/>
                <w:sz w:val="24"/>
              </w:rPr>
              <w:t>对土地利用变更环境影响</w:t>
            </w:r>
            <w:bookmarkEnd w:id="275"/>
            <w:bookmarkEnd w:id="276"/>
            <w:bookmarkEnd w:id="277"/>
            <w:bookmarkEnd w:id="278"/>
            <w:bookmarkEnd w:id="279"/>
            <w:bookmarkEnd w:id="280"/>
            <w:bookmarkEnd w:id="281"/>
            <w:bookmarkEnd w:id="282"/>
            <w:bookmarkEnd w:id="283"/>
            <w:bookmarkEnd w:id="284"/>
          </w:p>
          <w:p w14:paraId="31009F96">
            <w:pPr>
              <w:keepNext/>
              <w:keepLines/>
              <w:adjustRightInd w:val="0"/>
              <w:ind w:firstLine="480"/>
              <w:outlineLvl w:val="1"/>
              <w:rPr>
                <w:rFonts w:eastAsiaTheme="minorEastAsia"/>
                <w:bCs/>
                <w:sz w:val="24"/>
              </w:rPr>
            </w:pPr>
            <w:bookmarkStart w:id="285" w:name="_Toc162453844"/>
            <w:bookmarkStart w:id="286" w:name="_Toc161754933"/>
            <w:bookmarkStart w:id="287" w:name="_Toc158104696"/>
            <w:bookmarkStart w:id="288" w:name="_Toc158200306"/>
            <w:bookmarkStart w:id="289" w:name="_Toc153443274"/>
            <w:bookmarkStart w:id="290" w:name="_Toc161754810"/>
            <w:bookmarkStart w:id="291" w:name="_Toc163044162"/>
            <w:bookmarkStart w:id="292" w:name="_Toc205813108"/>
            <w:bookmarkStart w:id="293" w:name="_Toc205813714"/>
            <w:bookmarkStart w:id="294" w:name="_Toc22794"/>
            <w:r>
              <w:rPr>
                <w:rFonts w:hAnsiTheme="minorEastAsia" w:eastAsiaTheme="minorEastAsia"/>
                <w:bCs/>
                <w:sz w:val="24"/>
              </w:rPr>
              <w:t>本工程占地包括永久占地和临时占地。其中</w:t>
            </w:r>
            <w:r>
              <w:rPr>
                <w:rFonts w:hAnsiTheme="minorEastAsia" w:eastAsiaTheme="minorEastAsia"/>
                <w:sz w:val="24"/>
              </w:rPr>
              <w:t>永久占地主要为护岸工程占地、新建河道水闸用地，其中涵洞、雨水管道均埋于地下，对地表陆地生态影响很小。临时占地</w:t>
            </w:r>
            <w:r>
              <w:rPr>
                <w:rFonts w:hAnsiTheme="minorEastAsia" w:eastAsiaTheme="minorEastAsia"/>
                <w:bCs/>
                <w:sz w:val="24"/>
              </w:rPr>
              <w:t>包括施工布置临时占地等</w:t>
            </w:r>
            <w:r>
              <w:rPr>
                <w:rFonts w:hint="eastAsia" w:hAnsiTheme="minorEastAsia" w:eastAsiaTheme="minorEastAsia"/>
                <w:bCs/>
                <w:sz w:val="24"/>
              </w:rPr>
              <w:t>弃土弃渣</w:t>
            </w:r>
            <w:r>
              <w:rPr>
                <w:rFonts w:hAnsiTheme="minorEastAsia" w:eastAsiaTheme="minorEastAsia"/>
                <w:bCs/>
                <w:sz w:val="24"/>
              </w:rPr>
              <w:t>临时占地。永久占地均位于河道和滩地范围，施工直接占用土地的同时，会对被占用的土地地表植被和土地的生态系统产生挖损破坏。项目施工期机械施工、开挖出土方与建材临时的堆放等都会造成边坡及沿岸近距离范围内的植被剥落、破坏，不可避免</w:t>
            </w:r>
            <w:r>
              <w:rPr>
                <w:rFonts w:hint="eastAsia" w:hAnsiTheme="minorEastAsia" w:eastAsiaTheme="minorEastAsia"/>
                <w:bCs/>
                <w:sz w:val="24"/>
                <w:lang w:eastAsia="zh-CN"/>
              </w:rPr>
              <w:t>地</w:t>
            </w:r>
            <w:r>
              <w:rPr>
                <w:rFonts w:hAnsiTheme="minorEastAsia" w:eastAsiaTheme="minorEastAsia"/>
                <w:bCs/>
                <w:sz w:val="24"/>
              </w:rPr>
              <w:t>改变评价区内土地利用类型和地貌，影响陆域的生态环境。</w:t>
            </w:r>
            <w:bookmarkEnd w:id="285"/>
            <w:bookmarkEnd w:id="286"/>
            <w:bookmarkEnd w:id="287"/>
            <w:bookmarkEnd w:id="288"/>
            <w:bookmarkEnd w:id="289"/>
            <w:bookmarkEnd w:id="290"/>
            <w:bookmarkEnd w:id="291"/>
            <w:r>
              <w:rPr>
                <w:rFonts w:hint="eastAsia" w:hAnsiTheme="minorEastAsia" w:eastAsiaTheme="minorEastAsia"/>
                <w:bCs/>
                <w:sz w:val="24"/>
              </w:rPr>
              <w:t>弃土占地面积较大，全部是利用现在村集体用地的废弃池塘，会局部改变被占用地的土地利用方式。但是项目所在地区水系众多，水面积较大，排泥场对水面面积的改变不会根本改变地区的土地利用总体结构。</w:t>
            </w:r>
            <w:bookmarkEnd w:id="292"/>
            <w:bookmarkEnd w:id="293"/>
            <w:bookmarkEnd w:id="294"/>
          </w:p>
          <w:p w14:paraId="7FF6FD7A">
            <w:pPr>
              <w:widowControl w:val="0"/>
              <w:autoSpaceDE w:val="0"/>
              <w:autoSpaceDN w:val="0"/>
              <w:adjustRightInd w:val="0"/>
              <w:ind w:firstLine="480"/>
              <w:jc w:val="left"/>
              <w:rPr>
                <w:rFonts w:hint="eastAsia" w:hAnsiTheme="minorEastAsia" w:eastAsiaTheme="minorEastAsia"/>
                <w:kern w:val="0"/>
                <w:sz w:val="24"/>
              </w:rPr>
            </w:pPr>
            <w:bookmarkStart w:id="295" w:name="_Toc161754811"/>
            <w:bookmarkStart w:id="296" w:name="_Toc158104697"/>
            <w:bookmarkStart w:id="297" w:name="_Toc158200307"/>
            <w:bookmarkStart w:id="298" w:name="_Toc153443275"/>
            <w:bookmarkStart w:id="299" w:name="_Toc161754934"/>
            <w:bookmarkStart w:id="300" w:name="_Toc163044163"/>
            <w:bookmarkStart w:id="301" w:name="_Toc162453845"/>
            <w:r>
              <w:rPr>
                <w:rFonts w:hint="eastAsia" w:hAnsiTheme="minorEastAsia" w:eastAsiaTheme="minorEastAsia"/>
                <w:kern w:val="0"/>
                <w:sz w:val="24"/>
              </w:rPr>
              <w:t>4.1.2</w:t>
            </w:r>
            <w:r>
              <w:rPr>
                <w:rFonts w:hAnsiTheme="minorEastAsia" w:eastAsiaTheme="minorEastAsia"/>
                <w:kern w:val="0"/>
                <w:sz w:val="24"/>
              </w:rPr>
              <w:t>对陆生植物的影响</w:t>
            </w:r>
            <w:bookmarkEnd w:id="295"/>
            <w:bookmarkEnd w:id="296"/>
            <w:bookmarkEnd w:id="297"/>
            <w:bookmarkEnd w:id="298"/>
            <w:bookmarkEnd w:id="299"/>
            <w:bookmarkEnd w:id="300"/>
            <w:bookmarkEnd w:id="301"/>
          </w:p>
          <w:p w14:paraId="4167362B">
            <w:pPr>
              <w:widowControl w:val="0"/>
              <w:autoSpaceDE w:val="0"/>
              <w:autoSpaceDN w:val="0"/>
              <w:adjustRightInd w:val="0"/>
              <w:ind w:firstLine="480"/>
              <w:jc w:val="left"/>
              <w:rPr>
                <w:rFonts w:hint="eastAsia" w:hAnsiTheme="minorEastAsia" w:eastAsiaTheme="minorEastAsia"/>
                <w:kern w:val="0"/>
                <w:sz w:val="24"/>
              </w:rPr>
            </w:pPr>
            <w:r>
              <w:rPr>
                <w:rFonts w:hAnsiTheme="minorEastAsia" w:eastAsiaTheme="minorEastAsia"/>
                <w:kern w:val="0"/>
                <w:sz w:val="24"/>
              </w:rPr>
              <w:t>本项目评价范围内没有明显、固定的野生保护动物栖息地，项目施工期采用木桩护岸，占地面积</w:t>
            </w:r>
            <w:r>
              <w:rPr>
                <w:rFonts w:hint="eastAsia" w:hAnsiTheme="minorEastAsia" w:eastAsiaTheme="minorEastAsia"/>
                <w:kern w:val="0"/>
                <w:sz w:val="24"/>
                <w:lang w:eastAsia="zh-CN"/>
              </w:rPr>
              <w:t>很小</w:t>
            </w:r>
            <w:r>
              <w:rPr>
                <w:rFonts w:hAnsiTheme="minorEastAsia" w:eastAsiaTheme="minorEastAsia"/>
                <w:kern w:val="0"/>
                <w:sz w:val="24"/>
              </w:rPr>
              <w:t>，在护岸工程完工后，不会因为护岸的建设，导致河道与河岸隔离，更不会因为护岸的建设导致水生植物难以</w:t>
            </w:r>
            <w:r>
              <w:rPr>
                <w:rFonts w:hint="eastAsia" w:hAnsiTheme="minorEastAsia" w:eastAsiaTheme="minorEastAsia"/>
                <w:kern w:val="0"/>
                <w:sz w:val="24"/>
              </w:rPr>
              <w:t>在</w:t>
            </w:r>
            <w:r>
              <w:rPr>
                <w:rFonts w:hAnsiTheme="minorEastAsia" w:eastAsiaTheme="minorEastAsia"/>
                <w:kern w:val="0"/>
                <w:sz w:val="24"/>
              </w:rPr>
              <w:t>坚硬的坡面上生长。生态护岸的建设，</w:t>
            </w:r>
            <w:r>
              <w:rPr>
                <w:rFonts w:hint="eastAsia" w:hAnsiTheme="minorEastAsia" w:eastAsiaTheme="minorEastAsia"/>
                <w:kern w:val="0"/>
                <w:sz w:val="24"/>
              </w:rPr>
              <w:t>虽然在一定程度上破坏</w:t>
            </w:r>
            <w:bookmarkStart w:id="302" w:name="_Toc153443276"/>
            <w:bookmarkStart w:id="303" w:name="_Toc163044164"/>
            <w:bookmarkStart w:id="304" w:name="_Toc158200308"/>
            <w:bookmarkStart w:id="305" w:name="_Toc161754935"/>
            <w:bookmarkStart w:id="306" w:name="_Toc162453846"/>
            <w:bookmarkStart w:id="307" w:name="_Toc161754812"/>
            <w:bookmarkStart w:id="308" w:name="_Toc158104698"/>
            <w:r>
              <w:rPr>
                <w:rFonts w:hAnsiTheme="minorEastAsia" w:eastAsiaTheme="minorEastAsia"/>
                <w:kern w:val="0"/>
                <w:sz w:val="24"/>
              </w:rPr>
              <w:t>了原有河道的地貌，但河道与河岸之间的生物和微生物交流，并不会因为生态护坡护岸的建设而彻底隔绝。</w:t>
            </w:r>
            <w:bookmarkEnd w:id="302"/>
            <w:bookmarkEnd w:id="303"/>
            <w:bookmarkEnd w:id="304"/>
            <w:bookmarkEnd w:id="305"/>
            <w:bookmarkEnd w:id="306"/>
            <w:bookmarkEnd w:id="307"/>
            <w:bookmarkEnd w:id="308"/>
          </w:p>
          <w:p w14:paraId="2F95EB69">
            <w:pPr>
              <w:widowControl w:val="0"/>
              <w:autoSpaceDE w:val="0"/>
              <w:autoSpaceDN w:val="0"/>
              <w:adjustRightInd w:val="0"/>
              <w:ind w:firstLine="480"/>
              <w:jc w:val="left"/>
              <w:rPr>
                <w:rFonts w:eastAsiaTheme="minorEastAsia"/>
                <w:kern w:val="0"/>
                <w:sz w:val="24"/>
              </w:rPr>
            </w:pPr>
            <w:r>
              <w:rPr>
                <w:rFonts w:hAnsiTheme="minorEastAsia" w:eastAsiaTheme="minorEastAsia"/>
                <w:kern w:val="0"/>
                <w:sz w:val="24"/>
              </w:rPr>
              <w:t>在施工结束后，通过在生态护岸处进行生态修复，</w:t>
            </w:r>
            <w:r>
              <w:rPr>
                <w:rFonts w:hint="eastAsia" w:hAnsiTheme="minorEastAsia" w:eastAsiaTheme="minorEastAsia"/>
                <w:kern w:val="0"/>
                <w:sz w:val="24"/>
              </w:rPr>
              <w:t>播撒狗牙草籽等本地草种，</w:t>
            </w:r>
            <w:r>
              <w:rPr>
                <w:rFonts w:hAnsiTheme="minorEastAsia" w:eastAsiaTheme="minorEastAsia"/>
                <w:kern w:val="0"/>
                <w:sz w:val="24"/>
              </w:rPr>
              <w:t>生态系统会得到部分恢复。</w:t>
            </w:r>
            <w:r>
              <w:rPr>
                <w:rFonts w:hint="eastAsia" w:hAnsiTheme="minorEastAsia" w:eastAsiaTheme="minorEastAsia"/>
                <w:kern w:val="0"/>
                <w:sz w:val="24"/>
              </w:rPr>
              <w:t>且工程建设完成后河道通过自身恢复可以演变成自然生态系统，因此，不会影响本地区的生态结构和功能。</w:t>
            </w:r>
            <w:r>
              <w:rPr>
                <w:rFonts w:hAnsiTheme="minorEastAsia" w:eastAsiaTheme="minorEastAsia"/>
                <w:kern w:val="0"/>
                <w:sz w:val="24"/>
              </w:rPr>
              <w:t>因此，项目工程的建设</w:t>
            </w:r>
            <w:r>
              <w:rPr>
                <w:rFonts w:hint="eastAsia" w:hAnsiTheme="minorEastAsia" w:eastAsiaTheme="minorEastAsia"/>
                <w:kern w:val="0"/>
                <w:sz w:val="24"/>
                <w:lang w:eastAsia="zh-CN"/>
              </w:rPr>
              <w:t>对</w:t>
            </w:r>
            <w:r>
              <w:rPr>
                <w:rFonts w:hAnsiTheme="minorEastAsia" w:eastAsiaTheme="minorEastAsia"/>
                <w:kern w:val="0"/>
                <w:sz w:val="24"/>
              </w:rPr>
              <w:t>区域生态系统的影响，整体可接受。</w:t>
            </w:r>
          </w:p>
          <w:p w14:paraId="2574E22E">
            <w:pPr>
              <w:keepNext/>
              <w:keepLines/>
              <w:adjustRightInd w:val="0"/>
              <w:ind w:firstLine="480"/>
              <w:outlineLvl w:val="1"/>
              <w:rPr>
                <w:rFonts w:eastAsiaTheme="minorEastAsia"/>
                <w:bCs/>
                <w:sz w:val="24"/>
              </w:rPr>
            </w:pPr>
            <w:bookmarkStart w:id="309" w:name="_Toc28912"/>
            <w:bookmarkStart w:id="310" w:name="_Toc162453847"/>
            <w:bookmarkStart w:id="311" w:name="_Toc205813715"/>
            <w:bookmarkStart w:id="312" w:name="_Toc158104699"/>
            <w:bookmarkStart w:id="313" w:name="_Toc161754813"/>
            <w:bookmarkStart w:id="314" w:name="_Toc205813109"/>
            <w:bookmarkStart w:id="315" w:name="_Toc163044165"/>
            <w:bookmarkStart w:id="316" w:name="_Toc158200309"/>
            <w:bookmarkStart w:id="317" w:name="_Toc153443277"/>
            <w:bookmarkStart w:id="318" w:name="_Toc161754936"/>
            <w:r>
              <w:rPr>
                <w:rFonts w:hint="eastAsia" w:eastAsiaTheme="minorEastAsia"/>
                <w:bCs/>
                <w:sz w:val="24"/>
              </w:rPr>
              <w:t>4.1.3</w:t>
            </w:r>
            <w:r>
              <w:rPr>
                <w:rFonts w:hAnsiTheme="minorEastAsia" w:eastAsiaTheme="minorEastAsia"/>
                <w:bCs/>
                <w:sz w:val="24"/>
              </w:rPr>
              <w:t>对水生生物的影响</w:t>
            </w:r>
            <w:bookmarkEnd w:id="309"/>
            <w:bookmarkEnd w:id="310"/>
            <w:bookmarkEnd w:id="311"/>
            <w:bookmarkEnd w:id="312"/>
            <w:bookmarkEnd w:id="313"/>
            <w:bookmarkEnd w:id="314"/>
            <w:bookmarkEnd w:id="315"/>
            <w:bookmarkEnd w:id="316"/>
            <w:bookmarkEnd w:id="317"/>
            <w:bookmarkEnd w:id="318"/>
          </w:p>
          <w:p w14:paraId="1015B9AF">
            <w:pPr>
              <w:keepNext/>
              <w:keepLines/>
              <w:adjustRightInd w:val="0"/>
              <w:ind w:firstLine="480"/>
              <w:outlineLvl w:val="1"/>
              <w:rPr>
                <w:rFonts w:hint="eastAsia" w:hAnsiTheme="minorEastAsia" w:eastAsiaTheme="minorEastAsia"/>
                <w:bCs/>
                <w:sz w:val="24"/>
              </w:rPr>
            </w:pPr>
            <w:bookmarkStart w:id="319" w:name="_Toc20048"/>
            <w:bookmarkStart w:id="320" w:name="_Toc205813110"/>
            <w:bookmarkStart w:id="321" w:name="_Toc205813716"/>
            <w:bookmarkStart w:id="322" w:name="_Toc158104700"/>
            <w:bookmarkStart w:id="323" w:name="_Toc161754814"/>
            <w:bookmarkStart w:id="324" w:name="_Toc153443278"/>
            <w:bookmarkStart w:id="325" w:name="_Toc158200310"/>
            <w:bookmarkStart w:id="326" w:name="_Toc163044166"/>
            <w:bookmarkStart w:id="327" w:name="_Toc161754937"/>
            <w:bookmarkStart w:id="328" w:name="_Toc162453848"/>
            <w:r>
              <w:rPr>
                <w:rFonts w:hAnsiTheme="minorEastAsia" w:eastAsiaTheme="minorEastAsia"/>
                <w:bCs/>
                <w:sz w:val="24"/>
              </w:rPr>
              <w:t>本项目对</w:t>
            </w:r>
            <w:r>
              <w:rPr>
                <w:rFonts w:hint="eastAsia" w:hAnsiTheme="minorEastAsia" w:eastAsiaTheme="minorEastAsia"/>
                <w:bCs/>
                <w:sz w:val="24"/>
              </w:rPr>
              <w:t>14条河道进行疏浚，疏浚施工过程中对水生植物量有一定的影响，但这种影响只是局部的、暂时性的。待施工结束后，河道将种植多种水生植物，水体透明度增大，有利于促进水生植物光合作用，促进植物繁殖，工程施工期对水生植物资源影响较小。</w:t>
            </w:r>
            <w:bookmarkEnd w:id="319"/>
            <w:bookmarkEnd w:id="320"/>
            <w:bookmarkEnd w:id="321"/>
            <w:r>
              <w:rPr>
                <w:rFonts w:hint="eastAsia" w:hAnsiTheme="minorEastAsia" w:eastAsiaTheme="minorEastAsia"/>
                <w:bCs/>
                <w:sz w:val="24"/>
              </w:rPr>
              <w:t xml:space="preserve"> </w:t>
            </w:r>
          </w:p>
          <w:p w14:paraId="2C81202E">
            <w:pPr>
              <w:keepNext/>
              <w:keepLines/>
              <w:adjustRightInd w:val="0"/>
              <w:ind w:firstLine="480"/>
              <w:outlineLvl w:val="1"/>
              <w:rPr>
                <w:rFonts w:hint="eastAsia" w:hAnsiTheme="minorEastAsia" w:eastAsiaTheme="minorEastAsia"/>
                <w:bCs/>
                <w:sz w:val="24"/>
              </w:rPr>
            </w:pPr>
            <w:bookmarkStart w:id="329" w:name="_Toc205813111"/>
            <w:bookmarkStart w:id="330" w:name="_Toc22568"/>
            <w:bookmarkStart w:id="331" w:name="_Toc205813717"/>
            <w:r>
              <w:rPr>
                <w:rFonts w:hint="eastAsia" w:hAnsiTheme="minorEastAsia" w:eastAsiaTheme="minorEastAsia"/>
                <w:bCs/>
                <w:sz w:val="24"/>
              </w:rPr>
              <w:t>多数底栖动物长期生活在底泥中，具有区域性强、迁移能力弱等特点，其对环境突然改变，通常没有或者很少有回避能力，而大面积底泥的挖除，使各类底栖生物的生境受到严重影响，大部分死亡。然而根据类似河流</w:t>
            </w:r>
            <w:r>
              <w:rPr>
                <w:rFonts w:hint="eastAsia" w:hAnsiTheme="minorEastAsia" w:eastAsiaTheme="minorEastAsia"/>
                <w:bCs/>
                <w:sz w:val="24"/>
                <w:lang w:eastAsia="zh-CN"/>
              </w:rPr>
              <w:t>疏浚</w:t>
            </w:r>
            <w:r>
              <w:rPr>
                <w:rFonts w:hint="eastAsia" w:hAnsiTheme="minorEastAsia" w:eastAsiaTheme="minorEastAsia"/>
                <w:bCs/>
                <w:sz w:val="24"/>
              </w:rPr>
              <w:t>环评调查，河道疏浚后底栖动物得到了一定程度的恢复。河道整治后底质环境及水质的改善、污染底泥的去除，将有利于河道水生生态环境的重建，将加快底栖动物的恢复，提高底栖动物的多样性。</w:t>
            </w:r>
            <w:bookmarkEnd w:id="329"/>
            <w:bookmarkEnd w:id="330"/>
            <w:bookmarkEnd w:id="331"/>
            <w:r>
              <w:rPr>
                <w:rFonts w:hint="eastAsia" w:hAnsiTheme="minorEastAsia" w:eastAsiaTheme="minorEastAsia"/>
                <w:bCs/>
                <w:sz w:val="24"/>
              </w:rPr>
              <w:t xml:space="preserve"> </w:t>
            </w:r>
          </w:p>
          <w:p w14:paraId="70BC41A0">
            <w:pPr>
              <w:keepNext/>
              <w:keepLines/>
              <w:adjustRightInd w:val="0"/>
              <w:ind w:firstLine="480"/>
              <w:outlineLvl w:val="1"/>
              <w:rPr>
                <w:rFonts w:hint="eastAsia" w:hAnsiTheme="minorEastAsia" w:eastAsiaTheme="minorEastAsia"/>
                <w:bCs/>
                <w:sz w:val="24"/>
              </w:rPr>
            </w:pPr>
            <w:bookmarkStart w:id="332" w:name="_Toc24870"/>
            <w:bookmarkStart w:id="333" w:name="_Toc205813112"/>
            <w:bookmarkStart w:id="334" w:name="_Toc205813718"/>
            <w:r>
              <w:rPr>
                <w:rFonts w:hint="eastAsia" w:hAnsiTheme="minorEastAsia" w:eastAsiaTheme="minorEastAsia"/>
                <w:bCs/>
                <w:sz w:val="24"/>
              </w:rPr>
              <w:t>河道清淤等涉水施工在短期内将造成水体中SS浓度升高，对于适应栖息在较洁净水体中的底栖生物必然造成一定影响。经调查，本工程沿线地表水中的底栖生物并非本地特有物种，本项目对浮游生物的影响主要集中在清淤段的施工期，包括围堰施工期以及干式清淤期。其中在围堰施工过程中，会引起河流局部区域悬浮物浓度增加，将对这些施工点附近的浮游生物带来一定的影响，可能由于光合作用受阻而致浮游植物数量下降，也会对浮游动物的生长率、摄食率造成一定影响。在干式清淤段，受清淤段河水的排干，部分浮游生物被排放至清淤段外的河道中，随着清淤作业的结束，清淤段河水中的浮游生物可迅速地恢复。</w:t>
            </w:r>
            <w:bookmarkEnd w:id="332"/>
            <w:bookmarkEnd w:id="333"/>
            <w:bookmarkEnd w:id="334"/>
          </w:p>
          <w:p w14:paraId="012E8AD2">
            <w:pPr>
              <w:pStyle w:val="2"/>
              <w:ind w:left="0" w:leftChars="0" w:firstLine="0" w:firstLineChars="0"/>
            </w:pPr>
            <w:r>
              <w:rPr>
                <w:rFonts w:hint="eastAsia"/>
              </w:rPr>
              <w:t xml:space="preserve">    排泥场对池塘的填充会彻底</w:t>
            </w:r>
            <w:r>
              <w:rPr>
                <w:rFonts w:hint="eastAsia"/>
                <w:lang w:eastAsia="zh-CN"/>
              </w:rPr>
              <w:t>地</w:t>
            </w:r>
            <w:r>
              <w:rPr>
                <w:rFonts w:hint="eastAsia"/>
              </w:rPr>
              <w:t>改变局部水生生态环境，但是由于这11处池塘与区域其它水系均基本处于孤立状态，因此单独11处池塘水生环境的改善，也不会影响区域整体水生环境的大变化。</w:t>
            </w:r>
          </w:p>
          <w:p w14:paraId="719038C8">
            <w:pPr>
              <w:keepNext/>
              <w:keepLines/>
              <w:adjustRightInd w:val="0"/>
              <w:ind w:firstLine="480"/>
              <w:outlineLvl w:val="1"/>
              <w:rPr>
                <w:rFonts w:hint="eastAsia" w:hAnsiTheme="minorEastAsia" w:eastAsiaTheme="minorEastAsia"/>
                <w:bCs/>
                <w:sz w:val="24"/>
              </w:rPr>
            </w:pPr>
            <w:bookmarkStart w:id="335" w:name="_Toc205813113"/>
            <w:bookmarkStart w:id="336" w:name="_Toc27975"/>
            <w:bookmarkStart w:id="337" w:name="_Toc205813719"/>
            <w:r>
              <w:rPr>
                <w:rFonts w:hint="eastAsia" w:hAnsiTheme="minorEastAsia" w:eastAsiaTheme="minorEastAsia"/>
                <w:bCs/>
                <w:sz w:val="24"/>
              </w:rPr>
              <w:t>本项目施工范围较小，施工时间短，总体对水生浮游生物影响较小，施工结束后可自行恢复到施工前水平。因此，本项目对水环境及水生生物的不利影响是临时、可逆的。</w:t>
            </w:r>
            <w:bookmarkEnd w:id="335"/>
            <w:bookmarkEnd w:id="336"/>
            <w:bookmarkEnd w:id="337"/>
          </w:p>
          <w:p w14:paraId="44DF4E16">
            <w:pPr>
              <w:keepNext/>
              <w:keepLines/>
              <w:adjustRightInd w:val="0"/>
              <w:ind w:firstLine="480"/>
              <w:outlineLvl w:val="1"/>
              <w:rPr>
                <w:rFonts w:eastAsiaTheme="minorEastAsia"/>
                <w:bCs/>
                <w:sz w:val="24"/>
              </w:rPr>
            </w:pPr>
            <w:bookmarkStart w:id="338" w:name="_Toc205813114"/>
            <w:bookmarkStart w:id="339" w:name="_Toc17283"/>
            <w:bookmarkStart w:id="340" w:name="_Toc205813720"/>
            <w:r>
              <w:rPr>
                <w:rFonts w:hint="eastAsia" w:eastAsiaTheme="minorEastAsia"/>
                <w:bCs/>
                <w:sz w:val="24"/>
              </w:rPr>
              <w:t>4.1.4对鱼类的影响</w:t>
            </w:r>
            <w:bookmarkEnd w:id="338"/>
            <w:bookmarkEnd w:id="339"/>
            <w:bookmarkEnd w:id="340"/>
          </w:p>
          <w:p w14:paraId="45C389EB">
            <w:pPr>
              <w:pStyle w:val="2"/>
              <w:ind w:left="0" w:leftChars="0" w:firstLine="480"/>
            </w:pPr>
            <w:r>
              <w:rPr>
                <w:rFonts w:hint="eastAsia"/>
              </w:rPr>
              <w:t>本项目河道不涉及鱼类洄游和产卵区，不会对鱼类繁殖产生影响且工程所影响的鱼类均为当地常见鱼类，无珍稀保护鱼类。排泥场占用的鱼塘原为村民自留鱼塘，更无珍稀保护鱼类。</w:t>
            </w:r>
          </w:p>
          <w:p w14:paraId="798ED3BC">
            <w:pPr>
              <w:pStyle w:val="2"/>
              <w:ind w:left="0" w:leftChars="0" w:firstLine="480"/>
            </w:pPr>
            <w:r>
              <w:rPr>
                <w:rFonts w:hint="eastAsia"/>
              </w:rPr>
              <w:t>本项目清淤河段采用干法清淤，断流施工。在围堰施工时会搅动水体和河床底泥，使水体中 SS 浓度增大，悬移质泥沙改变了水体透光性，对浮游植物或藻类的光合作用产生影响，浮游生物、底栖动物等饵料生物量会减少，同时施工还会使在此区域活动的鱼类受到惊吓，对鱼类有驱赶作用，因此围堰施工期间周边区域鱼类密度可能会显著降低。但随着围堰施工完毕后，围堰外围的水体会快速恢复，围堰内的施工并不会影响外围水域，因此施工期对鱼类的影响是短期的，可恢复的。</w:t>
            </w:r>
          </w:p>
          <w:bookmarkEnd w:id="322"/>
          <w:bookmarkEnd w:id="323"/>
          <w:bookmarkEnd w:id="324"/>
          <w:bookmarkEnd w:id="325"/>
          <w:bookmarkEnd w:id="326"/>
          <w:bookmarkEnd w:id="327"/>
          <w:bookmarkEnd w:id="328"/>
          <w:p w14:paraId="775DCB8E">
            <w:pPr>
              <w:keepNext/>
              <w:keepLines/>
              <w:adjustRightInd w:val="0"/>
              <w:ind w:firstLine="480"/>
              <w:outlineLvl w:val="1"/>
              <w:rPr>
                <w:rFonts w:eastAsiaTheme="minorEastAsia"/>
                <w:bCs/>
                <w:sz w:val="24"/>
              </w:rPr>
            </w:pPr>
            <w:bookmarkStart w:id="341" w:name="_Toc153443279"/>
            <w:bookmarkStart w:id="342" w:name="_Toc205813721"/>
            <w:bookmarkStart w:id="343" w:name="_Toc158104701"/>
            <w:bookmarkStart w:id="344" w:name="_Toc163044167"/>
            <w:bookmarkStart w:id="345" w:name="_Toc161754815"/>
            <w:bookmarkStart w:id="346" w:name="_Toc162453849"/>
            <w:bookmarkStart w:id="347" w:name="_Toc205813115"/>
            <w:bookmarkStart w:id="348" w:name="_Toc161754938"/>
            <w:bookmarkStart w:id="349" w:name="_Toc158200311"/>
            <w:bookmarkStart w:id="350" w:name="_Toc16675"/>
            <w:r>
              <w:rPr>
                <w:rFonts w:hint="eastAsia" w:hAnsiTheme="minorEastAsia" w:eastAsiaTheme="minorEastAsia"/>
                <w:bCs/>
                <w:sz w:val="24"/>
              </w:rPr>
              <w:t>4.1.4</w:t>
            </w:r>
            <w:r>
              <w:rPr>
                <w:rFonts w:hAnsiTheme="minorEastAsia" w:eastAsiaTheme="minorEastAsia"/>
                <w:bCs/>
                <w:sz w:val="24"/>
              </w:rPr>
              <w:t>水土流失</w:t>
            </w:r>
            <w:bookmarkEnd w:id="341"/>
            <w:bookmarkEnd w:id="342"/>
            <w:bookmarkEnd w:id="343"/>
            <w:bookmarkEnd w:id="344"/>
            <w:bookmarkEnd w:id="345"/>
            <w:bookmarkEnd w:id="346"/>
            <w:bookmarkEnd w:id="347"/>
            <w:bookmarkEnd w:id="348"/>
            <w:bookmarkEnd w:id="349"/>
            <w:bookmarkEnd w:id="350"/>
          </w:p>
          <w:p w14:paraId="6456F4F4">
            <w:pPr>
              <w:adjustRightInd w:val="0"/>
              <w:ind w:firstLine="480"/>
              <w:rPr>
                <w:rFonts w:eastAsiaTheme="minorEastAsia"/>
                <w:sz w:val="24"/>
              </w:rPr>
            </w:pPr>
            <w:r>
              <w:rPr>
                <w:rFonts w:hAnsiTheme="minorEastAsia" w:eastAsiaTheme="minorEastAsia"/>
                <w:sz w:val="24"/>
              </w:rPr>
              <w:t>本工程不涉及崩塌滑坡危险区和泥石流易发区，不属于生态脆弱区，不涉及国家级水土流失重点治理区和省级、市级水土流失重点预防区和重点治理区，未占用全国水土保持监测网络中的水土保持监测点、重点试验区和水土保持长期定位观测站，工程排泥场，周围地质条件稳定，无重要基础设施及居民点，对人民生命财产安全不构成威胁。</w:t>
            </w:r>
          </w:p>
          <w:p w14:paraId="770023E8">
            <w:pPr>
              <w:adjustRightInd w:val="0"/>
              <w:ind w:firstLine="480"/>
              <w:rPr>
                <w:rFonts w:eastAsiaTheme="minorEastAsia"/>
                <w:sz w:val="24"/>
              </w:rPr>
            </w:pPr>
            <w:r>
              <w:rPr>
                <w:rFonts w:hAnsiTheme="minorEastAsia" w:eastAsiaTheme="minorEastAsia"/>
                <w:kern w:val="0"/>
                <w:sz w:val="24"/>
              </w:rPr>
              <w:t>本工程将产生一定的弃土、弃渣。裸露的开挖面及疏松的弃渣，如不采取相应的水保措施，在多雨季节极易产生水土流失。另外，坡面清基会破坏植被，改变地面原有的集水条件，致使地表径流量加大，水力侵蚀增强，加重水土流失。</w:t>
            </w:r>
            <w:r>
              <w:rPr>
                <w:rFonts w:hAnsiTheme="minorEastAsia" w:eastAsiaTheme="minorEastAsia"/>
                <w:sz w:val="24"/>
              </w:rPr>
              <w:t>本工程施工扰动原地貌、破坏土地及植被面积约为</w:t>
            </w:r>
            <w:r>
              <w:rPr>
                <w:rFonts w:eastAsiaTheme="minorEastAsia"/>
                <w:sz w:val="24"/>
              </w:rPr>
              <w:t>1234.5m</w:t>
            </w:r>
            <w:r>
              <w:rPr>
                <w:rFonts w:eastAsiaTheme="minorEastAsia"/>
                <w:sz w:val="24"/>
                <w:vertAlign w:val="superscript"/>
              </w:rPr>
              <w:t>2</w:t>
            </w:r>
            <w:r>
              <w:rPr>
                <w:rFonts w:hint="eastAsia" w:eastAsiaTheme="minorEastAsia"/>
                <w:sz w:val="24"/>
              </w:rPr>
              <w:t>（以护岸宽度0.3m计算）</w:t>
            </w:r>
            <w:r>
              <w:rPr>
                <w:rFonts w:hAnsiTheme="minorEastAsia" w:eastAsiaTheme="minorEastAsia"/>
                <w:sz w:val="24"/>
              </w:rPr>
              <w:t>。在没有水土保持措施条件下，可能会导致水土流失，对项目区周边产生不良影响。但通过合理的水土保持措施布局，播撒狗牙根草籽等本地草本，可以消除其带来的不利影响，并且结合水土流失防治采取植物和工程防护措施建设，将会恢复和改善项目区生态环境。</w:t>
            </w:r>
          </w:p>
          <w:p w14:paraId="5B6E715E">
            <w:pPr>
              <w:keepNext/>
              <w:keepLines/>
              <w:adjustRightInd w:val="0"/>
              <w:ind w:firstLine="482"/>
              <w:outlineLvl w:val="1"/>
              <w:rPr>
                <w:rFonts w:eastAsiaTheme="minorEastAsia"/>
                <w:b/>
                <w:bCs/>
                <w:sz w:val="24"/>
              </w:rPr>
            </w:pPr>
            <w:bookmarkStart w:id="351" w:name="_Toc14005"/>
            <w:bookmarkStart w:id="352" w:name="_Toc153443280"/>
            <w:bookmarkStart w:id="353" w:name="_Toc158200312"/>
            <w:bookmarkStart w:id="354" w:name="_Toc161754939"/>
            <w:bookmarkStart w:id="355" w:name="_Toc205813116"/>
            <w:bookmarkStart w:id="356" w:name="_Toc205813722"/>
            <w:bookmarkStart w:id="357" w:name="_Toc161754816"/>
            <w:bookmarkStart w:id="358" w:name="_Toc158104702"/>
            <w:bookmarkStart w:id="359" w:name="_Toc162453850"/>
            <w:bookmarkStart w:id="360" w:name="_Toc163044168"/>
            <w:r>
              <w:rPr>
                <w:rFonts w:eastAsiaTheme="minorEastAsia"/>
                <w:b/>
                <w:bCs/>
                <w:sz w:val="24"/>
              </w:rPr>
              <w:t>4.2</w:t>
            </w:r>
            <w:r>
              <w:rPr>
                <w:rFonts w:hAnsiTheme="minorEastAsia" w:eastAsiaTheme="minorEastAsia"/>
                <w:b/>
                <w:bCs/>
                <w:sz w:val="24"/>
              </w:rPr>
              <w:t>施工期水环境影响分析</w:t>
            </w:r>
            <w:bookmarkEnd w:id="262"/>
            <w:bookmarkEnd w:id="351"/>
            <w:bookmarkEnd w:id="352"/>
            <w:bookmarkEnd w:id="353"/>
            <w:bookmarkEnd w:id="354"/>
            <w:bookmarkEnd w:id="355"/>
            <w:bookmarkEnd w:id="356"/>
            <w:bookmarkEnd w:id="357"/>
            <w:bookmarkEnd w:id="358"/>
            <w:bookmarkEnd w:id="359"/>
            <w:bookmarkEnd w:id="360"/>
          </w:p>
          <w:p w14:paraId="3700072E">
            <w:pPr>
              <w:adjustRightInd w:val="0"/>
              <w:ind w:firstLine="480"/>
              <w:rPr>
                <w:rFonts w:eastAsiaTheme="minorEastAsia"/>
                <w:sz w:val="24"/>
              </w:rPr>
            </w:pPr>
            <w:r>
              <w:rPr>
                <w:rFonts w:hAnsiTheme="minorEastAsia" w:eastAsiaTheme="minorEastAsia"/>
                <w:sz w:val="24"/>
              </w:rPr>
              <w:t>项目施工建设过程中，废水污染源主要</w:t>
            </w:r>
            <w:r>
              <w:rPr>
                <w:rFonts w:hint="eastAsia" w:hAnsiTheme="minorEastAsia" w:eastAsiaTheme="minorEastAsia"/>
                <w:sz w:val="24"/>
              </w:rPr>
              <w:t>为施工人员生活污水、施工车辆机械清洗废水、基坑排水、淤泥固化尾水，主要污染物为 SS、CODCr、氨氮等。另外项目在进行围堰施工时，会对施工区域的水质产生短期的影响。</w:t>
            </w:r>
            <w:r>
              <w:rPr>
                <w:rFonts w:hAnsiTheme="minorEastAsia" w:eastAsiaTheme="minorEastAsia"/>
                <w:sz w:val="24"/>
              </w:rPr>
              <w:t>施工过程中因设备维修、保养等环节产生的机油应妥善处置，机油应使用抹布进行擦拭干净，不得采取用水冲洗等清洗方式以避免产生含油废水。</w:t>
            </w:r>
          </w:p>
          <w:p w14:paraId="172035FF">
            <w:pPr>
              <w:adjustRightInd w:val="0"/>
              <w:ind w:firstLine="420" w:firstLineChars="0"/>
              <w:rPr>
                <w:rFonts w:eastAsiaTheme="minorEastAsia"/>
                <w:bCs/>
                <w:sz w:val="24"/>
              </w:rPr>
            </w:pPr>
            <w:r>
              <w:rPr>
                <w:rFonts w:hint="eastAsia" w:eastAsiaTheme="minorEastAsia"/>
                <w:bCs/>
                <w:sz w:val="24"/>
              </w:rPr>
              <w:t>4.2.1</w:t>
            </w:r>
            <w:r>
              <w:rPr>
                <w:rFonts w:hAnsiTheme="minorEastAsia" w:eastAsiaTheme="minorEastAsia"/>
                <w:bCs/>
                <w:sz w:val="24"/>
              </w:rPr>
              <w:t>生活污水</w:t>
            </w:r>
          </w:p>
          <w:p w14:paraId="49C439A6">
            <w:pPr>
              <w:adjustRightInd w:val="0"/>
              <w:ind w:firstLine="480"/>
              <w:rPr>
                <w:rFonts w:hint="eastAsia" w:hAnsiTheme="minorEastAsia" w:eastAsiaTheme="minorEastAsia"/>
                <w:sz w:val="24"/>
              </w:rPr>
            </w:pPr>
            <w:r>
              <w:rPr>
                <w:rFonts w:hAnsiTheme="minorEastAsia" w:eastAsiaTheme="minorEastAsia"/>
                <w:sz w:val="24"/>
              </w:rPr>
              <w:t>本项目各子工程较为分散，有些在城区，有些在农村地区，有些可能需要搭建临时施工营地。根据项目设计资料，施工高峰期人员按照</w:t>
            </w:r>
            <w:r>
              <w:rPr>
                <w:rFonts w:eastAsiaTheme="minorEastAsia"/>
                <w:sz w:val="24"/>
              </w:rPr>
              <w:t>2</w:t>
            </w:r>
            <w:r>
              <w:rPr>
                <w:rFonts w:hint="eastAsia" w:eastAsiaTheme="minorEastAsia"/>
                <w:sz w:val="24"/>
              </w:rPr>
              <w:t>0</w:t>
            </w:r>
            <w:r>
              <w:rPr>
                <w:rFonts w:eastAsiaTheme="minorEastAsia"/>
                <w:sz w:val="24"/>
              </w:rPr>
              <w:t>0</w:t>
            </w:r>
            <w:r>
              <w:rPr>
                <w:rFonts w:hAnsiTheme="minorEastAsia" w:eastAsiaTheme="minorEastAsia"/>
                <w:sz w:val="24"/>
              </w:rPr>
              <w:t>人计。根据《江苏省林牧渔业、工业、服务业和生活用水定额（</w:t>
            </w:r>
            <w:r>
              <w:rPr>
                <w:rFonts w:eastAsiaTheme="minorEastAsia"/>
                <w:sz w:val="24"/>
              </w:rPr>
              <w:t>2019</w:t>
            </w:r>
            <w:r>
              <w:rPr>
                <w:rFonts w:hAnsiTheme="minorEastAsia" w:eastAsiaTheme="minorEastAsia"/>
                <w:sz w:val="24"/>
              </w:rPr>
              <w:t>年修订）》，员工用水量按</w:t>
            </w:r>
            <w:r>
              <w:rPr>
                <w:rFonts w:eastAsiaTheme="minorEastAsia"/>
                <w:sz w:val="24"/>
              </w:rPr>
              <w:t>100 L/</w:t>
            </w:r>
            <w:r>
              <w:rPr>
                <w:rFonts w:hAnsiTheme="minorEastAsia" w:eastAsiaTheme="minorEastAsia"/>
                <w:sz w:val="24"/>
              </w:rPr>
              <w:t>（人</w:t>
            </w:r>
            <w:r>
              <w:rPr>
                <w:rFonts w:eastAsiaTheme="minorEastAsia"/>
                <w:sz w:val="24"/>
              </w:rPr>
              <w:t>·</w:t>
            </w:r>
            <w:r>
              <w:rPr>
                <w:rFonts w:hAnsiTheme="minorEastAsia" w:eastAsiaTheme="minorEastAsia"/>
                <w:sz w:val="24"/>
              </w:rPr>
              <w:t>日）计，则生活用水</w:t>
            </w:r>
            <w:r>
              <w:rPr>
                <w:rFonts w:eastAsiaTheme="minorEastAsia"/>
                <w:sz w:val="24"/>
              </w:rPr>
              <w:t>2</w:t>
            </w:r>
            <w:r>
              <w:rPr>
                <w:rFonts w:hint="eastAsia" w:eastAsiaTheme="minorEastAsia"/>
                <w:sz w:val="24"/>
              </w:rPr>
              <w:t>0</w:t>
            </w:r>
            <w:r>
              <w:rPr>
                <w:rFonts w:eastAsiaTheme="minorEastAsia"/>
                <w:sz w:val="24"/>
              </w:rPr>
              <w:t>t/d</w:t>
            </w:r>
            <w:r>
              <w:rPr>
                <w:rFonts w:hAnsiTheme="minorEastAsia" w:eastAsiaTheme="minorEastAsia"/>
                <w:sz w:val="24"/>
              </w:rPr>
              <w:t>，排污系数按</w:t>
            </w:r>
            <w:r>
              <w:rPr>
                <w:rFonts w:eastAsiaTheme="minorEastAsia"/>
                <w:sz w:val="24"/>
              </w:rPr>
              <w:t>80%</w:t>
            </w:r>
            <w:r>
              <w:rPr>
                <w:rFonts w:hAnsiTheme="minorEastAsia" w:eastAsiaTheme="minorEastAsia"/>
                <w:sz w:val="24"/>
              </w:rPr>
              <w:t>计算，产生生活污水</w:t>
            </w:r>
            <w:r>
              <w:rPr>
                <w:rFonts w:eastAsiaTheme="minorEastAsia"/>
                <w:sz w:val="24"/>
              </w:rPr>
              <w:t>16t/d</w:t>
            </w:r>
            <w:r>
              <w:rPr>
                <w:rFonts w:hAnsiTheme="minorEastAsia" w:eastAsiaTheme="minorEastAsia"/>
                <w:sz w:val="24"/>
              </w:rPr>
              <w:t>。污染物主要有</w:t>
            </w:r>
            <w:r>
              <w:rPr>
                <w:rFonts w:eastAsiaTheme="minorEastAsia"/>
                <w:sz w:val="24"/>
              </w:rPr>
              <w:t>COD</w:t>
            </w:r>
            <w:r>
              <w:rPr>
                <w:rFonts w:hAnsiTheme="minorEastAsia" w:eastAsiaTheme="minorEastAsia"/>
                <w:sz w:val="24"/>
              </w:rPr>
              <w:t>、</w:t>
            </w:r>
            <w:r>
              <w:rPr>
                <w:rFonts w:eastAsiaTheme="minorEastAsia"/>
                <w:sz w:val="24"/>
              </w:rPr>
              <w:t>SS</w:t>
            </w:r>
            <w:r>
              <w:rPr>
                <w:rFonts w:hAnsiTheme="minorEastAsia" w:eastAsiaTheme="minorEastAsia"/>
                <w:sz w:val="24"/>
              </w:rPr>
              <w:t>、</w:t>
            </w:r>
            <w:r>
              <w:rPr>
                <w:rFonts w:hint="eastAsia" w:hAnsiTheme="minorEastAsia" w:eastAsiaTheme="minorEastAsia"/>
                <w:sz w:val="24"/>
              </w:rPr>
              <w:t>NH</w:t>
            </w:r>
            <w:r>
              <w:rPr>
                <w:rFonts w:hint="eastAsia" w:hAnsiTheme="minorEastAsia" w:eastAsiaTheme="minorEastAsia"/>
                <w:sz w:val="24"/>
                <w:vertAlign w:val="subscript"/>
              </w:rPr>
              <w:t>3</w:t>
            </w:r>
            <w:r>
              <w:rPr>
                <w:rFonts w:hint="eastAsia" w:hAnsiTheme="minorEastAsia" w:eastAsiaTheme="minorEastAsia"/>
                <w:sz w:val="24"/>
              </w:rPr>
              <w:t>-N、TN、TP，污染物浓度为COD350mg/L、SS200mg/L、NH</w:t>
            </w:r>
            <w:r>
              <w:rPr>
                <w:rFonts w:hint="eastAsia" w:hAnsiTheme="minorEastAsia" w:eastAsiaTheme="minorEastAsia"/>
                <w:sz w:val="24"/>
                <w:vertAlign w:val="subscript"/>
              </w:rPr>
              <w:t>3</w:t>
            </w:r>
            <w:r>
              <w:rPr>
                <w:rFonts w:hint="eastAsia" w:hAnsiTheme="minorEastAsia" w:eastAsiaTheme="minorEastAsia"/>
                <w:sz w:val="24"/>
              </w:rPr>
              <w:t>-N20mg/L、TN30mg/L、TP3mg/L。</w:t>
            </w:r>
          </w:p>
          <w:p w14:paraId="07E4701F">
            <w:pPr>
              <w:adjustRightInd w:val="0"/>
              <w:ind w:firstLine="480"/>
              <w:rPr>
                <w:rFonts w:hint="eastAsia" w:hAnsiTheme="minorEastAsia" w:eastAsiaTheme="minorEastAsia"/>
                <w:sz w:val="24"/>
              </w:rPr>
            </w:pPr>
            <w:r>
              <w:rPr>
                <w:rFonts w:hint="eastAsia" w:hAnsiTheme="minorEastAsia" w:eastAsiaTheme="minorEastAsia"/>
                <w:sz w:val="24"/>
              </w:rPr>
              <w:t>对于上述产生的生活污水，由于分散于不同的施工工地，有些施工场地借用当地民房即可解决，有些施工场地位于城区，可利用城区就近公厕解决，对于没有上述条件的，施工方拟</w:t>
            </w:r>
            <w:r>
              <w:rPr>
                <w:rFonts w:hAnsiTheme="minorEastAsia" w:eastAsiaTheme="minorEastAsia"/>
                <w:sz w:val="24"/>
              </w:rPr>
              <w:t>设置临时公厕，</w:t>
            </w:r>
            <w:r>
              <w:rPr>
                <w:rFonts w:hint="eastAsia" w:hAnsiTheme="minorEastAsia" w:eastAsiaTheme="minorEastAsia"/>
                <w:sz w:val="24"/>
              </w:rPr>
              <w:t>设置</w:t>
            </w:r>
            <w:r>
              <w:rPr>
                <w:rFonts w:hAnsiTheme="minorEastAsia" w:eastAsiaTheme="minorEastAsia"/>
                <w:sz w:val="24"/>
              </w:rPr>
              <w:t>一体式临时化粪池处理，</w:t>
            </w:r>
            <w:r>
              <w:rPr>
                <w:rFonts w:hint="eastAsia" w:hAnsiTheme="minorEastAsia" w:eastAsiaTheme="minorEastAsia"/>
                <w:sz w:val="24"/>
              </w:rPr>
              <w:t>上清液回用抑尘</w:t>
            </w:r>
            <w:r>
              <w:rPr>
                <w:rFonts w:hAnsiTheme="minorEastAsia" w:eastAsiaTheme="minorEastAsia"/>
                <w:sz w:val="24"/>
              </w:rPr>
              <w:t>，不对外排放。</w:t>
            </w:r>
          </w:p>
          <w:p w14:paraId="61AE0E6E">
            <w:pPr>
              <w:adjustRightInd w:val="0"/>
              <w:ind w:firstLine="480"/>
              <w:rPr>
                <w:rFonts w:eastAsiaTheme="minorEastAsia"/>
                <w:bCs/>
                <w:sz w:val="24"/>
              </w:rPr>
            </w:pPr>
            <w:r>
              <w:rPr>
                <w:rFonts w:hint="eastAsia" w:hAnsiTheme="minorEastAsia" w:eastAsiaTheme="minorEastAsia"/>
                <w:bCs/>
                <w:sz w:val="24"/>
              </w:rPr>
              <w:t>4.2.2</w:t>
            </w:r>
            <w:r>
              <w:rPr>
                <w:rFonts w:hAnsiTheme="minorEastAsia" w:eastAsiaTheme="minorEastAsia"/>
                <w:bCs/>
                <w:sz w:val="24"/>
              </w:rPr>
              <w:t>车辆冲洗废水</w:t>
            </w:r>
          </w:p>
          <w:p w14:paraId="6D6C8280">
            <w:pPr>
              <w:adjustRightInd w:val="0"/>
              <w:ind w:firstLine="480"/>
              <w:rPr>
                <w:rFonts w:hint="eastAsia" w:hAnsiTheme="minorEastAsia" w:eastAsiaTheme="minorEastAsia"/>
                <w:sz w:val="24"/>
              </w:rPr>
            </w:pPr>
            <w:r>
              <w:rPr>
                <w:rFonts w:hAnsiTheme="minorEastAsia" w:eastAsiaTheme="minorEastAsia"/>
                <w:bCs/>
                <w:sz w:val="24"/>
              </w:rPr>
              <w:t>施工区内不设置大型机修、汽修场，大型修配任务考虑外协解决，根据相关要求，部分工程施工场地需设置自动洗车设施，施工车辆经除泥、冲洗后驶出工地，禁止车</w:t>
            </w:r>
            <w:r>
              <w:rPr>
                <w:rFonts w:hint="eastAsia" w:hAnsiTheme="minorEastAsia" w:eastAsiaTheme="minorEastAsia"/>
                <w:bCs/>
                <w:sz w:val="24"/>
              </w:rPr>
              <w:t>容</w:t>
            </w:r>
            <w:r>
              <w:rPr>
                <w:rFonts w:hAnsiTheme="minorEastAsia" w:eastAsiaTheme="minorEastAsia"/>
                <w:bCs/>
                <w:sz w:val="24"/>
              </w:rPr>
              <w:t>车貌不洁、</w:t>
            </w:r>
            <w:r>
              <w:rPr>
                <w:rFonts w:hint="eastAsia" w:hAnsiTheme="minorEastAsia" w:eastAsiaTheme="minorEastAsia"/>
                <w:bCs/>
                <w:sz w:val="24"/>
                <w:lang w:eastAsia="zh-CN"/>
              </w:rPr>
              <w:t>车厢</w:t>
            </w:r>
            <w:r>
              <w:rPr>
                <w:rFonts w:hAnsiTheme="minorEastAsia" w:eastAsiaTheme="minorEastAsia"/>
                <w:bCs/>
                <w:sz w:val="24"/>
              </w:rPr>
              <w:t>未密闭、车轮带泥上路行驶，因此</w:t>
            </w:r>
            <w:r>
              <w:rPr>
                <w:rFonts w:hint="eastAsia" w:hAnsiTheme="minorEastAsia" w:eastAsiaTheme="minorEastAsia"/>
                <w:bCs/>
                <w:sz w:val="24"/>
              </w:rPr>
              <w:t>，</w:t>
            </w:r>
            <w:r>
              <w:rPr>
                <w:rFonts w:hAnsiTheme="minorEastAsia" w:eastAsiaTheme="minorEastAsia"/>
                <w:bCs/>
                <w:sz w:val="24"/>
              </w:rPr>
              <w:t>会产生车辆冲洗废水，</w:t>
            </w:r>
            <w:r>
              <w:rPr>
                <w:rFonts w:hint="eastAsia" w:hAnsiTheme="minorEastAsia" w:eastAsiaTheme="minorEastAsia"/>
                <w:bCs/>
                <w:sz w:val="24"/>
              </w:rPr>
              <w:t>类比</w:t>
            </w:r>
            <w:r>
              <w:rPr>
                <w:rFonts w:hAnsiTheme="minorEastAsia" w:eastAsiaTheme="minorEastAsia"/>
                <w:bCs/>
                <w:sz w:val="24"/>
              </w:rPr>
              <w:t>同类工程施工现场监测数据，施工高峰期时将排放机械车辆冲洗废水约为</w:t>
            </w:r>
            <w:r>
              <w:rPr>
                <w:rFonts w:eastAsiaTheme="minorEastAsia"/>
                <w:bCs/>
                <w:sz w:val="24"/>
              </w:rPr>
              <w:t>1</w:t>
            </w:r>
            <w:r>
              <w:rPr>
                <w:rFonts w:hint="eastAsia" w:eastAsiaTheme="minorEastAsia"/>
                <w:bCs/>
                <w:sz w:val="24"/>
              </w:rPr>
              <w:t>8</w:t>
            </w:r>
            <w:r>
              <w:rPr>
                <w:rFonts w:eastAsiaTheme="minorEastAsia"/>
                <w:bCs/>
                <w:sz w:val="24"/>
              </w:rPr>
              <w:t>m</w:t>
            </w:r>
            <w:r>
              <w:rPr>
                <w:rFonts w:eastAsiaTheme="minorEastAsia"/>
                <w:bCs/>
                <w:sz w:val="24"/>
                <w:vertAlign w:val="superscript"/>
              </w:rPr>
              <w:t>3</w:t>
            </w:r>
            <w:r>
              <w:rPr>
                <w:rFonts w:eastAsiaTheme="minorEastAsia"/>
                <w:bCs/>
                <w:sz w:val="24"/>
              </w:rPr>
              <w:t>/d</w:t>
            </w:r>
            <w:r>
              <w:rPr>
                <w:rFonts w:hAnsiTheme="minorEastAsia" w:eastAsiaTheme="minorEastAsia"/>
                <w:bCs/>
                <w:sz w:val="24"/>
              </w:rPr>
              <w:t>，主要污染物为</w:t>
            </w:r>
            <w:r>
              <w:rPr>
                <w:rFonts w:eastAsiaTheme="minorEastAsia"/>
                <w:bCs/>
                <w:sz w:val="24"/>
              </w:rPr>
              <w:t>SS</w:t>
            </w:r>
            <w:r>
              <w:rPr>
                <w:rFonts w:hAnsiTheme="minorEastAsia" w:eastAsiaTheme="minorEastAsia"/>
                <w:bCs/>
                <w:sz w:val="24"/>
              </w:rPr>
              <w:t>、石油类，</w:t>
            </w:r>
            <w:r>
              <w:rPr>
                <w:rFonts w:hAnsiTheme="minorEastAsia" w:eastAsiaTheme="minorEastAsia"/>
                <w:sz w:val="24"/>
              </w:rPr>
              <w:t>车辆冲洗废水经隔油池处理后满足</w:t>
            </w:r>
            <w:r>
              <w:rPr>
                <w:rFonts w:hint="eastAsia" w:hAnsiTheme="minorEastAsia" w:eastAsiaTheme="minorEastAsia"/>
                <w:sz w:val="24"/>
              </w:rPr>
              <w:t>回</w:t>
            </w:r>
            <w:r>
              <w:rPr>
                <w:rFonts w:hAnsiTheme="minorEastAsia" w:eastAsiaTheme="minorEastAsia"/>
                <w:sz w:val="24"/>
              </w:rPr>
              <w:t>用于洒水抑尘</w:t>
            </w:r>
            <w:r>
              <w:rPr>
                <w:rFonts w:hint="eastAsia" w:hAnsiTheme="minorEastAsia" w:eastAsiaTheme="minorEastAsia"/>
                <w:sz w:val="24"/>
              </w:rPr>
              <w:t>或车辆冲洗，不外排</w:t>
            </w:r>
            <w:r>
              <w:rPr>
                <w:rFonts w:hAnsiTheme="minorEastAsia" w:eastAsiaTheme="minorEastAsia"/>
                <w:sz w:val="24"/>
              </w:rPr>
              <w:t>。</w:t>
            </w:r>
          </w:p>
          <w:p w14:paraId="76D761F5">
            <w:pPr>
              <w:adjustRightInd w:val="0"/>
              <w:ind w:firstLine="480"/>
              <w:rPr>
                <w:rFonts w:eastAsiaTheme="minorEastAsia"/>
                <w:bCs/>
                <w:color w:val="000000" w:themeColor="text1"/>
                <w:sz w:val="24"/>
                <w14:textFill>
                  <w14:solidFill>
                    <w14:schemeClr w14:val="tx1"/>
                  </w14:solidFill>
                </w14:textFill>
              </w:rPr>
            </w:pPr>
            <w:r>
              <w:rPr>
                <w:rFonts w:hint="eastAsia" w:hAnsiTheme="minorEastAsia" w:eastAsiaTheme="minorEastAsia"/>
                <w:bCs/>
                <w:color w:val="000000" w:themeColor="text1"/>
                <w:sz w:val="24"/>
                <w14:textFill>
                  <w14:solidFill>
                    <w14:schemeClr w14:val="tx1"/>
                  </w14:solidFill>
                </w14:textFill>
              </w:rPr>
              <w:t>4.2.3</w:t>
            </w:r>
            <w:r>
              <w:rPr>
                <w:rFonts w:hint="eastAsia" w:hAnsiTheme="minorEastAsia" w:eastAsiaTheme="minorEastAsia"/>
                <w:bCs/>
                <w:color w:val="000000" w:themeColor="text1"/>
                <w:sz w:val="24"/>
                <w:lang w:eastAsia="zh-CN"/>
                <w14:textFill>
                  <w14:solidFill>
                    <w14:schemeClr w14:val="tx1"/>
                  </w14:solidFill>
                </w14:textFill>
              </w:rPr>
              <w:t>基坑排水</w:t>
            </w:r>
          </w:p>
          <w:p w14:paraId="3FD5DEC7">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本项目基坑排水主要为降水及地下渗水，主要污染因子为</w:t>
            </w:r>
            <w:r>
              <w:rPr>
                <w:rFonts w:eastAsiaTheme="minorEastAsia"/>
                <w:color w:val="000000" w:themeColor="text1"/>
                <w:sz w:val="24"/>
                <w14:textFill>
                  <w14:solidFill>
                    <w14:schemeClr w14:val="tx1"/>
                  </w14:solidFill>
                </w14:textFill>
              </w:rPr>
              <w:t>SS</w:t>
            </w:r>
            <w:r>
              <w:rPr>
                <w:rFonts w:hAnsiTheme="minorEastAsia" w:eastAsiaTheme="minorEastAsia"/>
                <w:color w:val="000000" w:themeColor="text1"/>
                <w:sz w:val="24"/>
                <w14:textFill>
                  <w14:solidFill>
                    <w14:schemeClr w14:val="tx1"/>
                  </w14:solidFill>
                </w14:textFill>
              </w:rPr>
              <w:t>，一般含量达到</w:t>
            </w:r>
            <w:r>
              <w:rPr>
                <w:rFonts w:eastAsiaTheme="minorEastAsia"/>
                <w:color w:val="000000" w:themeColor="text1"/>
                <w:sz w:val="24"/>
                <w14:textFill>
                  <w14:solidFill>
                    <w14:schemeClr w14:val="tx1"/>
                  </w14:solidFill>
                </w14:textFill>
              </w:rPr>
              <w:t>5000mg/L</w:t>
            </w:r>
            <w:r>
              <w:rPr>
                <w:rFonts w:hint="eastAsia" w:hAnsiTheme="minorEastAsia" w:eastAsiaTheme="minorEastAsia"/>
                <w:color w:val="000000" w:themeColor="text1"/>
                <w:sz w:val="24"/>
                <w14:textFill>
                  <w14:solidFill>
                    <w14:schemeClr w14:val="tx1"/>
                  </w14:solidFill>
                </w14:textFill>
              </w:rPr>
              <w:t>，</w:t>
            </w:r>
            <w:r>
              <w:rPr>
                <w:rFonts w:hAnsiTheme="minorEastAsia" w:eastAsiaTheme="minorEastAsia"/>
                <w:bCs/>
                <w:color w:val="000000" w:themeColor="text1"/>
                <w:sz w:val="24"/>
                <w14:textFill>
                  <w14:solidFill>
                    <w14:schemeClr w14:val="tx1"/>
                  </w14:solidFill>
                </w14:textFill>
              </w:rPr>
              <w:t>类</w:t>
            </w:r>
            <w:r>
              <w:rPr>
                <w:rFonts w:hint="eastAsia" w:hAnsiTheme="minorEastAsia" w:eastAsiaTheme="minorEastAsia"/>
                <w:bCs/>
                <w:color w:val="000000" w:themeColor="text1"/>
                <w:sz w:val="24"/>
                <w14:textFill>
                  <w14:solidFill>
                    <w14:schemeClr w14:val="tx1"/>
                  </w14:solidFill>
                </w14:textFill>
              </w:rPr>
              <w:t>比</w:t>
            </w:r>
            <w:r>
              <w:rPr>
                <w:rFonts w:hAnsiTheme="minorEastAsia" w:eastAsiaTheme="minorEastAsia"/>
                <w:bCs/>
                <w:color w:val="000000" w:themeColor="text1"/>
                <w:sz w:val="24"/>
                <w14:textFill>
                  <w14:solidFill>
                    <w14:schemeClr w14:val="tx1"/>
                  </w14:solidFill>
                </w14:textFill>
              </w:rPr>
              <w:t>同类工程施工现场监测数据，施工期时基坑废水</w:t>
            </w:r>
            <w:r>
              <w:rPr>
                <w:rFonts w:hint="eastAsia" w:hAnsiTheme="minorEastAsia" w:eastAsiaTheme="minorEastAsia"/>
                <w:bCs/>
                <w:color w:val="000000" w:themeColor="text1"/>
                <w:sz w:val="24"/>
                <w14:textFill>
                  <w14:solidFill>
                    <w14:schemeClr w14:val="tx1"/>
                  </w14:solidFill>
                </w14:textFill>
              </w:rPr>
              <w:t>产生量</w:t>
            </w:r>
            <w:r>
              <w:rPr>
                <w:rFonts w:hAnsiTheme="minorEastAsia" w:eastAsiaTheme="minorEastAsia"/>
                <w:bCs/>
                <w:color w:val="000000" w:themeColor="text1"/>
                <w:sz w:val="24"/>
                <w14:textFill>
                  <w14:solidFill>
                    <w14:schemeClr w14:val="tx1"/>
                  </w14:solidFill>
                </w14:textFill>
              </w:rPr>
              <w:t>约为</w:t>
            </w:r>
            <w:r>
              <w:rPr>
                <w:rFonts w:eastAsiaTheme="minorEastAsia"/>
                <w:bCs/>
                <w:color w:val="000000" w:themeColor="text1"/>
                <w:sz w:val="24"/>
                <w14:textFill>
                  <w14:solidFill>
                    <w14:schemeClr w14:val="tx1"/>
                  </w14:solidFill>
                </w14:textFill>
              </w:rPr>
              <w:t>8m</w:t>
            </w:r>
            <w:r>
              <w:rPr>
                <w:rFonts w:eastAsiaTheme="minorEastAsia"/>
                <w:bCs/>
                <w:color w:val="000000" w:themeColor="text1"/>
                <w:sz w:val="24"/>
                <w:vertAlign w:val="superscript"/>
                <w14:textFill>
                  <w14:solidFill>
                    <w14:schemeClr w14:val="tx1"/>
                  </w14:solidFill>
                </w14:textFill>
              </w:rPr>
              <w:t>3</w:t>
            </w:r>
            <w:r>
              <w:rPr>
                <w:rFonts w:eastAsiaTheme="minorEastAsia"/>
                <w:bCs/>
                <w:color w:val="000000" w:themeColor="text1"/>
                <w:sz w:val="24"/>
                <w14:textFill>
                  <w14:solidFill>
                    <w14:schemeClr w14:val="tx1"/>
                  </w14:solidFill>
                </w14:textFill>
              </w:rPr>
              <w:t>/d</w:t>
            </w:r>
            <w:r>
              <w:rPr>
                <w:rFonts w:hAnsiTheme="minorEastAsia" w:eastAsiaTheme="minorEastAsia"/>
                <w:bCs/>
                <w:color w:val="000000" w:themeColor="text1"/>
                <w:sz w:val="24"/>
                <w14:textFill>
                  <w14:solidFill>
                    <w14:schemeClr w14:val="tx1"/>
                  </w14:solidFill>
                </w14:textFill>
              </w:rPr>
              <w:t>，</w:t>
            </w:r>
            <w:r>
              <w:rPr>
                <w:rFonts w:hint="eastAsia" w:hAnsiTheme="minorEastAsia" w:eastAsiaTheme="minorEastAsia"/>
                <w:bCs/>
                <w:color w:val="000000" w:themeColor="text1"/>
                <w:sz w:val="24"/>
                <w14:textFill>
                  <w14:solidFill>
                    <w14:schemeClr w14:val="tx1"/>
                  </w14:solidFill>
                </w14:textFill>
              </w:rPr>
              <w:t>合计产生量为3360t，</w:t>
            </w:r>
            <w:r>
              <w:rPr>
                <w:rFonts w:hAnsiTheme="minorEastAsia" w:eastAsiaTheme="minorEastAsia"/>
                <w:color w:val="000000" w:themeColor="text1"/>
                <w:sz w:val="24"/>
                <w14:textFill>
                  <w14:solidFill>
                    <w14:schemeClr w14:val="tx1"/>
                  </w14:solidFill>
                </w14:textFill>
              </w:rPr>
              <w:t>枯水期施工该股废水产生量较少，废水经沉淀池沉淀处理后回用于洒水抑尘</w:t>
            </w:r>
            <w:r>
              <w:rPr>
                <w:rFonts w:hint="eastAsia" w:hAnsiTheme="minorEastAsia" w:eastAsiaTheme="minorEastAsia"/>
                <w:color w:val="000000" w:themeColor="text1"/>
                <w:sz w:val="24"/>
                <w14:textFill>
                  <w14:solidFill>
                    <w14:schemeClr w14:val="tx1"/>
                  </w14:solidFill>
                </w14:textFill>
              </w:rPr>
              <w:t>、绿化</w:t>
            </w:r>
            <w:r>
              <w:rPr>
                <w:rFonts w:hAnsiTheme="minorEastAsia" w:eastAsiaTheme="minorEastAsia"/>
                <w:color w:val="000000" w:themeColor="text1"/>
                <w:sz w:val="24"/>
                <w14:textFill>
                  <w14:solidFill>
                    <w14:schemeClr w14:val="tx1"/>
                  </w14:solidFill>
                </w14:textFill>
              </w:rPr>
              <w:t>，</w:t>
            </w:r>
            <w:r>
              <w:rPr>
                <w:rFonts w:hint="eastAsia" w:hAnsiTheme="minorEastAsia" w:eastAsiaTheme="minorEastAsia"/>
                <w:color w:val="000000" w:themeColor="text1"/>
                <w:sz w:val="24"/>
                <w14:textFill>
                  <w14:solidFill>
                    <w14:schemeClr w14:val="tx1"/>
                  </w14:solidFill>
                </w14:textFill>
              </w:rPr>
              <w:t>不外排，</w:t>
            </w:r>
            <w:r>
              <w:rPr>
                <w:rFonts w:hAnsiTheme="minorEastAsia" w:eastAsiaTheme="minorEastAsia"/>
                <w:color w:val="000000" w:themeColor="text1"/>
                <w:sz w:val="24"/>
                <w14:textFill>
                  <w14:solidFill>
                    <w14:schemeClr w14:val="tx1"/>
                  </w14:solidFill>
                </w14:textFill>
              </w:rPr>
              <w:t>对水环境影响较小。</w:t>
            </w:r>
          </w:p>
          <w:p w14:paraId="0AD04BFE">
            <w:pPr>
              <w:adjustRightInd w:val="0"/>
              <w:ind w:firstLine="480"/>
              <w:rPr>
                <w:rFonts w:eastAsiaTheme="minorEastAsia"/>
                <w:bCs/>
                <w:color w:val="000000" w:themeColor="text1"/>
                <w:sz w:val="24"/>
                <w14:textFill>
                  <w14:solidFill>
                    <w14:schemeClr w14:val="tx1"/>
                  </w14:solidFill>
                </w14:textFill>
              </w:rPr>
            </w:pPr>
            <w:r>
              <w:rPr>
                <w:rFonts w:hint="eastAsia" w:eastAsiaTheme="minorEastAsia"/>
                <w:bCs/>
                <w:color w:val="000000" w:themeColor="text1"/>
                <w:sz w:val="24"/>
                <w14:textFill>
                  <w14:solidFill>
                    <w14:schemeClr w14:val="tx1"/>
                  </w14:solidFill>
                </w14:textFill>
              </w:rPr>
              <w:t>4.2.4淤泥机械脱水尾水</w:t>
            </w:r>
          </w:p>
          <w:p w14:paraId="73FFFEA0">
            <w:pPr>
              <w:adjustRightInd w:val="0"/>
              <w:ind w:firstLine="480"/>
              <w:rPr>
                <w:rFonts w:hint="eastAsia" w:hAnsiTheme="minorEastAsia" w:eastAsiaTheme="minorEastAsia"/>
                <w:bCs/>
                <w:color w:val="000000" w:themeColor="text1"/>
                <w:sz w:val="24"/>
                <w14:textFill>
                  <w14:solidFill>
                    <w14:schemeClr w14:val="tx1"/>
                  </w14:solidFill>
                </w14:textFill>
              </w:rPr>
            </w:pPr>
            <w:r>
              <w:rPr>
                <w:rFonts w:hAnsiTheme="minorEastAsia" w:eastAsiaTheme="minorEastAsia"/>
                <w:bCs/>
                <w:color w:val="000000" w:themeColor="text1"/>
                <w:sz w:val="24"/>
                <w14:textFill>
                  <w14:solidFill>
                    <w14:schemeClr w14:val="tx1"/>
                  </w14:solidFill>
                </w14:textFill>
              </w:rPr>
              <w:t>保安河因为是暗河，无法明挖清淤，所以采用水力冲淤的方式进行清淤。冲淤时将</w:t>
            </w:r>
            <w:r>
              <w:rPr>
                <w:rFonts w:hint="eastAsia" w:hAnsiTheme="minorEastAsia" w:eastAsiaTheme="minorEastAsia"/>
                <w:bCs/>
                <w:color w:val="000000" w:themeColor="text1"/>
                <w:sz w:val="24"/>
                <w14:textFill>
                  <w14:solidFill>
                    <w14:schemeClr w14:val="tx1"/>
                  </w14:solidFill>
                </w14:textFill>
              </w:rPr>
              <w:t>河道分段打设围堰后排除积水，先清除河底垃圾或杂物，采用搅吸设备进行搅拌、抽排疏浚清淤，同时由工人使用高压水枪 在搅吸设备旁边予以辅助。搅吸泵后接直径不小于 10cm 的软管作为输泥管，将泥浆输送至泥浆收集池（或泥浆收集设施）。泥浆随后采用机械脱水法进行脱水减容。将污泥泥浆输送入脱水机械设备，污泥水分被强制通过过滤介质， 以滤液的形式排出，固体颗粒被截留在过滤介质上，成为脱水后的泥饼，从而实现污泥脱水的目的。</w:t>
            </w:r>
          </w:p>
          <w:p w14:paraId="3ED83889">
            <w:pPr>
              <w:pStyle w:val="2"/>
              <w:ind w:left="0" w:leftChars="0" w:firstLine="0" w:firstLineChars="0"/>
            </w:pPr>
            <w:r>
              <w:rPr>
                <w:rFonts w:hint="eastAsia"/>
              </w:rPr>
              <w:t xml:space="preserve">    根据多个项目的水力冲淤实践，采取水力冲淤时，</w:t>
            </w:r>
            <w:r>
              <w:rPr>
                <w:rFonts w:hint="eastAsia"/>
                <w:lang w:eastAsia="zh-CN"/>
              </w:rPr>
              <w:t>淤泥</w:t>
            </w:r>
            <w:r>
              <w:rPr>
                <w:rFonts w:hint="eastAsia"/>
              </w:rPr>
              <w:t>体积将变为原来2-3倍，也就是说需要采取淤泥体积1-2倍的水量进行冲淤。根据设计，保安河清淤泥量为16151.5m</w:t>
            </w:r>
            <w:r>
              <w:rPr>
                <w:rFonts w:hint="eastAsia"/>
                <w:vertAlign w:val="superscript"/>
              </w:rPr>
              <w:t>3</w:t>
            </w:r>
            <w:r>
              <w:rPr>
                <w:rFonts w:hint="eastAsia"/>
              </w:rPr>
              <w:t>，因此需要32303m</w:t>
            </w:r>
            <w:r>
              <w:rPr>
                <w:rFonts w:hint="eastAsia"/>
                <w:vertAlign w:val="superscript"/>
              </w:rPr>
              <w:t>3</w:t>
            </w:r>
            <w:r>
              <w:rPr>
                <w:rFonts w:hint="eastAsia"/>
              </w:rPr>
              <w:t>水量进行冲淤，这部分水将淤泥混合</w:t>
            </w:r>
            <w:r>
              <w:rPr>
                <w:rFonts w:hint="eastAsia"/>
                <w:lang w:eastAsia="zh-CN"/>
              </w:rPr>
              <w:t>成</w:t>
            </w:r>
            <w:r>
              <w:rPr>
                <w:rFonts w:hint="eastAsia"/>
              </w:rPr>
              <w:t>泥浆，进入机械脱水装置，根据技术规范，污泥脱水后，含水率约为50%，因此将有16151.5m</w:t>
            </w:r>
            <w:r>
              <w:rPr>
                <w:rFonts w:hint="eastAsia"/>
                <w:vertAlign w:val="superscript"/>
              </w:rPr>
              <w:t>3</w:t>
            </w:r>
            <w:r>
              <w:rPr>
                <w:rFonts w:hint="eastAsia"/>
              </w:rPr>
              <w:t>脱水尾水排回保安河。这部分尾水中含有较大量的SS，需要进行絮凝沉淀后，上清液方可排回保安河。经絮凝沉淀处理后，脱水尾水对地表水环境的影响可接受。</w:t>
            </w:r>
          </w:p>
          <w:p w14:paraId="07FDB5B7">
            <w:pPr>
              <w:keepNext/>
              <w:keepLines/>
              <w:adjustRightInd w:val="0"/>
              <w:ind w:firstLine="482"/>
              <w:outlineLvl w:val="1"/>
              <w:rPr>
                <w:rFonts w:eastAsiaTheme="minorEastAsia"/>
                <w:b/>
                <w:bCs/>
                <w:color w:val="000000" w:themeColor="text1"/>
                <w:sz w:val="24"/>
                <w14:textFill>
                  <w14:solidFill>
                    <w14:schemeClr w14:val="tx1"/>
                  </w14:solidFill>
                </w14:textFill>
              </w:rPr>
            </w:pPr>
            <w:bookmarkStart w:id="361" w:name="_Toc162883825"/>
            <w:bookmarkStart w:id="362" w:name="_Toc31838"/>
            <w:bookmarkStart w:id="363" w:name="_Toc161852130"/>
            <w:bookmarkStart w:id="364" w:name="_Toc161731842"/>
            <w:bookmarkStart w:id="365" w:name="_Toc153443281"/>
            <w:bookmarkStart w:id="366" w:name="_Toc205813117"/>
            <w:bookmarkStart w:id="367" w:name="_Toc162712019"/>
            <w:bookmarkStart w:id="368" w:name="_Toc205813723"/>
            <w:r>
              <w:rPr>
                <w:rFonts w:eastAsiaTheme="minorEastAsia"/>
                <w:b/>
                <w:bCs/>
                <w:color w:val="000000" w:themeColor="text1"/>
                <w:sz w:val="24"/>
                <w14:textFill>
                  <w14:solidFill>
                    <w14:schemeClr w14:val="tx1"/>
                  </w14:solidFill>
                </w14:textFill>
              </w:rPr>
              <w:t>4.3</w:t>
            </w:r>
            <w:r>
              <w:rPr>
                <w:rFonts w:hAnsiTheme="minorEastAsia" w:eastAsiaTheme="minorEastAsia"/>
                <w:b/>
                <w:bCs/>
                <w:color w:val="000000" w:themeColor="text1"/>
                <w:sz w:val="24"/>
                <w14:textFill>
                  <w14:solidFill>
                    <w14:schemeClr w14:val="tx1"/>
                  </w14:solidFill>
                </w14:textFill>
              </w:rPr>
              <w:t>施工期大气环境影响分析</w:t>
            </w:r>
            <w:bookmarkEnd w:id="361"/>
            <w:bookmarkEnd w:id="362"/>
            <w:bookmarkEnd w:id="363"/>
            <w:bookmarkEnd w:id="364"/>
            <w:bookmarkEnd w:id="365"/>
            <w:bookmarkEnd w:id="366"/>
            <w:bookmarkEnd w:id="367"/>
            <w:bookmarkEnd w:id="368"/>
          </w:p>
          <w:p w14:paraId="2B30EE12">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施工期产生的废气主要来源于施工机械、运输车辆的燃油废气，施工过程中土方开挖、填筑和运输、建筑物拆除、土石料装卸等产生的扬尘</w:t>
            </w:r>
            <w:r>
              <w:rPr>
                <w:rFonts w:hint="eastAsia" w:hAnsiTheme="minorEastAsia" w:eastAsiaTheme="minorEastAsia"/>
                <w:color w:val="000000" w:themeColor="text1"/>
                <w:sz w:val="24"/>
                <w14:textFill>
                  <w14:solidFill>
                    <w14:schemeClr w14:val="tx1"/>
                  </w14:solidFill>
                </w14:textFill>
              </w:rPr>
              <w:t>以及管理道路沥青路面铺设过程中会产生少量的沥青烟</w:t>
            </w:r>
            <w:r>
              <w:rPr>
                <w:rFonts w:hAnsiTheme="minorEastAsia" w:eastAsiaTheme="minorEastAsia"/>
                <w:color w:val="000000" w:themeColor="text1"/>
                <w:sz w:val="24"/>
                <w14:textFill>
                  <w14:solidFill>
                    <w14:schemeClr w14:val="tx1"/>
                  </w14:solidFill>
                </w14:textFill>
              </w:rPr>
              <w:t>。</w:t>
            </w:r>
          </w:p>
          <w:p w14:paraId="0F29F20C">
            <w:pPr>
              <w:adjustRightInd w:val="0"/>
              <w:ind w:firstLine="480"/>
              <w:rPr>
                <w:rFonts w:eastAsiaTheme="minorEastAsia"/>
                <w:color w:val="000000" w:themeColor="text1"/>
                <w:sz w:val="24"/>
                <w14:textFill>
                  <w14:solidFill>
                    <w14:schemeClr w14:val="tx1"/>
                  </w14:solidFill>
                </w14:textFill>
              </w:rPr>
            </w:pPr>
            <w:r>
              <w:rPr>
                <w:rFonts w:hint="eastAsia" w:hAnsiTheme="minorEastAsia" w:eastAsiaTheme="minorEastAsia"/>
                <w:color w:val="000000" w:themeColor="text1"/>
                <w:sz w:val="24"/>
                <w14:textFill>
                  <w14:solidFill>
                    <w14:schemeClr w14:val="tx1"/>
                  </w14:solidFill>
                </w14:textFill>
              </w:rPr>
              <w:t>4.3.1</w:t>
            </w:r>
            <w:r>
              <w:rPr>
                <w:rFonts w:hAnsiTheme="minorEastAsia" w:eastAsiaTheme="minorEastAsia"/>
                <w:color w:val="000000" w:themeColor="text1"/>
                <w:sz w:val="24"/>
                <w14:textFill>
                  <w14:solidFill>
                    <w14:schemeClr w14:val="tx1"/>
                  </w14:solidFill>
                </w14:textFill>
              </w:rPr>
              <w:t>燃油废气</w:t>
            </w:r>
          </w:p>
          <w:p w14:paraId="5737711A">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各类运输车辆以及挖掘机（土石方）、推土机（场地平整）等施工机械会产生尾气，主要特征污染物为</w:t>
            </w:r>
            <w:r>
              <w:rPr>
                <w:rFonts w:eastAsiaTheme="minorEastAsia"/>
                <w:color w:val="000000" w:themeColor="text1"/>
                <w:sz w:val="24"/>
                <w14:textFill>
                  <w14:solidFill>
                    <w14:schemeClr w14:val="tx1"/>
                  </w14:solidFill>
                </w14:textFill>
              </w:rPr>
              <w:t>CO</w:t>
            </w:r>
            <w:r>
              <w:rPr>
                <w:rFonts w:hAnsiTheme="minorEastAsia" w:eastAsiaTheme="minorEastAsia"/>
                <w:color w:val="000000" w:themeColor="text1"/>
                <w:sz w:val="24"/>
                <w14:textFill>
                  <w14:solidFill>
                    <w14:schemeClr w14:val="tx1"/>
                  </w14:solidFill>
                </w14:textFill>
              </w:rPr>
              <w:t>、</w:t>
            </w:r>
            <w:r>
              <w:rPr>
                <w:rFonts w:eastAsiaTheme="minorEastAsia"/>
                <w:color w:val="000000" w:themeColor="text1"/>
                <w:sz w:val="24"/>
                <w14:textFill>
                  <w14:solidFill>
                    <w14:schemeClr w14:val="tx1"/>
                  </w14:solidFill>
                </w14:textFill>
              </w:rPr>
              <w:t>NO</w:t>
            </w:r>
            <w:r>
              <w:rPr>
                <w:rFonts w:eastAsiaTheme="minorEastAsia"/>
                <w:color w:val="000000" w:themeColor="text1"/>
                <w:sz w:val="24"/>
                <w:vertAlign w:val="subscript"/>
                <w14:textFill>
                  <w14:solidFill>
                    <w14:schemeClr w14:val="tx1"/>
                  </w14:solidFill>
                </w14:textFill>
              </w:rPr>
              <w:t>x</w:t>
            </w:r>
            <w:r>
              <w:rPr>
                <w:rFonts w:hAnsiTheme="minorEastAsia" w:eastAsiaTheme="minorEastAsia"/>
                <w:color w:val="000000" w:themeColor="text1"/>
                <w:sz w:val="24"/>
                <w14:textFill>
                  <w14:solidFill>
                    <w14:schemeClr w14:val="tx1"/>
                  </w14:solidFill>
                </w14:textFill>
              </w:rPr>
              <w:t>、</w:t>
            </w:r>
            <w:r>
              <w:rPr>
                <w:rFonts w:eastAsiaTheme="minorEastAsia"/>
                <w:color w:val="000000" w:themeColor="text1"/>
                <w:sz w:val="24"/>
                <w14:textFill>
                  <w14:solidFill>
                    <w14:schemeClr w14:val="tx1"/>
                  </w14:solidFill>
                </w14:textFill>
              </w:rPr>
              <w:t>SO</w:t>
            </w:r>
            <w:r>
              <w:rPr>
                <w:rFonts w:eastAsiaTheme="minorEastAsia"/>
                <w:color w:val="000000" w:themeColor="text1"/>
                <w:sz w:val="24"/>
                <w:vertAlign w:val="subscript"/>
                <w14:textFill>
                  <w14:solidFill>
                    <w14:schemeClr w14:val="tx1"/>
                  </w14:solidFill>
                </w14:textFill>
              </w:rPr>
              <w:t>2</w:t>
            </w:r>
            <w:r>
              <w:rPr>
                <w:rFonts w:hAnsiTheme="minorEastAsia" w:eastAsiaTheme="minorEastAsia"/>
                <w:color w:val="000000" w:themeColor="text1"/>
                <w:sz w:val="24"/>
                <w14:textFill>
                  <w14:solidFill>
                    <w14:schemeClr w14:val="tx1"/>
                  </w14:solidFill>
                </w14:textFill>
              </w:rPr>
              <w:t>、</w:t>
            </w:r>
            <w:r>
              <w:rPr>
                <w:rFonts w:eastAsiaTheme="minorEastAsia"/>
                <w:color w:val="000000" w:themeColor="text1"/>
                <w:sz w:val="24"/>
                <w14:textFill>
                  <w14:solidFill>
                    <w14:schemeClr w14:val="tx1"/>
                  </w14:solidFill>
                </w14:textFill>
              </w:rPr>
              <w:t>THC</w:t>
            </w:r>
            <w:r>
              <w:rPr>
                <w:rFonts w:hAnsiTheme="minorEastAsia" w:eastAsiaTheme="minorEastAsia"/>
                <w:color w:val="000000" w:themeColor="text1"/>
                <w:sz w:val="24"/>
                <w14:textFill>
                  <w14:solidFill>
                    <w14:schemeClr w14:val="tx1"/>
                  </w14:solidFill>
                </w14:textFill>
              </w:rPr>
              <w:t>。施工产生的尾气将对附近居民和生态环境造成污染影响，但这种</w:t>
            </w:r>
            <w:r>
              <w:rPr>
                <w:rFonts w:hint="eastAsia" w:hAnsiTheme="minorEastAsia" w:eastAsiaTheme="minorEastAsia"/>
                <w:color w:val="000000" w:themeColor="text1"/>
                <w:sz w:val="24"/>
                <w:lang w:eastAsia="zh-CN"/>
                <w14:textFill>
                  <w14:solidFill>
                    <w14:schemeClr w14:val="tx1"/>
                  </w14:solidFill>
                </w14:textFill>
              </w:rPr>
              <w:t>污染源</w:t>
            </w:r>
            <w:r>
              <w:rPr>
                <w:rFonts w:hAnsiTheme="minorEastAsia" w:eastAsiaTheme="minorEastAsia"/>
                <w:color w:val="000000" w:themeColor="text1"/>
                <w:sz w:val="24"/>
                <w14:textFill>
                  <w14:solidFill>
                    <w14:schemeClr w14:val="tx1"/>
                  </w14:solidFill>
                </w14:textFill>
              </w:rPr>
              <w:t>强不大，且</w:t>
            </w:r>
            <w:r>
              <w:rPr>
                <w:rFonts w:hint="eastAsia" w:hAnsiTheme="minorEastAsia" w:eastAsiaTheme="minorEastAsia"/>
                <w:color w:val="000000" w:themeColor="text1"/>
                <w:sz w:val="24"/>
                <w14:textFill>
                  <w14:solidFill>
                    <w14:schemeClr w14:val="tx1"/>
                  </w14:solidFill>
                </w14:textFill>
              </w:rPr>
              <w:t>具有</w:t>
            </w:r>
            <w:r>
              <w:rPr>
                <w:rFonts w:hAnsiTheme="minorEastAsia" w:eastAsiaTheme="minorEastAsia"/>
                <w:color w:val="000000" w:themeColor="text1"/>
                <w:sz w:val="24"/>
                <w14:textFill>
                  <w14:solidFill>
                    <w14:schemeClr w14:val="tx1"/>
                  </w14:solidFill>
                </w14:textFill>
              </w:rPr>
              <w:t>流动性、间歇性的特点，影响是短暂的、局部的。加之本项目施工场地在农村地区，场地比较开阔，扩散条件良好，建设单位加强对施工机械检修，使用清洁燃料，可以进一步减轻施工机械、车辆尾气影响。工程结束后施工机械产生的废气对大气的影响将自行消除。</w:t>
            </w:r>
          </w:p>
          <w:p w14:paraId="04FADBE0">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综上所述，由于施工区域地势开阔，空气扩散条件很好，且施工期废气污染源污染强度较小，多为间歇性污染源，施工期燃油废气不会对当地大气环境产生较大不利影响。</w:t>
            </w:r>
          </w:p>
          <w:p w14:paraId="26D1C34B">
            <w:pPr>
              <w:adjustRightInd w:val="0"/>
              <w:ind w:firstLine="480"/>
              <w:rPr>
                <w:rFonts w:eastAsiaTheme="minorEastAsia"/>
                <w:color w:val="000000" w:themeColor="text1"/>
                <w:sz w:val="24"/>
                <w14:textFill>
                  <w14:solidFill>
                    <w14:schemeClr w14:val="tx1"/>
                  </w14:solidFill>
                </w14:textFill>
              </w:rPr>
            </w:pPr>
            <w:r>
              <w:rPr>
                <w:rFonts w:hint="eastAsia" w:hAnsiTheme="minorEastAsia" w:eastAsiaTheme="minorEastAsia"/>
                <w:color w:val="000000" w:themeColor="text1"/>
                <w:sz w:val="24"/>
                <w14:textFill>
                  <w14:solidFill>
                    <w14:schemeClr w14:val="tx1"/>
                  </w14:solidFill>
                </w14:textFill>
              </w:rPr>
              <w:t>4.3.2</w:t>
            </w:r>
            <w:r>
              <w:rPr>
                <w:rFonts w:hAnsiTheme="minorEastAsia" w:eastAsiaTheme="minorEastAsia"/>
                <w:color w:val="000000" w:themeColor="text1"/>
                <w:sz w:val="24"/>
                <w14:textFill>
                  <w14:solidFill>
                    <w14:schemeClr w14:val="tx1"/>
                  </w14:solidFill>
                </w14:textFill>
              </w:rPr>
              <w:t>施工扬尘</w:t>
            </w:r>
          </w:p>
          <w:p w14:paraId="583DE072">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施工扬尘主要</w:t>
            </w:r>
            <w:r>
              <w:rPr>
                <w:rFonts w:hint="eastAsia" w:hAnsiTheme="minorEastAsia" w:eastAsiaTheme="minorEastAsia"/>
                <w:color w:val="000000" w:themeColor="text1"/>
                <w:sz w:val="24"/>
                <w14:textFill>
                  <w14:solidFill>
                    <w14:schemeClr w14:val="tx1"/>
                  </w14:solidFill>
                </w14:textFill>
              </w:rPr>
              <w:t>来自</w:t>
            </w:r>
            <w:r>
              <w:rPr>
                <w:rFonts w:hAnsiTheme="minorEastAsia" w:eastAsiaTheme="minorEastAsia"/>
                <w:color w:val="000000" w:themeColor="text1"/>
                <w:sz w:val="24"/>
                <w14:textFill>
                  <w14:solidFill>
                    <w14:schemeClr w14:val="tx1"/>
                  </w14:solidFill>
                </w14:textFill>
              </w:rPr>
              <w:t>土石方开挖、土石方临时堆存、物料运输等，对局部范围内的空气质量会有影响，会增加空气中悬浮颗粒物的浓度。</w:t>
            </w:r>
          </w:p>
          <w:p w14:paraId="58D86B33">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施工扬尘按起尘的原因可分为风力起尘和动力起尘。其中风力起尘主要是由于露天堆放的建材及裸露的施工区表层浮尘由于天气干燥及大风，产生风力扬尘；而动力起尘，主要是建材的</w:t>
            </w:r>
            <w:r>
              <w:rPr>
                <w:rFonts w:hint="eastAsia" w:hAnsiTheme="minorEastAsia" w:eastAsiaTheme="minorEastAsia"/>
                <w:color w:val="000000" w:themeColor="text1"/>
                <w:sz w:val="24"/>
                <w14:textFill>
                  <w14:solidFill>
                    <w14:schemeClr w14:val="tx1"/>
                  </w14:solidFill>
                </w14:textFill>
              </w:rPr>
              <w:t>装卸</w:t>
            </w:r>
            <w:r>
              <w:rPr>
                <w:rFonts w:hAnsiTheme="minorEastAsia" w:eastAsiaTheme="minorEastAsia"/>
                <w:color w:val="000000" w:themeColor="text1"/>
                <w:sz w:val="24"/>
                <w14:textFill>
                  <w14:solidFill>
                    <w14:schemeClr w14:val="tx1"/>
                  </w14:solidFill>
                </w14:textFill>
              </w:rPr>
              <w:t>的过程中，由于外力而产生的尘粒再悬浮而造成，其中施工及</w:t>
            </w:r>
            <w:r>
              <w:rPr>
                <w:rFonts w:hint="eastAsia" w:hAnsiTheme="minorEastAsia" w:eastAsiaTheme="minorEastAsia"/>
                <w:color w:val="000000" w:themeColor="text1"/>
                <w:sz w:val="24"/>
                <w14:textFill>
                  <w14:solidFill>
                    <w14:schemeClr w14:val="tx1"/>
                  </w14:solidFill>
                </w14:textFill>
              </w:rPr>
              <w:t>装卸</w:t>
            </w:r>
            <w:r>
              <w:rPr>
                <w:rFonts w:hAnsiTheme="minorEastAsia" w:eastAsiaTheme="minorEastAsia"/>
                <w:color w:val="000000" w:themeColor="text1"/>
                <w:sz w:val="24"/>
                <w14:textFill>
                  <w14:solidFill>
                    <w14:schemeClr w14:val="tx1"/>
                  </w14:solidFill>
                </w14:textFill>
              </w:rPr>
              <w:t>车辆造成扬尘最为严重，对周边环境会产生一定的影响。</w:t>
            </w:r>
          </w:p>
          <w:p w14:paraId="0195720D">
            <w:pPr>
              <w:adjustRightInd w:val="0"/>
              <w:ind w:firstLine="480"/>
              <w:rPr>
                <w:rFonts w:eastAsiaTheme="minorEastAsia"/>
                <w:color w:val="000000" w:themeColor="text1"/>
                <w:sz w:val="24"/>
                <w14:textFill>
                  <w14:solidFill>
                    <w14:schemeClr w14:val="tx1"/>
                  </w14:solidFill>
                </w14:textFill>
              </w:rPr>
            </w:pPr>
            <w:r>
              <w:rPr>
                <w:rFonts w:eastAsiaTheme="minorEastAsia"/>
                <w:color w:val="000000" w:themeColor="text1"/>
                <w:sz w:val="24"/>
                <w14:textFill>
                  <w14:solidFill>
                    <w14:schemeClr w14:val="tx1"/>
                  </w14:solidFill>
                </w14:textFill>
              </w:rPr>
              <w:t>（</w:t>
            </w:r>
            <w:r>
              <w:rPr>
                <w:rFonts w:hint="eastAsia" w:eastAsiaTheme="minorEastAsia"/>
                <w:color w:val="000000" w:themeColor="text1"/>
                <w:sz w:val="24"/>
                <w14:textFill>
                  <w14:solidFill>
                    <w14:schemeClr w14:val="tx1"/>
                  </w14:solidFill>
                </w14:textFill>
              </w:rPr>
              <w:t>1</w:t>
            </w:r>
            <w:r>
              <w:rPr>
                <w:rFonts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车辆行驶产生的扬尘</w:t>
            </w:r>
          </w:p>
          <w:p w14:paraId="5D450D20">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在完全干燥的情况下，车辆行驶产生的扬尘可按下列经验公式估算：</w:t>
            </w:r>
          </w:p>
          <w:p w14:paraId="3D156B81">
            <w:pPr>
              <w:adjustRightInd w:val="0"/>
              <w:spacing w:before="60" w:after="60"/>
              <w:ind w:firstLine="0" w:firstLineChars="0"/>
              <w:jc w:val="center"/>
              <w:rPr>
                <w:rFonts w:eastAsiaTheme="minorEastAsia"/>
                <w:color w:val="000000" w:themeColor="text1"/>
                <w:sz w:val="24"/>
                <w14:textFill>
                  <w14:solidFill>
                    <w14:schemeClr w14:val="tx1"/>
                  </w14:solidFill>
                </w14:textFill>
              </w:rPr>
            </w:pPr>
            <w:r>
              <w:rPr>
                <w:rFonts w:eastAsiaTheme="minorEastAsia"/>
                <w:color w:val="000000" w:themeColor="text1"/>
                <w:sz w:val="24"/>
                <w14:textFill>
                  <w14:solidFill>
                    <w14:schemeClr w14:val="tx1"/>
                  </w14:solidFill>
                </w14:textFill>
              </w:rPr>
              <w:object>
                <v:shape id="_x0000_i1029" o:spt="75" type="#_x0000_t75" style="height:18.75pt;width:183.2pt;" o:ole="t" filled="f" o:preferrelative="t" stroked="f" coordsize="21600,21600">
                  <v:path/>
                  <v:fill on="f" focussize="0,0"/>
                  <v:stroke on="f" joinstyle="miter"/>
                  <v:imagedata r:id="rId60" o:title=""/>
                  <o:lock v:ext="edit" aspectratio="t"/>
                  <w10:wrap type="none"/>
                  <w10:anchorlock/>
                </v:shape>
                <o:OLEObject Type="Embed" ProgID="Equation.3" ShapeID="_x0000_i1029" DrawAspect="Content" ObjectID="_1468075729" r:id="rId59">
                  <o:LockedField>false</o:LockedField>
                </o:OLEObject>
              </w:object>
            </w:r>
          </w:p>
          <w:p w14:paraId="79CA01DC">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式中：</w:t>
            </w:r>
            <w:r>
              <w:rPr>
                <w:rFonts w:eastAsiaTheme="minorEastAsia"/>
                <w:color w:val="000000" w:themeColor="text1"/>
                <w:sz w:val="24"/>
                <w14:textFill>
                  <w14:solidFill>
                    <w14:schemeClr w14:val="tx1"/>
                  </w14:solidFill>
                </w14:textFill>
              </w:rPr>
              <w:t>Q-</w:t>
            </w:r>
            <w:r>
              <w:rPr>
                <w:rFonts w:hint="eastAsia"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汽车行驶的扬尘，</w:t>
            </w:r>
            <w:r>
              <w:rPr>
                <w:rFonts w:eastAsiaTheme="minorEastAsia"/>
                <w:color w:val="000000" w:themeColor="text1"/>
                <w:sz w:val="24"/>
                <w14:textFill>
                  <w14:solidFill>
                    <w14:schemeClr w14:val="tx1"/>
                  </w14:solidFill>
                </w14:textFill>
              </w:rPr>
              <w:t>kg/km·</w:t>
            </w:r>
            <w:r>
              <w:rPr>
                <w:rFonts w:hAnsiTheme="minorEastAsia" w:eastAsiaTheme="minorEastAsia"/>
                <w:color w:val="000000" w:themeColor="text1"/>
                <w:sz w:val="24"/>
                <w14:textFill>
                  <w14:solidFill>
                    <w14:schemeClr w14:val="tx1"/>
                  </w14:solidFill>
                </w14:textFill>
              </w:rPr>
              <w:t>；</w:t>
            </w:r>
          </w:p>
          <w:p w14:paraId="55B6587F">
            <w:pPr>
              <w:adjustRightInd w:val="0"/>
              <w:ind w:firstLine="480"/>
              <w:rPr>
                <w:rFonts w:eastAsiaTheme="minorEastAsia"/>
                <w:color w:val="000000" w:themeColor="text1"/>
                <w:sz w:val="24"/>
                <w14:textFill>
                  <w14:solidFill>
                    <w14:schemeClr w14:val="tx1"/>
                  </w14:solidFill>
                </w14:textFill>
              </w:rPr>
            </w:pPr>
            <w:r>
              <w:rPr>
                <w:rFonts w:eastAsiaTheme="minorEastAsia"/>
                <w:color w:val="000000" w:themeColor="text1"/>
                <w:sz w:val="24"/>
                <w14:textFill>
                  <w14:solidFill>
                    <w14:schemeClr w14:val="tx1"/>
                  </w14:solidFill>
                </w14:textFill>
              </w:rPr>
              <w:t>V</w:t>
            </w:r>
            <w:r>
              <w:rPr>
                <w:rFonts w:hint="eastAsia"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汽车速度，</w:t>
            </w:r>
            <w:r>
              <w:rPr>
                <w:rFonts w:eastAsiaTheme="minorEastAsia"/>
                <w:color w:val="000000" w:themeColor="text1"/>
                <w:sz w:val="24"/>
                <w14:textFill>
                  <w14:solidFill>
                    <w14:schemeClr w14:val="tx1"/>
                  </w14:solidFill>
                </w14:textFill>
              </w:rPr>
              <w:t>km/h</w:t>
            </w:r>
            <w:r>
              <w:rPr>
                <w:rFonts w:hAnsiTheme="minorEastAsia" w:eastAsiaTheme="minorEastAsia"/>
                <w:color w:val="000000" w:themeColor="text1"/>
                <w:sz w:val="24"/>
                <w14:textFill>
                  <w14:solidFill>
                    <w14:schemeClr w14:val="tx1"/>
                  </w14:solidFill>
                </w14:textFill>
              </w:rPr>
              <w:t>；</w:t>
            </w:r>
          </w:p>
          <w:p w14:paraId="4F6DD87A">
            <w:pPr>
              <w:adjustRightInd w:val="0"/>
              <w:ind w:firstLine="480"/>
              <w:rPr>
                <w:rFonts w:eastAsiaTheme="minorEastAsia"/>
                <w:color w:val="000000" w:themeColor="text1"/>
                <w:sz w:val="24"/>
                <w14:textFill>
                  <w14:solidFill>
                    <w14:schemeClr w14:val="tx1"/>
                  </w14:solidFill>
                </w14:textFill>
              </w:rPr>
            </w:pPr>
            <w:r>
              <w:rPr>
                <w:rFonts w:eastAsiaTheme="minorEastAsia"/>
                <w:color w:val="000000" w:themeColor="text1"/>
                <w:sz w:val="24"/>
                <w14:textFill>
                  <w14:solidFill>
                    <w14:schemeClr w14:val="tx1"/>
                  </w14:solidFill>
                </w14:textFill>
              </w:rPr>
              <w:t>W</w:t>
            </w:r>
            <w:r>
              <w:rPr>
                <w:rFonts w:hint="eastAsia"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汽车载重量，</w:t>
            </w:r>
            <w:r>
              <w:rPr>
                <w:rFonts w:eastAsiaTheme="minorEastAsia"/>
                <w:color w:val="000000" w:themeColor="text1"/>
                <w:sz w:val="24"/>
                <w14:textFill>
                  <w14:solidFill>
                    <w14:schemeClr w14:val="tx1"/>
                  </w14:solidFill>
                </w14:textFill>
              </w:rPr>
              <w:t>t</w:t>
            </w:r>
            <w:r>
              <w:rPr>
                <w:rFonts w:hAnsiTheme="minorEastAsia" w:eastAsiaTheme="minorEastAsia"/>
                <w:color w:val="000000" w:themeColor="text1"/>
                <w:sz w:val="24"/>
                <w14:textFill>
                  <w14:solidFill>
                    <w14:schemeClr w14:val="tx1"/>
                  </w14:solidFill>
                </w14:textFill>
              </w:rPr>
              <w:t>；</w:t>
            </w:r>
          </w:p>
          <w:p w14:paraId="4416A014">
            <w:pPr>
              <w:adjustRightInd w:val="0"/>
              <w:ind w:firstLine="480"/>
              <w:rPr>
                <w:rFonts w:eastAsiaTheme="minorEastAsia"/>
                <w:color w:val="000000" w:themeColor="text1"/>
                <w:sz w:val="24"/>
                <w14:textFill>
                  <w14:solidFill>
                    <w14:schemeClr w14:val="tx1"/>
                  </w14:solidFill>
                </w14:textFill>
              </w:rPr>
            </w:pPr>
            <w:r>
              <w:rPr>
                <w:rFonts w:eastAsiaTheme="minorEastAsia"/>
                <w:color w:val="000000" w:themeColor="text1"/>
                <w:sz w:val="24"/>
                <w14:textFill>
                  <w14:solidFill>
                    <w14:schemeClr w14:val="tx1"/>
                  </w14:solidFill>
                </w14:textFill>
              </w:rPr>
              <w:t>P</w:t>
            </w:r>
            <w:r>
              <w:rPr>
                <w:rFonts w:hint="eastAsia"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道路表面粉尘量，</w:t>
            </w:r>
            <w:r>
              <w:rPr>
                <w:rFonts w:eastAsiaTheme="minorEastAsia"/>
                <w:color w:val="000000" w:themeColor="text1"/>
                <w:sz w:val="24"/>
                <w14:textFill>
                  <w14:solidFill>
                    <w14:schemeClr w14:val="tx1"/>
                  </w14:solidFill>
                </w14:textFill>
              </w:rPr>
              <w:t>kg/m</w:t>
            </w:r>
            <w:r>
              <w:rPr>
                <w:rFonts w:eastAsiaTheme="minorEastAsia"/>
                <w:color w:val="000000" w:themeColor="text1"/>
                <w:sz w:val="24"/>
                <w:vertAlign w:val="superscript"/>
                <w14:textFill>
                  <w14:solidFill>
                    <w14:schemeClr w14:val="tx1"/>
                  </w14:solidFill>
                </w14:textFill>
              </w:rPr>
              <w:t>2</w:t>
            </w:r>
            <w:r>
              <w:rPr>
                <w:rFonts w:hAnsiTheme="minorEastAsia" w:eastAsiaTheme="minorEastAsia"/>
                <w:color w:val="000000" w:themeColor="text1"/>
                <w:sz w:val="24"/>
                <w14:textFill>
                  <w14:solidFill>
                    <w14:schemeClr w14:val="tx1"/>
                  </w14:solidFill>
                </w14:textFill>
              </w:rPr>
              <w:t>。</w:t>
            </w:r>
          </w:p>
          <w:p w14:paraId="3307FE5A">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下表为一辆</w:t>
            </w:r>
            <w:r>
              <w:rPr>
                <w:rFonts w:eastAsiaTheme="minorEastAsia"/>
                <w:color w:val="000000" w:themeColor="text1"/>
                <w:sz w:val="24"/>
                <w14:textFill>
                  <w14:solidFill>
                    <w14:schemeClr w14:val="tx1"/>
                  </w14:solidFill>
                </w14:textFill>
              </w:rPr>
              <w:t>10t</w:t>
            </w:r>
            <w:r>
              <w:rPr>
                <w:rFonts w:hAnsiTheme="minorEastAsia" w:eastAsiaTheme="minorEastAsia"/>
                <w:color w:val="000000" w:themeColor="text1"/>
                <w:sz w:val="24"/>
                <w14:textFill>
                  <w14:solidFill>
                    <w14:schemeClr w14:val="tx1"/>
                  </w14:solidFill>
                </w14:textFill>
              </w:rPr>
              <w:t>卡车在通过一段长度为</w:t>
            </w:r>
            <w:r>
              <w:rPr>
                <w:rFonts w:eastAsiaTheme="minorEastAsia"/>
                <w:color w:val="000000" w:themeColor="text1"/>
                <w:sz w:val="24"/>
                <w14:textFill>
                  <w14:solidFill>
                    <w14:schemeClr w14:val="tx1"/>
                  </w14:solidFill>
                </w14:textFill>
              </w:rPr>
              <w:t>1km</w:t>
            </w:r>
            <w:r>
              <w:rPr>
                <w:rFonts w:hAnsiTheme="minorEastAsia" w:eastAsiaTheme="minorEastAsia"/>
                <w:color w:val="000000" w:themeColor="text1"/>
                <w:sz w:val="24"/>
                <w14:textFill>
                  <w14:solidFill>
                    <w14:schemeClr w14:val="tx1"/>
                  </w14:solidFill>
                </w14:textFill>
              </w:rPr>
              <w:t>的路面时，不同路面清洁程度、不同行驶速度情况下的扬尘量。</w:t>
            </w:r>
          </w:p>
          <w:p w14:paraId="54B5896D">
            <w:pPr>
              <w:adjustRightInd w:val="0"/>
              <w:spacing w:line="240" w:lineRule="auto"/>
              <w:ind w:firstLine="0" w:firstLineChars="0"/>
              <w:jc w:val="center"/>
              <w:rPr>
                <w:rFonts w:eastAsiaTheme="minorEastAsia"/>
                <w:b/>
                <w:color w:val="000000" w:themeColor="text1"/>
                <w:szCs w:val="21"/>
                <w14:textFill>
                  <w14:solidFill>
                    <w14:schemeClr w14:val="tx1"/>
                  </w14:solidFill>
                </w14:textFill>
              </w:rPr>
            </w:pPr>
            <w:r>
              <w:rPr>
                <w:rFonts w:hAnsiTheme="minorEastAsia" w:eastAsiaTheme="minorEastAsia"/>
                <w:b/>
                <w:color w:val="000000" w:themeColor="text1"/>
                <w:szCs w:val="21"/>
                <w14:textFill>
                  <w14:solidFill>
                    <w14:schemeClr w14:val="tx1"/>
                  </w14:solidFill>
                </w14:textFill>
              </w:rPr>
              <w:t>表</w:t>
            </w:r>
            <w:r>
              <w:rPr>
                <w:rFonts w:eastAsiaTheme="minorEastAsia"/>
                <w:b/>
                <w:color w:val="000000" w:themeColor="text1"/>
                <w:szCs w:val="21"/>
                <w14:textFill>
                  <w14:solidFill>
                    <w14:schemeClr w14:val="tx1"/>
                  </w14:solidFill>
                </w14:textFill>
              </w:rPr>
              <w:t>4</w:t>
            </w:r>
            <w:r>
              <w:rPr>
                <w:rFonts w:hint="eastAsia" w:eastAsiaTheme="minorEastAsia"/>
                <w:b/>
                <w:color w:val="000000" w:themeColor="text1"/>
                <w:szCs w:val="21"/>
                <w14:textFill>
                  <w14:solidFill>
                    <w14:schemeClr w14:val="tx1"/>
                  </w14:solidFill>
                </w14:textFill>
              </w:rPr>
              <w:t xml:space="preserve">.3-1 </w:t>
            </w:r>
            <w:r>
              <w:rPr>
                <w:rFonts w:eastAsiaTheme="minorEastAsia"/>
                <w:b/>
                <w:color w:val="000000" w:themeColor="text1"/>
                <w:szCs w:val="21"/>
                <w14:textFill>
                  <w14:solidFill>
                    <w14:schemeClr w14:val="tx1"/>
                  </w14:solidFill>
                </w14:textFill>
              </w:rPr>
              <w:t xml:space="preserve"> 10t</w:t>
            </w:r>
            <w:r>
              <w:rPr>
                <w:rFonts w:hAnsiTheme="minorEastAsia" w:eastAsiaTheme="minorEastAsia"/>
                <w:b/>
                <w:color w:val="000000" w:themeColor="text1"/>
                <w:szCs w:val="21"/>
                <w14:textFill>
                  <w14:solidFill>
                    <w14:schemeClr w14:val="tx1"/>
                  </w14:solidFill>
                </w14:textFill>
              </w:rPr>
              <w:t>车辆行驶</w:t>
            </w:r>
            <w:r>
              <w:rPr>
                <w:rFonts w:eastAsiaTheme="minorEastAsia"/>
                <w:b/>
                <w:color w:val="000000" w:themeColor="text1"/>
                <w:szCs w:val="21"/>
                <w14:textFill>
                  <w14:solidFill>
                    <w14:schemeClr w14:val="tx1"/>
                  </w14:solidFill>
                </w14:textFill>
              </w:rPr>
              <w:t>1km</w:t>
            </w:r>
            <w:r>
              <w:rPr>
                <w:rFonts w:hAnsiTheme="minorEastAsia" w:eastAsiaTheme="minorEastAsia"/>
                <w:b/>
                <w:color w:val="000000" w:themeColor="text1"/>
                <w:szCs w:val="21"/>
                <w14:textFill>
                  <w14:solidFill>
                    <w14:schemeClr w14:val="tx1"/>
                  </w14:solidFill>
                </w14:textFill>
              </w:rPr>
              <w:t>时道路扬尘量</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978"/>
              <w:gridCol w:w="1077"/>
              <w:gridCol w:w="1077"/>
              <w:gridCol w:w="956"/>
              <w:gridCol w:w="1077"/>
              <w:gridCol w:w="1040"/>
            </w:tblGrid>
            <w:tr w14:paraId="4CBBB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927" w:type="pct"/>
                  <w:vAlign w:val="center"/>
                </w:tcPr>
                <w:p w14:paraId="5366066B">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 xml:space="preserve">   V</w:t>
                  </w:r>
                  <w:r>
                    <w:rPr>
                      <w:rFonts w:hint="eastAsia" w:eastAsiaTheme="minorEastAsia"/>
                      <w:color w:val="000000" w:themeColor="text1"/>
                      <w:szCs w:val="21"/>
                      <w:lang w:eastAsia="zh-CN"/>
                      <w14:textFill>
                        <w14:solidFill>
                          <w14:schemeClr w14:val="tx1"/>
                        </w14:solidFill>
                      </w14:textFill>
                    </w:rPr>
                    <w:t>(</w:t>
                  </w:r>
                  <w:r>
                    <w:rPr>
                      <w:rFonts w:eastAsiaTheme="minorEastAsia"/>
                      <w:color w:val="000000" w:themeColor="text1"/>
                      <w:szCs w:val="21"/>
                      <w14:textFill>
                        <w14:solidFill>
                          <w14:schemeClr w14:val="tx1"/>
                        </w14:solidFill>
                      </w14:textFill>
                    </w:rPr>
                    <w:t>km/h</w:t>
                  </w:r>
                  <w:r>
                    <w:rPr>
                      <w:rFonts w:hint="eastAsia" w:eastAsiaTheme="minorEastAsia"/>
                      <w:color w:val="000000" w:themeColor="text1"/>
                      <w:szCs w:val="21"/>
                      <w:lang w:eastAsia="zh-CN"/>
                      <w14:textFill>
                        <w14:solidFill>
                          <w14:schemeClr w14:val="tx1"/>
                        </w14:solidFill>
                      </w14:textFill>
                    </w:rPr>
                    <w:t>)</w:t>
                  </w:r>
                </w:p>
                <w:p w14:paraId="0C111F53">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P</w:t>
                  </w:r>
                  <w:r>
                    <w:rPr>
                      <w:rFonts w:hint="eastAsia" w:eastAsiaTheme="minorEastAsia"/>
                      <w:color w:val="000000" w:themeColor="text1"/>
                      <w:szCs w:val="21"/>
                      <w:lang w:eastAsia="zh-CN"/>
                      <w14:textFill>
                        <w14:solidFill>
                          <w14:schemeClr w14:val="tx1"/>
                        </w14:solidFill>
                      </w14:textFill>
                    </w:rPr>
                    <w:t>(</w:t>
                  </w:r>
                  <w:r>
                    <w:rPr>
                      <w:rFonts w:eastAsiaTheme="minorEastAsia"/>
                      <w:color w:val="000000" w:themeColor="text1"/>
                      <w:szCs w:val="21"/>
                      <w14:textFill>
                        <w14:solidFill>
                          <w14:schemeClr w14:val="tx1"/>
                        </w14:solidFill>
                      </w14:textFill>
                    </w:rPr>
                    <w:t>kg/m</w:t>
                  </w:r>
                  <w:r>
                    <w:rPr>
                      <w:rFonts w:eastAsiaTheme="minorEastAsia"/>
                      <w:color w:val="000000" w:themeColor="text1"/>
                      <w:szCs w:val="21"/>
                      <w:vertAlign w:val="superscript"/>
                      <w14:textFill>
                        <w14:solidFill>
                          <w14:schemeClr w14:val="tx1"/>
                        </w14:solidFill>
                      </w14:textFill>
                    </w:rPr>
                    <w:t>2</w:t>
                  </w:r>
                  <w:r>
                    <w:rPr>
                      <w:rFonts w:hint="eastAsia" w:eastAsiaTheme="minorEastAsia"/>
                      <w:color w:val="000000" w:themeColor="text1"/>
                      <w:szCs w:val="21"/>
                      <w:vertAlign w:val="superscript"/>
                      <w:lang w:eastAsia="zh-CN"/>
                      <w14:textFill>
                        <w14:solidFill>
                          <w14:schemeClr w14:val="tx1"/>
                        </w14:solidFill>
                      </w14:textFill>
                    </w:rPr>
                    <w:t>)</w:t>
                  </w:r>
                </w:p>
              </w:tc>
              <w:tc>
                <w:tcPr>
                  <w:tcW w:w="641" w:type="pct"/>
                  <w:vAlign w:val="center"/>
                </w:tcPr>
                <w:p w14:paraId="07EB6E93">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0.1</w:t>
                  </w:r>
                </w:p>
              </w:tc>
              <w:tc>
                <w:tcPr>
                  <w:tcW w:w="706" w:type="pct"/>
                  <w:vAlign w:val="center"/>
                </w:tcPr>
                <w:p w14:paraId="6DFDB273">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0.2</w:t>
                  </w:r>
                </w:p>
              </w:tc>
              <w:tc>
                <w:tcPr>
                  <w:tcW w:w="706" w:type="pct"/>
                  <w:vAlign w:val="center"/>
                </w:tcPr>
                <w:p w14:paraId="38B3D6B2">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0.3</w:t>
                  </w:r>
                </w:p>
              </w:tc>
              <w:tc>
                <w:tcPr>
                  <w:tcW w:w="627" w:type="pct"/>
                  <w:vAlign w:val="center"/>
                </w:tcPr>
                <w:p w14:paraId="66403A50">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0.4</w:t>
                  </w:r>
                </w:p>
              </w:tc>
              <w:tc>
                <w:tcPr>
                  <w:tcW w:w="706" w:type="pct"/>
                  <w:vAlign w:val="center"/>
                </w:tcPr>
                <w:p w14:paraId="4909EC20">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0.5</w:t>
                  </w:r>
                </w:p>
              </w:tc>
              <w:tc>
                <w:tcPr>
                  <w:tcW w:w="682" w:type="pct"/>
                  <w:vAlign w:val="center"/>
                </w:tcPr>
                <w:p w14:paraId="1CB45208">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1.0</w:t>
                  </w:r>
                </w:p>
              </w:tc>
            </w:tr>
            <w:tr w14:paraId="3994C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927" w:type="pct"/>
                  <w:vAlign w:val="center"/>
                </w:tcPr>
                <w:p w14:paraId="5989B8D4">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5</w:t>
                  </w:r>
                </w:p>
              </w:tc>
              <w:tc>
                <w:tcPr>
                  <w:tcW w:w="641" w:type="pct"/>
                  <w:vAlign w:val="center"/>
                </w:tcPr>
                <w:p w14:paraId="13849128">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0.0511</w:t>
                  </w:r>
                </w:p>
              </w:tc>
              <w:tc>
                <w:tcPr>
                  <w:tcW w:w="706" w:type="pct"/>
                  <w:vAlign w:val="center"/>
                </w:tcPr>
                <w:p w14:paraId="5FC173D6">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0.0859</w:t>
                  </w:r>
                </w:p>
              </w:tc>
              <w:tc>
                <w:tcPr>
                  <w:tcW w:w="706" w:type="pct"/>
                  <w:vAlign w:val="center"/>
                </w:tcPr>
                <w:p w14:paraId="1B85BD73">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0.1164</w:t>
                  </w:r>
                </w:p>
              </w:tc>
              <w:tc>
                <w:tcPr>
                  <w:tcW w:w="627" w:type="pct"/>
                  <w:vAlign w:val="center"/>
                </w:tcPr>
                <w:p w14:paraId="74C19D0C">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0.1444</w:t>
                  </w:r>
                </w:p>
              </w:tc>
              <w:tc>
                <w:tcPr>
                  <w:tcW w:w="706" w:type="pct"/>
                  <w:vAlign w:val="center"/>
                </w:tcPr>
                <w:p w14:paraId="42B2BF02">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0.1707</w:t>
                  </w:r>
                </w:p>
              </w:tc>
              <w:tc>
                <w:tcPr>
                  <w:tcW w:w="682" w:type="pct"/>
                  <w:vAlign w:val="center"/>
                </w:tcPr>
                <w:p w14:paraId="5E568E0F">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0.2871</w:t>
                  </w:r>
                </w:p>
              </w:tc>
            </w:tr>
            <w:tr w14:paraId="668C8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927" w:type="pct"/>
                  <w:vAlign w:val="center"/>
                </w:tcPr>
                <w:p w14:paraId="1C066E2A">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10</w:t>
                  </w:r>
                </w:p>
              </w:tc>
              <w:tc>
                <w:tcPr>
                  <w:tcW w:w="641" w:type="pct"/>
                  <w:vAlign w:val="center"/>
                </w:tcPr>
                <w:p w14:paraId="3DBCFF99">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0.1021</w:t>
                  </w:r>
                </w:p>
              </w:tc>
              <w:tc>
                <w:tcPr>
                  <w:tcW w:w="706" w:type="pct"/>
                  <w:vAlign w:val="center"/>
                </w:tcPr>
                <w:p w14:paraId="16A66F38">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0.1717</w:t>
                  </w:r>
                </w:p>
              </w:tc>
              <w:tc>
                <w:tcPr>
                  <w:tcW w:w="706" w:type="pct"/>
                  <w:vAlign w:val="center"/>
                </w:tcPr>
                <w:p w14:paraId="0A057AA2">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0.2328</w:t>
                  </w:r>
                </w:p>
              </w:tc>
              <w:tc>
                <w:tcPr>
                  <w:tcW w:w="627" w:type="pct"/>
                  <w:vAlign w:val="center"/>
                </w:tcPr>
                <w:p w14:paraId="0F3E50AD">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0.2888</w:t>
                  </w:r>
                </w:p>
              </w:tc>
              <w:tc>
                <w:tcPr>
                  <w:tcW w:w="706" w:type="pct"/>
                  <w:vAlign w:val="center"/>
                </w:tcPr>
                <w:p w14:paraId="64A9BCAF">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0.3414</w:t>
                  </w:r>
                </w:p>
              </w:tc>
              <w:tc>
                <w:tcPr>
                  <w:tcW w:w="682" w:type="pct"/>
                  <w:vAlign w:val="center"/>
                </w:tcPr>
                <w:p w14:paraId="5EB87C7C">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0.5742</w:t>
                  </w:r>
                </w:p>
              </w:tc>
            </w:tr>
            <w:tr w14:paraId="71422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927" w:type="pct"/>
                  <w:vAlign w:val="center"/>
                </w:tcPr>
                <w:p w14:paraId="37D736AE">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15</w:t>
                  </w:r>
                </w:p>
              </w:tc>
              <w:tc>
                <w:tcPr>
                  <w:tcW w:w="641" w:type="pct"/>
                  <w:vAlign w:val="center"/>
                </w:tcPr>
                <w:p w14:paraId="56597758">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0.1532</w:t>
                  </w:r>
                </w:p>
              </w:tc>
              <w:tc>
                <w:tcPr>
                  <w:tcW w:w="706" w:type="pct"/>
                  <w:vAlign w:val="center"/>
                </w:tcPr>
                <w:p w14:paraId="41444568">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0.2576</w:t>
                  </w:r>
                </w:p>
              </w:tc>
              <w:tc>
                <w:tcPr>
                  <w:tcW w:w="706" w:type="pct"/>
                  <w:vAlign w:val="center"/>
                </w:tcPr>
                <w:p w14:paraId="732789D5">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0.3491</w:t>
                  </w:r>
                </w:p>
              </w:tc>
              <w:tc>
                <w:tcPr>
                  <w:tcW w:w="627" w:type="pct"/>
                  <w:vAlign w:val="center"/>
                </w:tcPr>
                <w:p w14:paraId="4EDFB587">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0.4332</w:t>
                  </w:r>
                </w:p>
              </w:tc>
              <w:tc>
                <w:tcPr>
                  <w:tcW w:w="706" w:type="pct"/>
                  <w:vAlign w:val="center"/>
                </w:tcPr>
                <w:p w14:paraId="7743CD56">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0.5121</w:t>
                  </w:r>
                </w:p>
              </w:tc>
              <w:tc>
                <w:tcPr>
                  <w:tcW w:w="682" w:type="pct"/>
                  <w:vAlign w:val="center"/>
                </w:tcPr>
                <w:p w14:paraId="7F295F83">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0.8613</w:t>
                  </w:r>
                </w:p>
              </w:tc>
            </w:tr>
            <w:tr w14:paraId="08F25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927" w:type="pct"/>
                  <w:vAlign w:val="center"/>
                </w:tcPr>
                <w:p w14:paraId="12E341FA">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25</w:t>
                  </w:r>
                </w:p>
              </w:tc>
              <w:tc>
                <w:tcPr>
                  <w:tcW w:w="641" w:type="pct"/>
                  <w:vAlign w:val="center"/>
                </w:tcPr>
                <w:p w14:paraId="3366D216">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0.2553</w:t>
                  </w:r>
                </w:p>
              </w:tc>
              <w:tc>
                <w:tcPr>
                  <w:tcW w:w="706" w:type="pct"/>
                  <w:vAlign w:val="center"/>
                </w:tcPr>
                <w:p w14:paraId="0A966DA9">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0.4293</w:t>
                  </w:r>
                </w:p>
              </w:tc>
              <w:tc>
                <w:tcPr>
                  <w:tcW w:w="706" w:type="pct"/>
                  <w:vAlign w:val="center"/>
                </w:tcPr>
                <w:p w14:paraId="47F9B3CD">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0.5819</w:t>
                  </w:r>
                </w:p>
              </w:tc>
              <w:tc>
                <w:tcPr>
                  <w:tcW w:w="627" w:type="pct"/>
                  <w:vAlign w:val="center"/>
                </w:tcPr>
                <w:p w14:paraId="51739D48">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0.7220</w:t>
                  </w:r>
                </w:p>
              </w:tc>
              <w:tc>
                <w:tcPr>
                  <w:tcW w:w="706" w:type="pct"/>
                  <w:vAlign w:val="center"/>
                </w:tcPr>
                <w:p w14:paraId="5B65BCE1">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0.8536</w:t>
                  </w:r>
                </w:p>
              </w:tc>
              <w:tc>
                <w:tcPr>
                  <w:tcW w:w="682" w:type="pct"/>
                  <w:vAlign w:val="center"/>
                </w:tcPr>
                <w:p w14:paraId="690BE8E4">
                  <w:pPr>
                    <w:adjustRightInd w:val="0"/>
                    <w:spacing w:line="240" w:lineRule="auto"/>
                    <w:ind w:firstLine="0" w:firstLineChars="0"/>
                    <w:jc w:val="center"/>
                    <w:rPr>
                      <w:rFonts w:eastAsiaTheme="minorEastAsia"/>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1.4355</w:t>
                  </w:r>
                </w:p>
              </w:tc>
            </w:tr>
          </w:tbl>
          <w:p w14:paraId="53B03F91">
            <w:pPr>
              <w:adjustRightInd w:val="0"/>
              <w:spacing w:before="175" w:beforeLines="5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由上表可见，在相同路面清洁程度条件下，车速越快，扬尘量越大；而在相同车速情况下，路面越脏，则扬尘量越大。因此，限制车辆行驶速度及保持路面清洁是减少汽车行驶扬尘的有效手段。</w:t>
            </w:r>
          </w:p>
          <w:p w14:paraId="2B837E1C">
            <w:pPr>
              <w:adjustRightInd w:val="0"/>
              <w:ind w:firstLine="480"/>
              <w:rPr>
                <w:rFonts w:eastAsiaTheme="minorEastAsia"/>
                <w:color w:val="000000" w:themeColor="text1"/>
                <w:sz w:val="24"/>
                <w14:textFill>
                  <w14:solidFill>
                    <w14:schemeClr w14:val="tx1"/>
                  </w14:solidFill>
                </w14:textFill>
              </w:rPr>
            </w:pPr>
            <w:r>
              <w:rPr>
                <w:rFonts w:hint="eastAsia" w:eastAsiaTheme="minorEastAsia"/>
                <w:color w:val="000000" w:themeColor="text1"/>
                <w:sz w:val="24"/>
                <w14:textFill>
                  <w14:solidFill>
                    <w14:schemeClr w14:val="tx1"/>
                  </w14:solidFill>
                </w14:textFill>
              </w:rPr>
              <w:t>（2）</w:t>
            </w:r>
            <w:r>
              <w:rPr>
                <w:rFonts w:hAnsiTheme="minorEastAsia" w:eastAsiaTheme="minorEastAsia"/>
                <w:color w:val="000000" w:themeColor="text1"/>
                <w:sz w:val="24"/>
                <w14:textFill>
                  <w14:solidFill>
                    <w14:schemeClr w14:val="tx1"/>
                  </w14:solidFill>
                </w14:textFill>
              </w:rPr>
              <w:t>风力扬尘</w:t>
            </w:r>
          </w:p>
          <w:p w14:paraId="6E89C93E">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由于施工需要，一些建筑材料需露天堆放，开挖土方需临时堆放，在气候干燥又有风的情况下，会产生扬尘，其扬尘量可按照堆场扬尘的经验公式计算：</w:t>
            </w:r>
          </w:p>
          <w:p w14:paraId="36FA3DE5">
            <w:pPr>
              <w:adjustRightInd w:val="0"/>
              <w:ind w:firstLine="0" w:firstLineChars="0"/>
              <w:jc w:val="center"/>
              <w:rPr>
                <w:rFonts w:eastAsiaTheme="minorEastAsia"/>
                <w:color w:val="000000" w:themeColor="text1"/>
                <w:sz w:val="24"/>
                <w14:textFill>
                  <w14:solidFill>
                    <w14:schemeClr w14:val="tx1"/>
                  </w14:solidFill>
                </w14:textFill>
              </w:rPr>
            </w:pPr>
            <w:r>
              <w:rPr>
                <w:rFonts w:eastAsiaTheme="minorEastAsia"/>
                <w:color w:val="000000" w:themeColor="text1"/>
                <w:sz w:val="24"/>
                <w14:textFill>
                  <w14:solidFill>
                    <w14:schemeClr w14:val="tx1"/>
                  </w14:solidFill>
                </w14:textFill>
              </w:rPr>
              <w:object>
                <v:shape id="_x0000_i1030" o:spt="75" type="#_x0000_t75" style="height:18.75pt;width:119.4pt;" o:ole="t" filled="f" o:preferrelative="t" stroked="f" coordsize="21600,21600">
                  <v:path/>
                  <v:fill on="f" focussize="0,0"/>
                  <v:stroke on="f" joinstyle="miter"/>
                  <v:imagedata r:id="rId62" o:title=""/>
                  <o:lock v:ext="edit" aspectratio="t"/>
                  <w10:wrap type="none"/>
                  <w10:anchorlock/>
                </v:shape>
                <o:OLEObject Type="Embed" ProgID="Equation.3" ShapeID="_x0000_i1030" DrawAspect="Content" ObjectID="_1468075730" r:id="rId61">
                  <o:LockedField>false</o:LockedField>
                </o:OLEObject>
              </w:object>
            </w:r>
          </w:p>
          <w:p w14:paraId="39254319">
            <w:pPr>
              <w:adjustRightInd w:val="0"/>
              <w:ind w:firstLine="480"/>
              <w:rPr>
                <w:rFonts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式中：</w:t>
            </w:r>
            <w:r>
              <w:rPr>
                <w:rFonts w:eastAsiaTheme="minorEastAsia"/>
                <w:color w:val="000000" w:themeColor="text1"/>
                <w:sz w:val="24"/>
                <w14:textFill>
                  <w14:solidFill>
                    <w14:schemeClr w14:val="tx1"/>
                  </w14:solidFill>
                </w14:textFill>
              </w:rPr>
              <w:t>Q</w:t>
            </w:r>
            <w:r>
              <w:rPr>
                <w:rFonts w:hint="eastAsia"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起尘量，</w:t>
            </w:r>
            <w:r>
              <w:rPr>
                <w:rFonts w:eastAsiaTheme="minorEastAsia"/>
                <w:color w:val="000000" w:themeColor="text1"/>
                <w:sz w:val="24"/>
                <w14:textFill>
                  <w14:solidFill>
                    <w14:schemeClr w14:val="tx1"/>
                  </w14:solidFill>
                </w14:textFill>
              </w:rPr>
              <w:t>kg/t·a</w:t>
            </w:r>
            <w:r>
              <w:rPr>
                <w:rFonts w:hAnsiTheme="minorEastAsia" w:eastAsiaTheme="minorEastAsia"/>
                <w:color w:val="000000" w:themeColor="text1"/>
                <w:sz w:val="24"/>
                <w14:textFill>
                  <w14:solidFill>
                    <w14:schemeClr w14:val="tx1"/>
                  </w14:solidFill>
                </w14:textFill>
              </w:rPr>
              <w:t>；</w:t>
            </w:r>
          </w:p>
          <w:p w14:paraId="658BE5CE">
            <w:pPr>
              <w:adjustRightInd w:val="0"/>
              <w:ind w:firstLine="480"/>
              <w:rPr>
                <w:rFonts w:eastAsiaTheme="minorEastAsia"/>
                <w:color w:val="000000" w:themeColor="text1"/>
                <w:sz w:val="24"/>
                <w14:textFill>
                  <w14:solidFill>
                    <w14:schemeClr w14:val="tx1"/>
                  </w14:solidFill>
                </w14:textFill>
              </w:rPr>
            </w:pPr>
            <w:r>
              <w:rPr>
                <w:rFonts w:eastAsiaTheme="minorEastAsia"/>
                <w:color w:val="000000" w:themeColor="text1"/>
                <w:sz w:val="24"/>
                <w14:textFill>
                  <w14:solidFill>
                    <w14:schemeClr w14:val="tx1"/>
                  </w14:solidFill>
                </w14:textFill>
              </w:rPr>
              <w:t>V</w:t>
            </w:r>
            <w:r>
              <w:rPr>
                <w:rFonts w:eastAsiaTheme="minorEastAsia"/>
                <w:color w:val="000000" w:themeColor="text1"/>
                <w:sz w:val="24"/>
                <w:vertAlign w:val="subscript"/>
                <w14:textFill>
                  <w14:solidFill>
                    <w14:schemeClr w14:val="tx1"/>
                  </w14:solidFill>
                </w14:textFill>
              </w:rPr>
              <w:t>50</w:t>
            </w:r>
            <w:r>
              <w:rPr>
                <w:rFonts w:hint="eastAsia"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距地面</w:t>
            </w:r>
            <w:r>
              <w:rPr>
                <w:rFonts w:eastAsiaTheme="minorEastAsia"/>
                <w:color w:val="000000" w:themeColor="text1"/>
                <w:sz w:val="24"/>
                <w14:textFill>
                  <w14:solidFill>
                    <w14:schemeClr w14:val="tx1"/>
                  </w14:solidFill>
                </w14:textFill>
              </w:rPr>
              <w:t>50m</w:t>
            </w:r>
            <w:r>
              <w:rPr>
                <w:rFonts w:hAnsiTheme="minorEastAsia" w:eastAsiaTheme="minorEastAsia"/>
                <w:color w:val="000000" w:themeColor="text1"/>
                <w:sz w:val="24"/>
                <w14:textFill>
                  <w14:solidFill>
                    <w14:schemeClr w14:val="tx1"/>
                  </w14:solidFill>
                </w14:textFill>
              </w:rPr>
              <w:t>处风速，</w:t>
            </w:r>
            <w:r>
              <w:rPr>
                <w:rFonts w:eastAsiaTheme="minorEastAsia"/>
                <w:color w:val="000000" w:themeColor="text1"/>
                <w:sz w:val="24"/>
                <w14:textFill>
                  <w14:solidFill>
                    <w14:schemeClr w14:val="tx1"/>
                  </w14:solidFill>
                </w14:textFill>
              </w:rPr>
              <w:t>m/s</w:t>
            </w:r>
            <w:r>
              <w:rPr>
                <w:rFonts w:hAnsiTheme="minorEastAsia" w:eastAsiaTheme="minorEastAsia"/>
                <w:color w:val="000000" w:themeColor="text1"/>
                <w:sz w:val="24"/>
                <w14:textFill>
                  <w14:solidFill>
                    <w14:schemeClr w14:val="tx1"/>
                  </w14:solidFill>
                </w14:textFill>
              </w:rPr>
              <w:t>；</w:t>
            </w:r>
          </w:p>
          <w:p w14:paraId="42FBF3DE">
            <w:pPr>
              <w:adjustRightInd w:val="0"/>
              <w:ind w:firstLine="480"/>
              <w:rPr>
                <w:rFonts w:eastAsiaTheme="minorEastAsia"/>
                <w:color w:val="000000" w:themeColor="text1"/>
                <w:sz w:val="24"/>
                <w14:textFill>
                  <w14:solidFill>
                    <w14:schemeClr w14:val="tx1"/>
                  </w14:solidFill>
                </w14:textFill>
              </w:rPr>
            </w:pPr>
            <w:r>
              <w:rPr>
                <w:rFonts w:eastAsiaTheme="minorEastAsia"/>
                <w:color w:val="000000" w:themeColor="text1"/>
                <w:sz w:val="24"/>
                <w14:textFill>
                  <w14:solidFill>
                    <w14:schemeClr w14:val="tx1"/>
                  </w14:solidFill>
                </w14:textFill>
              </w:rPr>
              <w:t>V</w:t>
            </w:r>
            <w:r>
              <w:rPr>
                <w:rFonts w:eastAsiaTheme="minorEastAsia"/>
                <w:color w:val="000000" w:themeColor="text1"/>
                <w:sz w:val="24"/>
                <w:vertAlign w:val="subscript"/>
                <w14:textFill>
                  <w14:solidFill>
                    <w14:schemeClr w14:val="tx1"/>
                  </w14:solidFill>
                </w14:textFill>
              </w:rPr>
              <w:t>0</w:t>
            </w:r>
            <w:r>
              <w:rPr>
                <w:rFonts w:hint="eastAsia"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起尘风速，</w:t>
            </w:r>
            <w:r>
              <w:rPr>
                <w:rFonts w:eastAsiaTheme="minorEastAsia"/>
                <w:color w:val="000000" w:themeColor="text1"/>
                <w:sz w:val="24"/>
                <w14:textFill>
                  <w14:solidFill>
                    <w14:schemeClr w14:val="tx1"/>
                  </w14:solidFill>
                </w14:textFill>
              </w:rPr>
              <w:t>m/s</w:t>
            </w:r>
            <w:r>
              <w:rPr>
                <w:rFonts w:hAnsiTheme="minorEastAsia" w:eastAsiaTheme="minorEastAsia"/>
                <w:color w:val="000000" w:themeColor="text1"/>
                <w:sz w:val="24"/>
                <w14:textFill>
                  <w14:solidFill>
                    <w14:schemeClr w14:val="tx1"/>
                  </w14:solidFill>
                </w14:textFill>
              </w:rPr>
              <w:t>；</w:t>
            </w:r>
          </w:p>
          <w:p w14:paraId="56C751EE">
            <w:pPr>
              <w:adjustRightInd w:val="0"/>
              <w:ind w:firstLine="480"/>
              <w:rPr>
                <w:rFonts w:eastAsiaTheme="minorEastAsia"/>
                <w:color w:val="000000" w:themeColor="text1"/>
                <w:sz w:val="24"/>
                <w14:textFill>
                  <w14:solidFill>
                    <w14:schemeClr w14:val="tx1"/>
                  </w14:solidFill>
                </w14:textFill>
              </w:rPr>
            </w:pPr>
            <w:r>
              <w:rPr>
                <w:rFonts w:eastAsiaTheme="minorEastAsia"/>
                <w:color w:val="000000" w:themeColor="text1"/>
                <w:sz w:val="24"/>
                <w14:textFill>
                  <w14:solidFill>
                    <w14:schemeClr w14:val="tx1"/>
                  </w14:solidFill>
                </w14:textFill>
              </w:rPr>
              <w:t>W</w:t>
            </w:r>
            <w:r>
              <w:rPr>
                <w:rFonts w:hint="eastAsia"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尘粒的含水率，</w:t>
            </w:r>
            <w:r>
              <w:rPr>
                <w:rFonts w:eastAsiaTheme="minorEastAsia"/>
                <w:color w:val="000000" w:themeColor="text1"/>
                <w:sz w:val="24"/>
                <w14:textFill>
                  <w14:solidFill>
                    <w14:schemeClr w14:val="tx1"/>
                  </w14:solidFill>
                </w14:textFill>
              </w:rPr>
              <w:t>%</w:t>
            </w:r>
            <w:r>
              <w:rPr>
                <w:rFonts w:hAnsiTheme="minorEastAsia" w:eastAsiaTheme="minorEastAsia"/>
                <w:color w:val="000000" w:themeColor="text1"/>
                <w:sz w:val="24"/>
                <w14:textFill>
                  <w14:solidFill>
                    <w14:schemeClr w14:val="tx1"/>
                  </w14:solidFill>
                </w14:textFill>
              </w:rPr>
              <w:t>。</w:t>
            </w:r>
          </w:p>
          <w:p w14:paraId="379EFFD6">
            <w:pPr>
              <w:ind w:firstLine="480"/>
              <w:rPr>
                <w:rFonts w:hint="eastAsia" w:hAnsiTheme="minorEastAsia" w:eastAsiaTheme="minorEastAsia"/>
                <w:color w:val="000000" w:themeColor="text1"/>
                <w:sz w:val="24"/>
                <w14:textFill>
                  <w14:solidFill>
                    <w14:schemeClr w14:val="tx1"/>
                  </w14:solidFill>
                </w14:textFill>
              </w:rPr>
            </w:pPr>
            <w:r>
              <w:rPr>
                <w:rFonts w:hAnsiTheme="minorEastAsia" w:eastAsiaTheme="minorEastAsia"/>
                <w:color w:val="000000" w:themeColor="text1"/>
                <w:sz w:val="24"/>
                <w14:textFill>
                  <w14:solidFill>
                    <w14:schemeClr w14:val="tx1"/>
                  </w14:solidFill>
                </w14:textFill>
              </w:rPr>
              <w:t>通过类比调查，施工期扬尘在未采取防护措施情况下，施工现场空气中</w:t>
            </w:r>
            <w:r>
              <w:rPr>
                <w:rFonts w:eastAsiaTheme="minorEastAsia"/>
                <w:color w:val="000000" w:themeColor="text1"/>
                <w:sz w:val="24"/>
                <w14:textFill>
                  <w14:solidFill>
                    <w14:schemeClr w14:val="tx1"/>
                  </w14:solidFill>
                </w14:textFill>
              </w:rPr>
              <w:t>TSP</w:t>
            </w:r>
            <w:r>
              <w:rPr>
                <w:rFonts w:hAnsiTheme="minorEastAsia" w:eastAsiaTheme="minorEastAsia"/>
                <w:color w:val="000000" w:themeColor="text1"/>
                <w:sz w:val="24"/>
                <w14:textFill>
                  <w14:solidFill>
                    <w14:schemeClr w14:val="tx1"/>
                  </w14:solidFill>
                </w14:textFill>
              </w:rPr>
              <w:t>的浓度可达到</w:t>
            </w:r>
            <w:r>
              <w:rPr>
                <w:rFonts w:eastAsiaTheme="minorEastAsia"/>
                <w:color w:val="000000" w:themeColor="text1"/>
                <w:sz w:val="24"/>
                <w14:textFill>
                  <w14:solidFill>
                    <w14:schemeClr w14:val="tx1"/>
                  </w14:solidFill>
                </w14:textFill>
              </w:rPr>
              <w:t>3.2</w:t>
            </w:r>
            <w:r>
              <w:rPr>
                <w:rFonts w:hint="eastAsia" w:eastAsiaTheme="minorEastAsia"/>
                <w:color w:val="000000" w:themeColor="text1"/>
                <w:sz w:val="24"/>
                <w14:textFill>
                  <w14:solidFill>
                    <w14:schemeClr w14:val="tx1"/>
                  </w14:solidFill>
                </w14:textFill>
              </w:rPr>
              <w:t>～</w:t>
            </w:r>
            <w:r>
              <w:rPr>
                <w:rFonts w:eastAsiaTheme="minorEastAsia"/>
                <w:color w:val="000000" w:themeColor="text1"/>
                <w:sz w:val="24"/>
                <w14:textFill>
                  <w14:solidFill>
                    <w14:schemeClr w14:val="tx1"/>
                  </w14:solidFill>
                </w14:textFill>
              </w:rPr>
              <w:t>4.3mg/m</w:t>
            </w:r>
            <w:r>
              <w:rPr>
                <w:rFonts w:eastAsiaTheme="minorEastAsia"/>
                <w:color w:val="000000" w:themeColor="text1"/>
                <w:sz w:val="24"/>
                <w:vertAlign w:val="superscript"/>
                <w14:textFill>
                  <w14:solidFill>
                    <w14:schemeClr w14:val="tx1"/>
                  </w14:solidFill>
                </w14:textFill>
              </w:rPr>
              <w:t>3</w:t>
            </w:r>
            <w:r>
              <w:rPr>
                <w:rFonts w:hAnsiTheme="minorEastAsia" w:eastAsiaTheme="minorEastAsia"/>
                <w:color w:val="000000" w:themeColor="text1"/>
                <w:sz w:val="24"/>
                <w14:textFill>
                  <w14:solidFill>
                    <w14:schemeClr w14:val="tx1"/>
                  </w14:solidFill>
                </w14:textFill>
              </w:rPr>
              <w:t>；在采取一定防护措施后，施工现场空气中的浓度可达到</w:t>
            </w:r>
            <w:r>
              <w:rPr>
                <w:rFonts w:eastAsiaTheme="minorEastAsia"/>
                <w:color w:val="000000" w:themeColor="text1"/>
                <w:sz w:val="24"/>
                <w14:textFill>
                  <w14:solidFill>
                    <w14:schemeClr w14:val="tx1"/>
                  </w14:solidFill>
                </w14:textFill>
              </w:rPr>
              <w:t>0.3</w:t>
            </w:r>
            <w:r>
              <w:rPr>
                <w:rFonts w:hint="eastAsia" w:eastAsiaTheme="minorEastAsia"/>
                <w:color w:val="000000" w:themeColor="text1"/>
                <w:sz w:val="24"/>
                <w14:textFill>
                  <w14:solidFill>
                    <w14:schemeClr w14:val="tx1"/>
                  </w14:solidFill>
                </w14:textFill>
              </w:rPr>
              <w:t>～</w:t>
            </w:r>
            <w:r>
              <w:rPr>
                <w:rFonts w:eastAsiaTheme="minorEastAsia"/>
                <w:color w:val="000000" w:themeColor="text1"/>
                <w:sz w:val="24"/>
                <w14:textFill>
                  <w14:solidFill>
                    <w14:schemeClr w14:val="tx1"/>
                  </w14:solidFill>
                </w14:textFill>
              </w:rPr>
              <w:t>0.5mg/m</w:t>
            </w:r>
            <w:r>
              <w:rPr>
                <w:rFonts w:eastAsiaTheme="minorEastAsia"/>
                <w:color w:val="000000" w:themeColor="text1"/>
                <w:sz w:val="24"/>
                <w:vertAlign w:val="superscript"/>
                <w14:textFill>
                  <w14:solidFill>
                    <w14:schemeClr w14:val="tx1"/>
                  </w14:solidFill>
                </w14:textFill>
              </w:rPr>
              <w:t>3</w:t>
            </w:r>
            <w:r>
              <w:rPr>
                <w:rFonts w:hAnsiTheme="minorEastAsia" w:eastAsiaTheme="minorEastAsia"/>
                <w:color w:val="000000" w:themeColor="text1"/>
                <w:sz w:val="24"/>
                <w14:textFill>
                  <w14:solidFill>
                    <w14:schemeClr w14:val="tx1"/>
                  </w14:solidFill>
                </w14:textFill>
              </w:rPr>
              <w:t>。通过采取洒水措施，并设置施工围挡、配备车辆清扫设施、临时堆土采用密目网覆盖、禁止抛撒式装卸物料和垃圾等措施后，可进一步减轻扬尘影响。另外本工程施工区大气扩散条件较好，加之施工扬尘具有局部性和间歇性的特点，随着施工结束污染也随之结束，因此施工扬尘废气对整个施工区的环境空气质量不会产生较大影响。</w:t>
            </w:r>
          </w:p>
          <w:p w14:paraId="69C98F8E">
            <w:pPr>
              <w:pStyle w:val="2"/>
              <w:ind w:left="0" w:leftChars="0" w:firstLine="480"/>
            </w:pPr>
            <w:r>
              <w:rPr>
                <w:rFonts w:hint="eastAsia"/>
              </w:rPr>
              <w:t>4.3.3清淤废气</w:t>
            </w:r>
          </w:p>
          <w:p w14:paraId="74951A1E">
            <w:pPr>
              <w:pStyle w:val="2"/>
              <w:ind w:left="0" w:leftChars="0" w:firstLine="480"/>
            </w:pPr>
            <w:r>
              <w:rPr>
                <w:rFonts w:hint="eastAsia"/>
              </w:rPr>
              <w:t>（1）保安河水力清淤臭气</w:t>
            </w:r>
          </w:p>
          <w:p w14:paraId="1717E172">
            <w:pPr>
              <w:pStyle w:val="2"/>
              <w:ind w:left="0" w:leftChars="0" w:firstLine="480"/>
            </w:pPr>
            <w:r>
              <w:rPr>
                <w:rFonts w:hint="eastAsia"/>
              </w:rPr>
              <w:t>本项目保安河由于属于暗河，采用水力清淤。河道淤积较为严重。在清淤施工过程中，受水体扰动或者底泥的暴露的影响，均会产生恶臭气体的进一步的逸散。底泥疏挖过程中不同距离臭气大致浓度如下表所示。</w:t>
            </w:r>
          </w:p>
          <w:p w14:paraId="0A307F4D">
            <w:pPr>
              <w:ind w:firstLine="422"/>
              <w:jc w:val="center"/>
              <w:rPr>
                <w:b/>
                <w:bCs/>
                <w:szCs w:val="21"/>
              </w:rPr>
            </w:pPr>
            <w:r>
              <w:rPr>
                <w:b/>
                <w:bCs/>
                <w:szCs w:val="21"/>
              </w:rPr>
              <w:t>表4</w:t>
            </w:r>
            <w:r>
              <w:rPr>
                <w:rFonts w:hint="eastAsia"/>
                <w:b/>
                <w:bCs/>
                <w:szCs w:val="21"/>
              </w:rPr>
              <w:t>.3-1</w:t>
            </w:r>
            <w:r>
              <w:rPr>
                <w:b/>
                <w:bCs/>
                <w:szCs w:val="21"/>
              </w:rPr>
              <w:t xml:space="preserve"> 底泥疏挖臭气浓度</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4"/>
              <w:gridCol w:w="2532"/>
              <w:gridCol w:w="2532"/>
            </w:tblGrid>
            <w:tr w14:paraId="3F065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Align w:val="center"/>
                </w:tcPr>
                <w:p w14:paraId="019058E3">
                  <w:pPr>
                    <w:ind w:firstLine="420"/>
                    <w:jc w:val="center"/>
                  </w:pPr>
                  <w:r>
                    <w:t>距离</w:t>
                  </w:r>
                </w:p>
              </w:tc>
              <w:tc>
                <w:tcPr>
                  <w:tcW w:w="2532" w:type="dxa"/>
                  <w:vAlign w:val="center"/>
                </w:tcPr>
                <w:p w14:paraId="19AE9A84">
                  <w:pPr>
                    <w:ind w:firstLine="420"/>
                    <w:jc w:val="center"/>
                  </w:pPr>
                  <w:r>
                    <w:t>臭气感觉强度</w:t>
                  </w:r>
                </w:p>
              </w:tc>
              <w:tc>
                <w:tcPr>
                  <w:tcW w:w="2532" w:type="dxa"/>
                  <w:vAlign w:val="center"/>
                </w:tcPr>
                <w:p w14:paraId="5A6A6736">
                  <w:pPr>
                    <w:ind w:firstLine="420"/>
                    <w:jc w:val="center"/>
                  </w:pPr>
                  <w:r>
                    <w:t>级别</w:t>
                  </w:r>
                </w:p>
              </w:tc>
            </w:tr>
            <w:tr w14:paraId="4AF68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Align w:val="center"/>
                </w:tcPr>
                <w:p w14:paraId="72259580">
                  <w:pPr>
                    <w:ind w:firstLine="420"/>
                    <w:jc w:val="center"/>
                  </w:pPr>
                  <w:r>
                    <w:t>岸边</w:t>
                  </w:r>
                </w:p>
              </w:tc>
              <w:tc>
                <w:tcPr>
                  <w:tcW w:w="2532" w:type="dxa"/>
                  <w:vAlign w:val="center"/>
                </w:tcPr>
                <w:p w14:paraId="26E53C13">
                  <w:pPr>
                    <w:ind w:firstLine="420"/>
                    <w:jc w:val="center"/>
                  </w:pPr>
                  <w:r>
                    <w:t>有较明显的臭味</w:t>
                  </w:r>
                </w:p>
              </w:tc>
              <w:tc>
                <w:tcPr>
                  <w:tcW w:w="2532" w:type="dxa"/>
                  <w:vAlign w:val="center"/>
                </w:tcPr>
                <w:p w14:paraId="433E6005">
                  <w:pPr>
                    <w:ind w:firstLine="420"/>
                    <w:jc w:val="center"/>
                  </w:pPr>
                  <w:r>
                    <w:t>3级</w:t>
                  </w:r>
                </w:p>
              </w:tc>
            </w:tr>
            <w:tr w14:paraId="72AD6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Align w:val="center"/>
                </w:tcPr>
                <w:p w14:paraId="6E74BEE1">
                  <w:pPr>
                    <w:ind w:firstLine="420"/>
                    <w:jc w:val="center"/>
                  </w:pPr>
                  <w:r>
                    <w:t>岸边30m</w:t>
                  </w:r>
                </w:p>
              </w:tc>
              <w:tc>
                <w:tcPr>
                  <w:tcW w:w="2532" w:type="dxa"/>
                  <w:vAlign w:val="center"/>
                </w:tcPr>
                <w:p w14:paraId="0FCBB22E">
                  <w:pPr>
                    <w:ind w:firstLine="420"/>
                    <w:jc w:val="center"/>
                  </w:pPr>
                  <w:r>
                    <w:t>轻微</w:t>
                  </w:r>
                </w:p>
              </w:tc>
              <w:tc>
                <w:tcPr>
                  <w:tcW w:w="2532" w:type="dxa"/>
                  <w:vAlign w:val="center"/>
                </w:tcPr>
                <w:p w14:paraId="147F4CAE">
                  <w:pPr>
                    <w:ind w:firstLine="420"/>
                    <w:jc w:val="center"/>
                  </w:pPr>
                  <w:r>
                    <w:t>2级</w:t>
                  </w:r>
                </w:p>
              </w:tc>
            </w:tr>
            <w:tr w14:paraId="7E9A9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Align w:val="center"/>
                </w:tcPr>
                <w:p w14:paraId="01EEDD42">
                  <w:pPr>
                    <w:ind w:firstLine="420"/>
                    <w:jc w:val="center"/>
                  </w:pPr>
                  <w:r>
                    <w:t>岸边80m</w:t>
                  </w:r>
                </w:p>
              </w:tc>
              <w:tc>
                <w:tcPr>
                  <w:tcW w:w="2532" w:type="dxa"/>
                  <w:vAlign w:val="center"/>
                </w:tcPr>
                <w:p w14:paraId="43AAE300">
                  <w:pPr>
                    <w:ind w:firstLine="420"/>
                    <w:jc w:val="center"/>
                  </w:pPr>
                  <w:r>
                    <w:t>轻微</w:t>
                  </w:r>
                </w:p>
              </w:tc>
              <w:tc>
                <w:tcPr>
                  <w:tcW w:w="2532" w:type="dxa"/>
                  <w:vAlign w:val="center"/>
                </w:tcPr>
                <w:p w14:paraId="0DD34F6C">
                  <w:pPr>
                    <w:ind w:firstLine="420"/>
                    <w:jc w:val="center"/>
                  </w:pPr>
                  <w:r>
                    <w:t>1级</w:t>
                  </w:r>
                </w:p>
              </w:tc>
            </w:tr>
            <w:tr w14:paraId="640F6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Align w:val="center"/>
                </w:tcPr>
                <w:p w14:paraId="0B0F5D0F">
                  <w:pPr>
                    <w:ind w:firstLine="420"/>
                    <w:jc w:val="center"/>
                  </w:pPr>
                  <w:r>
                    <w:t>岸边100m外</w:t>
                  </w:r>
                </w:p>
              </w:tc>
              <w:tc>
                <w:tcPr>
                  <w:tcW w:w="2532" w:type="dxa"/>
                  <w:vAlign w:val="center"/>
                </w:tcPr>
                <w:p w14:paraId="6771D074">
                  <w:pPr>
                    <w:ind w:firstLine="420"/>
                    <w:jc w:val="center"/>
                  </w:pPr>
                  <w:r>
                    <w:t>无</w:t>
                  </w:r>
                </w:p>
              </w:tc>
              <w:tc>
                <w:tcPr>
                  <w:tcW w:w="2532" w:type="dxa"/>
                  <w:vAlign w:val="center"/>
                </w:tcPr>
                <w:p w14:paraId="1456E156">
                  <w:pPr>
                    <w:ind w:firstLine="420"/>
                    <w:jc w:val="center"/>
                  </w:pPr>
                  <w:r>
                    <w:t>0级</w:t>
                  </w:r>
                </w:p>
              </w:tc>
            </w:tr>
          </w:tbl>
          <w:p w14:paraId="3E3BE6CA">
            <w:pPr>
              <w:pStyle w:val="146"/>
              <w:rPr>
                <w:sz w:val="24"/>
              </w:rPr>
            </w:pPr>
            <w:r>
              <w:rPr>
                <w:sz w:val="24"/>
              </w:rPr>
              <w:t>本评价采用类比的方法说明清淤过程中的影响。采用类比实测资料的方法，对臭气影响范围和程度进行预测分析。类比对象选取在南京市秦淮河综合整治一期工程。在南京市秦淮河综合整治一期工程施工中，曾对秦淮河清淤段、天生桥河清淤段以及南河底泥堆放场附近的H</w:t>
            </w:r>
            <w:r>
              <w:rPr>
                <w:sz w:val="24"/>
                <w:vertAlign w:val="subscript"/>
              </w:rPr>
              <w:t>2</w:t>
            </w:r>
            <w:r>
              <w:rPr>
                <w:sz w:val="24"/>
              </w:rPr>
              <w:t>S、NH</w:t>
            </w:r>
            <w:r>
              <w:rPr>
                <w:sz w:val="24"/>
                <w:vertAlign w:val="subscript"/>
              </w:rPr>
              <w:t>3</w:t>
            </w:r>
            <w:r>
              <w:rPr>
                <w:sz w:val="24"/>
              </w:rPr>
              <w:t>、臭气浓度进行现场监测，监测结果见表</w:t>
            </w:r>
            <w:r>
              <w:rPr>
                <w:rFonts w:hint="eastAsia"/>
                <w:sz w:val="24"/>
                <w:lang w:val="en-US"/>
              </w:rPr>
              <w:t>4-2</w:t>
            </w:r>
            <w:r>
              <w:rPr>
                <w:sz w:val="24"/>
              </w:rPr>
              <w:t>。</w:t>
            </w:r>
          </w:p>
          <w:p w14:paraId="1B11994B">
            <w:pPr>
              <w:pStyle w:val="147"/>
              <w:numPr>
                <w:ilvl w:val="5"/>
                <w:numId w:val="0"/>
              </w:numPr>
              <w:spacing w:line="240" w:lineRule="auto"/>
              <w:rPr>
                <w:bCs/>
              </w:rPr>
            </w:pPr>
            <w:r>
              <w:rPr>
                <w:bCs/>
                <w:sz w:val="24"/>
                <w:lang w:val="en-US"/>
              </w:rPr>
              <w:t>表</w:t>
            </w:r>
            <w:r>
              <w:rPr>
                <w:rFonts w:hint="eastAsia"/>
                <w:bCs/>
                <w:sz w:val="24"/>
                <w:lang w:val="en-US"/>
              </w:rPr>
              <w:t xml:space="preserve">4.3-2  </w:t>
            </w:r>
            <w:r>
              <w:rPr>
                <w:rFonts w:hint="eastAsia"/>
              </w:rPr>
              <w:t>清淤段、堆放场 H</w:t>
            </w:r>
            <w:r>
              <w:rPr>
                <w:rFonts w:hint="eastAsia"/>
                <w:vertAlign w:val="subscript"/>
              </w:rPr>
              <w:t>2</w:t>
            </w:r>
            <w:r>
              <w:rPr>
                <w:rFonts w:hint="eastAsia"/>
              </w:rPr>
              <w:t>S、NH</w:t>
            </w:r>
            <w:r>
              <w:rPr>
                <w:rFonts w:hint="eastAsia"/>
                <w:vertAlign w:val="subscript"/>
              </w:rPr>
              <w:t>3</w:t>
            </w:r>
            <w:r>
              <w:rPr>
                <w:rFonts w:hint="eastAsia"/>
              </w:rPr>
              <w:t>、臭气浓度监测结果</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986"/>
              <w:gridCol w:w="1463"/>
              <w:gridCol w:w="1120"/>
              <w:gridCol w:w="1111"/>
              <w:gridCol w:w="1634"/>
            </w:tblGrid>
            <w:tr w14:paraId="34589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45" w:type="dxa"/>
                  <w:gridSpan w:val="2"/>
                  <w:vAlign w:val="center"/>
                </w:tcPr>
                <w:p w14:paraId="0D3297C8">
                  <w:pPr>
                    <w:pStyle w:val="148"/>
                    <w:adjustRightInd w:val="0"/>
                    <w:ind w:firstLine="422"/>
                    <w:rPr>
                      <w:b/>
                      <w:bCs/>
                      <w:sz w:val="18"/>
                      <w:szCs w:val="18"/>
                    </w:rPr>
                  </w:pPr>
                  <w:r>
                    <w:rPr>
                      <w:rFonts w:hint="eastAsia"/>
                      <w:b/>
                      <w:bCs/>
                      <w:sz w:val="18"/>
                      <w:szCs w:val="18"/>
                    </w:rPr>
                    <w:t>位置</w:t>
                  </w:r>
                </w:p>
              </w:tc>
              <w:tc>
                <w:tcPr>
                  <w:tcW w:w="1463" w:type="dxa"/>
                  <w:vAlign w:val="center"/>
                </w:tcPr>
                <w:p w14:paraId="68F59CB6">
                  <w:pPr>
                    <w:pStyle w:val="148"/>
                    <w:adjustRightInd w:val="0"/>
                    <w:rPr>
                      <w:b/>
                      <w:bCs/>
                      <w:sz w:val="18"/>
                      <w:szCs w:val="18"/>
                    </w:rPr>
                  </w:pPr>
                  <w:r>
                    <w:rPr>
                      <w:rFonts w:hint="eastAsia"/>
                      <w:b/>
                      <w:bCs/>
                      <w:sz w:val="18"/>
                      <w:szCs w:val="18"/>
                    </w:rPr>
                    <w:t>测点距清淤河段距离</w:t>
                  </w:r>
                </w:p>
              </w:tc>
              <w:tc>
                <w:tcPr>
                  <w:tcW w:w="0" w:type="auto"/>
                  <w:vAlign w:val="center"/>
                </w:tcPr>
                <w:p w14:paraId="3189CFC7">
                  <w:pPr>
                    <w:pStyle w:val="148"/>
                    <w:adjustRightInd w:val="0"/>
                    <w:rPr>
                      <w:b/>
                      <w:bCs/>
                      <w:sz w:val="18"/>
                      <w:szCs w:val="18"/>
                    </w:rPr>
                  </w:pPr>
                  <w:r>
                    <w:rPr>
                      <w:rFonts w:hint="eastAsia"/>
                      <w:b/>
                      <w:bCs/>
                      <w:sz w:val="18"/>
                      <w:szCs w:val="18"/>
                    </w:rPr>
                    <w:t>NH</w:t>
                  </w:r>
                  <w:r>
                    <w:rPr>
                      <w:rFonts w:hint="eastAsia"/>
                      <w:b/>
                      <w:bCs/>
                      <w:sz w:val="18"/>
                      <w:szCs w:val="18"/>
                      <w:vertAlign w:val="subscript"/>
                    </w:rPr>
                    <w:t>3(</w:t>
                  </w:r>
                  <w:r>
                    <w:rPr>
                      <w:rFonts w:hint="eastAsia"/>
                      <w:b/>
                      <w:bCs/>
                      <w:sz w:val="18"/>
                      <w:szCs w:val="18"/>
                    </w:rPr>
                    <w:t>mg/m</w:t>
                  </w:r>
                  <w:r>
                    <w:rPr>
                      <w:rFonts w:hint="eastAsia"/>
                      <w:b/>
                      <w:bCs/>
                      <w:sz w:val="18"/>
                      <w:szCs w:val="18"/>
                      <w:vertAlign w:val="superscript"/>
                    </w:rPr>
                    <w:t>3)</w:t>
                  </w:r>
                </w:p>
              </w:tc>
              <w:tc>
                <w:tcPr>
                  <w:tcW w:w="0" w:type="auto"/>
                  <w:vAlign w:val="center"/>
                </w:tcPr>
                <w:p w14:paraId="0EF4E115">
                  <w:pPr>
                    <w:pStyle w:val="148"/>
                    <w:adjustRightInd w:val="0"/>
                    <w:rPr>
                      <w:b/>
                      <w:bCs/>
                      <w:sz w:val="18"/>
                      <w:szCs w:val="18"/>
                    </w:rPr>
                  </w:pPr>
                  <w:r>
                    <w:rPr>
                      <w:rFonts w:hint="eastAsia"/>
                      <w:b/>
                      <w:bCs/>
                      <w:sz w:val="18"/>
                      <w:szCs w:val="18"/>
                    </w:rPr>
                    <w:t>H</w:t>
                  </w:r>
                  <w:r>
                    <w:rPr>
                      <w:rFonts w:hint="eastAsia"/>
                      <w:b/>
                      <w:bCs/>
                      <w:sz w:val="18"/>
                      <w:szCs w:val="18"/>
                      <w:vertAlign w:val="subscript"/>
                    </w:rPr>
                    <w:t>2</w:t>
                  </w:r>
                  <w:r>
                    <w:rPr>
                      <w:rFonts w:hint="eastAsia"/>
                      <w:b/>
                      <w:bCs/>
                      <w:sz w:val="18"/>
                      <w:szCs w:val="18"/>
                    </w:rPr>
                    <w:t>S(mg/m</w:t>
                  </w:r>
                  <w:r>
                    <w:rPr>
                      <w:rFonts w:hint="eastAsia"/>
                      <w:b/>
                      <w:bCs/>
                      <w:sz w:val="18"/>
                      <w:szCs w:val="18"/>
                      <w:vertAlign w:val="superscript"/>
                    </w:rPr>
                    <w:t>3)</w:t>
                  </w:r>
                </w:p>
              </w:tc>
              <w:tc>
                <w:tcPr>
                  <w:tcW w:w="0" w:type="auto"/>
                  <w:vAlign w:val="center"/>
                </w:tcPr>
                <w:p w14:paraId="636BA9A9">
                  <w:pPr>
                    <w:pStyle w:val="148"/>
                    <w:adjustRightInd w:val="0"/>
                    <w:rPr>
                      <w:b/>
                      <w:bCs/>
                      <w:sz w:val="18"/>
                      <w:szCs w:val="18"/>
                    </w:rPr>
                  </w:pPr>
                  <w:r>
                    <w:rPr>
                      <w:rFonts w:hint="eastAsia"/>
                      <w:b/>
                      <w:bCs/>
                      <w:sz w:val="18"/>
                      <w:szCs w:val="18"/>
                    </w:rPr>
                    <w:t>臭氧浓度（无量纲）</w:t>
                  </w:r>
                </w:p>
              </w:tc>
            </w:tr>
            <w:tr w14:paraId="06743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60E4C89">
                  <w:pPr>
                    <w:pStyle w:val="148"/>
                    <w:adjustRightInd w:val="0"/>
                    <w:rPr>
                      <w:sz w:val="18"/>
                      <w:szCs w:val="18"/>
                    </w:rPr>
                  </w:pPr>
                  <w:r>
                    <w:rPr>
                      <w:rFonts w:hint="eastAsia"/>
                      <w:sz w:val="18"/>
                      <w:szCs w:val="18"/>
                    </w:rPr>
                    <w:t>秦淮河清淤段</w:t>
                  </w:r>
                </w:p>
              </w:tc>
              <w:tc>
                <w:tcPr>
                  <w:tcW w:w="986" w:type="dxa"/>
                  <w:vAlign w:val="center"/>
                </w:tcPr>
                <w:p w14:paraId="2D9B070D">
                  <w:pPr>
                    <w:pStyle w:val="148"/>
                    <w:adjustRightInd w:val="0"/>
                    <w:rPr>
                      <w:sz w:val="18"/>
                      <w:szCs w:val="18"/>
                    </w:rPr>
                  </w:pPr>
                  <w:r>
                    <w:rPr>
                      <w:rFonts w:hint="eastAsia"/>
                      <w:sz w:val="18"/>
                      <w:szCs w:val="18"/>
                    </w:rPr>
                    <w:t>清凉门大桥</w:t>
                  </w:r>
                </w:p>
              </w:tc>
              <w:tc>
                <w:tcPr>
                  <w:tcW w:w="1463" w:type="dxa"/>
                  <w:vAlign w:val="center"/>
                </w:tcPr>
                <w:p w14:paraId="2F6A4B0D">
                  <w:pPr>
                    <w:pStyle w:val="148"/>
                    <w:adjustRightInd w:val="0"/>
                    <w:ind w:firstLine="420"/>
                    <w:rPr>
                      <w:sz w:val="18"/>
                      <w:szCs w:val="18"/>
                    </w:rPr>
                  </w:pPr>
                  <w:r>
                    <w:rPr>
                      <w:rFonts w:hint="eastAsia"/>
                      <w:sz w:val="18"/>
                      <w:szCs w:val="18"/>
                    </w:rPr>
                    <w:t>15</w:t>
                  </w:r>
                </w:p>
              </w:tc>
              <w:tc>
                <w:tcPr>
                  <w:tcW w:w="0" w:type="auto"/>
                  <w:vAlign w:val="center"/>
                </w:tcPr>
                <w:p w14:paraId="1BCDF696">
                  <w:pPr>
                    <w:pStyle w:val="148"/>
                    <w:adjustRightInd w:val="0"/>
                    <w:jc w:val="both"/>
                    <w:rPr>
                      <w:sz w:val="18"/>
                      <w:szCs w:val="18"/>
                    </w:rPr>
                  </w:pPr>
                  <w:r>
                    <w:rPr>
                      <w:rFonts w:hint="eastAsia"/>
                      <w:sz w:val="18"/>
                      <w:szCs w:val="18"/>
                    </w:rPr>
                    <w:t>0.05~0.13</w:t>
                  </w:r>
                </w:p>
              </w:tc>
              <w:tc>
                <w:tcPr>
                  <w:tcW w:w="0" w:type="auto"/>
                  <w:vAlign w:val="center"/>
                </w:tcPr>
                <w:p w14:paraId="47798932">
                  <w:pPr>
                    <w:pStyle w:val="148"/>
                    <w:adjustRightInd w:val="0"/>
                    <w:ind w:firstLine="420"/>
                    <w:rPr>
                      <w:sz w:val="18"/>
                      <w:szCs w:val="18"/>
                    </w:rPr>
                  </w:pPr>
                  <w:r>
                    <w:rPr>
                      <w:rFonts w:hint="eastAsia"/>
                      <w:sz w:val="18"/>
                      <w:szCs w:val="18"/>
                    </w:rPr>
                    <w:t>0.007</w:t>
                  </w:r>
                </w:p>
              </w:tc>
              <w:tc>
                <w:tcPr>
                  <w:tcW w:w="0" w:type="auto"/>
                  <w:vAlign w:val="center"/>
                </w:tcPr>
                <w:p w14:paraId="1C911F8E">
                  <w:pPr>
                    <w:pStyle w:val="148"/>
                    <w:adjustRightInd w:val="0"/>
                    <w:ind w:firstLine="420"/>
                    <w:rPr>
                      <w:sz w:val="18"/>
                      <w:szCs w:val="18"/>
                    </w:rPr>
                  </w:pPr>
                  <w:r>
                    <w:rPr>
                      <w:rFonts w:hint="eastAsia"/>
                      <w:sz w:val="18"/>
                      <w:szCs w:val="18"/>
                    </w:rPr>
                    <w:t>10~14</w:t>
                  </w:r>
                </w:p>
              </w:tc>
            </w:tr>
            <w:tr w14:paraId="46793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4471FF1">
                  <w:pPr>
                    <w:pStyle w:val="148"/>
                    <w:adjustRightInd w:val="0"/>
                    <w:rPr>
                      <w:sz w:val="18"/>
                      <w:szCs w:val="18"/>
                    </w:rPr>
                  </w:pPr>
                  <w:r>
                    <w:rPr>
                      <w:rFonts w:hint="eastAsia"/>
                      <w:sz w:val="18"/>
                      <w:szCs w:val="18"/>
                    </w:rPr>
                    <w:t>天生桥河清淤段</w:t>
                  </w:r>
                </w:p>
              </w:tc>
              <w:tc>
                <w:tcPr>
                  <w:tcW w:w="986" w:type="dxa"/>
                  <w:vAlign w:val="center"/>
                </w:tcPr>
                <w:p w14:paraId="27A13B84">
                  <w:pPr>
                    <w:pStyle w:val="148"/>
                    <w:adjustRightInd w:val="0"/>
                    <w:rPr>
                      <w:sz w:val="18"/>
                      <w:szCs w:val="18"/>
                    </w:rPr>
                  </w:pPr>
                  <w:r>
                    <w:rPr>
                      <w:rFonts w:hint="eastAsia"/>
                      <w:sz w:val="18"/>
                      <w:szCs w:val="18"/>
                    </w:rPr>
                    <w:t>沙洲</w:t>
                  </w:r>
                </w:p>
              </w:tc>
              <w:tc>
                <w:tcPr>
                  <w:tcW w:w="1463" w:type="dxa"/>
                  <w:vAlign w:val="center"/>
                </w:tcPr>
                <w:p w14:paraId="6F74FE0F">
                  <w:pPr>
                    <w:pStyle w:val="148"/>
                    <w:adjustRightInd w:val="0"/>
                    <w:ind w:firstLine="420"/>
                    <w:rPr>
                      <w:sz w:val="18"/>
                      <w:szCs w:val="18"/>
                    </w:rPr>
                  </w:pPr>
                  <w:r>
                    <w:rPr>
                      <w:rFonts w:hint="eastAsia"/>
                      <w:sz w:val="18"/>
                      <w:szCs w:val="18"/>
                    </w:rPr>
                    <w:t>50</w:t>
                  </w:r>
                </w:p>
              </w:tc>
              <w:tc>
                <w:tcPr>
                  <w:tcW w:w="0" w:type="auto"/>
                  <w:vAlign w:val="center"/>
                </w:tcPr>
                <w:p w14:paraId="76436DBF">
                  <w:pPr>
                    <w:pStyle w:val="148"/>
                    <w:adjustRightInd w:val="0"/>
                    <w:jc w:val="both"/>
                    <w:rPr>
                      <w:sz w:val="18"/>
                      <w:szCs w:val="18"/>
                    </w:rPr>
                  </w:pPr>
                  <w:r>
                    <w:rPr>
                      <w:rFonts w:hint="eastAsia"/>
                      <w:sz w:val="18"/>
                      <w:szCs w:val="18"/>
                    </w:rPr>
                    <w:t>0.03~0.15</w:t>
                  </w:r>
                </w:p>
              </w:tc>
              <w:tc>
                <w:tcPr>
                  <w:tcW w:w="0" w:type="auto"/>
                  <w:vAlign w:val="center"/>
                </w:tcPr>
                <w:p w14:paraId="13D63299">
                  <w:pPr>
                    <w:pStyle w:val="148"/>
                    <w:adjustRightInd w:val="0"/>
                    <w:ind w:firstLine="420"/>
                    <w:rPr>
                      <w:sz w:val="18"/>
                      <w:szCs w:val="18"/>
                    </w:rPr>
                  </w:pPr>
                  <w:r>
                    <w:rPr>
                      <w:rFonts w:hint="eastAsia"/>
                      <w:sz w:val="18"/>
                      <w:szCs w:val="18"/>
                    </w:rPr>
                    <w:t>0.007</w:t>
                  </w:r>
                </w:p>
              </w:tc>
              <w:tc>
                <w:tcPr>
                  <w:tcW w:w="0" w:type="auto"/>
                  <w:vAlign w:val="center"/>
                </w:tcPr>
                <w:p w14:paraId="1B5FD4F3">
                  <w:pPr>
                    <w:pStyle w:val="148"/>
                    <w:adjustRightInd w:val="0"/>
                    <w:ind w:firstLine="420"/>
                    <w:rPr>
                      <w:sz w:val="18"/>
                      <w:szCs w:val="18"/>
                    </w:rPr>
                  </w:pPr>
                  <w:r>
                    <w:rPr>
                      <w:rFonts w:hint="eastAsia"/>
                      <w:sz w:val="18"/>
                      <w:szCs w:val="18"/>
                    </w:rPr>
                    <w:t>10~20</w:t>
                  </w:r>
                </w:p>
              </w:tc>
            </w:tr>
            <w:tr w14:paraId="7507E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474A838">
                  <w:pPr>
                    <w:pStyle w:val="148"/>
                    <w:adjustRightInd w:val="0"/>
                    <w:rPr>
                      <w:sz w:val="18"/>
                      <w:szCs w:val="18"/>
                    </w:rPr>
                  </w:pPr>
                  <w:r>
                    <w:rPr>
                      <w:rFonts w:hint="eastAsia"/>
                      <w:sz w:val="18"/>
                      <w:szCs w:val="18"/>
                    </w:rPr>
                    <w:t>南河底泥堆放场</w:t>
                  </w:r>
                </w:p>
              </w:tc>
              <w:tc>
                <w:tcPr>
                  <w:tcW w:w="986" w:type="dxa"/>
                  <w:vAlign w:val="center"/>
                </w:tcPr>
                <w:p w14:paraId="7A6645A8">
                  <w:pPr>
                    <w:pStyle w:val="148"/>
                    <w:adjustRightInd w:val="0"/>
                    <w:rPr>
                      <w:sz w:val="18"/>
                      <w:szCs w:val="18"/>
                    </w:rPr>
                  </w:pPr>
                  <w:r>
                    <w:rPr>
                      <w:rFonts w:hint="eastAsia"/>
                      <w:sz w:val="18"/>
                      <w:szCs w:val="18"/>
                    </w:rPr>
                    <w:t>洪蓝桥</w:t>
                  </w:r>
                </w:p>
              </w:tc>
              <w:tc>
                <w:tcPr>
                  <w:tcW w:w="1463" w:type="dxa"/>
                  <w:vAlign w:val="center"/>
                </w:tcPr>
                <w:p w14:paraId="408B2BA7">
                  <w:pPr>
                    <w:pStyle w:val="148"/>
                    <w:adjustRightInd w:val="0"/>
                    <w:ind w:firstLine="420"/>
                    <w:rPr>
                      <w:sz w:val="18"/>
                      <w:szCs w:val="18"/>
                    </w:rPr>
                  </w:pPr>
                  <w:r>
                    <w:rPr>
                      <w:rFonts w:hint="eastAsia"/>
                      <w:sz w:val="18"/>
                      <w:szCs w:val="18"/>
                    </w:rPr>
                    <w:t>15</w:t>
                  </w:r>
                </w:p>
              </w:tc>
              <w:tc>
                <w:tcPr>
                  <w:tcW w:w="0" w:type="auto"/>
                  <w:vAlign w:val="center"/>
                </w:tcPr>
                <w:p w14:paraId="3616759E">
                  <w:pPr>
                    <w:pStyle w:val="148"/>
                    <w:adjustRightInd w:val="0"/>
                    <w:jc w:val="both"/>
                    <w:rPr>
                      <w:sz w:val="18"/>
                      <w:szCs w:val="18"/>
                    </w:rPr>
                  </w:pPr>
                  <w:r>
                    <w:rPr>
                      <w:rFonts w:hint="eastAsia"/>
                      <w:sz w:val="18"/>
                      <w:szCs w:val="18"/>
                    </w:rPr>
                    <w:t>0.04~0.10</w:t>
                  </w:r>
                </w:p>
              </w:tc>
              <w:tc>
                <w:tcPr>
                  <w:tcW w:w="0" w:type="auto"/>
                  <w:vAlign w:val="center"/>
                </w:tcPr>
                <w:p w14:paraId="16AB00F9">
                  <w:pPr>
                    <w:pStyle w:val="148"/>
                    <w:adjustRightInd w:val="0"/>
                    <w:ind w:firstLine="420"/>
                    <w:rPr>
                      <w:sz w:val="18"/>
                      <w:szCs w:val="18"/>
                    </w:rPr>
                  </w:pPr>
                  <w:r>
                    <w:rPr>
                      <w:rFonts w:hint="eastAsia"/>
                      <w:sz w:val="18"/>
                      <w:szCs w:val="18"/>
                    </w:rPr>
                    <w:t>0.007</w:t>
                  </w:r>
                </w:p>
              </w:tc>
              <w:tc>
                <w:tcPr>
                  <w:tcW w:w="0" w:type="auto"/>
                  <w:vAlign w:val="center"/>
                </w:tcPr>
                <w:p w14:paraId="39510A61">
                  <w:pPr>
                    <w:pStyle w:val="148"/>
                    <w:adjustRightInd w:val="0"/>
                    <w:ind w:firstLine="420"/>
                    <w:rPr>
                      <w:sz w:val="18"/>
                      <w:szCs w:val="18"/>
                    </w:rPr>
                  </w:pPr>
                  <w:r>
                    <w:rPr>
                      <w:rFonts w:hint="eastAsia"/>
                      <w:sz w:val="18"/>
                      <w:szCs w:val="18"/>
                    </w:rPr>
                    <w:t>10~20</w:t>
                  </w:r>
                </w:p>
              </w:tc>
            </w:tr>
            <w:tr w14:paraId="1C025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C50A91F">
                  <w:pPr>
                    <w:pStyle w:val="148"/>
                    <w:adjustRightInd w:val="0"/>
                    <w:rPr>
                      <w:sz w:val="18"/>
                      <w:szCs w:val="18"/>
                    </w:rPr>
                  </w:pPr>
                  <w:r>
                    <w:rPr>
                      <w:rFonts w:hint="eastAsia"/>
                      <w:sz w:val="18"/>
                      <w:szCs w:val="18"/>
                    </w:rPr>
                    <w:t>二类区厂界标准值</w:t>
                  </w:r>
                </w:p>
              </w:tc>
              <w:tc>
                <w:tcPr>
                  <w:tcW w:w="986" w:type="dxa"/>
                  <w:vAlign w:val="center"/>
                </w:tcPr>
                <w:p w14:paraId="4D74F8C8">
                  <w:pPr>
                    <w:pStyle w:val="148"/>
                    <w:adjustRightInd w:val="0"/>
                    <w:ind w:firstLine="420"/>
                    <w:rPr>
                      <w:sz w:val="18"/>
                      <w:szCs w:val="18"/>
                    </w:rPr>
                  </w:pPr>
                  <w:r>
                    <w:rPr>
                      <w:rFonts w:hint="eastAsia"/>
                      <w:sz w:val="18"/>
                      <w:szCs w:val="18"/>
                    </w:rPr>
                    <w:t>/</w:t>
                  </w:r>
                </w:p>
              </w:tc>
              <w:tc>
                <w:tcPr>
                  <w:tcW w:w="1463" w:type="dxa"/>
                  <w:vAlign w:val="center"/>
                </w:tcPr>
                <w:p w14:paraId="1B78E76D">
                  <w:pPr>
                    <w:pStyle w:val="148"/>
                    <w:adjustRightInd w:val="0"/>
                    <w:ind w:firstLine="420"/>
                    <w:rPr>
                      <w:sz w:val="18"/>
                      <w:szCs w:val="18"/>
                    </w:rPr>
                  </w:pPr>
                  <w:r>
                    <w:rPr>
                      <w:rFonts w:hint="eastAsia"/>
                      <w:sz w:val="18"/>
                      <w:szCs w:val="18"/>
                    </w:rPr>
                    <w:t>/</w:t>
                  </w:r>
                </w:p>
              </w:tc>
              <w:tc>
                <w:tcPr>
                  <w:tcW w:w="0" w:type="auto"/>
                  <w:vAlign w:val="center"/>
                </w:tcPr>
                <w:p w14:paraId="0853011D">
                  <w:pPr>
                    <w:pStyle w:val="148"/>
                    <w:adjustRightInd w:val="0"/>
                    <w:jc w:val="both"/>
                    <w:rPr>
                      <w:sz w:val="18"/>
                      <w:szCs w:val="18"/>
                    </w:rPr>
                  </w:pPr>
                  <w:r>
                    <w:rPr>
                      <w:rFonts w:hint="eastAsia"/>
                      <w:sz w:val="18"/>
                      <w:szCs w:val="18"/>
                    </w:rPr>
                    <w:t xml:space="preserve">  1.5</w:t>
                  </w:r>
                </w:p>
              </w:tc>
              <w:tc>
                <w:tcPr>
                  <w:tcW w:w="0" w:type="auto"/>
                  <w:vAlign w:val="center"/>
                </w:tcPr>
                <w:p w14:paraId="735E7812">
                  <w:pPr>
                    <w:pStyle w:val="148"/>
                    <w:adjustRightInd w:val="0"/>
                    <w:ind w:firstLine="420"/>
                    <w:rPr>
                      <w:sz w:val="18"/>
                      <w:szCs w:val="18"/>
                    </w:rPr>
                  </w:pPr>
                  <w:r>
                    <w:rPr>
                      <w:rFonts w:hint="eastAsia"/>
                      <w:sz w:val="18"/>
                      <w:szCs w:val="18"/>
                    </w:rPr>
                    <w:t>0.06</w:t>
                  </w:r>
                </w:p>
              </w:tc>
              <w:tc>
                <w:tcPr>
                  <w:tcW w:w="0" w:type="auto"/>
                  <w:vAlign w:val="center"/>
                </w:tcPr>
                <w:p w14:paraId="0A312FC5">
                  <w:pPr>
                    <w:pStyle w:val="148"/>
                    <w:adjustRightInd w:val="0"/>
                    <w:ind w:firstLine="420"/>
                    <w:rPr>
                      <w:sz w:val="18"/>
                      <w:szCs w:val="18"/>
                    </w:rPr>
                  </w:pPr>
                  <w:r>
                    <w:rPr>
                      <w:rFonts w:hint="eastAsia"/>
                      <w:sz w:val="18"/>
                      <w:szCs w:val="18"/>
                    </w:rPr>
                    <w:t>20</w:t>
                  </w:r>
                </w:p>
              </w:tc>
            </w:tr>
          </w:tbl>
          <w:p w14:paraId="2176794A">
            <w:pPr>
              <w:pStyle w:val="2"/>
              <w:ind w:left="0" w:leftChars="0" w:firstLine="480"/>
            </w:pPr>
            <w:r>
              <w:rPr>
                <w:rFonts w:hint="eastAsia"/>
              </w:rPr>
              <w:t>从上表中可知，距水下土方堆放场15m处的H</w:t>
            </w:r>
            <w:r>
              <w:rPr>
                <w:rFonts w:hint="eastAsia"/>
                <w:vertAlign w:val="subscript"/>
              </w:rPr>
              <w:t>2</w:t>
            </w:r>
            <w:r>
              <w:rPr>
                <w:rFonts w:hint="eastAsia"/>
              </w:rPr>
              <w:t>S、NH</w:t>
            </w:r>
            <w:r>
              <w:rPr>
                <w:rFonts w:hint="eastAsia"/>
                <w:vertAlign w:val="subscript"/>
              </w:rPr>
              <w:t>3</w:t>
            </w:r>
            <w:r>
              <w:rPr>
                <w:rFonts w:hint="eastAsia"/>
              </w:rPr>
              <w:t>、臭气浓度均未超过《恶臭污染物排放标准》（GB14554-93）厂界标准值。以3个测点中最不利的数据预测水下土方臭气对周围环境的影响，即：距离整治河道或底泥堆放场50m时臭气浓度达到20，可认为达到恶臭污染物厂界标准值。</w:t>
            </w:r>
          </w:p>
          <w:p w14:paraId="5917C234">
            <w:pPr>
              <w:pStyle w:val="2"/>
              <w:ind w:left="0" w:leftChars="0" w:firstLine="480"/>
            </w:pPr>
            <w:r>
              <w:rPr>
                <w:rFonts w:hint="eastAsia"/>
              </w:rPr>
              <w:t>保安河位于闹市区，虽然周围道路宽敞，周围敏感目标距离河道绝大部分在50m以外，考虑到项目位于</w:t>
            </w:r>
            <w:r>
              <w:rPr>
                <w:rFonts w:hint="eastAsia"/>
                <w:lang w:eastAsia="zh-CN"/>
              </w:rPr>
              <w:t>人烟稠密</w:t>
            </w:r>
            <w:r>
              <w:rPr>
                <w:rFonts w:hint="eastAsia"/>
              </w:rPr>
              <w:t>区，且施工时段可能位于夏季，为了尽可能降低清淤河段的恶臭影响，本环评要求项目</w:t>
            </w:r>
            <w:r>
              <w:rPr>
                <w:rFonts w:hint="eastAsia"/>
                <w:lang w:eastAsia="zh-CN"/>
              </w:rPr>
              <w:t>施工方案</w:t>
            </w:r>
            <w:r>
              <w:rPr>
                <w:rFonts w:hint="eastAsia"/>
              </w:rPr>
              <w:t>河段中的水被排干后，可通过直观感受淤泥味道可耐受情况，在气味较重的情况下，通过喷洒生物除臭剂进一步抑制厌氧菌的活性，降低恶臭气体产生，降低施工阶段对周边大气环境的影响。</w:t>
            </w:r>
          </w:p>
          <w:p w14:paraId="7F82392D">
            <w:pPr>
              <w:pStyle w:val="2"/>
              <w:ind w:left="0" w:leftChars="0" w:firstLine="480"/>
            </w:pPr>
            <w:r>
              <w:rPr>
                <w:rFonts w:hint="eastAsia"/>
              </w:rPr>
              <w:t>（2）污泥脱水臭气</w:t>
            </w:r>
          </w:p>
          <w:p w14:paraId="41D86FF4">
            <w:pPr>
              <w:pStyle w:val="2"/>
              <w:ind w:left="0" w:leftChars="0" w:firstLine="480"/>
            </w:pPr>
            <w:r>
              <w:rPr>
                <w:rFonts w:hint="eastAsia"/>
              </w:rPr>
              <w:t>保安河水力清淤污泥掺杂水变成泥浆，经泥浆输送至泥浆收集池后，现场采用机械脱水法进行脱水减容。污泥输送入脱水机械设备，污泥水分被强制通过过滤介质，以滤液的形式排出，固体颗粒被截留在过滤介质上，成为脱水后的泥饼，从而实现污泥脱水的目的。目前主要采用的是带式压滤和</w:t>
            </w:r>
            <w:r>
              <w:rPr>
                <w:rFonts w:hint="eastAsia"/>
                <w:lang w:eastAsia="zh-CN"/>
              </w:rPr>
              <w:t>板框压滤机</w:t>
            </w:r>
            <w:r>
              <w:rPr>
                <w:rFonts w:hint="eastAsia"/>
              </w:rPr>
              <w:t>方法进行脱水。不同于污水处理厂出水污泥，保安河清淤污泥相对还是比较清洁，臭味及污染物远没有</w:t>
            </w:r>
            <w:r>
              <w:rPr>
                <w:rFonts w:hint="eastAsia"/>
                <w:lang w:eastAsia="zh-CN"/>
              </w:rPr>
              <w:t>污水处理厂</w:t>
            </w:r>
            <w:r>
              <w:rPr>
                <w:rFonts w:hint="eastAsia"/>
              </w:rPr>
              <w:t>出水污泥高，而且经过</w:t>
            </w:r>
            <w:r>
              <w:rPr>
                <w:rFonts w:hint="eastAsia"/>
                <w:lang w:eastAsia="zh-CN"/>
              </w:rPr>
              <w:t>水力</w:t>
            </w:r>
            <w:r>
              <w:rPr>
                <w:rFonts w:hint="eastAsia"/>
              </w:rPr>
              <w:t>清淤冲刷，异味物质大部分已经散逸，在脱水阶段产生的臭气已经相对较轻。</w:t>
            </w:r>
            <w:bookmarkStart w:id="369" w:name="_Hlk205327681"/>
            <w:r>
              <w:rPr>
                <w:rFonts w:hint="eastAsia"/>
              </w:rPr>
              <w:t>本环评要求脱水间增大通风风量，加快臭味的稀释扩散，同时在不利天气条件下或者明显感觉到有臭味的时候，喷洒除臭液，避免对外界产生不利影响。</w:t>
            </w:r>
          </w:p>
          <w:bookmarkEnd w:id="369"/>
          <w:p w14:paraId="274BC02E">
            <w:pPr>
              <w:pStyle w:val="2"/>
              <w:ind w:left="0" w:leftChars="0" w:firstLine="480"/>
            </w:pPr>
            <w:r>
              <w:rPr>
                <w:rFonts w:hint="eastAsia"/>
              </w:rPr>
              <w:t>（3）其余河段清淤臭气</w:t>
            </w:r>
          </w:p>
          <w:p w14:paraId="201864B4">
            <w:pPr>
              <w:pStyle w:val="2"/>
              <w:ind w:left="0" w:leftChars="0" w:firstLine="480"/>
            </w:pPr>
            <w:r>
              <w:rPr>
                <w:rFonts w:hint="eastAsia"/>
              </w:rPr>
              <w:t>类比南京市江宁区玉带圩河道整治工程项目，玉带圩水质、底泥环境质量与本项目治理河道类似，根据类比分析，河道清淤过程中在河道岸边将会有较明显的臭味，30m 之外达到 2 级强度，有轻微臭味，低于恶臭强度的限制标准（2.5-3.5 级）；80m 之外基本无气味。为避免清淤时可能产生的臭气对周围环境的影响，如</w:t>
            </w:r>
            <w:bookmarkStart w:id="370" w:name="_Hlk205327656"/>
            <w:r>
              <w:rPr>
                <w:rFonts w:hint="eastAsia"/>
              </w:rPr>
              <w:t>发现部分清淤点有明显臭气产生时，采取两岸建挡板、喷洒植物液除臭剂等进行处置</w:t>
            </w:r>
            <w:bookmarkEnd w:id="370"/>
            <w:r>
              <w:rPr>
                <w:rFonts w:hint="eastAsia"/>
              </w:rPr>
              <w:t>，一般臭气影响能得到有效的处置。清淤产生的恶臭的影响只是暂时的，随着施工期的结束影响也随之消失。</w:t>
            </w:r>
          </w:p>
          <w:p w14:paraId="62DC0583">
            <w:pPr>
              <w:adjustRightInd w:val="0"/>
              <w:ind w:firstLine="482"/>
              <w:rPr>
                <w:rFonts w:eastAsiaTheme="minorEastAsia"/>
                <w:b/>
                <w:bCs/>
                <w:sz w:val="24"/>
              </w:rPr>
            </w:pPr>
            <w:r>
              <w:rPr>
                <w:rFonts w:eastAsiaTheme="minorEastAsia"/>
                <w:b/>
                <w:bCs/>
                <w:sz w:val="24"/>
              </w:rPr>
              <w:t>4.4</w:t>
            </w:r>
            <w:r>
              <w:rPr>
                <w:rFonts w:hAnsiTheme="minorEastAsia" w:eastAsiaTheme="minorEastAsia"/>
                <w:b/>
                <w:bCs/>
                <w:sz w:val="24"/>
              </w:rPr>
              <w:t>施工期声环境影响分析</w:t>
            </w:r>
          </w:p>
          <w:p w14:paraId="2DCC4E4E">
            <w:pPr>
              <w:adjustRightInd w:val="0"/>
              <w:ind w:firstLine="480"/>
              <w:rPr>
                <w:rFonts w:eastAsiaTheme="minorEastAsia"/>
                <w:bCs/>
                <w:sz w:val="24"/>
              </w:rPr>
            </w:pPr>
            <w:r>
              <w:rPr>
                <w:rFonts w:hAnsiTheme="minorEastAsia" w:eastAsiaTheme="minorEastAsia"/>
                <w:bCs/>
                <w:sz w:val="24"/>
              </w:rPr>
              <w:t>施工期的噪声源主要为施工机械和车辆，其特点是间歇或阵发性的，并具备流动性、噪声较高的特征。其中，挖掘机等机械设备具有声源强、声级大、连续性特点；根据施工设备选型情况，主要施工机械、车辆及加工设备噪声源强，施工期噪声主要来自施工机械噪声、施工作业噪声和运输车辆噪声。施工机械噪声由施工机械所造成，如挖土机械、打桩机械等，多为点声源；施工作业噪声主要指一些零星的敲打声、装卸建材的撞击声、施工人员的吆喝声、拆装模板的撞击声等，多为瞬间噪声；运输车辆的噪声属于交通噪声。在这些施工噪声中对声环境影响最大的是施工机械噪声。</w:t>
            </w:r>
          </w:p>
          <w:p w14:paraId="11E4C667">
            <w:pPr>
              <w:adjustRightInd w:val="0"/>
              <w:ind w:firstLine="480"/>
              <w:rPr>
                <w:rFonts w:eastAsiaTheme="minorEastAsia"/>
                <w:bCs/>
                <w:sz w:val="24"/>
              </w:rPr>
            </w:pPr>
            <w:r>
              <w:rPr>
                <w:rFonts w:hAnsiTheme="minorEastAsia" w:eastAsiaTheme="minorEastAsia"/>
                <w:bCs/>
                <w:sz w:val="24"/>
              </w:rPr>
              <w:t>根据《环境噪声与振动控制工程技术导则》</w:t>
            </w:r>
            <w:r>
              <w:rPr>
                <w:rFonts w:eastAsiaTheme="minorEastAsia"/>
                <w:bCs/>
                <w:sz w:val="24"/>
              </w:rPr>
              <w:t>（HJ2034-2013）</w:t>
            </w:r>
            <w:r>
              <w:rPr>
                <w:rFonts w:hAnsiTheme="minorEastAsia" w:eastAsiaTheme="minorEastAsia"/>
                <w:bCs/>
                <w:sz w:val="24"/>
              </w:rPr>
              <w:t>，建设期主要施工机械设备的噪声源强见下表，当多台机械设备同时作业时，产生噪声叠加，根据类比调查叠加后的噪声增加</w:t>
            </w:r>
            <w:r>
              <w:rPr>
                <w:rFonts w:eastAsiaTheme="minorEastAsia"/>
                <w:bCs/>
                <w:sz w:val="24"/>
              </w:rPr>
              <w:t>3-8dB（A）</w:t>
            </w:r>
            <w:r>
              <w:rPr>
                <w:rFonts w:hAnsiTheme="minorEastAsia" w:eastAsiaTheme="minorEastAsia"/>
                <w:bCs/>
                <w:sz w:val="24"/>
              </w:rPr>
              <w:t>，一般不会超过</w:t>
            </w:r>
            <w:r>
              <w:rPr>
                <w:rFonts w:eastAsiaTheme="minorEastAsia"/>
                <w:bCs/>
                <w:sz w:val="24"/>
              </w:rPr>
              <w:t>10 dB（A）</w:t>
            </w:r>
            <w:r>
              <w:rPr>
                <w:rFonts w:hAnsiTheme="minorEastAsia" w:eastAsiaTheme="minorEastAsia"/>
                <w:bCs/>
                <w:sz w:val="24"/>
              </w:rPr>
              <w:t>。</w:t>
            </w:r>
          </w:p>
          <w:p w14:paraId="109C1C83">
            <w:pPr>
              <w:adjustRightInd w:val="0"/>
              <w:spacing w:line="240" w:lineRule="auto"/>
              <w:ind w:firstLine="0" w:firstLineChars="0"/>
              <w:jc w:val="center"/>
              <w:rPr>
                <w:rFonts w:eastAsiaTheme="minorEastAsia"/>
                <w:b/>
                <w:bCs/>
                <w:szCs w:val="21"/>
              </w:rPr>
            </w:pPr>
            <w:r>
              <w:rPr>
                <w:rFonts w:hAnsiTheme="minorEastAsia" w:eastAsiaTheme="minorEastAsia"/>
                <w:b/>
                <w:bCs/>
                <w:szCs w:val="21"/>
              </w:rPr>
              <w:t>表</w:t>
            </w:r>
            <w:r>
              <w:rPr>
                <w:rFonts w:eastAsiaTheme="minorEastAsia"/>
                <w:b/>
                <w:bCs/>
                <w:szCs w:val="21"/>
              </w:rPr>
              <w:t>4</w:t>
            </w:r>
            <w:r>
              <w:rPr>
                <w:rFonts w:hint="eastAsia" w:eastAsiaTheme="minorEastAsia"/>
                <w:b/>
                <w:bCs/>
                <w:szCs w:val="21"/>
              </w:rPr>
              <w:t>.4-1</w:t>
            </w:r>
            <w:r>
              <w:rPr>
                <w:rFonts w:eastAsiaTheme="minorEastAsia"/>
                <w:b/>
                <w:bCs/>
                <w:szCs w:val="21"/>
              </w:rPr>
              <w:t xml:space="preserve"> </w:t>
            </w:r>
            <w:r>
              <w:rPr>
                <w:rFonts w:hAnsiTheme="minorEastAsia" w:eastAsiaTheme="minorEastAsia"/>
                <w:b/>
                <w:bCs/>
                <w:szCs w:val="21"/>
              </w:rPr>
              <w:t>施工机械及运输车辆噪声特性表</w:t>
            </w:r>
          </w:p>
          <w:tbl>
            <w:tblPr>
              <w:tblStyle w:val="36"/>
              <w:tblW w:w="495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076"/>
              <w:gridCol w:w="2796"/>
              <w:gridCol w:w="1784"/>
              <w:gridCol w:w="1898"/>
            </w:tblGrid>
            <w:tr w14:paraId="50D32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trPr>
              <w:tc>
                <w:tcPr>
                  <w:tcW w:w="712" w:type="pct"/>
                  <w:vAlign w:val="center"/>
                </w:tcPr>
                <w:p w14:paraId="4FFE7ED1">
                  <w:pPr>
                    <w:adjustRightInd w:val="0"/>
                    <w:spacing w:line="240" w:lineRule="auto"/>
                    <w:ind w:firstLine="0" w:firstLineChars="0"/>
                    <w:jc w:val="center"/>
                    <w:rPr>
                      <w:rFonts w:eastAsiaTheme="minorEastAsia"/>
                      <w:b/>
                      <w:bCs/>
                      <w:szCs w:val="21"/>
                    </w:rPr>
                  </w:pPr>
                  <w:r>
                    <w:rPr>
                      <w:rFonts w:hAnsiTheme="minorEastAsia" w:eastAsiaTheme="minorEastAsia"/>
                      <w:b/>
                      <w:bCs/>
                      <w:szCs w:val="21"/>
                    </w:rPr>
                    <w:t>序号</w:t>
                  </w:r>
                </w:p>
              </w:tc>
              <w:tc>
                <w:tcPr>
                  <w:tcW w:w="1851" w:type="pct"/>
                  <w:vAlign w:val="center"/>
                </w:tcPr>
                <w:p w14:paraId="7153FEBA">
                  <w:pPr>
                    <w:adjustRightInd w:val="0"/>
                    <w:spacing w:line="240" w:lineRule="auto"/>
                    <w:ind w:firstLine="0" w:firstLineChars="0"/>
                    <w:jc w:val="center"/>
                    <w:rPr>
                      <w:rFonts w:eastAsiaTheme="minorEastAsia"/>
                      <w:b/>
                      <w:bCs/>
                      <w:szCs w:val="21"/>
                    </w:rPr>
                  </w:pPr>
                  <w:r>
                    <w:rPr>
                      <w:rFonts w:hAnsiTheme="minorEastAsia" w:eastAsiaTheme="minorEastAsia"/>
                      <w:b/>
                      <w:bCs/>
                      <w:szCs w:val="21"/>
                    </w:rPr>
                    <w:t>设备名称</w:t>
                  </w:r>
                </w:p>
              </w:tc>
              <w:tc>
                <w:tcPr>
                  <w:tcW w:w="1181" w:type="pct"/>
                  <w:vAlign w:val="center"/>
                </w:tcPr>
                <w:p w14:paraId="3E600781">
                  <w:pPr>
                    <w:adjustRightInd w:val="0"/>
                    <w:spacing w:line="240" w:lineRule="auto"/>
                    <w:ind w:firstLine="0" w:firstLineChars="0"/>
                    <w:jc w:val="center"/>
                    <w:rPr>
                      <w:rFonts w:eastAsiaTheme="minorEastAsia"/>
                      <w:b/>
                      <w:bCs/>
                      <w:szCs w:val="21"/>
                    </w:rPr>
                  </w:pPr>
                  <w:r>
                    <w:rPr>
                      <w:rFonts w:hAnsiTheme="minorEastAsia" w:eastAsiaTheme="minorEastAsia"/>
                      <w:b/>
                      <w:bCs/>
                      <w:szCs w:val="21"/>
                    </w:rPr>
                    <w:t>距离声源</w:t>
                  </w:r>
                  <w:r>
                    <w:rPr>
                      <w:rFonts w:eastAsiaTheme="minorEastAsia"/>
                      <w:b/>
                      <w:bCs/>
                      <w:szCs w:val="21"/>
                    </w:rPr>
                    <w:t>5m</w:t>
                  </w:r>
                </w:p>
              </w:tc>
              <w:tc>
                <w:tcPr>
                  <w:tcW w:w="1256" w:type="pct"/>
                  <w:vAlign w:val="center"/>
                </w:tcPr>
                <w:p w14:paraId="050CA2EE">
                  <w:pPr>
                    <w:adjustRightInd w:val="0"/>
                    <w:spacing w:line="240" w:lineRule="auto"/>
                    <w:ind w:firstLine="0" w:firstLineChars="0"/>
                    <w:jc w:val="center"/>
                    <w:rPr>
                      <w:rFonts w:eastAsiaTheme="minorEastAsia"/>
                      <w:b/>
                      <w:bCs/>
                      <w:szCs w:val="21"/>
                    </w:rPr>
                  </w:pPr>
                  <w:r>
                    <w:rPr>
                      <w:rFonts w:hAnsiTheme="minorEastAsia" w:eastAsiaTheme="minorEastAsia"/>
                      <w:b/>
                      <w:bCs/>
                      <w:szCs w:val="21"/>
                    </w:rPr>
                    <w:t>距离声源</w:t>
                  </w:r>
                  <w:r>
                    <w:rPr>
                      <w:rFonts w:eastAsiaTheme="minorEastAsia"/>
                      <w:b/>
                      <w:bCs/>
                      <w:szCs w:val="21"/>
                    </w:rPr>
                    <w:t>10m</w:t>
                  </w:r>
                </w:p>
              </w:tc>
            </w:tr>
            <w:tr w14:paraId="42D61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0" w:hRule="atLeast"/>
              </w:trPr>
              <w:tc>
                <w:tcPr>
                  <w:tcW w:w="712" w:type="pct"/>
                  <w:vAlign w:val="center"/>
                </w:tcPr>
                <w:p w14:paraId="4F9A8071">
                  <w:pPr>
                    <w:adjustRightInd w:val="0"/>
                    <w:spacing w:line="240" w:lineRule="auto"/>
                    <w:ind w:firstLine="0" w:firstLineChars="0"/>
                    <w:jc w:val="center"/>
                    <w:rPr>
                      <w:rFonts w:eastAsiaTheme="minorEastAsia"/>
                      <w:bCs/>
                      <w:szCs w:val="21"/>
                    </w:rPr>
                  </w:pPr>
                  <w:r>
                    <w:rPr>
                      <w:rFonts w:eastAsiaTheme="minorEastAsia"/>
                      <w:bCs/>
                      <w:szCs w:val="21"/>
                    </w:rPr>
                    <w:t>1</w:t>
                  </w:r>
                </w:p>
              </w:tc>
              <w:tc>
                <w:tcPr>
                  <w:tcW w:w="1851" w:type="pct"/>
                  <w:vAlign w:val="center"/>
                </w:tcPr>
                <w:p w14:paraId="753E3E79">
                  <w:pPr>
                    <w:adjustRightInd w:val="0"/>
                    <w:spacing w:line="240" w:lineRule="auto"/>
                    <w:ind w:firstLine="0" w:firstLineChars="0"/>
                    <w:jc w:val="center"/>
                    <w:rPr>
                      <w:rFonts w:eastAsiaTheme="minorEastAsia"/>
                      <w:bCs/>
                      <w:szCs w:val="21"/>
                    </w:rPr>
                  </w:pPr>
                  <w:r>
                    <w:rPr>
                      <w:rFonts w:hAnsiTheme="minorEastAsia" w:eastAsiaTheme="minorEastAsia"/>
                      <w:bCs/>
                      <w:szCs w:val="21"/>
                    </w:rPr>
                    <w:t>推土机</w:t>
                  </w:r>
                </w:p>
              </w:tc>
              <w:tc>
                <w:tcPr>
                  <w:tcW w:w="1181" w:type="pct"/>
                  <w:vAlign w:val="center"/>
                </w:tcPr>
                <w:p w14:paraId="6FEF9679">
                  <w:pPr>
                    <w:adjustRightInd w:val="0"/>
                    <w:spacing w:line="240" w:lineRule="auto"/>
                    <w:ind w:firstLine="0" w:firstLineChars="0"/>
                    <w:jc w:val="center"/>
                    <w:rPr>
                      <w:rFonts w:eastAsiaTheme="minorEastAsia"/>
                      <w:bCs/>
                      <w:szCs w:val="21"/>
                    </w:rPr>
                  </w:pPr>
                  <w:r>
                    <w:rPr>
                      <w:rFonts w:eastAsiaTheme="minorEastAsia"/>
                      <w:bCs/>
                      <w:szCs w:val="21"/>
                    </w:rPr>
                    <w:t>86</w:t>
                  </w:r>
                </w:p>
              </w:tc>
              <w:tc>
                <w:tcPr>
                  <w:tcW w:w="1256" w:type="pct"/>
                  <w:vAlign w:val="center"/>
                </w:tcPr>
                <w:p w14:paraId="556C9D29">
                  <w:pPr>
                    <w:adjustRightInd w:val="0"/>
                    <w:spacing w:line="240" w:lineRule="auto"/>
                    <w:ind w:firstLine="0" w:firstLineChars="0"/>
                    <w:jc w:val="center"/>
                    <w:rPr>
                      <w:rFonts w:eastAsiaTheme="minorEastAsia"/>
                      <w:bCs/>
                      <w:szCs w:val="21"/>
                    </w:rPr>
                  </w:pPr>
                  <w:r>
                    <w:rPr>
                      <w:rFonts w:eastAsiaTheme="minorEastAsia"/>
                      <w:bCs/>
                      <w:szCs w:val="21"/>
                    </w:rPr>
                    <w:t>80</w:t>
                  </w:r>
                </w:p>
              </w:tc>
            </w:tr>
            <w:tr w14:paraId="34053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0" w:hRule="atLeast"/>
              </w:trPr>
              <w:tc>
                <w:tcPr>
                  <w:tcW w:w="712" w:type="pct"/>
                  <w:vAlign w:val="center"/>
                </w:tcPr>
                <w:p w14:paraId="2AF5E650">
                  <w:pPr>
                    <w:adjustRightInd w:val="0"/>
                    <w:spacing w:line="240" w:lineRule="auto"/>
                    <w:ind w:firstLine="0" w:firstLineChars="0"/>
                    <w:jc w:val="center"/>
                    <w:rPr>
                      <w:rFonts w:eastAsiaTheme="minorEastAsia"/>
                      <w:bCs/>
                      <w:szCs w:val="21"/>
                    </w:rPr>
                  </w:pPr>
                  <w:r>
                    <w:rPr>
                      <w:rFonts w:eastAsiaTheme="minorEastAsia"/>
                      <w:bCs/>
                      <w:szCs w:val="21"/>
                    </w:rPr>
                    <w:t>2</w:t>
                  </w:r>
                </w:p>
              </w:tc>
              <w:tc>
                <w:tcPr>
                  <w:tcW w:w="1851" w:type="pct"/>
                  <w:vAlign w:val="center"/>
                </w:tcPr>
                <w:p w14:paraId="3691462F">
                  <w:pPr>
                    <w:adjustRightInd w:val="0"/>
                    <w:spacing w:line="240" w:lineRule="auto"/>
                    <w:ind w:firstLine="0" w:firstLineChars="0"/>
                    <w:jc w:val="center"/>
                    <w:rPr>
                      <w:rFonts w:eastAsiaTheme="minorEastAsia"/>
                      <w:bCs/>
                      <w:szCs w:val="21"/>
                    </w:rPr>
                  </w:pPr>
                  <w:r>
                    <w:rPr>
                      <w:rFonts w:hAnsiTheme="minorEastAsia" w:eastAsiaTheme="minorEastAsia"/>
                      <w:bCs/>
                      <w:szCs w:val="21"/>
                    </w:rPr>
                    <w:t>履带拖拉机</w:t>
                  </w:r>
                </w:p>
              </w:tc>
              <w:tc>
                <w:tcPr>
                  <w:tcW w:w="1181" w:type="pct"/>
                  <w:vAlign w:val="center"/>
                </w:tcPr>
                <w:p w14:paraId="7E3E389C">
                  <w:pPr>
                    <w:adjustRightInd w:val="0"/>
                    <w:spacing w:line="240" w:lineRule="auto"/>
                    <w:ind w:firstLine="0" w:firstLineChars="0"/>
                    <w:jc w:val="center"/>
                    <w:rPr>
                      <w:rFonts w:eastAsiaTheme="minorEastAsia"/>
                      <w:bCs/>
                      <w:szCs w:val="21"/>
                    </w:rPr>
                  </w:pPr>
                  <w:r>
                    <w:rPr>
                      <w:rFonts w:eastAsiaTheme="minorEastAsia"/>
                      <w:bCs/>
                      <w:szCs w:val="21"/>
                    </w:rPr>
                    <w:t>84</w:t>
                  </w:r>
                </w:p>
              </w:tc>
              <w:tc>
                <w:tcPr>
                  <w:tcW w:w="1256" w:type="pct"/>
                  <w:vAlign w:val="center"/>
                </w:tcPr>
                <w:p w14:paraId="340EBA13">
                  <w:pPr>
                    <w:adjustRightInd w:val="0"/>
                    <w:spacing w:line="240" w:lineRule="auto"/>
                    <w:ind w:firstLine="0" w:firstLineChars="0"/>
                    <w:jc w:val="center"/>
                    <w:rPr>
                      <w:rFonts w:eastAsiaTheme="minorEastAsia"/>
                      <w:bCs/>
                      <w:szCs w:val="21"/>
                    </w:rPr>
                  </w:pPr>
                  <w:r>
                    <w:rPr>
                      <w:rFonts w:eastAsiaTheme="minorEastAsia"/>
                      <w:bCs/>
                      <w:szCs w:val="21"/>
                    </w:rPr>
                    <w:t>78</w:t>
                  </w:r>
                </w:p>
              </w:tc>
            </w:tr>
            <w:tr w14:paraId="3D8B5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0" w:hRule="atLeast"/>
              </w:trPr>
              <w:tc>
                <w:tcPr>
                  <w:tcW w:w="712" w:type="pct"/>
                  <w:vAlign w:val="center"/>
                </w:tcPr>
                <w:p w14:paraId="476A92DF">
                  <w:pPr>
                    <w:adjustRightInd w:val="0"/>
                    <w:spacing w:line="240" w:lineRule="auto"/>
                    <w:ind w:firstLine="0" w:firstLineChars="0"/>
                    <w:jc w:val="center"/>
                    <w:rPr>
                      <w:rFonts w:eastAsiaTheme="minorEastAsia"/>
                      <w:bCs/>
                      <w:szCs w:val="21"/>
                    </w:rPr>
                  </w:pPr>
                  <w:r>
                    <w:rPr>
                      <w:rFonts w:eastAsiaTheme="minorEastAsia"/>
                      <w:bCs/>
                      <w:szCs w:val="21"/>
                    </w:rPr>
                    <w:t>3</w:t>
                  </w:r>
                </w:p>
              </w:tc>
              <w:tc>
                <w:tcPr>
                  <w:tcW w:w="1851" w:type="pct"/>
                  <w:vAlign w:val="center"/>
                </w:tcPr>
                <w:p w14:paraId="5E91451C">
                  <w:pPr>
                    <w:adjustRightInd w:val="0"/>
                    <w:spacing w:line="240" w:lineRule="auto"/>
                    <w:ind w:firstLine="0" w:firstLineChars="0"/>
                    <w:jc w:val="center"/>
                    <w:rPr>
                      <w:rFonts w:eastAsiaTheme="minorEastAsia"/>
                      <w:bCs/>
                      <w:szCs w:val="21"/>
                    </w:rPr>
                  </w:pPr>
                  <w:r>
                    <w:rPr>
                      <w:rFonts w:hAnsiTheme="minorEastAsia" w:eastAsiaTheme="minorEastAsia"/>
                      <w:bCs/>
                      <w:szCs w:val="21"/>
                    </w:rPr>
                    <w:t>反铲挖掘机</w:t>
                  </w:r>
                </w:p>
              </w:tc>
              <w:tc>
                <w:tcPr>
                  <w:tcW w:w="1181" w:type="pct"/>
                  <w:vAlign w:val="center"/>
                </w:tcPr>
                <w:p w14:paraId="061523AF">
                  <w:pPr>
                    <w:adjustRightInd w:val="0"/>
                    <w:spacing w:line="240" w:lineRule="auto"/>
                    <w:ind w:firstLine="0" w:firstLineChars="0"/>
                    <w:jc w:val="center"/>
                    <w:rPr>
                      <w:rFonts w:eastAsiaTheme="minorEastAsia"/>
                      <w:bCs/>
                      <w:szCs w:val="21"/>
                    </w:rPr>
                  </w:pPr>
                  <w:r>
                    <w:rPr>
                      <w:rFonts w:eastAsiaTheme="minorEastAsia"/>
                      <w:bCs/>
                      <w:szCs w:val="21"/>
                    </w:rPr>
                    <w:t>78</w:t>
                  </w:r>
                </w:p>
              </w:tc>
              <w:tc>
                <w:tcPr>
                  <w:tcW w:w="1256" w:type="pct"/>
                  <w:vAlign w:val="center"/>
                </w:tcPr>
                <w:p w14:paraId="7406A240">
                  <w:pPr>
                    <w:adjustRightInd w:val="0"/>
                    <w:spacing w:line="240" w:lineRule="auto"/>
                    <w:ind w:firstLine="0" w:firstLineChars="0"/>
                    <w:jc w:val="center"/>
                    <w:rPr>
                      <w:rFonts w:eastAsiaTheme="minorEastAsia"/>
                      <w:bCs/>
                      <w:szCs w:val="21"/>
                    </w:rPr>
                  </w:pPr>
                  <w:r>
                    <w:rPr>
                      <w:rFonts w:eastAsiaTheme="minorEastAsia"/>
                      <w:bCs/>
                      <w:szCs w:val="21"/>
                    </w:rPr>
                    <w:t>72</w:t>
                  </w:r>
                </w:p>
              </w:tc>
            </w:tr>
            <w:tr w14:paraId="7FD44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0" w:hRule="atLeast"/>
              </w:trPr>
              <w:tc>
                <w:tcPr>
                  <w:tcW w:w="712" w:type="pct"/>
                  <w:vAlign w:val="center"/>
                </w:tcPr>
                <w:p w14:paraId="264206DB">
                  <w:pPr>
                    <w:adjustRightInd w:val="0"/>
                    <w:spacing w:line="240" w:lineRule="auto"/>
                    <w:ind w:firstLine="0" w:firstLineChars="0"/>
                    <w:jc w:val="center"/>
                    <w:rPr>
                      <w:rFonts w:eastAsiaTheme="minorEastAsia"/>
                      <w:bCs/>
                      <w:szCs w:val="21"/>
                    </w:rPr>
                  </w:pPr>
                  <w:r>
                    <w:rPr>
                      <w:rFonts w:eastAsiaTheme="minorEastAsia"/>
                      <w:bCs/>
                      <w:szCs w:val="21"/>
                    </w:rPr>
                    <w:t>4</w:t>
                  </w:r>
                </w:p>
              </w:tc>
              <w:tc>
                <w:tcPr>
                  <w:tcW w:w="1851" w:type="pct"/>
                  <w:vAlign w:val="center"/>
                </w:tcPr>
                <w:p w14:paraId="4E0DD2BA">
                  <w:pPr>
                    <w:adjustRightInd w:val="0"/>
                    <w:spacing w:line="240" w:lineRule="auto"/>
                    <w:ind w:firstLine="0" w:firstLineChars="0"/>
                    <w:jc w:val="center"/>
                    <w:rPr>
                      <w:rFonts w:eastAsiaTheme="minorEastAsia"/>
                      <w:bCs/>
                      <w:szCs w:val="21"/>
                    </w:rPr>
                  </w:pPr>
                  <w:r>
                    <w:rPr>
                      <w:rFonts w:hAnsiTheme="minorEastAsia" w:eastAsiaTheme="minorEastAsia"/>
                      <w:bCs/>
                      <w:szCs w:val="21"/>
                    </w:rPr>
                    <w:t>自卸汽车</w:t>
                  </w:r>
                </w:p>
              </w:tc>
              <w:tc>
                <w:tcPr>
                  <w:tcW w:w="1181" w:type="pct"/>
                  <w:vAlign w:val="center"/>
                </w:tcPr>
                <w:p w14:paraId="035A1B3E">
                  <w:pPr>
                    <w:adjustRightInd w:val="0"/>
                    <w:spacing w:line="240" w:lineRule="auto"/>
                    <w:ind w:firstLine="0" w:firstLineChars="0"/>
                    <w:jc w:val="center"/>
                    <w:rPr>
                      <w:rFonts w:eastAsiaTheme="minorEastAsia"/>
                      <w:bCs/>
                      <w:szCs w:val="21"/>
                    </w:rPr>
                  </w:pPr>
                  <w:r>
                    <w:rPr>
                      <w:rFonts w:eastAsiaTheme="minorEastAsia"/>
                      <w:bCs/>
                      <w:szCs w:val="21"/>
                    </w:rPr>
                    <w:t>84</w:t>
                  </w:r>
                </w:p>
              </w:tc>
              <w:tc>
                <w:tcPr>
                  <w:tcW w:w="1256" w:type="pct"/>
                  <w:vAlign w:val="center"/>
                </w:tcPr>
                <w:p w14:paraId="32D3BBB1">
                  <w:pPr>
                    <w:adjustRightInd w:val="0"/>
                    <w:spacing w:line="240" w:lineRule="auto"/>
                    <w:ind w:firstLine="0" w:firstLineChars="0"/>
                    <w:jc w:val="center"/>
                    <w:rPr>
                      <w:rFonts w:eastAsiaTheme="minorEastAsia"/>
                      <w:bCs/>
                      <w:szCs w:val="21"/>
                    </w:rPr>
                  </w:pPr>
                  <w:r>
                    <w:rPr>
                      <w:rFonts w:eastAsiaTheme="minorEastAsia"/>
                      <w:bCs/>
                      <w:szCs w:val="21"/>
                    </w:rPr>
                    <w:t>78</w:t>
                  </w:r>
                </w:p>
              </w:tc>
            </w:tr>
            <w:tr w14:paraId="30F14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0" w:hRule="atLeast"/>
              </w:trPr>
              <w:tc>
                <w:tcPr>
                  <w:tcW w:w="712" w:type="pct"/>
                  <w:vAlign w:val="center"/>
                </w:tcPr>
                <w:p w14:paraId="0DEFF522">
                  <w:pPr>
                    <w:adjustRightInd w:val="0"/>
                    <w:spacing w:line="240" w:lineRule="auto"/>
                    <w:ind w:firstLine="0" w:firstLineChars="0"/>
                    <w:jc w:val="center"/>
                    <w:rPr>
                      <w:rFonts w:eastAsiaTheme="minorEastAsia"/>
                      <w:bCs/>
                      <w:szCs w:val="21"/>
                    </w:rPr>
                  </w:pPr>
                  <w:r>
                    <w:rPr>
                      <w:rFonts w:eastAsiaTheme="minorEastAsia"/>
                      <w:bCs/>
                      <w:szCs w:val="21"/>
                    </w:rPr>
                    <w:t>5</w:t>
                  </w:r>
                </w:p>
              </w:tc>
              <w:tc>
                <w:tcPr>
                  <w:tcW w:w="1851" w:type="pct"/>
                  <w:vAlign w:val="center"/>
                </w:tcPr>
                <w:p w14:paraId="499BDDE9">
                  <w:pPr>
                    <w:adjustRightInd w:val="0"/>
                    <w:spacing w:line="240" w:lineRule="auto"/>
                    <w:ind w:firstLine="0" w:firstLineChars="0"/>
                    <w:jc w:val="center"/>
                    <w:rPr>
                      <w:rFonts w:eastAsiaTheme="minorEastAsia"/>
                      <w:bCs/>
                      <w:szCs w:val="21"/>
                    </w:rPr>
                  </w:pPr>
                  <w:r>
                    <w:rPr>
                      <w:rFonts w:hAnsiTheme="minorEastAsia" w:eastAsiaTheme="minorEastAsia"/>
                      <w:bCs/>
                      <w:szCs w:val="21"/>
                    </w:rPr>
                    <w:t>蛙式打夯机</w:t>
                  </w:r>
                </w:p>
              </w:tc>
              <w:tc>
                <w:tcPr>
                  <w:tcW w:w="1181" w:type="pct"/>
                  <w:vAlign w:val="center"/>
                </w:tcPr>
                <w:p w14:paraId="7B9D1533">
                  <w:pPr>
                    <w:adjustRightInd w:val="0"/>
                    <w:spacing w:line="240" w:lineRule="auto"/>
                    <w:ind w:firstLine="0" w:firstLineChars="0"/>
                    <w:jc w:val="center"/>
                    <w:rPr>
                      <w:rFonts w:eastAsiaTheme="minorEastAsia"/>
                      <w:bCs/>
                      <w:szCs w:val="21"/>
                    </w:rPr>
                  </w:pPr>
                  <w:r>
                    <w:rPr>
                      <w:rFonts w:eastAsiaTheme="minorEastAsia"/>
                      <w:bCs/>
                      <w:szCs w:val="21"/>
                    </w:rPr>
                    <w:t>89</w:t>
                  </w:r>
                </w:p>
              </w:tc>
              <w:tc>
                <w:tcPr>
                  <w:tcW w:w="1256" w:type="pct"/>
                  <w:vAlign w:val="center"/>
                </w:tcPr>
                <w:p w14:paraId="54433266">
                  <w:pPr>
                    <w:adjustRightInd w:val="0"/>
                    <w:spacing w:line="240" w:lineRule="auto"/>
                    <w:ind w:firstLine="0" w:firstLineChars="0"/>
                    <w:jc w:val="center"/>
                    <w:rPr>
                      <w:rFonts w:eastAsiaTheme="minorEastAsia"/>
                      <w:bCs/>
                      <w:szCs w:val="21"/>
                    </w:rPr>
                  </w:pPr>
                  <w:r>
                    <w:rPr>
                      <w:rFonts w:eastAsiaTheme="minorEastAsia"/>
                      <w:bCs/>
                      <w:szCs w:val="21"/>
                    </w:rPr>
                    <w:t>83</w:t>
                  </w:r>
                </w:p>
              </w:tc>
            </w:tr>
            <w:tr w14:paraId="0AB06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0" w:hRule="atLeast"/>
              </w:trPr>
              <w:tc>
                <w:tcPr>
                  <w:tcW w:w="712" w:type="pct"/>
                  <w:vAlign w:val="center"/>
                </w:tcPr>
                <w:p w14:paraId="33B283C7">
                  <w:pPr>
                    <w:adjustRightInd w:val="0"/>
                    <w:spacing w:line="240" w:lineRule="auto"/>
                    <w:ind w:firstLine="0" w:firstLineChars="0"/>
                    <w:jc w:val="center"/>
                    <w:rPr>
                      <w:rFonts w:eastAsiaTheme="minorEastAsia"/>
                      <w:bCs/>
                      <w:szCs w:val="21"/>
                    </w:rPr>
                  </w:pPr>
                  <w:r>
                    <w:rPr>
                      <w:rFonts w:eastAsiaTheme="minorEastAsia"/>
                      <w:bCs/>
                      <w:szCs w:val="21"/>
                    </w:rPr>
                    <w:t>6</w:t>
                  </w:r>
                </w:p>
              </w:tc>
              <w:tc>
                <w:tcPr>
                  <w:tcW w:w="1851" w:type="pct"/>
                  <w:vAlign w:val="center"/>
                </w:tcPr>
                <w:p w14:paraId="627645D4">
                  <w:pPr>
                    <w:adjustRightInd w:val="0"/>
                    <w:spacing w:line="240" w:lineRule="auto"/>
                    <w:ind w:firstLine="0" w:firstLineChars="0"/>
                    <w:jc w:val="center"/>
                    <w:rPr>
                      <w:rFonts w:eastAsiaTheme="minorEastAsia"/>
                      <w:bCs/>
                      <w:szCs w:val="21"/>
                    </w:rPr>
                  </w:pPr>
                  <w:r>
                    <w:rPr>
                      <w:rFonts w:hAnsiTheme="minorEastAsia" w:eastAsiaTheme="minorEastAsia"/>
                      <w:bCs/>
                      <w:szCs w:val="21"/>
                    </w:rPr>
                    <w:t>机动翻斗车</w:t>
                  </w:r>
                </w:p>
              </w:tc>
              <w:tc>
                <w:tcPr>
                  <w:tcW w:w="1181" w:type="pct"/>
                  <w:vAlign w:val="center"/>
                </w:tcPr>
                <w:p w14:paraId="6E61BC5D">
                  <w:pPr>
                    <w:adjustRightInd w:val="0"/>
                    <w:spacing w:line="240" w:lineRule="auto"/>
                    <w:ind w:firstLine="0" w:firstLineChars="0"/>
                    <w:jc w:val="center"/>
                    <w:rPr>
                      <w:rFonts w:eastAsiaTheme="minorEastAsia"/>
                      <w:bCs/>
                      <w:szCs w:val="21"/>
                    </w:rPr>
                  </w:pPr>
                  <w:r>
                    <w:rPr>
                      <w:rFonts w:eastAsiaTheme="minorEastAsia"/>
                      <w:bCs/>
                      <w:szCs w:val="21"/>
                    </w:rPr>
                    <w:t>84</w:t>
                  </w:r>
                </w:p>
              </w:tc>
              <w:tc>
                <w:tcPr>
                  <w:tcW w:w="1256" w:type="pct"/>
                  <w:vAlign w:val="center"/>
                </w:tcPr>
                <w:p w14:paraId="368440A2">
                  <w:pPr>
                    <w:adjustRightInd w:val="0"/>
                    <w:spacing w:line="240" w:lineRule="auto"/>
                    <w:ind w:firstLine="0" w:firstLineChars="0"/>
                    <w:jc w:val="center"/>
                    <w:rPr>
                      <w:rFonts w:eastAsiaTheme="minorEastAsia"/>
                      <w:bCs/>
                      <w:szCs w:val="21"/>
                    </w:rPr>
                  </w:pPr>
                  <w:r>
                    <w:rPr>
                      <w:rFonts w:eastAsiaTheme="minorEastAsia"/>
                      <w:bCs/>
                      <w:szCs w:val="21"/>
                    </w:rPr>
                    <w:t>78</w:t>
                  </w:r>
                </w:p>
              </w:tc>
            </w:tr>
            <w:tr w14:paraId="4D584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0" w:hRule="atLeast"/>
              </w:trPr>
              <w:tc>
                <w:tcPr>
                  <w:tcW w:w="712" w:type="pct"/>
                  <w:vAlign w:val="center"/>
                </w:tcPr>
                <w:p w14:paraId="2BC4F49D">
                  <w:pPr>
                    <w:adjustRightInd w:val="0"/>
                    <w:spacing w:line="240" w:lineRule="auto"/>
                    <w:ind w:firstLine="0" w:firstLineChars="0"/>
                    <w:jc w:val="center"/>
                    <w:rPr>
                      <w:rFonts w:eastAsiaTheme="minorEastAsia"/>
                      <w:bCs/>
                      <w:szCs w:val="21"/>
                    </w:rPr>
                  </w:pPr>
                  <w:r>
                    <w:rPr>
                      <w:rFonts w:eastAsiaTheme="minorEastAsia"/>
                      <w:bCs/>
                      <w:szCs w:val="21"/>
                    </w:rPr>
                    <w:t>7</w:t>
                  </w:r>
                </w:p>
              </w:tc>
              <w:tc>
                <w:tcPr>
                  <w:tcW w:w="1851" w:type="pct"/>
                  <w:vAlign w:val="center"/>
                </w:tcPr>
                <w:p w14:paraId="3DE8E601">
                  <w:pPr>
                    <w:adjustRightInd w:val="0"/>
                    <w:spacing w:line="240" w:lineRule="auto"/>
                    <w:ind w:firstLine="0" w:firstLineChars="0"/>
                    <w:jc w:val="center"/>
                    <w:rPr>
                      <w:rFonts w:eastAsiaTheme="minorEastAsia"/>
                      <w:bCs/>
                      <w:szCs w:val="21"/>
                    </w:rPr>
                  </w:pPr>
                  <w:r>
                    <w:rPr>
                      <w:rFonts w:hAnsiTheme="minorEastAsia" w:eastAsiaTheme="minorEastAsia"/>
                      <w:bCs/>
                      <w:szCs w:val="21"/>
                    </w:rPr>
                    <w:t>钢筋加工设备</w:t>
                  </w:r>
                </w:p>
              </w:tc>
              <w:tc>
                <w:tcPr>
                  <w:tcW w:w="1181" w:type="pct"/>
                  <w:vAlign w:val="center"/>
                </w:tcPr>
                <w:p w14:paraId="2ACC8C55">
                  <w:pPr>
                    <w:adjustRightInd w:val="0"/>
                    <w:spacing w:line="240" w:lineRule="auto"/>
                    <w:ind w:firstLine="0" w:firstLineChars="0"/>
                    <w:jc w:val="center"/>
                    <w:rPr>
                      <w:rFonts w:eastAsiaTheme="minorEastAsia"/>
                      <w:bCs/>
                      <w:szCs w:val="21"/>
                    </w:rPr>
                  </w:pPr>
                  <w:r>
                    <w:rPr>
                      <w:rFonts w:eastAsiaTheme="minorEastAsia"/>
                      <w:bCs/>
                      <w:szCs w:val="21"/>
                    </w:rPr>
                    <w:t>92</w:t>
                  </w:r>
                </w:p>
              </w:tc>
              <w:tc>
                <w:tcPr>
                  <w:tcW w:w="1256" w:type="pct"/>
                  <w:vAlign w:val="center"/>
                </w:tcPr>
                <w:p w14:paraId="043055CD">
                  <w:pPr>
                    <w:adjustRightInd w:val="0"/>
                    <w:spacing w:line="240" w:lineRule="auto"/>
                    <w:ind w:firstLine="0" w:firstLineChars="0"/>
                    <w:jc w:val="center"/>
                    <w:rPr>
                      <w:rFonts w:eastAsiaTheme="minorEastAsia"/>
                      <w:bCs/>
                      <w:szCs w:val="21"/>
                    </w:rPr>
                  </w:pPr>
                  <w:r>
                    <w:rPr>
                      <w:rFonts w:eastAsiaTheme="minorEastAsia"/>
                      <w:bCs/>
                      <w:szCs w:val="21"/>
                    </w:rPr>
                    <w:t>86</w:t>
                  </w:r>
                </w:p>
              </w:tc>
            </w:tr>
            <w:tr w14:paraId="1614E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0" w:hRule="atLeast"/>
              </w:trPr>
              <w:tc>
                <w:tcPr>
                  <w:tcW w:w="712" w:type="pct"/>
                  <w:vAlign w:val="center"/>
                </w:tcPr>
                <w:p w14:paraId="4DACCD8C">
                  <w:pPr>
                    <w:adjustRightInd w:val="0"/>
                    <w:spacing w:line="240" w:lineRule="auto"/>
                    <w:ind w:firstLine="0" w:firstLineChars="0"/>
                    <w:jc w:val="center"/>
                    <w:rPr>
                      <w:rFonts w:eastAsiaTheme="minorEastAsia"/>
                      <w:bCs/>
                      <w:szCs w:val="21"/>
                    </w:rPr>
                  </w:pPr>
                  <w:r>
                    <w:rPr>
                      <w:rFonts w:eastAsiaTheme="minorEastAsia"/>
                      <w:bCs/>
                      <w:szCs w:val="21"/>
                    </w:rPr>
                    <w:t>8</w:t>
                  </w:r>
                </w:p>
              </w:tc>
              <w:tc>
                <w:tcPr>
                  <w:tcW w:w="1851" w:type="pct"/>
                  <w:vAlign w:val="center"/>
                </w:tcPr>
                <w:p w14:paraId="79564AEC">
                  <w:pPr>
                    <w:adjustRightInd w:val="0"/>
                    <w:spacing w:line="240" w:lineRule="auto"/>
                    <w:ind w:firstLine="0" w:firstLineChars="0"/>
                    <w:jc w:val="center"/>
                    <w:rPr>
                      <w:rFonts w:eastAsiaTheme="minorEastAsia"/>
                      <w:bCs/>
                      <w:szCs w:val="21"/>
                    </w:rPr>
                  </w:pPr>
                  <w:r>
                    <w:rPr>
                      <w:rFonts w:hAnsiTheme="minorEastAsia" w:eastAsiaTheme="minorEastAsia"/>
                      <w:bCs/>
                      <w:szCs w:val="21"/>
                    </w:rPr>
                    <w:t>潜水泵</w:t>
                  </w:r>
                </w:p>
              </w:tc>
              <w:tc>
                <w:tcPr>
                  <w:tcW w:w="1181" w:type="pct"/>
                  <w:vAlign w:val="center"/>
                </w:tcPr>
                <w:p w14:paraId="7E85427B">
                  <w:pPr>
                    <w:adjustRightInd w:val="0"/>
                    <w:spacing w:line="240" w:lineRule="auto"/>
                    <w:ind w:firstLine="0" w:firstLineChars="0"/>
                    <w:jc w:val="center"/>
                    <w:rPr>
                      <w:rFonts w:eastAsiaTheme="minorEastAsia"/>
                      <w:bCs/>
                      <w:szCs w:val="21"/>
                    </w:rPr>
                  </w:pPr>
                  <w:r>
                    <w:rPr>
                      <w:rFonts w:eastAsiaTheme="minorEastAsia"/>
                      <w:bCs/>
                      <w:szCs w:val="21"/>
                    </w:rPr>
                    <w:t>86</w:t>
                  </w:r>
                </w:p>
              </w:tc>
              <w:tc>
                <w:tcPr>
                  <w:tcW w:w="1256" w:type="pct"/>
                  <w:vAlign w:val="center"/>
                </w:tcPr>
                <w:p w14:paraId="59546789">
                  <w:pPr>
                    <w:adjustRightInd w:val="0"/>
                    <w:spacing w:line="240" w:lineRule="auto"/>
                    <w:ind w:firstLine="0" w:firstLineChars="0"/>
                    <w:jc w:val="center"/>
                    <w:rPr>
                      <w:rFonts w:eastAsiaTheme="minorEastAsia"/>
                      <w:bCs/>
                      <w:szCs w:val="21"/>
                    </w:rPr>
                  </w:pPr>
                  <w:r>
                    <w:rPr>
                      <w:rFonts w:eastAsiaTheme="minorEastAsia"/>
                      <w:bCs/>
                      <w:szCs w:val="21"/>
                    </w:rPr>
                    <w:t>80</w:t>
                  </w:r>
                </w:p>
              </w:tc>
            </w:tr>
          </w:tbl>
          <w:p w14:paraId="39F6EBF2">
            <w:pPr>
              <w:adjustRightInd w:val="0"/>
              <w:spacing w:before="120"/>
              <w:ind w:firstLine="480"/>
              <w:rPr>
                <w:rFonts w:eastAsiaTheme="minorEastAsia"/>
                <w:bCs/>
                <w:sz w:val="24"/>
              </w:rPr>
            </w:pPr>
            <w:r>
              <w:rPr>
                <w:rFonts w:hAnsiTheme="minorEastAsia" w:eastAsiaTheme="minorEastAsia"/>
                <w:bCs/>
                <w:sz w:val="24"/>
              </w:rPr>
              <w:t>本项目施工区域主要位于河道</w:t>
            </w:r>
            <w:r>
              <w:rPr>
                <w:rFonts w:hint="eastAsia" w:hAnsiTheme="minorEastAsia" w:eastAsiaTheme="minorEastAsia"/>
                <w:bCs/>
                <w:sz w:val="24"/>
              </w:rPr>
              <w:t>岸边</w:t>
            </w:r>
            <w:r>
              <w:rPr>
                <w:rFonts w:hAnsiTheme="minorEastAsia" w:eastAsiaTheme="minorEastAsia"/>
                <w:bCs/>
                <w:sz w:val="24"/>
              </w:rPr>
              <w:t>，有些施工区域位于农村，位于声环境质量</w:t>
            </w:r>
            <w:r>
              <w:rPr>
                <w:rFonts w:eastAsiaTheme="minorEastAsia"/>
                <w:bCs/>
                <w:sz w:val="24"/>
              </w:rPr>
              <w:t>1</w:t>
            </w:r>
            <w:r>
              <w:rPr>
                <w:rFonts w:hAnsiTheme="minorEastAsia" w:eastAsiaTheme="minorEastAsia"/>
                <w:bCs/>
                <w:sz w:val="24"/>
              </w:rPr>
              <w:t>类区，若不采取合理有效的措施，施工期施工将对周边声环境敏感区产生较大不利影响。</w:t>
            </w:r>
          </w:p>
          <w:p w14:paraId="50C66646">
            <w:pPr>
              <w:adjustRightInd w:val="0"/>
              <w:ind w:firstLine="480"/>
              <w:rPr>
                <w:rFonts w:eastAsiaTheme="minorEastAsia"/>
                <w:sz w:val="24"/>
              </w:rPr>
            </w:pPr>
            <w:r>
              <w:rPr>
                <w:rFonts w:hAnsiTheme="minorEastAsia" w:eastAsiaTheme="minorEastAsia"/>
                <w:bCs/>
                <w:sz w:val="24"/>
              </w:rPr>
              <w:t>对此，在施工期间向周围排放噪声必须按照《中华人民共和国环境噪声污染防治法》规定，严格按《建筑施工场界环境噪声排放标准》</w:t>
            </w:r>
            <w:r>
              <w:rPr>
                <w:rFonts w:eastAsiaTheme="minorEastAsia"/>
                <w:bCs/>
                <w:sz w:val="24"/>
              </w:rPr>
              <w:t>（GB12523-2011）</w:t>
            </w:r>
            <w:r>
              <w:rPr>
                <w:rFonts w:hAnsiTheme="minorEastAsia" w:eastAsiaTheme="minorEastAsia"/>
                <w:bCs/>
                <w:sz w:val="24"/>
              </w:rPr>
              <w:t>进行控制。施工期高噪声设备应合理安排施工时间，不得在夜间施工。另外，施工场地平面布局时应将施工机械产噪设备进行合理布设，远离居民区，减少施工噪声对周围人们工作、生活的影响，经采取措施后能有效降低施工噪声对周边居民的影响。</w:t>
            </w:r>
          </w:p>
          <w:p w14:paraId="664E7095">
            <w:pPr>
              <w:adjustRightInd w:val="0"/>
              <w:ind w:firstLine="482"/>
              <w:rPr>
                <w:rFonts w:eastAsiaTheme="minorEastAsia"/>
                <w:b/>
                <w:bCs/>
                <w:sz w:val="24"/>
              </w:rPr>
            </w:pPr>
            <w:r>
              <w:rPr>
                <w:rFonts w:eastAsiaTheme="minorEastAsia"/>
                <w:b/>
                <w:bCs/>
                <w:sz w:val="24"/>
              </w:rPr>
              <w:t>4.5</w:t>
            </w:r>
            <w:r>
              <w:rPr>
                <w:rFonts w:hAnsiTheme="minorEastAsia" w:eastAsiaTheme="minorEastAsia"/>
                <w:b/>
                <w:bCs/>
                <w:sz w:val="24"/>
              </w:rPr>
              <w:t>施工期固体废物影响分析</w:t>
            </w:r>
          </w:p>
          <w:p w14:paraId="6A41E635">
            <w:pPr>
              <w:adjustRightInd w:val="0"/>
              <w:ind w:firstLine="480"/>
              <w:rPr>
                <w:rFonts w:eastAsiaTheme="minorEastAsia"/>
                <w:sz w:val="24"/>
              </w:rPr>
            </w:pPr>
            <w:r>
              <w:rPr>
                <w:rFonts w:hAnsiTheme="minorEastAsia" w:eastAsiaTheme="minorEastAsia"/>
                <w:sz w:val="24"/>
              </w:rPr>
              <w:t>根据本项目土方平衡计算，本工程产生的开挖方主要是河道清淤产生的弃土，还有各种涵洞水工建筑的挖方和拆除时产生的建筑垃圾弃土等。填方只有建设挡洪闸需要，根据设计，最终项目弃方（含建筑垃圾）为524835.743</w:t>
            </w:r>
            <w:r>
              <w:rPr>
                <w:rFonts w:eastAsiaTheme="minorEastAsia"/>
                <w:sz w:val="24"/>
              </w:rPr>
              <w:t>m</w:t>
            </w:r>
            <w:r>
              <w:rPr>
                <w:rFonts w:eastAsiaTheme="minorEastAsia"/>
                <w:sz w:val="24"/>
                <w:vertAlign w:val="superscript"/>
              </w:rPr>
              <w:t>3</w:t>
            </w:r>
            <w:r>
              <w:rPr>
                <w:rFonts w:hAnsiTheme="minorEastAsia" w:eastAsiaTheme="minorEastAsia"/>
                <w:sz w:val="24"/>
              </w:rPr>
              <w:t>。本工程产生的固体废物主要有隔油池废油、建筑垃圾、清淤污泥和生活垃圾。</w:t>
            </w:r>
          </w:p>
          <w:p w14:paraId="7D297689">
            <w:pPr>
              <w:adjustRightInd w:val="0"/>
              <w:ind w:firstLine="480"/>
              <w:rPr>
                <w:rFonts w:eastAsiaTheme="minorEastAsia"/>
                <w:sz w:val="24"/>
              </w:rPr>
            </w:pPr>
            <w:r>
              <w:rPr>
                <w:rFonts w:hAnsiTheme="minorEastAsia" w:eastAsiaTheme="minorEastAsia"/>
                <w:sz w:val="24"/>
              </w:rPr>
              <w:t>（</w:t>
            </w:r>
            <w:r>
              <w:rPr>
                <w:rFonts w:eastAsiaTheme="minorEastAsia"/>
                <w:sz w:val="24"/>
              </w:rPr>
              <w:t>1</w:t>
            </w:r>
            <w:r>
              <w:rPr>
                <w:rFonts w:hAnsiTheme="minorEastAsia" w:eastAsiaTheme="minorEastAsia"/>
                <w:sz w:val="24"/>
              </w:rPr>
              <w:t>）危险废物：隔油池</w:t>
            </w:r>
            <w:r>
              <w:rPr>
                <w:rFonts w:hint="eastAsia" w:hAnsiTheme="minorEastAsia" w:eastAsiaTheme="minorEastAsia"/>
                <w:sz w:val="24"/>
              </w:rPr>
              <w:t>废油</w:t>
            </w:r>
            <w:r>
              <w:rPr>
                <w:rFonts w:hAnsiTheme="minorEastAsia" w:eastAsiaTheme="minorEastAsia"/>
                <w:sz w:val="24"/>
              </w:rPr>
              <w:t>。</w:t>
            </w:r>
          </w:p>
          <w:p w14:paraId="3AB56C91">
            <w:pPr>
              <w:pStyle w:val="2"/>
              <w:adjustRightInd w:val="0"/>
              <w:spacing w:after="0"/>
              <w:ind w:left="0" w:leftChars="0" w:firstLine="480"/>
              <w:rPr>
                <w:rFonts w:hint="eastAsia" w:hAnsiTheme="minorEastAsia" w:eastAsiaTheme="minorEastAsia"/>
              </w:rPr>
            </w:pPr>
            <w:r>
              <w:rPr>
                <w:rFonts w:hAnsiTheme="minorEastAsia" w:eastAsiaTheme="minorEastAsia"/>
              </w:rPr>
              <w:t>施工期车辆冲洗废水经隔油池处理后满足使用用水要求后</w:t>
            </w:r>
            <w:r>
              <w:rPr>
                <w:rFonts w:hint="eastAsia" w:hAnsiTheme="minorEastAsia" w:eastAsiaTheme="minorEastAsia"/>
              </w:rPr>
              <w:t>回</w:t>
            </w:r>
            <w:r>
              <w:rPr>
                <w:rFonts w:hAnsiTheme="minorEastAsia" w:eastAsiaTheme="minorEastAsia"/>
              </w:rPr>
              <w:t>用于洒水抑尘</w:t>
            </w:r>
            <w:r>
              <w:rPr>
                <w:rFonts w:hint="eastAsia" w:hAnsiTheme="minorEastAsia" w:eastAsiaTheme="minorEastAsia"/>
              </w:rPr>
              <w:t>或车辆冲洗</w:t>
            </w:r>
            <w:r>
              <w:rPr>
                <w:rFonts w:hAnsiTheme="minorEastAsia" w:eastAsiaTheme="minorEastAsia"/>
              </w:rPr>
              <w:t>，会产生隔油池废油，属危险废物，由各施工区用专用危险废物储存容器集中收集，并交由有危险废物处置资质的专门机构进行安全处置。</w:t>
            </w:r>
          </w:p>
          <w:p w14:paraId="5D12C7D2">
            <w:pPr>
              <w:adjustRightInd w:val="0"/>
              <w:ind w:firstLine="480"/>
              <w:rPr>
                <w:rFonts w:eastAsiaTheme="minorEastAsia"/>
                <w:sz w:val="24"/>
              </w:rPr>
            </w:pPr>
            <w:r>
              <w:rPr>
                <w:rFonts w:hAnsiTheme="minorEastAsia" w:eastAsiaTheme="minorEastAsia"/>
                <w:sz w:val="24"/>
              </w:rPr>
              <w:t>（</w:t>
            </w:r>
            <w:r>
              <w:rPr>
                <w:rFonts w:eastAsiaTheme="minorEastAsia"/>
                <w:sz w:val="24"/>
              </w:rPr>
              <w:t>2</w:t>
            </w:r>
            <w:r>
              <w:rPr>
                <w:rFonts w:hAnsiTheme="minorEastAsia" w:eastAsiaTheme="minorEastAsia"/>
                <w:sz w:val="24"/>
              </w:rPr>
              <w:t>）一般</w:t>
            </w:r>
            <w:r>
              <w:rPr>
                <w:rFonts w:hint="eastAsia" w:hAnsiTheme="minorEastAsia" w:eastAsiaTheme="minorEastAsia"/>
                <w:sz w:val="24"/>
              </w:rPr>
              <w:t>工业</w:t>
            </w:r>
            <w:r>
              <w:rPr>
                <w:rFonts w:hAnsiTheme="minorEastAsia" w:eastAsiaTheme="minorEastAsia"/>
                <w:sz w:val="24"/>
              </w:rPr>
              <w:t>固体废物：建筑垃圾、清淤污泥弃土等。</w:t>
            </w:r>
          </w:p>
          <w:p w14:paraId="3488B8A1">
            <w:pPr>
              <w:adjustRightInd w:val="0"/>
              <w:ind w:firstLine="480"/>
            </w:pPr>
            <w:r>
              <w:rPr>
                <w:rFonts w:hAnsiTheme="minorEastAsia" w:eastAsiaTheme="minorEastAsia"/>
                <w:sz w:val="24"/>
              </w:rPr>
              <w:t>项目有部分建筑物需要拆除，会产生一部分的建筑垃圾。建筑垃圾</w:t>
            </w:r>
            <w:r>
              <w:rPr>
                <w:rFonts w:hint="eastAsia" w:hAnsiTheme="minorEastAsia" w:eastAsiaTheme="minorEastAsia"/>
                <w:sz w:val="24"/>
              </w:rPr>
              <w:t>和</w:t>
            </w:r>
            <w:r>
              <w:rPr>
                <w:rFonts w:hAnsiTheme="minorEastAsia" w:eastAsiaTheme="minorEastAsia"/>
                <w:sz w:val="24"/>
              </w:rPr>
              <w:t>清淤产生的弃土最</w:t>
            </w:r>
            <w:r>
              <w:rPr>
                <w:rFonts w:hAnsiTheme="minorEastAsia" w:eastAsiaTheme="minorEastAsia"/>
                <w:kern w:val="0"/>
                <w:sz w:val="24"/>
              </w:rPr>
              <w:t>终运往</w:t>
            </w:r>
            <w:r>
              <w:rPr>
                <w:rFonts w:hint="eastAsia" w:hAnsiTheme="minorEastAsia" w:eastAsiaTheme="minorEastAsia"/>
                <w:kern w:val="0"/>
                <w:sz w:val="24"/>
              </w:rPr>
              <w:t>七处</w:t>
            </w:r>
            <w:r>
              <w:rPr>
                <w:rFonts w:hAnsiTheme="minorEastAsia" w:eastAsiaTheme="minorEastAsia"/>
                <w:kern w:val="0"/>
                <w:sz w:val="24"/>
              </w:rPr>
              <w:t>排泥场，交由排泥场进行处理，</w:t>
            </w:r>
            <w:r>
              <w:rPr>
                <w:rFonts w:hint="eastAsia" w:hAnsiTheme="minorEastAsia" w:eastAsiaTheme="minorEastAsia"/>
                <w:kern w:val="0"/>
                <w:sz w:val="24"/>
              </w:rPr>
              <w:t>排泥场不占用农田，根据河道底泥的环境质量现状监测，底泥各类污染物指标均未超过相应环境质量标准，</w:t>
            </w:r>
            <w:r>
              <w:rPr>
                <w:rFonts w:hAnsiTheme="minorEastAsia" w:eastAsiaTheme="minorEastAsia"/>
                <w:kern w:val="0"/>
                <w:sz w:val="24"/>
              </w:rPr>
              <w:t>对周围环境影响较小。</w:t>
            </w:r>
          </w:p>
          <w:p w14:paraId="7C1FBD32">
            <w:pPr>
              <w:adjustRightInd w:val="0"/>
              <w:ind w:firstLine="480"/>
              <w:rPr>
                <w:rFonts w:eastAsiaTheme="minorEastAsia"/>
                <w:bCs/>
                <w:sz w:val="24"/>
              </w:rPr>
            </w:pPr>
            <w:r>
              <w:rPr>
                <w:rFonts w:hAnsiTheme="minorEastAsia" w:eastAsiaTheme="minorEastAsia"/>
                <w:bCs/>
                <w:sz w:val="24"/>
              </w:rPr>
              <w:t>（</w:t>
            </w:r>
            <w:r>
              <w:rPr>
                <w:rFonts w:hint="eastAsia" w:hAnsiTheme="minorEastAsia" w:eastAsiaTheme="minorEastAsia"/>
                <w:bCs/>
                <w:sz w:val="24"/>
              </w:rPr>
              <w:t>3</w:t>
            </w:r>
            <w:r>
              <w:rPr>
                <w:rFonts w:hAnsiTheme="minorEastAsia" w:eastAsiaTheme="minorEastAsia"/>
                <w:bCs/>
                <w:sz w:val="24"/>
              </w:rPr>
              <w:t>）生活垃圾</w:t>
            </w:r>
          </w:p>
          <w:p w14:paraId="68AA16A8">
            <w:pPr>
              <w:adjustRightInd w:val="0"/>
              <w:ind w:firstLine="480"/>
              <w:rPr>
                <w:rFonts w:hint="eastAsia" w:hAnsiTheme="minorEastAsia" w:eastAsiaTheme="minorEastAsia"/>
                <w:sz w:val="24"/>
              </w:rPr>
            </w:pPr>
            <w:r>
              <w:rPr>
                <w:rFonts w:hAnsiTheme="minorEastAsia" w:eastAsiaTheme="minorEastAsia"/>
                <w:sz w:val="24"/>
              </w:rPr>
              <w:t>生活垃圾主要由项目进场的管理人员和施工人员产生。平均施工人数按高峰期施工人数70%计，人均垃圾产生量1 kg/d，高峰期施工人数按20</w:t>
            </w:r>
            <w:r>
              <w:rPr>
                <w:rFonts w:hint="eastAsia" w:hAnsiTheme="minorEastAsia" w:eastAsiaTheme="minorEastAsia"/>
                <w:sz w:val="24"/>
              </w:rPr>
              <w:t>0</w:t>
            </w:r>
            <w:r>
              <w:rPr>
                <w:rFonts w:hAnsiTheme="minorEastAsia" w:eastAsiaTheme="minorEastAsia"/>
                <w:sz w:val="24"/>
              </w:rPr>
              <w:t>人统计，施工期限按</w:t>
            </w:r>
            <w:r>
              <w:rPr>
                <w:rFonts w:hint="eastAsia" w:hAnsiTheme="minorEastAsia" w:eastAsiaTheme="minorEastAsia"/>
                <w:sz w:val="24"/>
              </w:rPr>
              <w:t>12</w:t>
            </w:r>
            <w:r>
              <w:rPr>
                <w:rFonts w:hAnsiTheme="minorEastAsia" w:eastAsiaTheme="minorEastAsia"/>
                <w:sz w:val="24"/>
              </w:rPr>
              <w:t>个月计，则生活垃圾产生量为</w:t>
            </w:r>
            <w:r>
              <w:rPr>
                <w:rFonts w:hint="eastAsia" w:hAnsiTheme="minorEastAsia" w:eastAsiaTheme="minorEastAsia"/>
                <w:sz w:val="24"/>
              </w:rPr>
              <w:t>50</w:t>
            </w:r>
            <w:r>
              <w:rPr>
                <w:rFonts w:hAnsiTheme="minorEastAsia" w:eastAsiaTheme="minorEastAsia"/>
                <w:sz w:val="24"/>
              </w:rPr>
              <w:t>.4t，产生的生活垃圾经分类收集，定期委托环卫部门清运，对周边环境影响较小。</w:t>
            </w:r>
          </w:p>
          <w:p w14:paraId="60340FA9">
            <w:pPr>
              <w:adjustRightInd w:val="0"/>
              <w:ind w:firstLine="482"/>
              <w:rPr>
                <w:rFonts w:eastAsiaTheme="minorEastAsia"/>
                <w:b/>
                <w:bCs/>
                <w:sz w:val="24"/>
              </w:rPr>
            </w:pPr>
            <w:r>
              <w:rPr>
                <w:rFonts w:hint="eastAsia" w:eastAsiaTheme="minorEastAsia"/>
                <w:b/>
                <w:bCs/>
                <w:sz w:val="24"/>
              </w:rPr>
              <w:t>4.6施工期环境风险影响</w:t>
            </w:r>
          </w:p>
          <w:p w14:paraId="48499E0F">
            <w:pPr>
              <w:adjustRightInd w:val="0"/>
              <w:ind w:firstLine="482"/>
              <w:rPr>
                <w:rFonts w:eastAsiaTheme="minorEastAsia"/>
                <w:b/>
                <w:bCs/>
                <w:sz w:val="24"/>
              </w:rPr>
            </w:pPr>
            <w:r>
              <w:rPr>
                <w:rFonts w:eastAsiaTheme="minorEastAsia"/>
                <w:b/>
                <w:bCs/>
                <w:sz w:val="24"/>
              </w:rPr>
              <w:t>4.6.</w:t>
            </w:r>
            <w:r>
              <w:rPr>
                <w:rFonts w:hint="eastAsia" w:eastAsiaTheme="minorEastAsia"/>
                <w:b/>
                <w:bCs/>
                <w:sz w:val="24"/>
              </w:rPr>
              <w:t>1</w:t>
            </w:r>
            <w:r>
              <w:rPr>
                <w:rFonts w:eastAsiaTheme="minorEastAsia"/>
                <w:b/>
                <w:bCs/>
                <w:sz w:val="24"/>
              </w:rPr>
              <w:t>环境风险潜势及评价等级判断</w:t>
            </w:r>
          </w:p>
          <w:p w14:paraId="4B419338">
            <w:pPr>
              <w:pStyle w:val="2"/>
              <w:adjustRightInd w:val="0"/>
              <w:spacing w:after="0"/>
              <w:ind w:left="0" w:leftChars="0" w:firstLine="480"/>
              <w:rPr>
                <w:rFonts w:hint="eastAsia" w:hAnsiTheme="minorEastAsia" w:eastAsiaTheme="minorEastAsia"/>
              </w:rPr>
            </w:pPr>
            <w:r>
              <w:rPr>
                <w:rFonts w:hAnsiTheme="minorEastAsia" w:eastAsiaTheme="minorEastAsia"/>
              </w:rPr>
              <w:t>本工程主要使用自卸汽车、挖掘机、拖拉机等机械设备，存储油类在0.5 t以下，考虑最不利情况按暂存量0.5t计。</w:t>
            </w:r>
          </w:p>
          <w:p w14:paraId="2DB9A928">
            <w:pPr>
              <w:pStyle w:val="2"/>
              <w:adjustRightInd w:val="0"/>
              <w:spacing w:after="0"/>
              <w:ind w:left="0" w:leftChars="0" w:firstLine="480"/>
              <w:rPr>
                <w:rFonts w:hint="eastAsia" w:hAnsiTheme="minorEastAsia" w:eastAsiaTheme="minorEastAsia"/>
              </w:rPr>
            </w:pPr>
            <w:r>
              <w:rPr>
                <w:rFonts w:hAnsiTheme="minorEastAsia" w:eastAsiaTheme="minorEastAsia"/>
              </w:rPr>
              <w:t>危险物质及工艺系统危险性（P）分级根据以下式子计算：</w:t>
            </w:r>
          </w:p>
          <w:p w14:paraId="469B26E4">
            <w:pPr>
              <w:adjustRightInd w:val="0"/>
              <w:ind w:firstLine="480"/>
              <w:jc w:val="center"/>
              <w:rPr>
                <w:rFonts w:eastAsiaTheme="minorEastAsia"/>
                <w:sz w:val="24"/>
              </w:rPr>
            </w:pPr>
            <w:r>
              <w:rPr>
                <w:rFonts w:eastAsiaTheme="minorEastAsia"/>
                <w:sz w:val="24"/>
              </w:rPr>
              <w:object>
                <v:shape id="_x0000_i1031" o:spt="75" type="#_x0000_t75" style="height:31pt;width:101.9pt;" o:ole="t" filled="f" o:preferrelative="t" stroked="f" coordsize="21600,21600">
                  <v:path/>
                  <v:fill on="f" focussize="0,0"/>
                  <v:stroke on="f" joinstyle="miter"/>
                  <v:imagedata r:id="rId64" o:title=""/>
                  <o:lock v:ext="edit" aspectratio="t"/>
                  <w10:wrap type="none"/>
                  <w10:anchorlock/>
                </v:shape>
                <o:OLEObject Type="Embed" ProgID="Equation.3" ShapeID="_x0000_i1031" DrawAspect="Content" ObjectID="_1468075731" r:id="rId63">
                  <o:LockedField>false</o:LockedField>
                </o:OLEObject>
              </w:object>
            </w:r>
          </w:p>
          <w:p w14:paraId="492FDDFB">
            <w:pPr>
              <w:adjustRightInd w:val="0"/>
              <w:ind w:firstLine="480"/>
              <w:rPr>
                <w:rFonts w:eastAsiaTheme="minorEastAsia"/>
                <w:sz w:val="24"/>
              </w:rPr>
            </w:pPr>
            <w:r>
              <w:rPr>
                <w:rFonts w:eastAsiaTheme="minorEastAsia"/>
                <w:sz w:val="24"/>
              </w:rPr>
              <w:t>Q</w:t>
            </w:r>
            <w:r>
              <w:rPr>
                <w:rFonts w:hAnsiTheme="minorEastAsia" w:eastAsiaTheme="minorEastAsia"/>
                <w:sz w:val="24"/>
              </w:rPr>
              <w:t>：物质总量与其临界量比值，</w:t>
            </w:r>
          </w:p>
          <w:p w14:paraId="4C63C844">
            <w:pPr>
              <w:adjustRightInd w:val="0"/>
              <w:ind w:firstLine="480"/>
              <w:rPr>
                <w:rFonts w:eastAsiaTheme="minorEastAsia"/>
                <w:sz w:val="24"/>
              </w:rPr>
            </w:pPr>
            <w:r>
              <w:rPr>
                <w:rFonts w:eastAsiaTheme="minorEastAsia"/>
                <w:sz w:val="24"/>
              </w:rPr>
              <w:t>Q</w:t>
            </w:r>
            <w:r>
              <w:rPr>
                <w:rFonts w:eastAsiaTheme="minorEastAsia"/>
                <w:sz w:val="24"/>
                <w:vertAlign w:val="subscript"/>
              </w:rPr>
              <w:t>n</w:t>
            </w:r>
            <w:r>
              <w:rPr>
                <w:rFonts w:hAnsiTheme="minorEastAsia" w:eastAsiaTheme="minorEastAsia"/>
                <w:sz w:val="24"/>
              </w:rPr>
              <w:t>：危险物质的临界量</w:t>
            </w:r>
            <w:r>
              <w:rPr>
                <w:rFonts w:eastAsiaTheme="minorEastAsia"/>
                <w:sz w:val="24"/>
              </w:rPr>
              <w:t>t</w:t>
            </w:r>
            <w:r>
              <w:rPr>
                <w:rFonts w:hAnsiTheme="minorEastAsia" w:eastAsiaTheme="minorEastAsia"/>
                <w:sz w:val="24"/>
              </w:rPr>
              <w:t>，</w:t>
            </w:r>
          </w:p>
          <w:p w14:paraId="2B06A9A1">
            <w:pPr>
              <w:adjustRightInd w:val="0"/>
              <w:ind w:firstLine="480"/>
              <w:rPr>
                <w:rFonts w:eastAsiaTheme="minorEastAsia"/>
                <w:sz w:val="24"/>
              </w:rPr>
            </w:pPr>
            <w:r>
              <w:rPr>
                <w:rFonts w:eastAsiaTheme="minorEastAsia"/>
                <w:i/>
                <w:sz w:val="24"/>
              </w:rPr>
              <w:t>q</w:t>
            </w:r>
            <w:r>
              <w:rPr>
                <w:rFonts w:eastAsiaTheme="minorEastAsia"/>
                <w:sz w:val="24"/>
                <w:vertAlign w:val="subscript"/>
              </w:rPr>
              <w:t>n</w:t>
            </w:r>
            <w:r>
              <w:rPr>
                <w:rFonts w:hAnsiTheme="minorEastAsia" w:eastAsiaTheme="minorEastAsia"/>
                <w:sz w:val="24"/>
              </w:rPr>
              <w:t>：每种危险物质的最大存在量</w:t>
            </w:r>
            <w:r>
              <w:rPr>
                <w:rFonts w:eastAsiaTheme="minorEastAsia"/>
                <w:sz w:val="24"/>
              </w:rPr>
              <w:t>t</w:t>
            </w:r>
            <w:r>
              <w:rPr>
                <w:rFonts w:hAnsiTheme="minorEastAsia" w:eastAsiaTheme="minorEastAsia"/>
                <w:sz w:val="24"/>
              </w:rPr>
              <w:t>，</w:t>
            </w:r>
          </w:p>
          <w:p w14:paraId="39A63F8F">
            <w:pPr>
              <w:adjustRightInd w:val="0"/>
              <w:ind w:firstLine="480"/>
              <w:rPr>
                <w:rFonts w:eastAsiaTheme="minorEastAsia"/>
                <w:sz w:val="24"/>
              </w:rPr>
            </w:pPr>
            <w:r>
              <w:rPr>
                <w:rFonts w:hAnsiTheme="minorEastAsia" w:eastAsiaTheme="minorEastAsia"/>
                <w:sz w:val="24"/>
              </w:rPr>
              <w:t>当</w:t>
            </w:r>
            <w:r>
              <w:rPr>
                <w:rFonts w:eastAsiaTheme="minorEastAsia"/>
                <w:sz w:val="24"/>
              </w:rPr>
              <w:t>Q&lt;1</w:t>
            </w:r>
            <w:r>
              <w:rPr>
                <w:rFonts w:hAnsiTheme="minorEastAsia" w:eastAsiaTheme="minorEastAsia"/>
                <w:sz w:val="24"/>
              </w:rPr>
              <w:t>时，该项目环境风险潜势为</w:t>
            </w:r>
            <w:r>
              <w:rPr>
                <w:rFonts w:asciiTheme="minorEastAsia" w:hAnsiTheme="minorEastAsia" w:eastAsiaTheme="minorEastAsia"/>
                <w:sz w:val="24"/>
              </w:rPr>
              <w:t>Ⅰ</w:t>
            </w:r>
            <w:r>
              <w:rPr>
                <w:rFonts w:hAnsiTheme="minorEastAsia" w:eastAsiaTheme="minorEastAsia"/>
                <w:sz w:val="24"/>
              </w:rPr>
              <w:t>；</w:t>
            </w:r>
          </w:p>
          <w:p w14:paraId="39E12206">
            <w:pPr>
              <w:adjustRightInd w:val="0"/>
              <w:ind w:firstLine="480"/>
              <w:rPr>
                <w:rFonts w:eastAsiaTheme="minorEastAsia"/>
                <w:sz w:val="24"/>
              </w:rPr>
            </w:pPr>
            <w:r>
              <w:rPr>
                <w:rFonts w:hAnsiTheme="minorEastAsia" w:eastAsiaTheme="minorEastAsia"/>
                <w:sz w:val="24"/>
              </w:rPr>
              <w:t>当</w:t>
            </w:r>
            <w:r>
              <w:rPr>
                <w:rFonts w:eastAsiaTheme="minorEastAsia"/>
                <w:sz w:val="24"/>
              </w:rPr>
              <w:t>Q≥1</w:t>
            </w:r>
            <w:r>
              <w:rPr>
                <w:rFonts w:hAnsiTheme="minorEastAsia" w:eastAsiaTheme="minorEastAsia"/>
                <w:sz w:val="24"/>
              </w:rPr>
              <w:t>时，将</w:t>
            </w:r>
            <w:r>
              <w:rPr>
                <w:rFonts w:eastAsiaTheme="minorEastAsia"/>
                <w:sz w:val="24"/>
              </w:rPr>
              <w:t>Q</w:t>
            </w:r>
            <w:r>
              <w:rPr>
                <w:rFonts w:hAnsiTheme="minorEastAsia" w:eastAsiaTheme="minorEastAsia"/>
                <w:sz w:val="24"/>
              </w:rPr>
              <w:t>值划分为：（</w:t>
            </w:r>
            <w:r>
              <w:rPr>
                <w:rFonts w:eastAsiaTheme="minorEastAsia"/>
                <w:sz w:val="24"/>
              </w:rPr>
              <w:t>1</w:t>
            </w:r>
            <w:r>
              <w:rPr>
                <w:rFonts w:hAnsiTheme="minorEastAsia" w:eastAsiaTheme="minorEastAsia"/>
                <w:sz w:val="24"/>
              </w:rPr>
              <w:t>）</w:t>
            </w:r>
            <w:r>
              <w:rPr>
                <w:rFonts w:eastAsiaTheme="minorEastAsia"/>
                <w:sz w:val="24"/>
              </w:rPr>
              <w:t>1≤Q&lt;10</w:t>
            </w:r>
            <w:r>
              <w:rPr>
                <w:rFonts w:hAnsiTheme="minorEastAsia" w:eastAsiaTheme="minorEastAsia"/>
                <w:sz w:val="24"/>
              </w:rPr>
              <w:t>；</w:t>
            </w:r>
            <w:r>
              <w:rPr>
                <w:rFonts w:eastAsiaTheme="minorEastAsia"/>
                <w:sz w:val="24"/>
              </w:rPr>
              <w:t>（2）10≤Q&lt;100</w:t>
            </w:r>
            <w:r>
              <w:rPr>
                <w:rFonts w:hAnsiTheme="minorEastAsia" w:eastAsiaTheme="minorEastAsia"/>
                <w:sz w:val="24"/>
              </w:rPr>
              <w:t>；（</w:t>
            </w:r>
            <w:r>
              <w:rPr>
                <w:rFonts w:eastAsiaTheme="minorEastAsia"/>
                <w:sz w:val="24"/>
              </w:rPr>
              <w:t>3</w:t>
            </w:r>
            <w:r>
              <w:rPr>
                <w:rFonts w:hAnsiTheme="minorEastAsia" w:eastAsiaTheme="minorEastAsia"/>
                <w:sz w:val="24"/>
              </w:rPr>
              <w:t>）</w:t>
            </w:r>
            <w:r>
              <w:rPr>
                <w:rFonts w:eastAsiaTheme="minorEastAsia"/>
                <w:sz w:val="24"/>
              </w:rPr>
              <w:t>Q≥100</w:t>
            </w:r>
            <w:r>
              <w:rPr>
                <w:rFonts w:hAnsiTheme="minorEastAsia" w:eastAsiaTheme="minorEastAsia"/>
                <w:sz w:val="24"/>
              </w:rPr>
              <w:t>。</w:t>
            </w:r>
          </w:p>
          <w:p w14:paraId="0CE30830">
            <w:pPr>
              <w:adjustRightInd w:val="0"/>
              <w:ind w:firstLine="480"/>
              <w:rPr>
                <w:rFonts w:eastAsiaTheme="minorEastAsia"/>
                <w:sz w:val="24"/>
              </w:rPr>
            </w:pPr>
            <w:r>
              <w:rPr>
                <w:rFonts w:hAnsiTheme="minorEastAsia" w:eastAsiaTheme="minorEastAsia"/>
                <w:sz w:val="24"/>
              </w:rPr>
              <w:t>本项目机械漏油风险只涉及石油类这一种危险物质，泄漏的最大量为</w:t>
            </w:r>
            <w:r>
              <w:rPr>
                <w:rFonts w:eastAsiaTheme="minorEastAsia"/>
                <w:sz w:val="24"/>
              </w:rPr>
              <w:t>0.5 t</w:t>
            </w:r>
            <w:r>
              <w:rPr>
                <w:rFonts w:hAnsiTheme="minorEastAsia" w:eastAsiaTheme="minorEastAsia"/>
                <w:sz w:val="24"/>
              </w:rPr>
              <w:t>，本项目计算石油的量与其临界量的比值</w:t>
            </w:r>
            <w:r>
              <w:rPr>
                <w:rFonts w:eastAsiaTheme="minorEastAsia"/>
                <w:sz w:val="24"/>
              </w:rPr>
              <w:t>Q</w:t>
            </w:r>
            <w:r>
              <w:rPr>
                <w:rFonts w:hAnsiTheme="minorEastAsia" w:eastAsiaTheme="minorEastAsia"/>
                <w:sz w:val="24"/>
              </w:rPr>
              <w:t>过程如下：</w:t>
            </w:r>
          </w:p>
          <w:p w14:paraId="7CBDE244">
            <w:pPr>
              <w:pStyle w:val="2"/>
              <w:spacing w:after="0" w:line="240" w:lineRule="auto"/>
              <w:ind w:left="0" w:leftChars="0" w:firstLine="0" w:firstLineChars="0"/>
              <w:jc w:val="center"/>
              <w:rPr>
                <w:rFonts w:eastAsiaTheme="minorEastAsia"/>
                <w:b/>
                <w:bCs/>
                <w:kern w:val="2"/>
                <w:sz w:val="21"/>
                <w:szCs w:val="21"/>
              </w:rPr>
            </w:pPr>
            <w:r>
              <w:rPr>
                <w:rFonts w:hAnsiTheme="minorEastAsia" w:eastAsiaTheme="minorEastAsia"/>
                <w:b/>
                <w:bCs/>
                <w:kern w:val="2"/>
                <w:sz w:val="21"/>
                <w:szCs w:val="21"/>
              </w:rPr>
              <w:t>表</w:t>
            </w:r>
            <w:r>
              <w:rPr>
                <w:rFonts w:hint="eastAsia" w:eastAsiaTheme="minorEastAsia"/>
                <w:b/>
                <w:bCs/>
                <w:kern w:val="2"/>
                <w:sz w:val="21"/>
                <w:szCs w:val="21"/>
              </w:rPr>
              <w:t>4.6-1</w:t>
            </w:r>
            <w:r>
              <w:rPr>
                <w:rFonts w:eastAsiaTheme="minorEastAsia"/>
                <w:b/>
                <w:bCs/>
                <w:kern w:val="2"/>
                <w:sz w:val="21"/>
                <w:szCs w:val="21"/>
              </w:rPr>
              <w:t xml:space="preserve"> </w:t>
            </w:r>
            <w:r>
              <w:rPr>
                <w:rFonts w:hAnsiTheme="minorEastAsia" w:eastAsiaTheme="minorEastAsia"/>
                <w:b/>
                <w:bCs/>
                <w:kern w:val="2"/>
                <w:sz w:val="21"/>
                <w:szCs w:val="21"/>
              </w:rPr>
              <w:t>环境风险危险物质量与其临界量的比值</w:t>
            </w:r>
            <w:r>
              <w:rPr>
                <w:rFonts w:eastAsiaTheme="minorEastAsia"/>
                <w:b/>
                <w:bCs/>
                <w:kern w:val="2"/>
                <w:sz w:val="21"/>
                <w:szCs w:val="21"/>
              </w:rPr>
              <w:t>Q</w:t>
            </w:r>
            <w:r>
              <w:rPr>
                <w:rFonts w:hAnsiTheme="minorEastAsia" w:eastAsiaTheme="minorEastAsia"/>
                <w:b/>
                <w:bCs/>
                <w:kern w:val="2"/>
                <w:sz w:val="21"/>
                <w:szCs w:val="21"/>
              </w:rPr>
              <w:t>计算表</w:t>
            </w:r>
          </w:p>
          <w:tbl>
            <w:tblPr>
              <w:tblStyle w:val="36"/>
              <w:tblW w:w="74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1758"/>
              <w:gridCol w:w="1398"/>
              <w:gridCol w:w="794"/>
              <w:gridCol w:w="2317"/>
            </w:tblGrid>
            <w:tr w14:paraId="0B26E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1217" w:type="dxa"/>
                  <w:vAlign w:val="center"/>
                </w:tcPr>
                <w:p w14:paraId="1B9E39D3">
                  <w:pPr>
                    <w:adjustRightInd w:val="0"/>
                    <w:spacing w:line="240" w:lineRule="auto"/>
                    <w:ind w:firstLine="0" w:firstLineChars="0"/>
                    <w:jc w:val="center"/>
                    <w:rPr>
                      <w:rFonts w:eastAsiaTheme="minorEastAsia"/>
                      <w:b/>
                      <w:bCs/>
                      <w:szCs w:val="21"/>
                    </w:rPr>
                  </w:pPr>
                  <w:r>
                    <w:rPr>
                      <w:rFonts w:hAnsiTheme="minorEastAsia" w:eastAsiaTheme="minorEastAsia"/>
                      <w:b/>
                      <w:bCs/>
                      <w:szCs w:val="21"/>
                    </w:rPr>
                    <w:t>物质名称</w:t>
                  </w:r>
                </w:p>
              </w:tc>
              <w:tc>
                <w:tcPr>
                  <w:tcW w:w="1777" w:type="dxa"/>
                  <w:vAlign w:val="center"/>
                </w:tcPr>
                <w:p w14:paraId="201D1584">
                  <w:pPr>
                    <w:adjustRightInd w:val="0"/>
                    <w:spacing w:line="240" w:lineRule="auto"/>
                    <w:ind w:firstLine="0" w:firstLineChars="0"/>
                    <w:jc w:val="center"/>
                    <w:rPr>
                      <w:rFonts w:eastAsiaTheme="minorEastAsia"/>
                      <w:b/>
                      <w:bCs/>
                      <w:szCs w:val="21"/>
                    </w:rPr>
                  </w:pPr>
                  <w:r>
                    <w:rPr>
                      <w:rFonts w:hAnsiTheme="minorEastAsia" w:eastAsiaTheme="minorEastAsia"/>
                      <w:b/>
                      <w:bCs/>
                      <w:szCs w:val="21"/>
                    </w:rPr>
                    <w:t>最大存在量</w:t>
                  </w:r>
                  <w:r>
                    <w:rPr>
                      <w:rFonts w:eastAsiaTheme="minorEastAsia"/>
                      <w:b/>
                      <w:bCs/>
                      <w:szCs w:val="21"/>
                    </w:rPr>
                    <w:t>q</w:t>
                  </w:r>
                  <w:r>
                    <w:rPr>
                      <w:rFonts w:hAnsiTheme="minorEastAsia" w:eastAsiaTheme="minorEastAsia"/>
                      <w:b/>
                      <w:bCs/>
                      <w:szCs w:val="21"/>
                    </w:rPr>
                    <w:t>（</w:t>
                  </w:r>
                  <w:r>
                    <w:rPr>
                      <w:rFonts w:eastAsiaTheme="minorEastAsia"/>
                      <w:b/>
                      <w:bCs/>
                      <w:szCs w:val="21"/>
                    </w:rPr>
                    <w:t>t</w:t>
                  </w:r>
                  <w:r>
                    <w:rPr>
                      <w:rFonts w:hAnsiTheme="minorEastAsia" w:eastAsiaTheme="minorEastAsia"/>
                      <w:b/>
                      <w:bCs/>
                      <w:szCs w:val="21"/>
                    </w:rPr>
                    <w:t>）</w:t>
                  </w:r>
                </w:p>
              </w:tc>
              <w:tc>
                <w:tcPr>
                  <w:tcW w:w="1409" w:type="dxa"/>
                  <w:vAlign w:val="center"/>
                </w:tcPr>
                <w:p w14:paraId="16CF35D5">
                  <w:pPr>
                    <w:adjustRightInd w:val="0"/>
                    <w:spacing w:line="240" w:lineRule="auto"/>
                    <w:ind w:firstLine="0" w:firstLineChars="0"/>
                    <w:jc w:val="center"/>
                    <w:rPr>
                      <w:rFonts w:eastAsiaTheme="minorEastAsia"/>
                      <w:b/>
                      <w:bCs/>
                      <w:szCs w:val="21"/>
                    </w:rPr>
                  </w:pPr>
                  <w:r>
                    <w:rPr>
                      <w:rFonts w:hAnsiTheme="minorEastAsia" w:eastAsiaTheme="minorEastAsia"/>
                      <w:b/>
                      <w:bCs/>
                      <w:szCs w:val="21"/>
                    </w:rPr>
                    <w:t>临界量</w:t>
                  </w:r>
                  <w:r>
                    <w:rPr>
                      <w:rFonts w:eastAsiaTheme="minorEastAsia"/>
                      <w:b/>
                      <w:bCs/>
                      <w:szCs w:val="21"/>
                    </w:rPr>
                    <w:t>Q</w:t>
                  </w:r>
                  <w:r>
                    <w:rPr>
                      <w:rFonts w:hAnsiTheme="minorEastAsia" w:eastAsiaTheme="minorEastAsia"/>
                      <w:b/>
                      <w:bCs/>
                      <w:szCs w:val="21"/>
                    </w:rPr>
                    <w:t>（</w:t>
                  </w:r>
                  <w:r>
                    <w:rPr>
                      <w:rFonts w:eastAsiaTheme="minorEastAsia"/>
                      <w:b/>
                      <w:bCs/>
                      <w:szCs w:val="21"/>
                    </w:rPr>
                    <w:t>t</w:t>
                  </w:r>
                  <w:r>
                    <w:rPr>
                      <w:rFonts w:hAnsiTheme="minorEastAsia" w:eastAsiaTheme="minorEastAsia"/>
                      <w:b/>
                      <w:bCs/>
                      <w:szCs w:val="21"/>
                    </w:rPr>
                    <w:t>）</w:t>
                  </w:r>
                </w:p>
              </w:tc>
              <w:tc>
                <w:tcPr>
                  <w:tcW w:w="729" w:type="dxa"/>
                  <w:vAlign w:val="center"/>
                </w:tcPr>
                <w:p w14:paraId="2650EDCB">
                  <w:pPr>
                    <w:adjustRightInd w:val="0"/>
                    <w:spacing w:line="240" w:lineRule="auto"/>
                    <w:ind w:firstLine="0" w:firstLineChars="0"/>
                    <w:jc w:val="center"/>
                    <w:rPr>
                      <w:rFonts w:eastAsiaTheme="minorEastAsia"/>
                      <w:b/>
                      <w:bCs/>
                      <w:szCs w:val="21"/>
                    </w:rPr>
                  </w:pPr>
                  <w:r>
                    <w:rPr>
                      <w:rFonts w:eastAsiaTheme="minorEastAsia"/>
                      <w:b/>
                      <w:bCs/>
                      <w:szCs w:val="21"/>
                    </w:rPr>
                    <w:t>q/Q</w:t>
                  </w:r>
                </w:p>
              </w:tc>
              <w:tc>
                <w:tcPr>
                  <w:tcW w:w="2337" w:type="dxa"/>
                  <w:vAlign w:val="center"/>
                </w:tcPr>
                <w:p w14:paraId="09BF4E2E">
                  <w:pPr>
                    <w:adjustRightInd w:val="0"/>
                    <w:spacing w:line="240" w:lineRule="auto"/>
                    <w:ind w:firstLine="0" w:firstLineChars="0"/>
                    <w:jc w:val="center"/>
                    <w:rPr>
                      <w:rFonts w:eastAsiaTheme="minorEastAsia"/>
                      <w:b/>
                      <w:bCs/>
                      <w:szCs w:val="21"/>
                    </w:rPr>
                  </w:pPr>
                  <w:r>
                    <w:rPr>
                      <w:rFonts w:hAnsiTheme="minorEastAsia" w:eastAsiaTheme="minorEastAsia"/>
                      <w:b/>
                      <w:bCs/>
                      <w:szCs w:val="21"/>
                    </w:rPr>
                    <w:t>临界量取值说明</w:t>
                  </w:r>
                </w:p>
              </w:tc>
            </w:tr>
            <w:tr w14:paraId="52B69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217" w:type="dxa"/>
                  <w:vAlign w:val="center"/>
                </w:tcPr>
                <w:p w14:paraId="6F97F897">
                  <w:pPr>
                    <w:adjustRightInd w:val="0"/>
                    <w:spacing w:line="240" w:lineRule="auto"/>
                    <w:ind w:firstLine="0" w:firstLineChars="0"/>
                    <w:jc w:val="center"/>
                    <w:rPr>
                      <w:rFonts w:eastAsiaTheme="minorEastAsia"/>
                      <w:szCs w:val="21"/>
                    </w:rPr>
                  </w:pPr>
                  <w:r>
                    <w:rPr>
                      <w:rFonts w:hAnsiTheme="minorEastAsia" w:eastAsiaTheme="minorEastAsia"/>
                      <w:szCs w:val="21"/>
                    </w:rPr>
                    <w:t>石油类</w:t>
                  </w:r>
                </w:p>
              </w:tc>
              <w:tc>
                <w:tcPr>
                  <w:tcW w:w="1777" w:type="dxa"/>
                  <w:vAlign w:val="center"/>
                </w:tcPr>
                <w:p w14:paraId="3428A820">
                  <w:pPr>
                    <w:adjustRightInd w:val="0"/>
                    <w:spacing w:line="240" w:lineRule="auto"/>
                    <w:ind w:firstLine="0" w:firstLineChars="0"/>
                    <w:jc w:val="center"/>
                    <w:rPr>
                      <w:rFonts w:eastAsiaTheme="minorEastAsia"/>
                      <w:szCs w:val="21"/>
                    </w:rPr>
                  </w:pPr>
                  <w:r>
                    <w:rPr>
                      <w:rFonts w:eastAsiaTheme="minorEastAsia"/>
                      <w:szCs w:val="21"/>
                    </w:rPr>
                    <w:t>0.5</w:t>
                  </w:r>
                </w:p>
              </w:tc>
              <w:tc>
                <w:tcPr>
                  <w:tcW w:w="1409" w:type="dxa"/>
                  <w:vAlign w:val="center"/>
                </w:tcPr>
                <w:p w14:paraId="16C6A36D">
                  <w:pPr>
                    <w:adjustRightInd w:val="0"/>
                    <w:spacing w:line="240" w:lineRule="auto"/>
                    <w:ind w:firstLine="0" w:firstLineChars="0"/>
                    <w:jc w:val="center"/>
                    <w:rPr>
                      <w:rFonts w:eastAsiaTheme="minorEastAsia"/>
                      <w:szCs w:val="21"/>
                    </w:rPr>
                  </w:pPr>
                  <w:r>
                    <w:rPr>
                      <w:rFonts w:eastAsiaTheme="minorEastAsia"/>
                      <w:szCs w:val="21"/>
                    </w:rPr>
                    <w:t>2500</w:t>
                  </w:r>
                </w:p>
              </w:tc>
              <w:tc>
                <w:tcPr>
                  <w:tcW w:w="729" w:type="dxa"/>
                  <w:vAlign w:val="center"/>
                </w:tcPr>
                <w:p w14:paraId="5D78513B">
                  <w:pPr>
                    <w:adjustRightInd w:val="0"/>
                    <w:spacing w:line="240" w:lineRule="auto"/>
                    <w:ind w:firstLine="0" w:firstLineChars="0"/>
                    <w:jc w:val="center"/>
                    <w:rPr>
                      <w:rFonts w:eastAsiaTheme="minorEastAsia"/>
                      <w:szCs w:val="21"/>
                    </w:rPr>
                  </w:pPr>
                  <w:r>
                    <w:rPr>
                      <w:rFonts w:eastAsiaTheme="minorEastAsia"/>
                      <w:szCs w:val="21"/>
                    </w:rPr>
                    <w:t>0.0002</w:t>
                  </w:r>
                </w:p>
              </w:tc>
              <w:tc>
                <w:tcPr>
                  <w:tcW w:w="2337" w:type="dxa"/>
                  <w:vAlign w:val="center"/>
                </w:tcPr>
                <w:p w14:paraId="6BD12CF5">
                  <w:pPr>
                    <w:adjustRightInd w:val="0"/>
                    <w:spacing w:line="240" w:lineRule="auto"/>
                    <w:ind w:firstLine="0" w:firstLineChars="0"/>
                    <w:jc w:val="center"/>
                    <w:rPr>
                      <w:rFonts w:eastAsiaTheme="minorEastAsia"/>
                      <w:szCs w:val="21"/>
                    </w:rPr>
                  </w:pPr>
                  <w:r>
                    <w:rPr>
                      <w:rFonts w:hAnsiTheme="minorEastAsia" w:eastAsiaTheme="minorEastAsia"/>
                      <w:szCs w:val="21"/>
                    </w:rPr>
                    <w:t>《</w:t>
                  </w:r>
                  <w:r>
                    <w:rPr>
                      <w:rFonts w:eastAsiaTheme="minorEastAsia"/>
                      <w:szCs w:val="21"/>
                    </w:rPr>
                    <w:t>HJ/T 169-2018</w:t>
                  </w:r>
                  <w:r>
                    <w:rPr>
                      <w:rFonts w:hAnsiTheme="minorEastAsia" w:eastAsiaTheme="minorEastAsia"/>
                      <w:szCs w:val="21"/>
                    </w:rPr>
                    <w:t>》附录</w:t>
                  </w:r>
                  <w:r>
                    <w:rPr>
                      <w:rFonts w:eastAsiaTheme="minorEastAsia"/>
                      <w:szCs w:val="21"/>
                    </w:rPr>
                    <w:t>B</w:t>
                  </w:r>
                </w:p>
              </w:tc>
            </w:tr>
            <w:tr w14:paraId="0EA83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4404" w:type="dxa"/>
                  <w:gridSpan w:val="3"/>
                  <w:vAlign w:val="center"/>
                </w:tcPr>
                <w:p w14:paraId="4282128E">
                  <w:pPr>
                    <w:adjustRightInd w:val="0"/>
                    <w:spacing w:line="240" w:lineRule="auto"/>
                    <w:ind w:firstLine="0" w:firstLineChars="0"/>
                    <w:jc w:val="center"/>
                    <w:rPr>
                      <w:rFonts w:eastAsiaTheme="minorEastAsia"/>
                      <w:szCs w:val="21"/>
                    </w:rPr>
                  </w:pPr>
                  <w:r>
                    <w:rPr>
                      <w:rFonts w:hAnsiTheme="minorEastAsia" w:eastAsiaTheme="minorEastAsia"/>
                      <w:szCs w:val="21"/>
                    </w:rPr>
                    <w:t>合计</w:t>
                  </w:r>
                </w:p>
              </w:tc>
              <w:tc>
                <w:tcPr>
                  <w:tcW w:w="729" w:type="dxa"/>
                  <w:vAlign w:val="center"/>
                </w:tcPr>
                <w:p w14:paraId="130EAA74">
                  <w:pPr>
                    <w:adjustRightInd w:val="0"/>
                    <w:spacing w:line="240" w:lineRule="auto"/>
                    <w:ind w:firstLine="0" w:firstLineChars="0"/>
                    <w:jc w:val="center"/>
                    <w:rPr>
                      <w:rFonts w:eastAsiaTheme="minorEastAsia"/>
                      <w:szCs w:val="21"/>
                    </w:rPr>
                  </w:pPr>
                  <w:r>
                    <w:rPr>
                      <w:rFonts w:eastAsiaTheme="minorEastAsia"/>
                      <w:szCs w:val="21"/>
                    </w:rPr>
                    <w:t>0.0002</w:t>
                  </w:r>
                </w:p>
              </w:tc>
              <w:tc>
                <w:tcPr>
                  <w:tcW w:w="2337" w:type="dxa"/>
                  <w:vAlign w:val="center"/>
                </w:tcPr>
                <w:p w14:paraId="34ADE7F4">
                  <w:pPr>
                    <w:adjustRightInd w:val="0"/>
                    <w:spacing w:line="240" w:lineRule="auto"/>
                    <w:ind w:firstLine="0" w:firstLineChars="0"/>
                    <w:jc w:val="center"/>
                    <w:rPr>
                      <w:rFonts w:eastAsiaTheme="minorEastAsia"/>
                      <w:szCs w:val="21"/>
                    </w:rPr>
                  </w:pPr>
                </w:p>
              </w:tc>
            </w:tr>
            <w:tr w14:paraId="1C3C2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7470" w:type="dxa"/>
                  <w:gridSpan w:val="5"/>
                  <w:vAlign w:val="center"/>
                </w:tcPr>
                <w:p w14:paraId="675AAA17">
                  <w:pPr>
                    <w:adjustRightInd w:val="0"/>
                    <w:ind w:firstLine="0" w:firstLineChars="0"/>
                    <w:jc w:val="center"/>
                    <w:rPr>
                      <w:rFonts w:eastAsiaTheme="minorEastAsia"/>
                      <w:szCs w:val="21"/>
                    </w:rPr>
                  </w:pPr>
                  <w:r>
                    <w:rPr>
                      <w:rFonts w:eastAsiaTheme="minorEastAsia"/>
                      <w:szCs w:val="21"/>
                    </w:rPr>
                    <w:t>Q = q</w:t>
                  </w:r>
                  <w:r>
                    <w:rPr>
                      <w:rFonts w:eastAsiaTheme="minorEastAsia"/>
                      <w:szCs w:val="21"/>
                      <w:vertAlign w:val="subscript"/>
                    </w:rPr>
                    <w:t>1</w:t>
                  </w:r>
                  <w:r>
                    <w:rPr>
                      <w:rFonts w:eastAsiaTheme="minorEastAsia"/>
                      <w:szCs w:val="21"/>
                    </w:rPr>
                    <w:t>/Q</w:t>
                  </w:r>
                  <w:r>
                    <w:rPr>
                      <w:rFonts w:eastAsiaTheme="minorEastAsia"/>
                      <w:szCs w:val="21"/>
                      <w:vertAlign w:val="subscript"/>
                    </w:rPr>
                    <w:t xml:space="preserve">1 </w:t>
                  </w:r>
                  <w:r>
                    <w:rPr>
                      <w:rFonts w:eastAsiaTheme="minorEastAsia"/>
                      <w:szCs w:val="21"/>
                    </w:rPr>
                    <w:t>+ q</w:t>
                  </w:r>
                  <w:r>
                    <w:rPr>
                      <w:rFonts w:eastAsiaTheme="minorEastAsia"/>
                      <w:szCs w:val="21"/>
                      <w:vertAlign w:val="subscript"/>
                    </w:rPr>
                    <w:t>2</w:t>
                  </w:r>
                  <w:r>
                    <w:rPr>
                      <w:rFonts w:eastAsiaTheme="minorEastAsia"/>
                      <w:szCs w:val="21"/>
                    </w:rPr>
                    <w:t>/Q</w:t>
                  </w:r>
                  <w:r>
                    <w:rPr>
                      <w:rFonts w:eastAsiaTheme="minorEastAsia"/>
                      <w:szCs w:val="21"/>
                      <w:vertAlign w:val="subscript"/>
                    </w:rPr>
                    <w:t xml:space="preserve">2 </w:t>
                  </w:r>
                  <w:r>
                    <w:rPr>
                      <w:rFonts w:eastAsiaTheme="minorEastAsia"/>
                      <w:szCs w:val="21"/>
                    </w:rPr>
                    <w:t>+ q</w:t>
                  </w:r>
                  <w:r>
                    <w:rPr>
                      <w:rFonts w:eastAsiaTheme="minorEastAsia"/>
                      <w:szCs w:val="21"/>
                      <w:vertAlign w:val="subscript"/>
                    </w:rPr>
                    <w:t>3</w:t>
                  </w:r>
                  <w:r>
                    <w:rPr>
                      <w:rFonts w:eastAsiaTheme="minorEastAsia"/>
                      <w:szCs w:val="21"/>
                    </w:rPr>
                    <w:t>/Q</w:t>
                  </w:r>
                  <w:r>
                    <w:rPr>
                      <w:rFonts w:eastAsiaTheme="minorEastAsia"/>
                      <w:szCs w:val="21"/>
                      <w:vertAlign w:val="subscript"/>
                    </w:rPr>
                    <w:t xml:space="preserve">3 </w:t>
                  </w:r>
                  <w:r>
                    <w:rPr>
                      <w:rFonts w:eastAsiaTheme="minorEastAsia"/>
                      <w:szCs w:val="21"/>
                    </w:rPr>
                    <w:t>+……+ q</w:t>
                  </w:r>
                  <w:r>
                    <w:rPr>
                      <w:rFonts w:eastAsiaTheme="minorEastAsia"/>
                      <w:szCs w:val="21"/>
                      <w:vertAlign w:val="subscript"/>
                    </w:rPr>
                    <w:t>n</w:t>
                  </w:r>
                  <w:r>
                    <w:rPr>
                      <w:rFonts w:eastAsiaTheme="minorEastAsia"/>
                      <w:szCs w:val="21"/>
                    </w:rPr>
                    <w:t>/Q</w:t>
                  </w:r>
                  <w:r>
                    <w:rPr>
                      <w:rFonts w:eastAsiaTheme="minorEastAsia"/>
                      <w:szCs w:val="21"/>
                      <w:vertAlign w:val="subscript"/>
                    </w:rPr>
                    <w:t xml:space="preserve">n </w:t>
                  </w:r>
                  <w:r>
                    <w:rPr>
                      <w:rFonts w:eastAsiaTheme="minorEastAsia"/>
                      <w:szCs w:val="21"/>
                    </w:rPr>
                    <w:t>= 0.0002 &lt; 1</w:t>
                  </w:r>
                </w:p>
              </w:tc>
            </w:tr>
          </w:tbl>
          <w:p w14:paraId="4BB94F21">
            <w:pPr>
              <w:spacing w:before="120" w:line="240" w:lineRule="auto"/>
              <w:ind w:firstLine="0" w:firstLineChars="0"/>
              <w:jc w:val="center"/>
              <w:rPr>
                <w:rFonts w:eastAsiaTheme="minorEastAsia"/>
                <w:b/>
                <w:bCs/>
                <w:szCs w:val="21"/>
              </w:rPr>
            </w:pPr>
          </w:p>
          <w:p w14:paraId="1F1D93E2">
            <w:pPr>
              <w:spacing w:before="120" w:line="240" w:lineRule="auto"/>
              <w:ind w:firstLine="0" w:firstLineChars="0"/>
              <w:jc w:val="center"/>
              <w:rPr>
                <w:rFonts w:eastAsiaTheme="minorEastAsia"/>
                <w:b/>
                <w:bCs/>
                <w:szCs w:val="21"/>
              </w:rPr>
            </w:pPr>
          </w:p>
          <w:p w14:paraId="4CBF1859">
            <w:pPr>
              <w:spacing w:before="120" w:line="240" w:lineRule="auto"/>
              <w:ind w:firstLine="0" w:firstLineChars="0"/>
              <w:jc w:val="center"/>
              <w:rPr>
                <w:rFonts w:eastAsiaTheme="minorEastAsia"/>
                <w:b/>
                <w:bCs/>
                <w:szCs w:val="21"/>
              </w:rPr>
            </w:pPr>
            <w:r>
              <w:rPr>
                <w:rFonts w:hint="eastAsia" w:eastAsiaTheme="minorEastAsia"/>
                <w:b/>
                <w:bCs/>
                <w:szCs w:val="21"/>
              </w:rPr>
              <w:t>4.6-2</w:t>
            </w:r>
            <w:r>
              <w:rPr>
                <w:rFonts w:eastAsiaTheme="minorEastAsia"/>
                <w:b/>
                <w:bCs/>
                <w:szCs w:val="21"/>
              </w:rPr>
              <w:t xml:space="preserve"> </w:t>
            </w:r>
            <w:r>
              <w:rPr>
                <w:rFonts w:hAnsiTheme="minorEastAsia" w:eastAsiaTheme="minorEastAsia"/>
                <w:b/>
                <w:bCs/>
                <w:szCs w:val="21"/>
              </w:rPr>
              <w:t>环境风险潜势判定表</w:t>
            </w:r>
          </w:p>
          <w:tbl>
            <w:tblPr>
              <w:tblStyle w:val="36"/>
              <w:tblW w:w="7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0"/>
              <w:gridCol w:w="1432"/>
              <w:gridCol w:w="1376"/>
              <w:gridCol w:w="1516"/>
              <w:gridCol w:w="1516"/>
            </w:tblGrid>
            <w:tr w14:paraId="43B3D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740" w:type="dxa"/>
                  <w:vAlign w:val="center"/>
                </w:tcPr>
                <w:p w14:paraId="5A15E09A">
                  <w:pPr>
                    <w:adjustRightInd w:val="0"/>
                    <w:spacing w:line="240" w:lineRule="auto"/>
                    <w:ind w:firstLine="0" w:firstLineChars="0"/>
                    <w:jc w:val="center"/>
                    <w:rPr>
                      <w:rFonts w:eastAsiaTheme="minorEastAsia"/>
                      <w:b/>
                      <w:bCs/>
                      <w:szCs w:val="21"/>
                    </w:rPr>
                  </w:pPr>
                  <w:r>
                    <w:rPr>
                      <w:rFonts w:hAnsiTheme="minorEastAsia" w:eastAsiaTheme="minorEastAsia"/>
                      <w:b/>
                      <w:bCs/>
                      <w:szCs w:val="21"/>
                    </w:rPr>
                    <w:t>环境风险潜势</w:t>
                  </w:r>
                </w:p>
              </w:tc>
              <w:tc>
                <w:tcPr>
                  <w:tcW w:w="1432" w:type="dxa"/>
                  <w:vAlign w:val="center"/>
                </w:tcPr>
                <w:p w14:paraId="14565EB9">
                  <w:pPr>
                    <w:adjustRightInd w:val="0"/>
                    <w:spacing w:line="240" w:lineRule="auto"/>
                    <w:ind w:firstLine="0" w:firstLineChars="0"/>
                    <w:jc w:val="center"/>
                    <w:rPr>
                      <w:rFonts w:eastAsiaTheme="minorEastAsia"/>
                      <w:b/>
                      <w:bCs/>
                      <w:szCs w:val="21"/>
                    </w:rPr>
                  </w:pPr>
                  <w:r>
                    <w:rPr>
                      <w:rFonts w:asciiTheme="minorEastAsia" w:hAnsiTheme="minorEastAsia" w:eastAsiaTheme="minorEastAsia"/>
                      <w:b/>
                      <w:bCs/>
                      <w:szCs w:val="21"/>
                    </w:rPr>
                    <w:t>Ⅳ</w:t>
                  </w:r>
                  <w:r>
                    <w:rPr>
                      <w:rFonts w:hAnsiTheme="minorEastAsia" w:eastAsiaTheme="minorEastAsia"/>
                      <w:b/>
                      <w:bCs/>
                      <w:szCs w:val="21"/>
                    </w:rPr>
                    <w:t>、</w:t>
                  </w:r>
                  <w:r>
                    <w:rPr>
                      <w:rFonts w:eastAsiaTheme="minorEastAsia"/>
                      <w:b/>
                      <w:bCs/>
                      <w:szCs w:val="21"/>
                    </w:rPr>
                    <w:t xml:space="preserve"> </w:t>
                  </w:r>
                  <w:r>
                    <w:rPr>
                      <w:rFonts w:asciiTheme="minorEastAsia" w:hAnsiTheme="minorEastAsia" w:eastAsiaTheme="minorEastAsia"/>
                      <w:b/>
                      <w:bCs/>
                      <w:szCs w:val="21"/>
                    </w:rPr>
                    <w:t>Ⅳ</w:t>
                  </w:r>
                  <w:r>
                    <w:rPr>
                      <w:rFonts w:eastAsiaTheme="minorEastAsia"/>
                      <w:b/>
                      <w:bCs/>
                      <w:szCs w:val="21"/>
                    </w:rPr>
                    <w:t>+</w:t>
                  </w:r>
                </w:p>
              </w:tc>
              <w:tc>
                <w:tcPr>
                  <w:tcW w:w="1376" w:type="dxa"/>
                  <w:vAlign w:val="center"/>
                </w:tcPr>
                <w:p w14:paraId="507C8C77">
                  <w:pPr>
                    <w:adjustRightInd w:val="0"/>
                    <w:spacing w:line="240" w:lineRule="auto"/>
                    <w:ind w:firstLine="0" w:firstLineChars="0"/>
                    <w:jc w:val="center"/>
                    <w:rPr>
                      <w:rFonts w:eastAsiaTheme="minorEastAsia"/>
                      <w:b/>
                      <w:bCs/>
                      <w:szCs w:val="21"/>
                    </w:rPr>
                  </w:pPr>
                  <w:r>
                    <w:rPr>
                      <w:rFonts w:asciiTheme="minorEastAsia" w:hAnsiTheme="minorEastAsia" w:eastAsiaTheme="minorEastAsia"/>
                      <w:b/>
                      <w:bCs/>
                      <w:szCs w:val="21"/>
                    </w:rPr>
                    <w:t>Ⅲ</w:t>
                  </w:r>
                </w:p>
              </w:tc>
              <w:tc>
                <w:tcPr>
                  <w:tcW w:w="1516" w:type="dxa"/>
                  <w:vAlign w:val="center"/>
                </w:tcPr>
                <w:p w14:paraId="55257FFB">
                  <w:pPr>
                    <w:adjustRightInd w:val="0"/>
                    <w:spacing w:line="240" w:lineRule="auto"/>
                    <w:ind w:firstLine="0" w:firstLineChars="0"/>
                    <w:jc w:val="center"/>
                    <w:rPr>
                      <w:rFonts w:eastAsiaTheme="minorEastAsia"/>
                      <w:b/>
                      <w:bCs/>
                      <w:szCs w:val="21"/>
                    </w:rPr>
                  </w:pPr>
                  <w:r>
                    <w:rPr>
                      <w:rFonts w:asciiTheme="minorEastAsia" w:hAnsiTheme="minorEastAsia" w:eastAsiaTheme="minorEastAsia"/>
                      <w:b/>
                      <w:bCs/>
                      <w:szCs w:val="21"/>
                    </w:rPr>
                    <w:t>Ⅱ</w:t>
                  </w:r>
                </w:p>
              </w:tc>
              <w:tc>
                <w:tcPr>
                  <w:tcW w:w="1516" w:type="dxa"/>
                  <w:vAlign w:val="center"/>
                </w:tcPr>
                <w:p w14:paraId="1AAB965B">
                  <w:pPr>
                    <w:adjustRightInd w:val="0"/>
                    <w:spacing w:line="240" w:lineRule="auto"/>
                    <w:ind w:firstLine="0" w:firstLineChars="0"/>
                    <w:jc w:val="center"/>
                    <w:rPr>
                      <w:rFonts w:eastAsiaTheme="minorEastAsia"/>
                      <w:b/>
                      <w:bCs/>
                      <w:szCs w:val="21"/>
                    </w:rPr>
                  </w:pPr>
                  <w:r>
                    <w:rPr>
                      <w:rFonts w:asciiTheme="minorEastAsia" w:hAnsiTheme="minorEastAsia" w:eastAsiaTheme="minorEastAsia"/>
                      <w:b/>
                      <w:bCs/>
                      <w:szCs w:val="21"/>
                    </w:rPr>
                    <w:t>Ⅰ</w:t>
                  </w:r>
                </w:p>
              </w:tc>
            </w:tr>
            <w:tr w14:paraId="198B9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740" w:type="dxa"/>
                  <w:vAlign w:val="center"/>
                </w:tcPr>
                <w:p w14:paraId="6446A4F1">
                  <w:pPr>
                    <w:adjustRightInd w:val="0"/>
                    <w:spacing w:line="240" w:lineRule="auto"/>
                    <w:ind w:firstLine="0" w:firstLineChars="0"/>
                    <w:jc w:val="center"/>
                    <w:rPr>
                      <w:rFonts w:eastAsiaTheme="minorEastAsia"/>
                      <w:bCs/>
                      <w:szCs w:val="21"/>
                    </w:rPr>
                  </w:pPr>
                  <w:r>
                    <w:rPr>
                      <w:rFonts w:hAnsiTheme="minorEastAsia" w:eastAsiaTheme="minorEastAsia"/>
                      <w:bCs/>
                      <w:szCs w:val="21"/>
                    </w:rPr>
                    <w:t>评价工作等级</w:t>
                  </w:r>
                </w:p>
              </w:tc>
              <w:tc>
                <w:tcPr>
                  <w:tcW w:w="1432" w:type="dxa"/>
                  <w:vAlign w:val="center"/>
                </w:tcPr>
                <w:p w14:paraId="053293C9">
                  <w:pPr>
                    <w:adjustRightInd w:val="0"/>
                    <w:spacing w:line="240" w:lineRule="auto"/>
                    <w:ind w:firstLine="0" w:firstLineChars="0"/>
                    <w:jc w:val="center"/>
                    <w:rPr>
                      <w:rFonts w:eastAsiaTheme="minorEastAsia"/>
                      <w:bCs/>
                      <w:szCs w:val="21"/>
                    </w:rPr>
                  </w:pPr>
                  <w:r>
                    <w:rPr>
                      <w:rFonts w:hAnsiTheme="minorEastAsia" w:eastAsiaTheme="minorEastAsia"/>
                      <w:bCs/>
                      <w:szCs w:val="21"/>
                    </w:rPr>
                    <w:t>一</w:t>
                  </w:r>
                </w:p>
              </w:tc>
              <w:tc>
                <w:tcPr>
                  <w:tcW w:w="1376" w:type="dxa"/>
                  <w:vAlign w:val="center"/>
                </w:tcPr>
                <w:p w14:paraId="005C3E85">
                  <w:pPr>
                    <w:adjustRightInd w:val="0"/>
                    <w:spacing w:line="240" w:lineRule="auto"/>
                    <w:ind w:firstLine="0" w:firstLineChars="0"/>
                    <w:jc w:val="center"/>
                    <w:rPr>
                      <w:rFonts w:eastAsiaTheme="minorEastAsia"/>
                      <w:bCs/>
                      <w:szCs w:val="21"/>
                    </w:rPr>
                  </w:pPr>
                  <w:r>
                    <w:rPr>
                      <w:rFonts w:hAnsiTheme="minorEastAsia" w:eastAsiaTheme="minorEastAsia"/>
                      <w:bCs/>
                      <w:szCs w:val="21"/>
                    </w:rPr>
                    <w:t>二</w:t>
                  </w:r>
                </w:p>
              </w:tc>
              <w:tc>
                <w:tcPr>
                  <w:tcW w:w="1516" w:type="dxa"/>
                  <w:vAlign w:val="center"/>
                </w:tcPr>
                <w:p w14:paraId="6DD72624">
                  <w:pPr>
                    <w:adjustRightInd w:val="0"/>
                    <w:spacing w:line="240" w:lineRule="auto"/>
                    <w:ind w:firstLine="0" w:firstLineChars="0"/>
                    <w:jc w:val="center"/>
                    <w:rPr>
                      <w:rFonts w:eastAsiaTheme="minorEastAsia"/>
                      <w:bCs/>
                      <w:szCs w:val="21"/>
                    </w:rPr>
                  </w:pPr>
                  <w:r>
                    <w:rPr>
                      <w:rFonts w:hAnsiTheme="minorEastAsia" w:eastAsiaTheme="minorEastAsia"/>
                      <w:bCs/>
                      <w:szCs w:val="21"/>
                    </w:rPr>
                    <w:t>三</w:t>
                  </w:r>
                </w:p>
              </w:tc>
              <w:tc>
                <w:tcPr>
                  <w:tcW w:w="1516" w:type="dxa"/>
                  <w:vAlign w:val="center"/>
                </w:tcPr>
                <w:p w14:paraId="71DF2B43">
                  <w:pPr>
                    <w:adjustRightInd w:val="0"/>
                    <w:spacing w:line="240" w:lineRule="auto"/>
                    <w:ind w:firstLine="0" w:firstLineChars="0"/>
                    <w:jc w:val="center"/>
                    <w:rPr>
                      <w:rFonts w:eastAsiaTheme="minorEastAsia"/>
                      <w:bCs/>
                      <w:szCs w:val="21"/>
                    </w:rPr>
                  </w:pPr>
                  <w:r>
                    <w:rPr>
                      <w:rFonts w:hAnsiTheme="minorEastAsia" w:eastAsiaTheme="minorEastAsia"/>
                      <w:bCs/>
                      <w:szCs w:val="21"/>
                    </w:rPr>
                    <w:t>简单分析</w:t>
                  </w:r>
                  <w:r>
                    <w:rPr>
                      <w:rFonts w:eastAsiaTheme="minorEastAsia"/>
                      <w:bCs/>
                      <w:szCs w:val="21"/>
                    </w:rPr>
                    <w:t>a</w:t>
                  </w:r>
                </w:p>
              </w:tc>
            </w:tr>
            <w:tr w14:paraId="67DE4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7579" w:type="dxa"/>
                  <w:gridSpan w:val="5"/>
                  <w:vAlign w:val="center"/>
                </w:tcPr>
                <w:p w14:paraId="1C619D5A">
                  <w:pPr>
                    <w:adjustRightInd w:val="0"/>
                    <w:spacing w:line="240" w:lineRule="auto"/>
                    <w:ind w:firstLine="0" w:firstLineChars="0"/>
                    <w:rPr>
                      <w:rFonts w:eastAsiaTheme="minorEastAsia"/>
                      <w:szCs w:val="21"/>
                    </w:rPr>
                  </w:pPr>
                  <w:r>
                    <w:rPr>
                      <w:rFonts w:hAnsiTheme="minorEastAsia" w:eastAsiaTheme="minorEastAsia"/>
                      <w:szCs w:val="21"/>
                    </w:rPr>
                    <w:t>注：</w:t>
                  </w:r>
                  <w:r>
                    <w:rPr>
                      <w:rFonts w:eastAsiaTheme="minorEastAsia"/>
                      <w:szCs w:val="21"/>
                    </w:rPr>
                    <w:t>a</w:t>
                  </w:r>
                  <w:r>
                    <w:rPr>
                      <w:rFonts w:hAnsiTheme="minorEastAsia" w:eastAsiaTheme="minorEastAsia"/>
                      <w:szCs w:val="21"/>
                    </w:rPr>
                    <w:t>是相对于详细评价工作内容而言，在描述危险物质、环境影响途径、环境危害后果、风险防范措施等方面给出定性的说明</w:t>
                  </w:r>
                </w:p>
              </w:tc>
            </w:tr>
          </w:tbl>
          <w:p w14:paraId="5477B0D1">
            <w:pPr>
              <w:adjustRightInd w:val="0"/>
              <w:spacing w:before="120"/>
              <w:ind w:firstLine="480"/>
              <w:rPr>
                <w:rFonts w:hint="eastAsia" w:hAnsiTheme="minorEastAsia" w:eastAsiaTheme="minorEastAsia"/>
                <w:sz w:val="24"/>
              </w:rPr>
            </w:pPr>
            <w:r>
              <w:rPr>
                <w:rFonts w:hAnsiTheme="minorEastAsia" w:eastAsiaTheme="minorEastAsia"/>
                <w:sz w:val="24"/>
              </w:rPr>
              <w:t>根据以上分析，本项目危险物质数量与临界量的比值</w:t>
            </w:r>
            <w:r>
              <w:rPr>
                <w:rFonts w:eastAsiaTheme="minorEastAsia"/>
                <w:sz w:val="24"/>
              </w:rPr>
              <w:t>Q</w:t>
            </w:r>
            <w:r>
              <w:rPr>
                <w:rFonts w:hAnsiTheme="minorEastAsia" w:eastAsiaTheme="minorEastAsia"/>
                <w:sz w:val="24"/>
              </w:rPr>
              <w:t>＜</w:t>
            </w:r>
            <w:r>
              <w:rPr>
                <w:rFonts w:eastAsiaTheme="minorEastAsia"/>
                <w:sz w:val="24"/>
              </w:rPr>
              <w:t>1</w:t>
            </w:r>
            <w:r>
              <w:rPr>
                <w:rFonts w:hAnsiTheme="minorEastAsia" w:eastAsiaTheme="minorEastAsia"/>
                <w:sz w:val="24"/>
              </w:rPr>
              <w:t>，因此</w:t>
            </w:r>
            <w:r>
              <w:rPr>
                <w:rFonts w:hint="eastAsia" w:hAnsiTheme="minorEastAsia" w:eastAsiaTheme="minorEastAsia"/>
                <w:sz w:val="24"/>
              </w:rPr>
              <w:t>，</w:t>
            </w:r>
            <w:r>
              <w:rPr>
                <w:rFonts w:hAnsiTheme="minorEastAsia" w:eastAsiaTheme="minorEastAsia"/>
                <w:sz w:val="24"/>
              </w:rPr>
              <w:t>本项目的风险潜势可直接判定为</w:t>
            </w:r>
            <w:r>
              <w:rPr>
                <w:rFonts w:asciiTheme="minorEastAsia" w:hAnsiTheme="minorEastAsia" w:eastAsiaTheme="minorEastAsia"/>
                <w:sz w:val="24"/>
              </w:rPr>
              <w:t>Ⅰ</w:t>
            </w:r>
            <w:r>
              <w:rPr>
                <w:rFonts w:hAnsiTheme="minorEastAsia" w:eastAsiaTheme="minorEastAsia"/>
                <w:sz w:val="24"/>
              </w:rPr>
              <w:t>级。根据风险评价等级划分，当环境风险潜势为</w:t>
            </w:r>
            <w:r>
              <w:rPr>
                <w:rFonts w:asciiTheme="minorEastAsia" w:hAnsiTheme="minorEastAsia" w:eastAsiaTheme="minorEastAsia"/>
                <w:sz w:val="24"/>
              </w:rPr>
              <w:t>Ⅰ</w:t>
            </w:r>
            <w:r>
              <w:rPr>
                <w:rFonts w:hAnsiTheme="minorEastAsia" w:eastAsiaTheme="minorEastAsia"/>
                <w:sz w:val="24"/>
              </w:rPr>
              <w:t>级时，只需要对环境风险进行简单分析。</w:t>
            </w:r>
          </w:p>
          <w:p w14:paraId="0EC72EBA">
            <w:pPr>
              <w:pStyle w:val="2"/>
              <w:adjustRightInd w:val="0"/>
              <w:spacing w:after="0"/>
              <w:ind w:left="0" w:leftChars="0" w:firstLine="480"/>
              <w:rPr>
                <w:rFonts w:hint="eastAsia" w:hAnsiTheme="minorEastAsia" w:eastAsiaTheme="minorEastAsia"/>
              </w:rPr>
            </w:pPr>
            <w:r>
              <w:rPr>
                <w:rFonts w:hint="eastAsia" w:hAnsiTheme="minorEastAsia" w:eastAsiaTheme="minorEastAsia"/>
              </w:rPr>
              <w:t>考虑到项目涟东总干渠是白鹭桥断面为水质考察断面，因此环评考虑在该断面上游围堰施工时发生施工机械燃油泄漏对该断面造成的风险影响，对此进行简单分析。</w:t>
            </w:r>
          </w:p>
          <w:p w14:paraId="0A583F29">
            <w:pPr>
              <w:pStyle w:val="2"/>
              <w:adjustRightInd w:val="0"/>
              <w:spacing w:after="0"/>
              <w:ind w:left="0" w:leftChars="0" w:firstLine="480"/>
              <w:rPr>
                <w:rFonts w:hint="eastAsia" w:hAnsiTheme="minorEastAsia" w:eastAsiaTheme="minorEastAsia"/>
              </w:rPr>
            </w:pPr>
            <w:r>
              <w:rPr>
                <w:rFonts w:hint="eastAsia" w:hAnsiTheme="minorEastAsia" w:eastAsiaTheme="minorEastAsia"/>
              </w:rPr>
              <w:t>石油类进入水体后发生扩展、漂移、扩散等油膜组分保持恒定的输移过程和蒸发、溶解、乳化等油膜组分发生变化的风化过程。在此仅考虑组分保持恒定的输移过程。Bonit（1992）与Fay（1969、1971）对于水面油膜的扩散有比较详细的研究。Fay认为，油膜的扩散分为三个阶段：惯性阶段、</w:t>
            </w:r>
            <w:r>
              <w:rPr>
                <w:rFonts w:hint="eastAsia" w:hAnsiTheme="minorEastAsia" w:eastAsiaTheme="minorEastAsia"/>
                <w:lang w:eastAsia="zh-CN"/>
              </w:rPr>
              <w:t>黏性</w:t>
            </w:r>
            <w:r>
              <w:rPr>
                <w:rFonts w:hint="eastAsia" w:hAnsiTheme="minorEastAsia" w:eastAsiaTheme="minorEastAsia"/>
              </w:rPr>
              <w:t>阶段和表面张力阶段，以此他提出最为广泛和经典的是费伊（FAY）扩展模型。它将油膜的扩延过程分为扩展优势阶段和扩散优势阶段。在船舶溢油初期，厚油膜会迅速向四周扩展，伴随面积不断扩大，厚度逐渐减小，油膜扩展占据主导；而当油膜厚度减小到临界的“破碎”厚度时，油膜开始分裂扩散，油膜扩延以油膜扩散为主。</w:t>
            </w:r>
          </w:p>
          <w:p w14:paraId="767BB419">
            <w:pPr>
              <w:pStyle w:val="2"/>
              <w:ind w:left="0" w:leftChars="0" w:firstLine="480"/>
            </w:pPr>
            <w:r>
              <w:rPr>
                <w:rFonts w:hint="eastAsia"/>
              </w:rPr>
              <w:t>（1）扩展运动</w:t>
            </w:r>
          </w:p>
          <w:p w14:paraId="02B929BB">
            <w:pPr>
              <w:pStyle w:val="2"/>
              <w:adjustRightInd w:val="0"/>
              <w:spacing w:after="0"/>
              <w:ind w:left="0" w:leftChars="0" w:firstLine="480"/>
              <w:rPr>
                <w:rFonts w:hint="eastAsia" w:hAnsiTheme="minorEastAsia" w:eastAsiaTheme="minorEastAsia"/>
              </w:rPr>
            </w:pPr>
            <w:r>
              <w:rPr>
                <w:rFonts w:hint="eastAsia" w:hAnsiTheme="minorEastAsia" w:eastAsiaTheme="minorEastAsia"/>
              </w:rPr>
              <w:t>本报告采用修正的Fay重力-粘力公式计算油膜扩展：</w:t>
            </w:r>
          </w:p>
          <w:p w14:paraId="1482AE26">
            <w:pPr>
              <w:pStyle w:val="2"/>
              <w:adjustRightInd w:val="0"/>
              <w:spacing w:after="0"/>
              <w:ind w:left="0" w:leftChars="0" w:firstLine="480"/>
              <w:rPr>
                <w:rFonts w:hint="eastAsia" w:hAnsiTheme="minorEastAsia" w:eastAsiaTheme="minorEastAsia"/>
              </w:rPr>
            </w:pPr>
            <w:r>
              <w:rPr>
                <w:rFonts w:hAnsiTheme="minorEastAsia" w:eastAsiaTheme="minorEastAsia"/>
              </w:rPr>
              <w:t xml:space="preserve"> </w:t>
            </w:r>
            <w:r>
              <w:rPr>
                <w:rFonts w:eastAsia="仿宋"/>
                <w:color w:val="000000" w:themeColor="text1"/>
                <w14:textFill>
                  <w14:solidFill>
                    <w14:schemeClr w14:val="tx1"/>
                  </w14:solidFill>
                </w14:textFill>
              </w:rPr>
              <w:object>
                <v:shape id="_x0000_i1032" o:spt="75" type="#_x0000_t75" style="height:38.65pt;width:133.5pt;" o:ole="t" filled="f" o:preferrelative="t" stroked="f" coordsize="21600,21600">
                  <v:path/>
                  <v:fill on="f" focussize="0,0"/>
                  <v:stroke on="f" joinstyle="miter"/>
                  <v:imagedata r:id="rId66" o:title=""/>
                  <o:lock v:ext="edit" aspectratio="t"/>
                  <w10:wrap type="none"/>
                  <w10:anchorlock/>
                </v:shape>
                <o:OLEObject Type="Embed" ProgID="Equation.DSMT4" ShapeID="_x0000_i1032" DrawAspect="Content" ObjectID="_1468075732" r:id="rId65">
                  <o:LockedField>false</o:LockedField>
                </o:OLEObject>
              </w:object>
            </w:r>
          </w:p>
          <w:p w14:paraId="745F98A8">
            <w:pPr>
              <w:pStyle w:val="2"/>
              <w:adjustRightInd w:val="0"/>
              <w:spacing w:after="0"/>
              <w:ind w:left="0" w:leftChars="0" w:firstLine="480"/>
              <w:rPr>
                <w:rFonts w:hint="eastAsia" w:hAnsiTheme="minorEastAsia" w:eastAsiaTheme="minorEastAsia"/>
              </w:rPr>
            </w:pPr>
            <w:r>
              <w:rPr>
                <w:rFonts w:hint="eastAsia" w:hAnsiTheme="minorEastAsia" w:eastAsiaTheme="minorEastAsia"/>
              </w:rPr>
              <w:t>式中 为油膜面积， ； 为油膜直径； 为系数； 为时间；油膜体积为：</w:t>
            </w:r>
          </w:p>
          <w:p w14:paraId="1270665C">
            <w:pPr>
              <w:pStyle w:val="2"/>
              <w:ind w:left="0" w:leftChars="0" w:firstLine="480"/>
            </w:pPr>
            <w:r>
              <w:rPr>
                <w:rFonts w:hint="eastAsia"/>
              </w:rPr>
              <w:t>（2）漂移运动</w:t>
            </w:r>
          </w:p>
          <w:p w14:paraId="7D139EAD">
            <w:pPr>
              <w:pStyle w:val="2"/>
              <w:ind w:left="0" w:leftChars="0" w:firstLine="480"/>
            </w:pPr>
            <w:r>
              <w:rPr>
                <w:rFonts w:eastAsia="仿宋"/>
                <w:color w:val="000000" w:themeColor="text1"/>
                <w14:textFill>
                  <w14:solidFill>
                    <w14:schemeClr w14:val="tx1"/>
                  </w14:solidFill>
                </w14:textFill>
              </w:rPr>
              <w:object>
                <v:shape id="_x0000_i1033" o:spt="75" type="#_x0000_t75" style="height:15.2pt;width:78.5pt;" o:ole="t" filled="f" o:preferrelative="t" stroked="f" coordsize="21600,21600">
                  <v:path/>
                  <v:fill on="f" focussize="0,0"/>
                  <v:stroke on="f" joinstyle="miter"/>
                  <v:imagedata r:id="rId68" o:title=""/>
                  <o:lock v:ext="edit" aspectratio="t"/>
                  <w10:wrap type="none"/>
                  <w10:anchorlock/>
                </v:shape>
                <o:OLEObject Type="Embed" ProgID="Equation.DSMT4" ShapeID="_x0000_i1033" DrawAspect="Content" ObjectID="_1468075733" r:id="rId67">
                  <o:LockedField>false</o:LockedField>
                </o:OLEObject>
              </w:object>
            </w:r>
          </w:p>
          <w:p w14:paraId="74BB4915">
            <w:pPr>
              <w:pStyle w:val="2"/>
              <w:adjustRightInd w:val="0"/>
              <w:spacing w:after="0"/>
              <w:ind w:left="0" w:leftChars="0" w:firstLine="480"/>
              <w:rPr>
                <w:rFonts w:hint="eastAsia" w:hAnsiTheme="minorEastAsia" w:eastAsiaTheme="minorEastAsia"/>
              </w:rPr>
            </w:pPr>
            <w:r>
              <w:rPr>
                <w:rFonts w:hint="eastAsia" w:hAnsiTheme="minorEastAsia" w:eastAsiaTheme="minorEastAsia"/>
              </w:rPr>
              <w:t>溢油入水后很快扩展成油膜，然后在流场、风场作用下产生漂移，同时溢油本身扩散的等效圆油膜还在不断地扩散增大。漂移与扩展不同，它与油量无关，漂移大小通常以等效圆油膜中心处的位移来判断。油粒子漂移的作用力是水流和风拽力，油粒子总漂移速度由以下权重公式计算：</w:t>
            </w:r>
          </w:p>
          <w:p w14:paraId="4FEF9CBE">
            <w:pPr>
              <w:pStyle w:val="2"/>
              <w:adjustRightInd w:val="0"/>
              <w:spacing w:after="0"/>
              <w:ind w:left="0" w:leftChars="0" w:firstLine="480"/>
              <w:rPr>
                <w:rFonts w:hint="eastAsia" w:hAnsiTheme="minorEastAsia" w:eastAsiaTheme="minorEastAsia"/>
              </w:rPr>
            </w:pPr>
            <w:r>
              <w:rPr>
                <w:rFonts w:hAnsiTheme="minorEastAsia" w:eastAsiaTheme="minorEastAsia"/>
              </w:rPr>
              <w:t xml:space="preserve"> </w:t>
            </w:r>
            <w:r>
              <w:rPr>
                <w:rFonts w:eastAsia="仿宋"/>
                <w:color w:val="000000" w:themeColor="text1"/>
                <w14:textFill>
                  <w14:solidFill>
                    <w14:schemeClr w14:val="tx1"/>
                  </w14:solidFill>
                </w14:textFill>
              </w:rPr>
              <w:object>
                <v:shape id="_x0000_i1034" o:spt="75" type="#_x0000_t75" style="height:17pt;width:101.9pt;" o:ole="t" filled="f" o:preferrelative="t" stroked="f" coordsize="21600,21600">
                  <v:path/>
                  <v:fill on="f" focussize="0,0"/>
                  <v:stroke on="f" joinstyle="miter"/>
                  <v:imagedata r:id="rId70" o:title=""/>
                  <o:lock v:ext="edit" aspectratio="t"/>
                  <w10:wrap type="none"/>
                  <w10:anchorlock/>
                </v:shape>
                <o:OLEObject Type="Embed" ProgID="Equation.DSMT4" ShapeID="_x0000_i1034" DrawAspect="Content" ObjectID="_1468075734" r:id="rId69">
                  <o:LockedField>false</o:LockedField>
                </o:OLEObject>
              </w:object>
            </w:r>
          </w:p>
          <w:p w14:paraId="365D1771">
            <w:pPr>
              <w:pStyle w:val="2"/>
              <w:adjustRightInd w:val="0"/>
              <w:spacing w:after="0"/>
              <w:ind w:left="0" w:leftChars="0" w:firstLine="480"/>
              <w:rPr>
                <w:rFonts w:hint="eastAsia" w:hAnsiTheme="minorEastAsia" w:eastAsiaTheme="minorEastAsia"/>
              </w:rPr>
            </w:pPr>
            <w:r>
              <w:rPr>
                <w:rFonts w:hint="eastAsia" w:hAnsiTheme="minorEastAsia" w:eastAsiaTheme="minorEastAsia"/>
              </w:rPr>
              <w:t>其中Uw为水面以上10m处的风速；Us为水体流速； Cw为风漂移系数，一般在0.03和0.04之间。</w:t>
            </w:r>
          </w:p>
          <w:p w14:paraId="2C590B8A">
            <w:pPr>
              <w:pStyle w:val="2"/>
              <w:adjustRightInd w:val="0"/>
              <w:spacing w:after="0"/>
              <w:ind w:left="0" w:leftChars="0" w:firstLine="480"/>
              <w:rPr>
                <w:rFonts w:hint="eastAsia" w:hAnsiTheme="minorEastAsia" w:eastAsiaTheme="minorEastAsia"/>
              </w:rPr>
            </w:pPr>
            <w:r>
              <w:rPr>
                <w:rFonts w:hint="eastAsia" w:hAnsiTheme="minorEastAsia" w:eastAsiaTheme="minorEastAsia"/>
              </w:rPr>
              <w:t>Fay 三阶段模型提出之后，后来者又有诸多研究涉及对其的优化与改进，衍生出许多新的溢油扩展模型。Mackay（1980a，b）在Fay三阶段模型中考虑了风的影响，并基于观测数据分别建立了针对厚油膜和薄油膜的扩展模型。Lehr等（1984）针对 Fay 三阶段模型全面考虑了风场、流场对油膜的影响，发现油膜在水面实际是以椭圆而非圆形的形式扩展，且长轴的方向与风向保持一致。</w:t>
            </w:r>
          </w:p>
          <w:p w14:paraId="6F1C7D87">
            <w:pPr>
              <w:pStyle w:val="2"/>
              <w:adjustRightInd w:val="0"/>
              <w:spacing w:after="0"/>
              <w:ind w:left="0" w:leftChars="0" w:firstLine="480"/>
              <w:rPr>
                <w:rFonts w:hint="eastAsia" w:hAnsiTheme="minorEastAsia" w:eastAsiaTheme="minorEastAsia"/>
              </w:rPr>
            </w:pPr>
            <w:r>
              <w:rPr>
                <w:rFonts w:hint="eastAsia" w:hAnsiTheme="minorEastAsia" w:eastAsiaTheme="minorEastAsia"/>
              </w:rPr>
              <w:t>（3）油料泄漏事故风险计算</w:t>
            </w:r>
          </w:p>
          <w:p w14:paraId="3308A06D">
            <w:pPr>
              <w:pStyle w:val="2"/>
              <w:adjustRightInd w:val="0"/>
              <w:spacing w:after="0"/>
              <w:ind w:left="0" w:leftChars="0" w:firstLine="480"/>
              <w:rPr>
                <w:rFonts w:hint="eastAsia" w:hAnsiTheme="minorEastAsia" w:eastAsiaTheme="minorEastAsia"/>
              </w:rPr>
            </w:pPr>
            <w:r>
              <w:rPr>
                <w:rFonts w:hint="eastAsia" w:hAnsiTheme="minorEastAsia" w:eastAsiaTheme="minorEastAsia"/>
              </w:rPr>
              <w:t>假定用油泄露为0.5吨，油品密度为0.85t/m</w:t>
            </w:r>
            <w:r>
              <w:rPr>
                <w:rFonts w:hint="eastAsia" w:hAnsiTheme="minorEastAsia" w:eastAsiaTheme="minorEastAsia"/>
                <w:vertAlign w:val="superscript"/>
              </w:rPr>
              <w:t>3</w:t>
            </w:r>
            <w:r>
              <w:rPr>
                <w:rFonts w:hint="eastAsia" w:hAnsiTheme="minorEastAsia" w:eastAsiaTheme="minorEastAsia"/>
              </w:rPr>
              <w:t>，由于假定</w:t>
            </w:r>
            <w:r>
              <w:rPr>
                <w:rFonts w:hint="eastAsia" w:hAnsiTheme="minorEastAsia" w:eastAsiaTheme="minorEastAsia"/>
                <w:lang w:eastAsia="zh-CN"/>
              </w:rPr>
              <w:t>泄漏</w:t>
            </w:r>
            <w:r>
              <w:rPr>
                <w:rFonts w:hint="eastAsia" w:hAnsiTheme="minorEastAsia" w:eastAsiaTheme="minorEastAsia"/>
              </w:rPr>
              <w:t>发生于清淤施工时，由于清淤采取围堰干挖，河流水体被截断，因此此时河段地表水流速取0s。河流平均宽度为55m，根据当地历年气象资料，选择平均风速2.4m/s。</w:t>
            </w:r>
          </w:p>
          <w:p w14:paraId="6CFF3D27">
            <w:pPr>
              <w:pStyle w:val="2"/>
              <w:adjustRightInd w:val="0"/>
              <w:spacing w:after="0"/>
              <w:ind w:left="0" w:leftChars="0" w:firstLine="480"/>
              <w:rPr>
                <w:rFonts w:hint="eastAsia" w:hAnsiTheme="minorEastAsia" w:eastAsiaTheme="minorEastAsia"/>
              </w:rPr>
            </w:pPr>
            <w:r>
              <w:rPr>
                <w:rFonts w:hint="eastAsia" w:hAnsiTheme="minorEastAsia" w:eastAsiaTheme="minorEastAsia"/>
              </w:rPr>
              <w:t>此外，由于清淤是分批分阶段推进，清淤不固定。因此只能进行反向推算在白鹭桥断面上游的危险距离。假定在发生泄漏事故时，相关责任方能够在最长30分钟内采取有效阻断措施，在油膜抵达白鹭桥断面前将其围挡住，不至于影响断面水环境。因此，所谓危险距离在白鹭桥之上游反应时间不足30分钟的距离，在这段距离之内进行的清淤，都应该予以足够重视。</w:t>
            </w:r>
          </w:p>
          <w:p w14:paraId="16D9ECEB">
            <w:pPr>
              <w:pStyle w:val="2"/>
              <w:ind w:left="0" w:leftChars="0" w:firstLine="480" w:firstLineChars="0"/>
            </w:pPr>
            <w:r>
              <w:rPr>
                <w:rFonts w:hint="eastAsia"/>
              </w:rPr>
              <w:t>分析结果如下表</w:t>
            </w:r>
          </w:p>
          <w:p w14:paraId="4162AEA4">
            <w:pPr>
              <w:spacing w:before="120" w:line="240" w:lineRule="auto"/>
              <w:ind w:firstLine="0" w:firstLineChars="0"/>
              <w:jc w:val="center"/>
              <w:rPr>
                <w:rFonts w:eastAsiaTheme="minorEastAsia"/>
                <w:b/>
                <w:bCs/>
                <w:szCs w:val="21"/>
              </w:rPr>
            </w:pPr>
            <w:r>
              <w:rPr>
                <w:rFonts w:hint="eastAsia" w:eastAsiaTheme="minorEastAsia"/>
                <w:b/>
                <w:bCs/>
                <w:szCs w:val="21"/>
              </w:rPr>
              <w:t>4.6-3</w:t>
            </w:r>
            <w:r>
              <w:rPr>
                <w:rFonts w:eastAsiaTheme="minorEastAsia"/>
                <w:b/>
                <w:bCs/>
                <w:szCs w:val="21"/>
              </w:rPr>
              <w:t xml:space="preserve"> </w:t>
            </w:r>
            <w:r>
              <w:rPr>
                <w:rFonts w:hAnsiTheme="minorEastAsia" w:eastAsiaTheme="minorEastAsia"/>
                <w:b/>
                <w:bCs/>
                <w:szCs w:val="21"/>
              </w:rPr>
              <w:t>环境风险计算结果</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44"/>
              <w:gridCol w:w="1874"/>
            </w:tblGrid>
            <w:tr w14:paraId="374F9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01D2970F">
                  <w:pPr>
                    <w:adjustRightInd w:val="0"/>
                    <w:spacing w:line="240" w:lineRule="auto"/>
                    <w:ind w:firstLine="0" w:firstLineChars="0"/>
                    <w:jc w:val="center"/>
                    <w:rPr>
                      <w:rFonts w:hint="eastAsia" w:hAnsi="宋体"/>
                      <w:bCs/>
                      <w:kern w:val="0"/>
                      <w:szCs w:val="21"/>
                    </w:rPr>
                  </w:pPr>
                  <w:r>
                    <w:rPr>
                      <w:rFonts w:hAnsi="宋体"/>
                      <w:bCs/>
                      <w:kern w:val="0"/>
                      <w:szCs w:val="21"/>
                    </w:rPr>
                    <w:t>指标</w:t>
                  </w:r>
                </w:p>
              </w:tc>
              <w:tc>
                <w:tcPr>
                  <w:tcW w:w="1230" w:type="pct"/>
                  <w:noWrap/>
                  <w:vAlign w:val="center"/>
                </w:tcPr>
                <w:p w14:paraId="06F9C6E3">
                  <w:pPr>
                    <w:adjustRightInd w:val="0"/>
                    <w:spacing w:line="240" w:lineRule="auto"/>
                    <w:ind w:firstLine="0" w:firstLineChars="0"/>
                    <w:jc w:val="center"/>
                    <w:rPr>
                      <w:rFonts w:hint="eastAsia" w:hAnsi="宋体"/>
                      <w:bCs/>
                      <w:kern w:val="0"/>
                      <w:szCs w:val="21"/>
                    </w:rPr>
                  </w:pPr>
                  <w:r>
                    <w:rPr>
                      <w:rFonts w:hAnsi="宋体"/>
                      <w:bCs/>
                      <w:kern w:val="0"/>
                      <w:szCs w:val="21"/>
                    </w:rPr>
                    <w:t>结果</w:t>
                  </w:r>
                </w:p>
              </w:tc>
            </w:tr>
            <w:tr w14:paraId="01D7C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03F76A3B">
                  <w:pPr>
                    <w:adjustRightInd w:val="0"/>
                    <w:spacing w:line="240" w:lineRule="auto"/>
                    <w:ind w:firstLine="0" w:firstLineChars="0"/>
                    <w:jc w:val="center"/>
                    <w:rPr>
                      <w:rFonts w:hint="eastAsia" w:hAnsi="宋体"/>
                      <w:bCs/>
                      <w:kern w:val="0"/>
                      <w:szCs w:val="21"/>
                    </w:rPr>
                  </w:pPr>
                  <w:r>
                    <w:rPr>
                      <w:rFonts w:hint="eastAsia" w:hAnsi="宋体"/>
                      <w:bCs/>
                      <w:kern w:val="0"/>
                      <w:szCs w:val="21"/>
                    </w:rPr>
                    <w:t>溢油量M(t)</w:t>
                  </w:r>
                </w:p>
              </w:tc>
              <w:tc>
                <w:tcPr>
                  <w:tcW w:w="1230" w:type="pct"/>
                  <w:noWrap/>
                  <w:vAlign w:val="center"/>
                </w:tcPr>
                <w:p w14:paraId="45B31274">
                  <w:pPr>
                    <w:adjustRightInd w:val="0"/>
                    <w:spacing w:line="240" w:lineRule="auto"/>
                    <w:ind w:firstLine="0" w:firstLineChars="0"/>
                    <w:jc w:val="center"/>
                    <w:rPr>
                      <w:rFonts w:hint="eastAsia" w:hAnsi="宋体"/>
                      <w:bCs/>
                      <w:kern w:val="0"/>
                      <w:szCs w:val="21"/>
                    </w:rPr>
                  </w:pPr>
                  <w:r>
                    <w:rPr>
                      <w:rFonts w:hint="eastAsia" w:hAnsi="宋体"/>
                      <w:bCs/>
                      <w:kern w:val="0"/>
                      <w:szCs w:val="21"/>
                    </w:rPr>
                    <w:t>0.5</w:t>
                  </w:r>
                </w:p>
              </w:tc>
            </w:tr>
            <w:tr w14:paraId="65D1F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4F2350B9">
                  <w:pPr>
                    <w:adjustRightInd w:val="0"/>
                    <w:spacing w:line="240" w:lineRule="auto"/>
                    <w:ind w:firstLine="0" w:firstLineChars="0"/>
                    <w:jc w:val="center"/>
                    <w:rPr>
                      <w:rFonts w:hint="eastAsia" w:hAnsi="宋体"/>
                      <w:bCs/>
                      <w:kern w:val="0"/>
                      <w:szCs w:val="21"/>
                    </w:rPr>
                  </w:pPr>
                  <w:r>
                    <w:rPr>
                      <w:rFonts w:hint="eastAsia" w:hAnsi="宋体"/>
                      <w:bCs/>
                      <w:kern w:val="0"/>
                      <w:szCs w:val="21"/>
                    </w:rPr>
                    <w:t>溢油量V(m3)</w:t>
                  </w:r>
                </w:p>
              </w:tc>
              <w:tc>
                <w:tcPr>
                  <w:tcW w:w="1230" w:type="pct"/>
                  <w:noWrap/>
                  <w:vAlign w:val="center"/>
                </w:tcPr>
                <w:p w14:paraId="18DCB329">
                  <w:pPr>
                    <w:adjustRightInd w:val="0"/>
                    <w:spacing w:line="240" w:lineRule="auto"/>
                    <w:ind w:firstLine="0" w:firstLineChars="0"/>
                    <w:jc w:val="center"/>
                    <w:rPr>
                      <w:rFonts w:hint="eastAsia" w:hAnsi="宋体"/>
                      <w:bCs/>
                      <w:kern w:val="0"/>
                      <w:szCs w:val="21"/>
                    </w:rPr>
                  </w:pPr>
                  <w:r>
                    <w:rPr>
                      <w:rFonts w:hint="eastAsia" w:hAnsi="宋体"/>
                      <w:bCs/>
                      <w:kern w:val="0"/>
                      <w:szCs w:val="21"/>
                    </w:rPr>
                    <w:t>0.588</w:t>
                  </w:r>
                </w:p>
              </w:tc>
            </w:tr>
            <w:tr w14:paraId="3F284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41F9D416">
                  <w:pPr>
                    <w:adjustRightInd w:val="0"/>
                    <w:spacing w:line="240" w:lineRule="auto"/>
                    <w:ind w:firstLine="0" w:firstLineChars="0"/>
                    <w:jc w:val="center"/>
                    <w:rPr>
                      <w:rFonts w:hint="eastAsia" w:hAnsi="宋体"/>
                      <w:bCs/>
                      <w:kern w:val="0"/>
                      <w:szCs w:val="21"/>
                    </w:rPr>
                  </w:pPr>
                  <w:r>
                    <w:rPr>
                      <w:rFonts w:hint="eastAsia" w:hAnsi="宋体"/>
                      <w:bCs/>
                      <w:kern w:val="0"/>
                      <w:szCs w:val="21"/>
                    </w:rPr>
                    <w:t>油密度ρ油（kg/m</w:t>
                  </w:r>
                  <w:r>
                    <w:rPr>
                      <w:rFonts w:hint="eastAsia" w:hAnsi="宋体"/>
                      <w:bCs/>
                      <w:kern w:val="0"/>
                      <w:szCs w:val="21"/>
                      <w:vertAlign w:val="superscript"/>
                    </w:rPr>
                    <w:t>3</w:t>
                  </w:r>
                  <w:r>
                    <w:rPr>
                      <w:rFonts w:hint="eastAsia" w:hAnsi="宋体"/>
                      <w:bCs/>
                      <w:kern w:val="0"/>
                      <w:szCs w:val="21"/>
                      <w:vertAlign w:val="superscript"/>
                      <w:lang w:eastAsia="zh-CN"/>
                    </w:rPr>
                    <w:t>）</w:t>
                  </w:r>
                </w:p>
              </w:tc>
              <w:tc>
                <w:tcPr>
                  <w:tcW w:w="1230" w:type="pct"/>
                  <w:noWrap/>
                  <w:vAlign w:val="center"/>
                </w:tcPr>
                <w:p w14:paraId="284A22DD">
                  <w:pPr>
                    <w:adjustRightInd w:val="0"/>
                    <w:spacing w:line="240" w:lineRule="auto"/>
                    <w:ind w:firstLine="0" w:firstLineChars="0"/>
                    <w:jc w:val="center"/>
                    <w:rPr>
                      <w:rFonts w:hint="eastAsia" w:hAnsi="宋体"/>
                      <w:bCs/>
                      <w:kern w:val="0"/>
                      <w:szCs w:val="21"/>
                    </w:rPr>
                  </w:pPr>
                  <w:r>
                    <w:rPr>
                      <w:rFonts w:hint="eastAsia" w:hAnsi="宋体"/>
                      <w:bCs/>
                      <w:kern w:val="0"/>
                      <w:szCs w:val="21"/>
                    </w:rPr>
                    <w:t>850</w:t>
                  </w:r>
                </w:p>
              </w:tc>
            </w:tr>
            <w:tr w14:paraId="1066E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08482E49">
                  <w:pPr>
                    <w:adjustRightInd w:val="0"/>
                    <w:spacing w:line="240" w:lineRule="auto"/>
                    <w:ind w:firstLine="0" w:firstLineChars="0"/>
                    <w:jc w:val="center"/>
                    <w:rPr>
                      <w:rFonts w:hint="eastAsia" w:hAnsi="宋体"/>
                      <w:bCs/>
                      <w:kern w:val="0"/>
                      <w:szCs w:val="21"/>
                    </w:rPr>
                  </w:pPr>
                  <w:r>
                    <w:rPr>
                      <w:rFonts w:hint="eastAsia" w:hAnsi="宋体"/>
                      <w:bCs/>
                      <w:kern w:val="0"/>
                      <w:szCs w:val="21"/>
                    </w:rPr>
                    <w:t>水密度ρ水（kg/m</w:t>
                  </w:r>
                  <w:r>
                    <w:rPr>
                      <w:rFonts w:hint="eastAsia" w:hAnsi="宋体"/>
                      <w:bCs/>
                      <w:kern w:val="0"/>
                      <w:szCs w:val="21"/>
                      <w:vertAlign w:val="superscript"/>
                    </w:rPr>
                    <w:t>3</w:t>
                  </w:r>
                  <w:r>
                    <w:rPr>
                      <w:rFonts w:hint="eastAsia" w:hAnsi="宋体"/>
                      <w:bCs/>
                      <w:kern w:val="0"/>
                      <w:szCs w:val="21"/>
                      <w:vertAlign w:val="superscript"/>
                      <w:lang w:eastAsia="zh-CN"/>
                    </w:rPr>
                    <w:t>）</w:t>
                  </w:r>
                </w:p>
              </w:tc>
              <w:tc>
                <w:tcPr>
                  <w:tcW w:w="1230" w:type="pct"/>
                  <w:noWrap/>
                  <w:vAlign w:val="center"/>
                </w:tcPr>
                <w:p w14:paraId="542451E7">
                  <w:pPr>
                    <w:adjustRightInd w:val="0"/>
                    <w:spacing w:line="240" w:lineRule="auto"/>
                    <w:ind w:firstLine="0" w:firstLineChars="0"/>
                    <w:jc w:val="center"/>
                    <w:rPr>
                      <w:rFonts w:hint="eastAsia" w:hAnsi="宋体"/>
                      <w:bCs/>
                      <w:kern w:val="0"/>
                      <w:szCs w:val="21"/>
                    </w:rPr>
                  </w:pPr>
                  <w:r>
                    <w:rPr>
                      <w:rFonts w:hint="eastAsia" w:hAnsi="宋体"/>
                      <w:bCs/>
                      <w:kern w:val="0"/>
                      <w:szCs w:val="21"/>
                    </w:rPr>
                    <w:t>1000</w:t>
                  </w:r>
                </w:p>
              </w:tc>
            </w:tr>
            <w:tr w14:paraId="4DBC8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575CCCE5">
                  <w:pPr>
                    <w:adjustRightInd w:val="0"/>
                    <w:spacing w:line="240" w:lineRule="auto"/>
                    <w:ind w:firstLine="0" w:firstLineChars="0"/>
                    <w:jc w:val="center"/>
                    <w:rPr>
                      <w:rFonts w:hint="eastAsia" w:hAnsi="宋体"/>
                      <w:bCs/>
                      <w:kern w:val="0"/>
                      <w:szCs w:val="21"/>
                    </w:rPr>
                  </w:pPr>
                  <w:r>
                    <w:rPr>
                      <w:rFonts w:hint="eastAsia" w:hAnsi="宋体"/>
                      <w:bCs/>
                      <w:kern w:val="0"/>
                      <w:szCs w:val="21"/>
                    </w:rPr>
                    <w:t>风力系数（%）</w:t>
                  </w:r>
                </w:p>
              </w:tc>
              <w:tc>
                <w:tcPr>
                  <w:tcW w:w="1230" w:type="pct"/>
                  <w:noWrap/>
                  <w:vAlign w:val="center"/>
                </w:tcPr>
                <w:p w14:paraId="1E2D5FAF">
                  <w:pPr>
                    <w:adjustRightInd w:val="0"/>
                    <w:spacing w:line="240" w:lineRule="auto"/>
                    <w:ind w:firstLine="0" w:firstLineChars="0"/>
                    <w:jc w:val="center"/>
                    <w:rPr>
                      <w:rFonts w:hint="eastAsia" w:hAnsi="宋体"/>
                      <w:bCs/>
                      <w:kern w:val="0"/>
                      <w:szCs w:val="21"/>
                    </w:rPr>
                  </w:pPr>
                  <w:r>
                    <w:rPr>
                      <w:rFonts w:hint="eastAsia" w:hAnsi="宋体"/>
                      <w:bCs/>
                      <w:kern w:val="0"/>
                      <w:szCs w:val="21"/>
                    </w:rPr>
                    <w:t>3</w:t>
                  </w:r>
                </w:p>
              </w:tc>
            </w:tr>
            <w:tr w14:paraId="24944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5448502F">
                  <w:pPr>
                    <w:adjustRightInd w:val="0"/>
                    <w:spacing w:line="240" w:lineRule="auto"/>
                    <w:ind w:firstLine="0" w:firstLineChars="0"/>
                    <w:jc w:val="center"/>
                    <w:rPr>
                      <w:rFonts w:hint="eastAsia" w:hAnsi="宋体"/>
                      <w:bCs/>
                      <w:kern w:val="0"/>
                      <w:szCs w:val="21"/>
                    </w:rPr>
                  </w:pPr>
                  <w:r>
                    <w:rPr>
                      <w:rFonts w:hint="eastAsia" w:hAnsi="宋体"/>
                      <w:bCs/>
                      <w:kern w:val="0"/>
                      <w:szCs w:val="21"/>
                    </w:rPr>
                    <w:t>河流流速（m/s）</w:t>
                  </w:r>
                </w:p>
              </w:tc>
              <w:tc>
                <w:tcPr>
                  <w:tcW w:w="1230" w:type="pct"/>
                  <w:noWrap/>
                  <w:vAlign w:val="center"/>
                </w:tcPr>
                <w:p w14:paraId="7538F177">
                  <w:pPr>
                    <w:adjustRightInd w:val="0"/>
                    <w:spacing w:line="240" w:lineRule="auto"/>
                    <w:ind w:firstLine="0" w:firstLineChars="0"/>
                    <w:jc w:val="center"/>
                    <w:rPr>
                      <w:rFonts w:hint="eastAsia" w:hAnsi="宋体"/>
                      <w:bCs/>
                      <w:kern w:val="0"/>
                      <w:szCs w:val="21"/>
                    </w:rPr>
                  </w:pPr>
                  <w:r>
                    <w:rPr>
                      <w:rFonts w:hint="eastAsia" w:hAnsi="宋体"/>
                      <w:bCs/>
                      <w:kern w:val="0"/>
                      <w:szCs w:val="21"/>
                    </w:rPr>
                    <w:t>0</w:t>
                  </w:r>
                </w:p>
              </w:tc>
            </w:tr>
            <w:tr w14:paraId="0FB7B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684C93A1">
                  <w:pPr>
                    <w:adjustRightInd w:val="0"/>
                    <w:spacing w:line="240" w:lineRule="auto"/>
                    <w:ind w:firstLine="0" w:firstLineChars="0"/>
                    <w:jc w:val="center"/>
                    <w:rPr>
                      <w:rFonts w:hint="eastAsia" w:hAnsi="宋体"/>
                      <w:bCs/>
                      <w:kern w:val="0"/>
                      <w:szCs w:val="21"/>
                    </w:rPr>
                  </w:pPr>
                  <w:r>
                    <w:rPr>
                      <w:rFonts w:hint="eastAsia" w:hAnsi="宋体"/>
                      <w:bCs/>
                      <w:kern w:val="0"/>
                      <w:szCs w:val="21"/>
                    </w:rPr>
                    <w:t>风速</w:t>
                  </w:r>
                </w:p>
              </w:tc>
              <w:tc>
                <w:tcPr>
                  <w:tcW w:w="1230" w:type="pct"/>
                  <w:noWrap/>
                  <w:vAlign w:val="center"/>
                </w:tcPr>
                <w:p w14:paraId="5CC86AD7">
                  <w:pPr>
                    <w:adjustRightInd w:val="0"/>
                    <w:spacing w:line="240" w:lineRule="auto"/>
                    <w:ind w:firstLine="0" w:firstLineChars="0"/>
                    <w:jc w:val="center"/>
                    <w:rPr>
                      <w:rFonts w:hint="eastAsia" w:hAnsi="宋体"/>
                      <w:bCs/>
                      <w:kern w:val="0"/>
                      <w:szCs w:val="21"/>
                    </w:rPr>
                  </w:pPr>
                  <w:r>
                    <w:rPr>
                      <w:rFonts w:hint="eastAsia" w:hAnsi="宋体"/>
                      <w:bCs/>
                      <w:kern w:val="0"/>
                      <w:szCs w:val="21"/>
                    </w:rPr>
                    <w:t>2.4</w:t>
                  </w:r>
                </w:p>
              </w:tc>
            </w:tr>
            <w:tr w14:paraId="7D5F6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159E83F2">
                  <w:pPr>
                    <w:adjustRightInd w:val="0"/>
                    <w:spacing w:line="240" w:lineRule="auto"/>
                    <w:ind w:firstLine="0" w:firstLineChars="0"/>
                    <w:jc w:val="center"/>
                    <w:rPr>
                      <w:rFonts w:hint="eastAsia" w:hAnsi="宋体"/>
                      <w:bCs/>
                      <w:kern w:val="0"/>
                      <w:szCs w:val="21"/>
                    </w:rPr>
                  </w:pPr>
                  <w:r>
                    <w:rPr>
                      <w:rFonts w:hint="eastAsia" w:hAnsi="宋体"/>
                      <w:bCs/>
                      <w:kern w:val="0"/>
                      <w:szCs w:val="21"/>
                    </w:rPr>
                    <w:t>综合流速（m/s</w:t>
                  </w:r>
                  <w:r>
                    <w:rPr>
                      <w:rFonts w:hint="eastAsia" w:hAnsi="宋体"/>
                      <w:bCs/>
                      <w:kern w:val="0"/>
                      <w:szCs w:val="21"/>
                      <w:lang w:eastAsia="zh-CN"/>
                    </w:rPr>
                    <w:t>）</w:t>
                  </w:r>
                </w:p>
              </w:tc>
              <w:tc>
                <w:tcPr>
                  <w:tcW w:w="1230" w:type="pct"/>
                  <w:noWrap/>
                  <w:vAlign w:val="center"/>
                </w:tcPr>
                <w:p w14:paraId="7D388BFD">
                  <w:pPr>
                    <w:adjustRightInd w:val="0"/>
                    <w:spacing w:line="240" w:lineRule="auto"/>
                    <w:ind w:firstLine="0" w:firstLineChars="0"/>
                    <w:jc w:val="center"/>
                    <w:rPr>
                      <w:rFonts w:hint="eastAsia" w:hAnsi="宋体"/>
                      <w:bCs/>
                      <w:kern w:val="0"/>
                      <w:szCs w:val="21"/>
                    </w:rPr>
                  </w:pPr>
                  <w:r>
                    <w:rPr>
                      <w:rFonts w:hint="eastAsia" w:hAnsi="宋体"/>
                      <w:bCs/>
                      <w:kern w:val="0"/>
                      <w:szCs w:val="21"/>
                    </w:rPr>
                    <w:t>0.072</w:t>
                  </w:r>
                </w:p>
              </w:tc>
            </w:tr>
            <w:tr w14:paraId="03BF9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502AF10A">
                  <w:pPr>
                    <w:adjustRightInd w:val="0"/>
                    <w:spacing w:line="240" w:lineRule="auto"/>
                    <w:ind w:firstLine="0" w:firstLineChars="0"/>
                    <w:jc w:val="center"/>
                    <w:rPr>
                      <w:rFonts w:hint="eastAsia" w:hAnsi="宋体"/>
                      <w:bCs/>
                      <w:kern w:val="0"/>
                      <w:szCs w:val="21"/>
                    </w:rPr>
                  </w:pPr>
                  <w:r>
                    <w:rPr>
                      <w:rFonts w:hint="eastAsia" w:hAnsi="宋体"/>
                      <w:bCs/>
                      <w:kern w:val="0"/>
                      <w:szCs w:val="21"/>
                    </w:rPr>
                    <w:t>河宽W</w:t>
                  </w:r>
                  <w:r>
                    <w:rPr>
                      <w:rFonts w:hint="eastAsia" w:hAnsi="宋体"/>
                      <w:bCs/>
                      <w:kern w:val="0"/>
                      <w:szCs w:val="21"/>
                      <w:lang w:eastAsia="zh-CN"/>
                    </w:rPr>
                    <w:t>（</w:t>
                  </w:r>
                  <w:r>
                    <w:rPr>
                      <w:rFonts w:hint="eastAsia" w:hAnsi="宋体"/>
                      <w:bCs/>
                      <w:kern w:val="0"/>
                      <w:szCs w:val="21"/>
                    </w:rPr>
                    <w:t>m）</w:t>
                  </w:r>
                </w:p>
              </w:tc>
              <w:tc>
                <w:tcPr>
                  <w:tcW w:w="1230" w:type="pct"/>
                  <w:noWrap/>
                  <w:vAlign w:val="center"/>
                </w:tcPr>
                <w:p w14:paraId="1A6DDCE2">
                  <w:pPr>
                    <w:adjustRightInd w:val="0"/>
                    <w:spacing w:line="240" w:lineRule="auto"/>
                    <w:ind w:firstLine="0" w:firstLineChars="0"/>
                    <w:jc w:val="center"/>
                    <w:rPr>
                      <w:rFonts w:hint="eastAsia" w:hAnsi="宋体"/>
                      <w:bCs/>
                      <w:kern w:val="0"/>
                      <w:szCs w:val="21"/>
                    </w:rPr>
                  </w:pPr>
                  <w:r>
                    <w:rPr>
                      <w:rFonts w:hint="eastAsia" w:hAnsi="宋体"/>
                      <w:bCs/>
                      <w:kern w:val="0"/>
                      <w:szCs w:val="21"/>
                    </w:rPr>
                    <w:t>55</w:t>
                  </w:r>
                </w:p>
              </w:tc>
            </w:tr>
            <w:tr w14:paraId="7EFC7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6757E4DF">
                  <w:pPr>
                    <w:adjustRightInd w:val="0"/>
                    <w:spacing w:line="240" w:lineRule="auto"/>
                    <w:ind w:firstLine="0" w:firstLineChars="0"/>
                    <w:jc w:val="center"/>
                    <w:rPr>
                      <w:rFonts w:hint="eastAsia" w:hAnsi="宋体"/>
                      <w:bCs/>
                      <w:kern w:val="0"/>
                      <w:szCs w:val="21"/>
                    </w:rPr>
                  </w:pPr>
                  <w:r>
                    <w:rPr>
                      <w:rFonts w:hint="eastAsia" w:hAnsi="宋体"/>
                      <w:bCs/>
                      <w:kern w:val="0"/>
                      <w:szCs w:val="21"/>
                    </w:rPr>
                    <w:t>扩散计算时间（S）</w:t>
                  </w:r>
                </w:p>
              </w:tc>
              <w:tc>
                <w:tcPr>
                  <w:tcW w:w="1230" w:type="pct"/>
                  <w:noWrap/>
                  <w:vAlign w:val="center"/>
                </w:tcPr>
                <w:p w14:paraId="31F42A03">
                  <w:pPr>
                    <w:adjustRightInd w:val="0"/>
                    <w:spacing w:line="240" w:lineRule="auto"/>
                    <w:ind w:firstLine="0" w:firstLineChars="0"/>
                    <w:jc w:val="center"/>
                    <w:rPr>
                      <w:rFonts w:hint="eastAsia" w:hAnsi="宋体"/>
                      <w:bCs/>
                      <w:kern w:val="0"/>
                      <w:szCs w:val="21"/>
                    </w:rPr>
                  </w:pPr>
                  <w:r>
                    <w:rPr>
                      <w:rFonts w:hint="eastAsia" w:hAnsi="宋体"/>
                      <w:bCs/>
                      <w:kern w:val="0"/>
                      <w:szCs w:val="21"/>
                    </w:rPr>
                    <w:t>1800</w:t>
                  </w:r>
                </w:p>
              </w:tc>
            </w:tr>
            <w:tr w14:paraId="04C2B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70" w:type="pct"/>
                  <w:noWrap/>
                  <w:vAlign w:val="center"/>
                </w:tcPr>
                <w:p w14:paraId="3677BB00">
                  <w:pPr>
                    <w:adjustRightInd w:val="0"/>
                    <w:spacing w:line="240" w:lineRule="auto"/>
                    <w:ind w:firstLine="0" w:firstLineChars="0"/>
                    <w:jc w:val="center"/>
                    <w:rPr>
                      <w:rFonts w:hint="eastAsia" w:hAnsi="宋体"/>
                      <w:bCs/>
                      <w:kern w:val="0"/>
                      <w:szCs w:val="21"/>
                    </w:rPr>
                  </w:pPr>
                  <w:r>
                    <w:rPr>
                      <w:rFonts w:hint="eastAsia" w:hAnsi="宋体"/>
                      <w:bCs/>
                      <w:kern w:val="0"/>
                      <w:szCs w:val="21"/>
                    </w:rPr>
                    <w:t>扩散距离（m）</w:t>
                  </w:r>
                </w:p>
              </w:tc>
              <w:tc>
                <w:tcPr>
                  <w:tcW w:w="1230" w:type="pct"/>
                  <w:noWrap/>
                  <w:vAlign w:val="center"/>
                </w:tcPr>
                <w:p w14:paraId="2A4DC671">
                  <w:pPr>
                    <w:adjustRightInd w:val="0"/>
                    <w:spacing w:line="240" w:lineRule="auto"/>
                    <w:ind w:firstLine="0" w:firstLineChars="0"/>
                    <w:jc w:val="center"/>
                    <w:rPr>
                      <w:rFonts w:hint="eastAsia" w:hAnsi="宋体"/>
                      <w:bCs/>
                      <w:kern w:val="0"/>
                      <w:szCs w:val="21"/>
                    </w:rPr>
                  </w:pPr>
                  <w:r>
                    <w:rPr>
                      <w:rFonts w:hint="eastAsia" w:hAnsi="宋体"/>
                      <w:bCs/>
                      <w:kern w:val="0"/>
                      <w:szCs w:val="21"/>
                    </w:rPr>
                    <w:t>208.5</w:t>
                  </w:r>
                </w:p>
              </w:tc>
            </w:tr>
          </w:tbl>
          <w:p w14:paraId="3CC9BC2F">
            <w:pPr>
              <w:pStyle w:val="2"/>
              <w:adjustRightInd w:val="0"/>
              <w:spacing w:after="0"/>
              <w:ind w:left="0" w:leftChars="0" w:firstLine="480"/>
              <w:rPr>
                <w:rFonts w:hint="eastAsia" w:hAnsiTheme="minorEastAsia" w:eastAsiaTheme="minorEastAsia"/>
              </w:rPr>
            </w:pPr>
            <w:r>
              <w:rPr>
                <w:rFonts w:hAnsiTheme="minorEastAsia" w:eastAsiaTheme="minorEastAsia"/>
              </w:rPr>
              <w:t>结果显示，由于围堰施工对水体进行了截断，因此油膜的扩散速度并不快，</w:t>
            </w:r>
            <w:r>
              <w:rPr>
                <w:rFonts w:hint="eastAsia" w:hAnsiTheme="minorEastAsia" w:eastAsiaTheme="minorEastAsia"/>
              </w:rPr>
              <w:t>30分钟扩散距离为208.5m，亦即白鹭桥断面上游208.5m以内进行的清淤，在发生溢油泄漏时，留给施工方的应急反应时间会不足30分钟，即自中央城二期开始的河段进行清淤时</w:t>
            </w:r>
            <w:r>
              <w:rPr>
                <w:rFonts w:hint="eastAsia" w:hAnsiTheme="minorEastAsia" w:eastAsiaTheme="minorEastAsia"/>
                <w:lang w:eastAsia="zh-CN"/>
              </w:rPr>
              <w:t>，</w:t>
            </w:r>
            <w:r>
              <w:rPr>
                <w:rFonts w:hint="eastAsia" w:hAnsiTheme="minorEastAsia" w:eastAsiaTheme="minorEastAsia"/>
              </w:rPr>
              <w:t>需要予以特别注意。</w:t>
            </w:r>
            <w:r>
              <w:rPr>
                <w:rFonts w:hint="eastAsia" w:hAnsiTheme="minorEastAsia" w:eastAsiaTheme="minorEastAsia"/>
                <w:lang w:eastAsia="zh-CN"/>
              </w:rPr>
              <w:t>针对</w:t>
            </w:r>
            <w:r>
              <w:rPr>
                <w:rFonts w:hint="eastAsia" w:hAnsiTheme="minorEastAsia" w:eastAsiaTheme="minorEastAsia"/>
              </w:rPr>
              <w:t>此，本环评要求：</w:t>
            </w:r>
          </w:p>
          <w:p w14:paraId="22451950">
            <w:pPr>
              <w:pStyle w:val="2"/>
              <w:adjustRightInd w:val="0"/>
              <w:spacing w:after="0"/>
              <w:ind w:left="0" w:leftChars="0" w:firstLine="480"/>
              <w:rPr>
                <w:rFonts w:hint="eastAsia" w:hAnsiTheme="minorEastAsia" w:eastAsiaTheme="minorEastAsia"/>
              </w:rPr>
            </w:pPr>
            <w:r>
              <w:rPr>
                <w:rFonts w:hint="eastAsia" w:hAnsiTheme="minorEastAsia" w:eastAsiaTheme="minorEastAsia"/>
              </w:rPr>
              <w:t>（1）涟东总干渠清淤施工方应设置专人负责环境风险管理与应急处理。定期对施工区域的各项环保措施进行安全检查和现场管理，使之处于良好运转状态，并配备相应的急救设备如吸油毡</w:t>
            </w:r>
            <w:r>
              <w:rPr>
                <w:rFonts w:hint="eastAsia" w:hAnsiTheme="minorEastAsia" w:eastAsiaTheme="minorEastAsia"/>
                <w:lang w:eastAsia="zh-CN"/>
              </w:rPr>
              <w:t>围护</w:t>
            </w:r>
            <w:r>
              <w:rPr>
                <w:rFonts w:hint="eastAsia" w:hAnsiTheme="minorEastAsia" w:eastAsiaTheme="minorEastAsia"/>
              </w:rPr>
              <w:t>栏等。</w:t>
            </w:r>
          </w:p>
          <w:p w14:paraId="4FE8DB6B">
            <w:pPr>
              <w:pStyle w:val="2"/>
              <w:adjustRightInd w:val="0"/>
              <w:spacing w:after="0"/>
              <w:ind w:left="0" w:leftChars="0" w:firstLine="480"/>
              <w:rPr>
                <w:rFonts w:hint="eastAsia" w:hAnsiTheme="minorEastAsia" w:eastAsiaTheme="minorEastAsia"/>
              </w:rPr>
            </w:pPr>
            <w:r>
              <w:rPr>
                <w:rFonts w:hint="eastAsia" w:hAnsiTheme="minorEastAsia" w:eastAsiaTheme="minorEastAsia"/>
              </w:rPr>
              <w:t>（2）施工方要制定应急预案，明确事故处置责任，制定各类事故的处置措施，应急救援程序。施工时要准备充分的应急物资和人员，并且在发生泄漏时，迅速响应，及时采取措施，防止油膜扩散至白鹭桥断面。</w:t>
            </w:r>
          </w:p>
          <w:p w14:paraId="33366B0B">
            <w:pPr>
              <w:pStyle w:val="2"/>
              <w:adjustRightInd w:val="0"/>
              <w:spacing w:after="0"/>
              <w:ind w:left="0" w:leftChars="0" w:firstLine="480"/>
              <w:rPr>
                <w:rFonts w:hint="eastAsia" w:hAnsiTheme="minorEastAsia" w:eastAsiaTheme="minorEastAsia"/>
              </w:rPr>
            </w:pPr>
            <w:r>
              <w:rPr>
                <w:rFonts w:hint="eastAsia" w:hAnsiTheme="minorEastAsia" w:eastAsiaTheme="minorEastAsia"/>
              </w:rPr>
              <w:t>（3）要特别注意极端天气情况下的施工风险，防止大风大雨时发生泄漏，此时扩散加快，反应时间明显缩短，容易引起环境风险事故。</w:t>
            </w:r>
          </w:p>
          <w:p w14:paraId="49B5504C">
            <w:pPr>
              <w:pStyle w:val="2"/>
              <w:adjustRightInd w:val="0"/>
              <w:spacing w:after="0"/>
              <w:ind w:left="0" w:leftChars="0" w:firstLine="480"/>
              <w:rPr>
                <w:kern w:val="2"/>
                <w:sz w:val="21"/>
                <w:szCs w:val="21"/>
              </w:rPr>
            </w:pPr>
            <w:r>
              <w:rPr>
                <w:rFonts w:hAnsiTheme="minorEastAsia" w:eastAsiaTheme="minorEastAsia"/>
              </w:rPr>
              <w:t>（</w:t>
            </w:r>
            <w:r>
              <w:rPr>
                <w:rFonts w:hint="eastAsia" w:hAnsiTheme="minorEastAsia" w:eastAsiaTheme="minorEastAsia"/>
              </w:rPr>
              <w:t>4</w:t>
            </w:r>
            <w:r>
              <w:rPr>
                <w:rFonts w:hAnsiTheme="minorEastAsia" w:eastAsiaTheme="minorEastAsia"/>
              </w:rPr>
              <w:t>）本预测地点虽以涟东总干渠为对象，但是涟中干渠等</w:t>
            </w:r>
            <w:r>
              <w:rPr>
                <w:rFonts w:hint="eastAsia" w:hAnsiTheme="minorEastAsia" w:eastAsiaTheme="minorEastAsia"/>
                <w:lang w:eastAsia="zh-CN"/>
              </w:rPr>
              <w:t>其他水体</w:t>
            </w:r>
            <w:r>
              <w:rPr>
                <w:rFonts w:hAnsiTheme="minorEastAsia" w:eastAsiaTheme="minorEastAsia"/>
              </w:rPr>
              <w:t>在进行同类型施工时，亦需要采取上述防范措施。</w:t>
            </w:r>
            <w:bookmarkEnd w:id="263"/>
            <w:bookmarkEnd w:id="264"/>
          </w:p>
        </w:tc>
      </w:tr>
      <w:tr w14:paraId="39E4F5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1144" w:type="dxa"/>
            <w:tcMar>
              <w:left w:w="28" w:type="dxa"/>
              <w:right w:w="28" w:type="dxa"/>
            </w:tcMar>
            <w:vAlign w:val="center"/>
          </w:tcPr>
          <w:p w14:paraId="7A8DC21B">
            <w:pPr>
              <w:pStyle w:val="33"/>
              <w:adjustRightInd w:val="0"/>
              <w:spacing w:before="0" w:beforeAutospacing="0" w:after="0" w:afterAutospacing="0" w:line="240" w:lineRule="auto"/>
              <w:ind w:firstLine="0" w:firstLineChars="0"/>
              <w:jc w:val="center"/>
              <w:rPr>
                <w:rFonts w:hint="eastAsia" w:cs="宋体"/>
                <w:bCs/>
                <w:kern w:val="2"/>
                <w:szCs w:val="24"/>
              </w:rPr>
            </w:pPr>
            <w:r>
              <w:rPr>
                <w:rFonts w:hint="eastAsia" w:cs="宋体"/>
                <w:bCs/>
                <w:spacing w:val="10"/>
                <w:kern w:val="2"/>
                <w:szCs w:val="24"/>
              </w:rPr>
              <w:t>运营期生态环境影响分析</w:t>
            </w:r>
          </w:p>
        </w:tc>
        <w:tc>
          <w:tcPr>
            <w:tcW w:w="7844" w:type="dxa"/>
          </w:tcPr>
          <w:p w14:paraId="2B5C7E72">
            <w:pPr>
              <w:widowControl w:val="0"/>
              <w:autoSpaceDE w:val="0"/>
              <w:autoSpaceDN w:val="0"/>
              <w:adjustRightInd w:val="0"/>
              <w:spacing w:before="175" w:beforeLines="50"/>
              <w:ind w:firstLine="480"/>
              <w:jc w:val="left"/>
              <w:rPr>
                <w:kern w:val="0"/>
                <w:sz w:val="24"/>
              </w:rPr>
            </w:pPr>
            <w:r>
              <w:rPr>
                <w:kern w:val="0"/>
                <w:sz w:val="24"/>
              </w:rPr>
              <w:t>本工程为水利工程，本身不产生污染物。</w:t>
            </w:r>
            <w:r>
              <w:rPr>
                <w:rFonts w:hint="eastAsia"/>
                <w:kern w:val="0"/>
                <w:sz w:val="24"/>
              </w:rPr>
              <w:t>运营期</w:t>
            </w:r>
            <w:r>
              <w:rPr>
                <w:kern w:val="0"/>
                <w:sz w:val="24"/>
              </w:rPr>
              <w:t>拆建泵站遵循原有管理模式和队伍，新建挡洪闸无常驻管理人员，其余设施无常驻管理人员</w:t>
            </w:r>
            <w:r>
              <w:rPr>
                <w:rFonts w:hAnsiTheme="minorEastAsia" w:eastAsiaTheme="minorEastAsia"/>
                <w:kern w:val="0"/>
                <w:sz w:val="24"/>
              </w:rPr>
              <w:t>。</w:t>
            </w:r>
            <w:r>
              <w:rPr>
                <w:rFonts w:hint="eastAsia"/>
                <w:kern w:val="0"/>
                <w:sz w:val="24"/>
              </w:rPr>
              <w:t>工程建成后，产生的影响主要是部分泵闸对外界的噪声影响。但是拆建的泵闸更换的水泵功率、数量与拆建前一致，而且随着设备的更新，对外界的噪声影响相信会比拆建前</w:t>
            </w:r>
            <w:r>
              <w:rPr>
                <w:rFonts w:hint="eastAsia"/>
                <w:kern w:val="0"/>
                <w:sz w:val="24"/>
                <w:lang w:eastAsia="zh-CN"/>
              </w:rPr>
              <w:t>更</w:t>
            </w:r>
            <w:r>
              <w:rPr>
                <w:rFonts w:hint="eastAsia"/>
                <w:kern w:val="0"/>
                <w:sz w:val="24"/>
              </w:rPr>
              <w:t>小。新建的挡洪闸只有在需要挡洪时才会关闭，平时处于正常开启状态，对外界无噪声影响。</w:t>
            </w:r>
          </w:p>
          <w:p w14:paraId="6F978763">
            <w:pPr>
              <w:widowControl w:val="0"/>
              <w:autoSpaceDE w:val="0"/>
              <w:autoSpaceDN w:val="0"/>
              <w:adjustRightInd w:val="0"/>
              <w:ind w:firstLine="480"/>
              <w:jc w:val="left"/>
            </w:pPr>
            <w:r>
              <w:rPr>
                <w:rFonts w:hint="eastAsia"/>
                <w:kern w:val="0"/>
                <w:sz w:val="24"/>
              </w:rPr>
              <w:t>此外，本次工程对河道进行整治和清淤后，虽然部分地区的生态系统遭到一定程度的破坏，但是随着工程周边植被的逐步恢复，区域生态环境逐步恢复至原状。本项目的建设运行对周边植物群落原有的结构、组成和多样性基本不会产生明显影响，对防洪基本也无影响。</w:t>
            </w:r>
          </w:p>
          <w:p w14:paraId="49283C82">
            <w:pPr>
              <w:pStyle w:val="2"/>
              <w:ind w:firstLine="480"/>
            </w:pPr>
          </w:p>
          <w:p w14:paraId="166B9FFA">
            <w:pPr>
              <w:pStyle w:val="2"/>
              <w:ind w:firstLine="480"/>
            </w:pPr>
          </w:p>
        </w:tc>
      </w:tr>
    </w:tbl>
    <w:p w14:paraId="1F9860F7">
      <w:pPr>
        <w:pStyle w:val="33"/>
        <w:ind w:firstLine="720"/>
        <w:jc w:val="center"/>
        <w:rPr>
          <w:rFonts w:hint="eastAsia" w:ascii="黑体" w:hAnsi="黑体" w:eastAsia="黑体"/>
          <w:snapToGrid w:val="0"/>
          <w:sz w:val="36"/>
          <w:szCs w:val="36"/>
        </w:rPr>
        <w:sectPr>
          <w:pgSz w:w="11906" w:h="16838"/>
          <w:pgMar w:top="1417" w:right="1800" w:bottom="1417" w:left="1800" w:header="851" w:footer="481" w:gutter="0"/>
          <w:cols w:space="720" w:num="1"/>
          <w:docGrid w:type="lines" w:linePitch="350" w:charSpace="0"/>
        </w:sectPr>
      </w:pPr>
    </w:p>
    <w:p w14:paraId="33CC9449">
      <w:pPr>
        <w:pStyle w:val="33"/>
        <w:adjustRightInd w:val="0"/>
        <w:spacing w:before="0" w:beforeAutospacing="0" w:after="0" w:afterAutospacing="0" w:line="240" w:lineRule="auto"/>
        <w:ind w:firstLine="0" w:firstLineChars="0"/>
        <w:jc w:val="center"/>
        <w:outlineLvl w:val="0"/>
        <w:rPr>
          <w:rFonts w:hint="eastAsia" w:ascii="黑体" w:hAnsi="黑体" w:eastAsia="黑体"/>
          <w:snapToGrid w:val="0"/>
          <w:sz w:val="30"/>
          <w:szCs w:val="30"/>
        </w:rPr>
      </w:pPr>
      <w:bookmarkStart w:id="371" w:name="_Toc205813724"/>
      <w:bookmarkStart w:id="372" w:name="_Toc31609"/>
      <w:r>
        <w:rPr>
          <w:rFonts w:hint="eastAsia" w:ascii="黑体" w:hAnsi="黑体" w:eastAsia="黑体"/>
          <w:snapToGrid w:val="0"/>
          <w:sz w:val="30"/>
          <w:szCs w:val="30"/>
        </w:rPr>
        <w:t>五、主要生态环境保护措施</w:t>
      </w:r>
      <w:bookmarkEnd w:id="371"/>
      <w:bookmarkEnd w:id="372"/>
    </w:p>
    <w:tbl>
      <w:tblPr>
        <w:tblStyle w:val="36"/>
        <w:tblW w:w="921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086"/>
      </w:tblGrid>
      <w:tr w14:paraId="29FA4E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524" w:type="dxa"/>
            <w:tcMar>
              <w:left w:w="28" w:type="dxa"/>
              <w:right w:w="28" w:type="dxa"/>
            </w:tcMar>
            <w:vAlign w:val="center"/>
          </w:tcPr>
          <w:p w14:paraId="4A6182F8">
            <w:pPr>
              <w:adjustRightInd w:val="0"/>
              <w:ind w:firstLine="0" w:firstLineChars="0"/>
              <w:jc w:val="center"/>
              <w:rPr>
                <w:rFonts w:hint="eastAsia" w:ascii="宋体" w:hAnsi="宋体"/>
                <w:bCs/>
                <w:sz w:val="24"/>
              </w:rPr>
            </w:pPr>
            <w:r>
              <w:rPr>
                <w:rFonts w:hint="eastAsia" w:ascii="宋体" w:hAnsi="宋体" w:cs="宋体"/>
                <w:bCs/>
                <w:spacing w:val="10"/>
              </w:rPr>
              <w:t>施工期生态环境保护措施</w:t>
            </w:r>
          </w:p>
        </w:tc>
        <w:tc>
          <w:tcPr>
            <w:tcW w:w="8694" w:type="dxa"/>
          </w:tcPr>
          <w:p w14:paraId="19EA44C1">
            <w:pPr>
              <w:widowControl w:val="0"/>
              <w:adjustRightInd w:val="0"/>
              <w:ind w:firstLine="482"/>
              <w:rPr>
                <w:b/>
                <w:bCs/>
                <w:sz w:val="24"/>
              </w:rPr>
            </w:pPr>
            <w:r>
              <w:rPr>
                <w:b/>
                <w:bCs/>
                <w:sz w:val="24"/>
              </w:rPr>
              <w:t>5.1施工期生态环境保护措施</w:t>
            </w:r>
          </w:p>
          <w:p w14:paraId="4B5C5FBA">
            <w:pPr>
              <w:widowControl w:val="0"/>
              <w:adjustRightInd w:val="0"/>
              <w:ind w:firstLine="480"/>
              <w:rPr>
                <w:bCs/>
                <w:sz w:val="24"/>
              </w:rPr>
            </w:pPr>
            <w:r>
              <w:rPr>
                <w:bCs/>
                <w:sz w:val="24"/>
              </w:rPr>
              <w:t>为进一步减轻工程建设对</w:t>
            </w:r>
            <w:r>
              <w:rPr>
                <w:rFonts w:hint="eastAsia"/>
                <w:bCs/>
                <w:sz w:val="24"/>
              </w:rPr>
              <w:t>施工期</w:t>
            </w:r>
            <w:r>
              <w:rPr>
                <w:bCs/>
                <w:sz w:val="24"/>
              </w:rPr>
              <w:t>生态环境的影响，应做好以下生态环境保护措施：</w:t>
            </w:r>
          </w:p>
          <w:p w14:paraId="31D14494">
            <w:pPr>
              <w:pStyle w:val="134"/>
              <w:ind w:firstLine="420"/>
              <w:rPr>
                <w:rFonts w:eastAsiaTheme="minorEastAsia"/>
                <w:color w:val="auto"/>
                <w:szCs w:val="21"/>
              </w:rPr>
            </w:pPr>
            <w:r>
              <w:rPr>
                <w:rFonts w:eastAsiaTheme="minorEastAsia"/>
                <w:color w:val="auto"/>
                <w:szCs w:val="21"/>
              </w:rPr>
              <w:t>表5</w:t>
            </w:r>
            <w:r>
              <w:rPr>
                <w:rFonts w:hint="eastAsia" w:eastAsiaTheme="minorEastAsia"/>
                <w:color w:val="auto"/>
                <w:szCs w:val="21"/>
              </w:rPr>
              <w:t>.1</w:t>
            </w:r>
            <w:r>
              <w:rPr>
                <w:rFonts w:eastAsiaTheme="minorEastAsia"/>
                <w:color w:val="auto"/>
                <w:szCs w:val="21"/>
              </w:rPr>
              <w:t>-1生态环境保护措施一览表</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472"/>
              <w:gridCol w:w="4674"/>
              <w:gridCol w:w="709"/>
              <w:gridCol w:w="709"/>
              <w:gridCol w:w="1090"/>
            </w:tblGrid>
            <w:tr w14:paraId="02C53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Align w:val="center"/>
                </w:tcPr>
                <w:p w14:paraId="4440ABB8">
                  <w:pPr>
                    <w:kinsoku w:val="0"/>
                    <w:autoSpaceDE w:val="0"/>
                    <w:autoSpaceDN w:val="0"/>
                    <w:adjustRightInd w:val="0"/>
                    <w:spacing w:line="240" w:lineRule="auto"/>
                    <w:ind w:firstLine="0" w:firstLineChars="0"/>
                    <w:jc w:val="center"/>
                    <w:textAlignment w:val="baseline"/>
                    <w:rPr>
                      <w:b/>
                      <w:bCs/>
                      <w:szCs w:val="21"/>
                    </w:rPr>
                  </w:pPr>
                  <w:r>
                    <w:rPr>
                      <w:b/>
                      <w:bCs/>
                      <w:szCs w:val="21"/>
                    </w:rPr>
                    <w:t>类别</w:t>
                  </w:r>
                </w:p>
              </w:tc>
              <w:tc>
                <w:tcPr>
                  <w:tcW w:w="5146" w:type="dxa"/>
                  <w:gridSpan w:val="2"/>
                  <w:vAlign w:val="center"/>
                </w:tcPr>
                <w:p w14:paraId="00089667">
                  <w:pPr>
                    <w:kinsoku w:val="0"/>
                    <w:autoSpaceDE w:val="0"/>
                    <w:autoSpaceDN w:val="0"/>
                    <w:adjustRightInd w:val="0"/>
                    <w:spacing w:line="240" w:lineRule="auto"/>
                    <w:ind w:firstLine="0" w:firstLineChars="0"/>
                    <w:jc w:val="center"/>
                    <w:textAlignment w:val="baseline"/>
                    <w:rPr>
                      <w:b/>
                      <w:bCs/>
                      <w:szCs w:val="21"/>
                    </w:rPr>
                  </w:pPr>
                  <w:r>
                    <w:rPr>
                      <w:b/>
                      <w:bCs/>
                      <w:szCs w:val="21"/>
                    </w:rPr>
                    <w:t>措施内容规模</w:t>
                  </w:r>
                </w:p>
              </w:tc>
              <w:tc>
                <w:tcPr>
                  <w:tcW w:w="709" w:type="dxa"/>
                  <w:vAlign w:val="center"/>
                </w:tcPr>
                <w:p w14:paraId="647E97C0">
                  <w:pPr>
                    <w:kinsoku w:val="0"/>
                    <w:autoSpaceDE w:val="0"/>
                    <w:autoSpaceDN w:val="0"/>
                    <w:adjustRightInd w:val="0"/>
                    <w:spacing w:line="240" w:lineRule="auto"/>
                    <w:ind w:firstLine="0" w:firstLineChars="0"/>
                    <w:jc w:val="center"/>
                    <w:textAlignment w:val="baseline"/>
                    <w:rPr>
                      <w:b/>
                      <w:bCs/>
                      <w:szCs w:val="21"/>
                    </w:rPr>
                  </w:pPr>
                  <w:r>
                    <w:rPr>
                      <w:b/>
                      <w:bCs/>
                      <w:szCs w:val="21"/>
                    </w:rPr>
                    <w:t>实施时间</w:t>
                  </w:r>
                </w:p>
              </w:tc>
              <w:tc>
                <w:tcPr>
                  <w:tcW w:w="709" w:type="dxa"/>
                  <w:vAlign w:val="center"/>
                </w:tcPr>
                <w:p w14:paraId="679092A4">
                  <w:pPr>
                    <w:kinsoku w:val="0"/>
                    <w:autoSpaceDE w:val="0"/>
                    <w:autoSpaceDN w:val="0"/>
                    <w:adjustRightInd w:val="0"/>
                    <w:spacing w:line="240" w:lineRule="auto"/>
                    <w:ind w:firstLine="0" w:firstLineChars="0"/>
                    <w:jc w:val="center"/>
                    <w:textAlignment w:val="baseline"/>
                    <w:rPr>
                      <w:b/>
                      <w:bCs/>
                      <w:szCs w:val="21"/>
                    </w:rPr>
                  </w:pPr>
                  <w:r>
                    <w:rPr>
                      <w:b/>
                      <w:bCs/>
                      <w:szCs w:val="21"/>
                    </w:rPr>
                    <w:t>责任主体</w:t>
                  </w:r>
                </w:p>
              </w:tc>
              <w:tc>
                <w:tcPr>
                  <w:tcW w:w="1090" w:type="dxa"/>
                  <w:vAlign w:val="center"/>
                </w:tcPr>
                <w:p w14:paraId="305688A7">
                  <w:pPr>
                    <w:kinsoku w:val="0"/>
                    <w:autoSpaceDE w:val="0"/>
                    <w:autoSpaceDN w:val="0"/>
                    <w:adjustRightInd w:val="0"/>
                    <w:spacing w:line="240" w:lineRule="auto"/>
                    <w:ind w:firstLine="0" w:firstLineChars="0"/>
                    <w:jc w:val="center"/>
                    <w:textAlignment w:val="baseline"/>
                    <w:rPr>
                      <w:b/>
                      <w:bCs/>
                      <w:szCs w:val="21"/>
                    </w:rPr>
                  </w:pPr>
                  <w:r>
                    <w:rPr>
                      <w:b/>
                      <w:bCs/>
                      <w:szCs w:val="21"/>
                    </w:rPr>
                    <w:t>实施效果</w:t>
                  </w:r>
                </w:p>
              </w:tc>
            </w:tr>
            <w:tr w14:paraId="4EAFE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14:paraId="62FA71BC">
                  <w:pPr>
                    <w:kinsoku w:val="0"/>
                    <w:autoSpaceDE w:val="0"/>
                    <w:autoSpaceDN w:val="0"/>
                    <w:adjustRightInd w:val="0"/>
                    <w:spacing w:line="240" w:lineRule="auto"/>
                    <w:ind w:firstLine="0" w:firstLineChars="0"/>
                    <w:jc w:val="center"/>
                    <w:textAlignment w:val="baseline"/>
                    <w:rPr>
                      <w:szCs w:val="21"/>
                    </w:rPr>
                  </w:pPr>
                  <w:bookmarkStart w:id="373" w:name="_Hlk205326162"/>
                  <w:r>
                    <w:rPr>
                      <w:szCs w:val="21"/>
                    </w:rPr>
                    <w:t>陆生生态</w:t>
                  </w:r>
                </w:p>
              </w:tc>
              <w:tc>
                <w:tcPr>
                  <w:tcW w:w="472" w:type="dxa"/>
                  <w:vMerge w:val="restart"/>
                  <w:vAlign w:val="center"/>
                </w:tcPr>
                <w:p w14:paraId="3CEA3754">
                  <w:pPr>
                    <w:kinsoku w:val="0"/>
                    <w:autoSpaceDE w:val="0"/>
                    <w:autoSpaceDN w:val="0"/>
                    <w:adjustRightInd w:val="0"/>
                    <w:spacing w:line="240" w:lineRule="auto"/>
                    <w:ind w:firstLine="0" w:firstLineChars="0"/>
                    <w:textAlignment w:val="baseline"/>
                    <w:rPr>
                      <w:szCs w:val="21"/>
                    </w:rPr>
                  </w:pPr>
                  <w:r>
                    <w:rPr>
                      <w:rFonts w:hint="eastAsia"/>
                      <w:szCs w:val="21"/>
                    </w:rPr>
                    <w:t>陆生植物保护措施</w:t>
                  </w:r>
                </w:p>
              </w:tc>
              <w:tc>
                <w:tcPr>
                  <w:tcW w:w="4674" w:type="dxa"/>
                  <w:vAlign w:val="center"/>
                </w:tcPr>
                <w:p w14:paraId="00596FEE">
                  <w:pPr>
                    <w:kinsoku w:val="0"/>
                    <w:autoSpaceDE w:val="0"/>
                    <w:autoSpaceDN w:val="0"/>
                    <w:adjustRightInd w:val="0"/>
                    <w:spacing w:line="240" w:lineRule="auto"/>
                    <w:ind w:firstLine="0" w:firstLineChars="0"/>
                    <w:textAlignment w:val="baseline"/>
                    <w:rPr>
                      <w:b/>
                      <w:szCs w:val="21"/>
                    </w:rPr>
                  </w:pPr>
                  <w:r>
                    <w:rPr>
                      <w:rFonts w:hint="eastAsia"/>
                      <w:b/>
                      <w:szCs w:val="21"/>
                    </w:rPr>
                    <w:t>一、生态影响的避免措施</w:t>
                  </w:r>
                </w:p>
                <w:p w14:paraId="0227ABD8">
                  <w:pPr>
                    <w:kinsoku w:val="0"/>
                    <w:autoSpaceDE w:val="0"/>
                    <w:autoSpaceDN w:val="0"/>
                    <w:adjustRightInd w:val="0"/>
                    <w:spacing w:line="240" w:lineRule="auto"/>
                    <w:ind w:firstLine="0" w:firstLineChars="0"/>
                    <w:textAlignment w:val="baseline"/>
                    <w:rPr>
                      <w:szCs w:val="21"/>
                    </w:rPr>
                  </w:pPr>
                  <w:r>
                    <w:rPr>
                      <w:rFonts w:hint="eastAsia"/>
                      <w:szCs w:val="21"/>
                      <w:lang w:eastAsia="zh-CN"/>
                    </w:rPr>
                    <w:t>1.</w:t>
                  </w:r>
                  <w:r>
                    <w:rPr>
                      <w:rFonts w:hint="eastAsia"/>
                      <w:szCs w:val="21"/>
                    </w:rPr>
                    <w:t>优化临时占地的布局和选址，减少占地和尽量选择荒地，采取“永临结合”的方式，尽量减少对植被占用和植被扰动的影响，缩小水土流失的影响。</w:t>
                  </w:r>
                </w:p>
                <w:p w14:paraId="46F841A8">
                  <w:pPr>
                    <w:kinsoku w:val="0"/>
                    <w:autoSpaceDE w:val="0"/>
                    <w:autoSpaceDN w:val="0"/>
                    <w:adjustRightInd w:val="0"/>
                    <w:spacing w:line="240" w:lineRule="auto"/>
                    <w:ind w:firstLine="0" w:firstLineChars="0"/>
                    <w:textAlignment w:val="baseline"/>
                    <w:rPr>
                      <w:szCs w:val="21"/>
                    </w:rPr>
                  </w:pPr>
                  <w:r>
                    <w:rPr>
                      <w:rFonts w:hint="eastAsia"/>
                      <w:szCs w:val="21"/>
                      <w:lang w:eastAsia="zh-CN"/>
                    </w:rPr>
                    <w:t>2.</w:t>
                  </w:r>
                  <w:r>
                    <w:rPr>
                      <w:rFonts w:hint="eastAsia"/>
                      <w:szCs w:val="21"/>
                    </w:rPr>
                    <w:t>交通路线尽快选择已有的交通路线，新增临时道路尽可能减少占地，优化施工布置与道路交通。</w:t>
                  </w:r>
                </w:p>
                <w:p w14:paraId="3CFB971F">
                  <w:pPr>
                    <w:kinsoku w:val="0"/>
                    <w:autoSpaceDE w:val="0"/>
                    <w:autoSpaceDN w:val="0"/>
                    <w:adjustRightInd w:val="0"/>
                    <w:spacing w:line="240" w:lineRule="auto"/>
                    <w:ind w:firstLine="0" w:firstLineChars="0"/>
                    <w:textAlignment w:val="baseline"/>
                    <w:rPr>
                      <w:szCs w:val="21"/>
                    </w:rPr>
                  </w:pPr>
                  <w:r>
                    <w:rPr>
                      <w:rFonts w:hint="eastAsia"/>
                      <w:szCs w:val="21"/>
                      <w:lang w:eastAsia="zh-CN"/>
                    </w:rPr>
                    <w:t>3.</w:t>
                  </w:r>
                  <w:r>
                    <w:rPr>
                      <w:rFonts w:hint="eastAsia"/>
                      <w:szCs w:val="21"/>
                    </w:rPr>
                    <w:t>应详细规划做好土石方平衡，充分利用，同时集中取土和集中弃土，便于恢复。</w:t>
                  </w:r>
                </w:p>
              </w:tc>
              <w:tc>
                <w:tcPr>
                  <w:tcW w:w="709" w:type="dxa"/>
                  <w:vAlign w:val="center"/>
                </w:tcPr>
                <w:p w14:paraId="1AE156A8">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51C62F11">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3B087651">
                  <w:pPr>
                    <w:kinsoku w:val="0"/>
                    <w:autoSpaceDE w:val="0"/>
                    <w:autoSpaceDN w:val="0"/>
                    <w:adjustRightInd w:val="0"/>
                    <w:spacing w:line="240" w:lineRule="auto"/>
                    <w:ind w:firstLine="0" w:firstLineChars="0"/>
                    <w:jc w:val="center"/>
                    <w:textAlignment w:val="baseline"/>
                    <w:rPr>
                      <w:szCs w:val="21"/>
                    </w:rPr>
                  </w:pPr>
                  <w:r>
                    <w:rPr>
                      <w:rFonts w:hint="eastAsia"/>
                      <w:szCs w:val="21"/>
                    </w:rPr>
                    <w:t>避免对陆生生态系统产生较大影响</w:t>
                  </w:r>
                </w:p>
              </w:tc>
            </w:tr>
            <w:tr w14:paraId="51233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4CE8A0F3">
                  <w:pPr>
                    <w:kinsoku w:val="0"/>
                    <w:autoSpaceDE w:val="0"/>
                    <w:autoSpaceDN w:val="0"/>
                    <w:adjustRightInd w:val="0"/>
                    <w:spacing w:line="240" w:lineRule="auto"/>
                    <w:ind w:firstLine="0" w:firstLineChars="0"/>
                    <w:jc w:val="center"/>
                    <w:textAlignment w:val="baseline"/>
                    <w:rPr>
                      <w:szCs w:val="21"/>
                    </w:rPr>
                  </w:pPr>
                </w:p>
              </w:tc>
              <w:tc>
                <w:tcPr>
                  <w:tcW w:w="472" w:type="dxa"/>
                  <w:vMerge w:val="continue"/>
                  <w:vAlign w:val="center"/>
                </w:tcPr>
                <w:p w14:paraId="13737162">
                  <w:pPr>
                    <w:kinsoku w:val="0"/>
                    <w:autoSpaceDE w:val="0"/>
                    <w:autoSpaceDN w:val="0"/>
                    <w:adjustRightInd w:val="0"/>
                    <w:spacing w:line="240" w:lineRule="auto"/>
                    <w:ind w:firstLine="0" w:firstLineChars="0"/>
                    <w:textAlignment w:val="baseline"/>
                    <w:rPr>
                      <w:szCs w:val="21"/>
                    </w:rPr>
                  </w:pPr>
                </w:p>
              </w:tc>
              <w:tc>
                <w:tcPr>
                  <w:tcW w:w="4674" w:type="dxa"/>
                  <w:vAlign w:val="center"/>
                </w:tcPr>
                <w:p w14:paraId="4ED16DAE">
                  <w:pPr>
                    <w:kinsoku w:val="0"/>
                    <w:autoSpaceDE w:val="0"/>
                    <w:autoSpaceDN w:val="0"/>
                    <w:adjustRightInd w:val="0"/>
                    <w:spacing w:line="240" w:lineRule="auto"/>
                    <w:ind w:firstLine="0" w:firstLineChars="0"/>
                    <w:textAlignment w:val="baseline"/>
                    <w:rPr>
                      <w:b/>
                      <w:szCs w:val="21"/>
                    </w:rPr>
                  </w:pPr>
                  <w:r>
                    <w:rPr>
                      <w:rFonts w:hint="eastAsia"/>
                      <w:b/>
                      <w:szCs w:val="21"/>
                    </w:rPr>
                    <w:t>二、生态影响的消减措施</w:t>
                  </w:r>
                </w:p>
                <w:p w14:paraId="53698513">
                  <w:pPr>
                    <w:kinsoku w:val="0"/>
                    <w:autoSpaceDE w:val="0"/>
                    <w:autoSpaceDN w:val="0"/>
                    <w:adjustRightInd w:val="0"/>
                    <w:spacing w:line="240" w:lineRule="auto"/>
                    <w:ind w:firstLine="0" w:firstLineChars="0"/>
                    <w:textAlignment w:val="baseline"/>
                    <w:rPr>
                      <w:szCs w:val="21"/>
                    </w:rPr>
                  </w:pPr>
                  <w:r>
                    <w:rPr>
                      <w:rFonts w:hint="eastAsia"/>
                      <w:szCs w:val="21"/>
                      <w:lang w:eastAsia="zh-CN"/>
                    </w:rPr>
                    <w:t>1.</w:t>
                  </w:r>
                  <w:r>
                    <w:rPr>
                      <w:rFonts w:hint="eastAsia"/>
                      <w:szCs w:val="21"/>
                    </w:rPr>
                    <w:t>施工前划出施工保护线，禁止越界施工占地或砍伐林木、破坏耕地，在施工段开挖施工区设置宣传标示牌，明确保护对象和保护范围。</w:t>
                  </w:r>
                </w:p>
                <w:p w14:paraId="12231414">
                  <w:pPr>
                    <w:kinsoku w:val="0"/>
                    <w:autoSpaceDE w:val="0"/>
                    <w:autoSpaceDN w:val="0"/>
                    <w:adjustRightInd w:val="0"/>
                    <w:spacing w:line="240" w:lineRule="auto"/>
                    <w:ind w:firstLine="0" w:firstLineChars="0"/>
                    <w:textAlignment w:val="baseline"/>
                    <w:rPr>
                      <w:szCs w:val="21"/>
                    </w:rPr>
                  </w:pPr>
                  <w:r>
                    <w:rPr>
                      <w:rFonts w:hint="eastAsia"/>
                      <w:szCs w:val="21"/>
                      <w:lang w:eastAsia="zh-CN"/>
                    </w:rPr>
                    <w:t>2.</w:t>
                  </w:r>
                  <w:r>
                    <w:rPr>
                      <w:rFonts w:hint="eastAsia"/>
                      <w:szCs w:val="21"/>
                    </w:rPr>
                    <w:t>施工开挖地表面30cm厚的表层土剥离留存。</w:t>
                  </w:r>
                </w:p>
              </w:tc>
              <w:tc>
                <w:tcPr>
                  <w:tcW w:w="709" w:type="dxa"/>
                  <w:vAlign w:val="center"/>
                </w:tcPr>
                <w:p w14:paraId="66C60580">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55CDEF38">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585F0A83">
                  <w:pPr>
                    <w:kinsoku w:val="0"/>
                    <w:autoSpaceDE w:val="0"/>
                    <w:autoSpaceDN w:val="0"/>
                    <w:adjustRightInd w:val="0"/>
                    <w:spacing w:line="240" w:lineRule="auto"/>
                    <w:ind w:firstLine="0" w:firstLineChars="0"/>
                    <w:jc w:val="center"/>
                    <w:textAlignment w:val="baseline"/>
                    <w:rPr>
                      <w:szCs w:val="21"/>
                    </w:rPr>
                  </w:pPr>
                  <w:r>
                    <w:rPr>
                      <w:rFonts w:hint="eastAsia"/>
                      <w:szCs w:val="21"/>
                    </w:rPr>
                    <w:t>减少对陆生生态系统产生较大影响</w:t>
                  </w:r>
                </w:p>
              </w:tc>
            </w:tr>
            <w:tr w14:paraId="0504C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4EBEED82">
                  <w:pPr>
                    <w:kinsoku w:val="0"/>
                    <w:autoSpaceDE w:val="0"/>
                    <w:autoSpaceDN w:val="0"/>
                    <w:adjustRightInd w:val="0"/>
                    <w:spacing w:line="240" w:lineRule="auto"/>
                    <w:ind w:firstLine="0" w:firstLineChars="0"/>
                    <w:jc w:val="center"/>
                    <w:textAlignment w:val="baseline"/>
                    <w:rPr>
                      <w:szCs w:val="21"/>
                    </w:rPr>
                  </w:pPr>
                </w:p>
              </w:tc>
              <w:tc>
                <w:tcPr>
                  <w:tcW w:w="472" w:type="dxa"/>
                  <w:vMerge w:val="continue"/>
                  <w:vAlign w:val="center"/>
                </w:tcPr>
                <w:p w14:paraId="0DAA677A">
                  <w:pPr>
                    <w:kinsoku w:val="0"/>
                    <w:autoSpaceDE w:val="0"/>
                    <w:autoSpaceDN w:val="0"/>
                    <w:adjustRightInd w:val="0"/>
                    <w:spacing w:line="240" w:lineRule="auto"/>
                    <w:ind w:firstLine="0" w:firstLineChars="0"/>
                    <w:textAlignment w:val="baseline"/>
                    <w:rPr>
                      <w:szCs w:val="21"/>
                    </w:rPr>
                  </w:pPr>
                </w:p>
              </w:tc>
              <w:tc>
                <w:tcPr>
                  <w:tcW w:w="4674" w:type="dxa"/>
                  <w:vAlign w:val="center"/>
                </w:tcPr>
                <w:p w14:paraId="5D505F3A">
                  <w:pPr>
                    <w:kinsoku w:val="0"/>
                    <w:autoSpaceDE w:val="0"/>
                    <w:autoSpaceDN w:val="0"/>
                    <w:adjustRightInd w:val="0"/>
                    <w:spacing w:line="240" w:lineRule="auto"/>
                    <w:ind w:firstLine="0" w:firstLineChars="0"/>
                    <w:textAlignment w:val="baseline"/>
                    <w:rPr>
                      <w:b/>
                      <w:szCs w:val="21"/>
                    </w:rPr>
                  </w:pPr>
                  <w:r>
                    <w:rPr>
                      <w:rFonts w:hint="eastAsia"/>
                      <w:b/>
                      <w:szCs w:val="21"/>
                    </w:rPr>
                    <w:t>三、生态影响的恢复和补偿措施</w:t>
                  </w:r>
                </w:p>
                <w:p w14:paraId="6F621ED7">
                  <w:pPr>
                    <w:kinsoku w:val="0"/>
                    <w:autoSpaceDE w:val="0"/>
                    <w:autoSpaceDN w:val="0"/>
                    <w:adjustRightInd w:val="0"/>
                    <w:spacing w:line="240" w:lineRule="auto"/>
                    <w:ind w:firstLine="0" w:firstLineChars="0"/>
                    <w:textAlignment w:val="baseline"/>
                    <w:rPr>
                      <w:szCs w:val="21"/>
                    </w:rPr>
                  </w:pPr>
                  <w:r>
                    <w:rPr>
                      <w:rFonts w:hint="eastAsia"/>
                      <w:szCs w:val="21"/>
                      <w:lang w:eastAsia="zh-CN"/>
                    </w:rPr>
                    <w:t>1.</w:t>
                  </w:r>
                  <w:r>
                    <w:rPr>
                      <w:rFonts w:hint="eastAsia"/>
                      <w:szCs w:val="21"/>
                    </w:rPr>
                    <w:t>开展施工期生态环境监测。</w:t>
                  </w:r>
                </w:p>
                <w:p w14:paraId="22461817">
                  <w:pPr>
                    <w:kinsoku w:val="0"/>
                    <w:autoSpaceDE w:val="0"/>
                    <w:autoSpaceDN w:val="0"/>
                    <w:adjustRightInd w:val="0"/>
                    <w:spacing w:line="240" w:lineRule="auto"/>
                    <w:ind w:firstLine="0" w:firstLineChars="0"/>
                    <w:textAlignment w:val="baseline"/>
                    <w:rPr>
                      <w:szCs w:val="21"/>
                    </w:rPr>
                  </w:pPr>
                  <w:r>
                    <w:rPr>
                      <w:rFonts w:hint="eastAsia"/>
                      <w:szCs w:val="21"/>
                      <w:lang w:eastAsia="zh-CN"/>
                    </w:rPr>
                    <w:t>2.</w:t>
                  </w:r>
                  <w:r>
                    <w:rPr>
                      <w:rFonts w:hint="eastAsia"/>
                      <w:szCs w:val="21"/>
                    </w:rPr>
                    <w:t>工程完工后，尽快对施工临时占地和排泥场等施工迹地进行植被恢复或复垦，植被恢复优先选用本地种和类型多样化。</w:t>
                  </w:r>
                </w:p>
              </w:tc>
              <w:tc>
                <w:tcPr>
                  <w:tcW w:w="709" w:type="dxa"/>
                  <w:vAlign w:val="center"/>
                </w:tcPr>
                <w:p w14:paraId="7616F91A">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6A5F56F9">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66988A76">
                  <w:pPr>
                    <w:kinsoku w:val="0"/>
                    <w:autoSpaceDE w:val="0"/>
                    <w:autoSpaceDN w:val="0"/>
                    <w:adjustRightInd w:val="0"/>
                    <w:spacing w:line="240" w:lineRule="auto"/>
                    <w:ind w:firstLine="0" w:firstLineChars="0"/>
                    <w:jc w:val="center"/>
                    <w:textAlignment w:val="baseline"/>
                    <w:rPr>
                      <w:szCs w:val="21"/>
                    </w:rPr>
                  </w:pPr>
                  <w:r>
                    <w:rPr>
                      <w:rFonts w:hint="eastAsia"/>
                      <w:szCs w:val="21"/>
                    </w:rPr>
                    <w:t>避免对陆生生态系统产生较大影响</w:t>
                  </w:r>
                </w:p>
              </w:tc>
            </w:tr>
            <w:tr w14:paraId="32851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 w:hRule="atLeast"/>
              </w:trPr>
              <w:tc>
                <w:tcPr>
                  <w:tcW w:w="689" w:type="dxa"/>
                  <w:vMerge w:val="continue"/>
                  <w:vAlign w:val="center"/>
                </w:tcPr>
                <w:p w14:paraId="229F2AB1">
                  <w:pPr>
                    <w:kinsoku w:val="0"/>
                    <w:autoSpaceDE w:val="0"/>
                    <w:autoSpaceDN w:val="0"/>
                    <w:adjustRightInd w:val="0"/>
                    <w:spacing w:line="240" w:lineRule="auto"/>
                    <w:ind w:firstLine="0" w:firstLineChars="0"/>
                    <w:jc w:val="center"/>
                    <w:textAlignment w:val="baseline"/>
                    <w:rPr>
                      <w:szCs w:val="21"/>
                    </w:rPr>
                  </w:pPr>
                </w:p>
              </w:tc>
              <w:tc>
                <w:tcPr>
                  <w:tcW w:w="472" w:type="dxa"/>
                  <w:vMerge w:val="continue"/>
                  <w:vAlign w:val="center"/>
                </w:tcPr>
                <w:p w14:paraId="4F35818C">
                  <w:pPr>
                    <w:kinsoku w:val="0"/>
                    <w:autoSpaceDE w:val="0"/>
                    <w:autoSpaceDN w:val="0"/>
                    <w:adjustRightInd w:val="0"/>
                    <w:spacing w:line="240" w:lineRule="auto"/>
                    <w:ind w:firstLine="0" w:firstLineChars="0"/>
                    <w:textAlignment w:val="baseline"/>
                  </w:pPr>
                </w:p>
              </w:tc>
              <w:tc>
                <w:tcPr>
                  <w:tcW w:w="4674" w:type="dxa"/>
                  <w:vAlign w:val="center"/>
                </w:tcPr>
                <w:p w14:paraId="52B7A902">
                  <w:pPr>
                    <w:kinsoku w:val="0"/>
                    <w:autoSpaceDE w:val="0"/>
                    <w:autoSpaceDN w:val="0"/>
                    <w:adjustRightInd w:val="0"/>
                    <w:spacing w:line="240" w:lineRule="auto"/>
                    <w:ind w:firstLine="0" w:firstLineChars="0"/>
                    <w:textAlignment w:val="baseline"/>
                    <w:rPr>
                      <w:b/>
                      <w:szCs w:val="21"/>
                    </w:rPr>
                  </w:pPr>
                  <w:r>
                    <w:rPr>
                      <w:rFonts w:hint="eastAsia"/>
                      <w:b/>
                      <w:szCs w:val="21"/>
                    </w:rPr>
                    <w:t>四、对重点保护植物的保护措施</w:t>
                  </w:r>
                </w:p>
                <w:p w14:paraId="6ADB80B3">
                  <w:pPr>
                    <w:kinsoku w:val="0"/>
                    <w:autoSpaceDE w:val="0"/>
                    <w:autoSpaceDN w:val="0"/>
                    <w:adjustRightInd w:val="0"/>
                    <w:spacing w:line="240" w:lineRule="auto"/>
                    <w:ind w:firstLine="0" w:firstLineChars="0"/>
                    <w:textAlignment w:val="baseline"/>
                  </w:pPr>
                  <w:r>
                    <w:rPr>
                      <w:rFonts w:hint="eastAsia"/>
                    </w:rPr>
                    <w:t>对施工单位开展宣传、教育活动，</w:t>
                  </w:r>
                  <w:r>
                    <w:rPr>
                      <w:rFonts w:hint="eastAsia"/>
                      <w:szCs w:val="21"/>
                    </w:rPr>
                    <w:t>施工中一旦发现重点保护植物，要马上联系相应管理部门，做好标记，设置围栏和警示牌。施工无法避让的重点保护植物应进行合理保护或移栽。</w:t>
                  </w:r>
                </w:p>
              </w:tc>
              <w:tc>
                <w:tcPr>
                  <w:tcW w:w="709" w:type="dxa"/>
                  <w:vAlign w:val="center"/>
                </w:tcPr>
                <w:p w14:paraId="01E53E1B">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528C34A6">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67CCAFE7">
                  <w:pPr>
                    <w:kinsoku w:val="0"/>
                    <w:autoSpaceDE w:val="0"/>
                    <w:autoSpaceDN w:val="0"/>
                    <w:adjustRightInd w:val="0"/>
                    <w:spacing w:line="240" w:lineRule="auto"/>
                    <w:ind w:firstLine="0" w:firstLineChars="0"/>
                    <w:jc w:val="center"/>
                    <w:textAlignment w:val="baseline"/>
                    <w:rPr>
                      <w:szCs w:val="21"/>
                    </w:rPr>
                  </w:pPr>
                  <w:r>
                    <w:rPr>
                      <w:rFonts w:hint="eastAsia"/>
                      <w:szCs w:val="21"/>
                    </w:rPr>
                    <w:t>避免对重点保护植物的破坏</w:t>
                  </w:r>
                </w:p>
              </w:tc>
            </w:tr>
            <w:tr w14:paraId="69286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377B894F">
                  <w:pPr>
                    <w:kinsoku w:val="0"/>
                    <w:autoSpaceDE w:val="0"/>
                    <w:autoSpaceDN w:val="0"/>
                    <w:adjustRightInd w:val="0"/>
                    <w:spacing w:line="240" w:lineRule="auto"/>
                    <w:ind w:firstLine="0" w:firstLineChars="0"/>
                    <w:jc w:val="center"/>
                    <w:textAlignment w:val="baseline"/>
                    <w:rPr>
                      <w:szCs w:val="21"/>
                    </w:rPr>
                  </w:pPr>
                </w:p>
              </w:tc>
              <w:tc>
                <w:tcPr>
                  <w:tcW w:w="472" w:type="dxa"/>
                  <w:vMerge w:val="restart"/>
                  <w:vAlign w:val="center"/>
                </w:tcPr>
                <w:p w14:paraId="194F76D1">
                  <w:pPr>
                    <w:kinsoku w:val="0"/>
                    <w:autoSpaceDE w:val="0"/>
                    <w:autoSpaceDN w:val="0"/>
                    <w:adjustRightInd w:val="0"/>
                    <w:spacing w:line="240" w:lineRule="auto"/>
                    <w:ind w:firstLine="0" w:firstLineChars="0"/>
                    <w:textAlignment w:val="baseline"/>
                    <w:rPr>
                      <w:b/>
                      <w:szCs w:val="21"/>
                    </w:rPr>
                  </w:pPr>
                  <w:r>
                    <w:rPr>
                      <w:rFonts w:hint="eastAsia"/>
                      <w:b/>
                      <w:szCs w:val="21"/>
                    </w:rPr>
                    <w:t>陆生动物保护措施</w:t>
                  </w:r>
                </w:p>
              </w:tc>
              <w:tc>
                <w:tcPr>
                  <w:tcW w:w="4674" w:type="dxa"/>
                  <w:vAlign w:val="center"/>
                </w:tcPr>
                <w:p w14:paraId="188DDE9C">
                  <w:pPr>
                    <w:kinsoku w:val="0"/>
                    <w:autoSpaceDE w:val="0"/>
                    <w:autoSpaceDN w:val="0"/>
                    <w:adjustRightInd w:val="0"/>
                    <w:spacing w:line="240" w:lineRule="auto"/>
                    <w:ind w:firstLine="0" w:firstLineChars="0"/>
                    <w:textAlignment w:val="baseline"/>
                    <w:rPr>
                      <w:b/>
                      <w:szCs w:val="21"/>
                    </w:rPr>
                  </w:pPr>
                  <w:r>
                    <w:rPr>
                      <w:rFonts w:hint="eastAsia"/>
                      <w:b/>
                      <w:szCs w:val="21"/>
                    </w:rPr>
                    <w:t>一、生态影响的避让与减缓措施</w:t>
                  </w:r>
                </w:p>
                <w:p w14:paraId="15A1C05F">
                  <w:pPr>
                    <w:kinsoku w:val="0"/>
                    <w:autoSpaceDE w:val="0"/>
                    <w:autoSpaceDN w:val="0"/>
                    <w:adjustRightInd w:val="0"/>
                    <w:spacing w:line="240" w:lineRule="auto"/>
                    <w:ind w:firstLine="0" w:firstLineChars="0"/>
                    <w:textAlignment w:val="baseline"/>
                    <w:rPr>
                      <w:b/>
                      <w:szCs w:val="21"/>
                    </w:rPr>
                  </w:pPr>
                  <w:r>
                    <w:rPr>
                      <w:rFonts w:hint="eastAsia"/>
                      <w:szCs w:val="21"/>
                    </w:rPr>
                    <w:t>提高施工人员的保护意识，严禁捕猎野生动物。施工期间若发现重点保护动物受伤，应及时联系林业部门，开展野生动物救助。</w:t>
                  </w:r>
                </w:p>
              </w:tc>
              <w:tc>
                <w:tcPr>
                  <w:tcW w:w="709" w:type="dxa"/>
                  <w:vAlign w:val="center"/>
                </w:tcPr>
                <w:p w14:paraId="795DAABD">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196C17A3">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62D38F2C">
                  <w:pPr>
                    <w:kinsoku w:val="0"/>
                    <w:autoSpaceDE w:val="0"/>
                    <w:autoSpaceDN w:val="0"/>
                    <w:adjustRightInd w:val="0"/>
                    <w:spacing w:line="240" w:lineRule="auto"/>
                    <w:ind w:firstLine="0" w:firstLineChars="0"/>
                    <w:jc w:val="center"/>
                    <w:textAlignment w:val="baseline"/>
                    <w:rPr>
                      <w:szCs w:val="21"/>
                    </w:rPr>
                  </w:pPr>
                  <w:r>
                    <w:rPr>
                      <w:rFonts w:hint="eastAsia"/>
                      <w:szCs w:val="21"/>
                    </w:rPr>
                    <w:t>减缓施工对陆生生态系统产生较大影响</w:t>
                  </w:r>
                </w:p>
              </w:tc>
            </w:tr>
            <w:tr w14:paraId="6A697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4DC4E36B">
                  <w:pPr>
                    <w:kinsoku w:val="0"/>
                    <w:autoSpaceDE w:val="0"/>
                    <w:autoSpaceDN w:val="0"/>
                    <w:adjustRightInd w:val="0"/>
                    <w:spacing w:line="240" w:lineRule="auto"/>
                    <w:ind w:firstLine="0" w:firstLineChars="0"/>
                    <w:jc w:val="center"/>
                    <w:textAlignment w:val="baseline"/>
                    <w:rPr>
                      <w:szCs w:val="21"/>
                    </w:rPr>
                  </w:pPr>
                </w:p>
              </w:tc>
              <w:tc>
                <w:tcPr>
                  <w:tcW w:w="472" w:type="dxa"/>
                  <w:vMerge w:val="continue"/>
                  <w:vAlign w:val="center"/>
                </w:tcPr>
                <w:p w14:paraId="155562C8">
                  <w:pPr>
                    <w:kinsoku w:val="0"/>
                    <w:autoSpaceDE w:val="0"/>
                    <w:autoSpaceDN w:val="0"/>
                    <w:adjustRightInd w:val="0"/>
                    <w:spacing w:line="240" w:lineRule="auto"/>
                    <w:ind w:firstLine="0" w:firstLineChars="0"/>
                    <w:textAlignment w:val="baseline"/>
                    <w:rPr>
                      <w:b/>
                      <w:szCs w:val="21"/>
                    </w:rPr>
                  </w:pPr>
                </w:p>
              </w:tc>
              <w:tc>
                <w:tcPr>
                  <w:tcW w:w="4674" w:type="dxa"/>
                  <w:vAlign w:val="center"/>
                </w:tcPr>
                <w:p w14:paraId="07BB3D25">
                  <w:pPr>
                    <w:kinsoku w:val="0"/>
                    <w:autoSpaceDE w:val="0"/>
                    <w:autoSpaceDN w:val="0"/>
                    <w:adjustRightInd w:val="0"/>
                    <w:spacing w:line="240" w:lineRule="auto"/>
                    <w:ind w:firstLine="0" w:firstLineChars="0"/>
                    <w:textAlignment w:val="baseline"/>
                    <w:rPr>
                      <w:b/>
                      <w:szCs w:val="21"/>
                    </w:rPr>
                  </w:pPr>
                  <w:r>
                    <w:rPr>
                      <w:rFonts w:hint="eastAsia"/>
                      <w:b/>
                      <w:szCs w:val="21"/>
                    </w:rPr>
                    <w:t>二、生态影响的恢复与补偿措施</w:t>
                  </w:r>
                </w:p>
                <w:p w14:paraId="3525678B">
                  <w:pPr>
                    <w:kinsoku w:val="0"/>
                    <w:autoSpaceDE w:val="0"/>
                    <w:autoSpaceDN w:val="0"/>
                    <w:adjustRightInd w:val="0"/>
                    <w:spacing w:line="240" w:lineRule="auto"/>
                    <w:ind w:firstLine="0" w:firstLineChars="0"/>
                    <w:textAlignment w:val="baseline"/>
                    <w:rPr>
                      <w:b/>
                      <w:szCs w:val="21"/>
                    </w:rPr>
                  </w:pPr>
                  <w:r>
                    <w:rPr>
                      <w:rFonts w:hint="eastAsia"/>
                      <w:szCs w:val="21"/>
                    </w:rPr>
                    <w:t>工程完工后尽快做好生态环境的恢复工作，尤其是临时占地处，以尽量减少生境破坏对动物的不利影响。</w:t>
                  </w:r>
                </w:p>
              </w:tc>
              <w:tc>
                <w:tcPr>
                  <w:tcW w:w="709" w:type="dxa"/>
                  <w:vAlign w:val="center"/>
                </w:tcPr>
                <w:p w14:paraId="770214B0">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25E091EF">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334B4A2D">
                  <w:pPr>
                    <w:kinsoku w:val="0"/>
                    <w:autoSpaceDE w:val="0"/>
                    <w:autoSpaceDN w:val="0"/>
                    <w:adjustRightInd w:val="0"/>
                    <w:spacing w:line="240" w:lineRule="auto"/>
                    <w:ind w:firstLine="0" w:firstLineChars="0"/>
                    <w:jc w:val="center"/>
                    <w:textAlignment w:val="baseline"/>
                    <w:rPr>
                      <w:szCs w:val="21"/>
                    </w:rPr>
                  </w:pPr>
                  <w:r>
                    <w:rPr>
                      <w:rFonts w:hint="eastAsia"/>
                      <w:szCs w:val="21"/>
                    </w:rPr>
                    <w:t>进行生态修复和补偿，减少施工期的影响</w:t>
                  </w:r>
                </w:p>
              </w:tc>
            </w:tr>
            <w:tr w14:paraId="1D374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6C086F07">
                  <w:pPr>
                    <w:kinsoku w:val="0"/>
                    <w:autoSpaceDE w:val="0"/>
                    <w:autoSpaceDN w:val="0"/>
                    <w:adjustRightInd w:val="0"/>
                    <w:spacing w:line="240" w:lineRule="auto"/>
                    <w:ind w:firstLine="0" w:firstLineChars="0"/>
                    <w:jc w:val="center"/>
                    <w:textAlignment w:val="baseline"/>
                    <w:rPr>
                      <w:szCs w:val="21"/>
                    </w:rPr>
                  </w:pPr>
                </w:p>
              </w:tc>
              <w:tc>
                <w:tcPr>
                  <w:tcW w:w="472" w:type="dxa"/>
                  <w:vMerge w:val="continue"/>
                  <w:vAlign w:val="center"/>
                </w:tcPr>
                <w:p w14:paraId="1A985D6D">
                  <w:pPr>
                    <w:kinsoku w:val="0"/>
                    <w:autoSpaceDE w:val="0"/>
                    <w:autoSpaceDN w:val="0"/>
                    <w:adjustRightInd w:val="0"/>
                    <w:spacing w:line="240" w:lineRule="auto"/>
                    <w:ind w:firstLine="0" w:firstLineChars="0"/>
                    <w:textAlignment w:val="baseline"/>
                    <w:rPr>
                      <w:b/>
                      <w:szCs w:val="21"/>
                    </w:rPr>
                  </w:pPr>
                </w:p>
              </w:tc>
              <w:tc>
                <w:tcPr>
                  <w:tcW w:w="4674" w:type="dxa"/>
                  <w:vAlign w:val="center"/>
                </w:tcPr>
                <w:p w14:paraId="6244D811">
                  <w:pPr>
                    <w:pStyle w:val="2"/>
                    <w:adjustRightInd w:val="0"/>
                    <w:spacing w:after="0" w:line="240" w:lineRule="auto"/>
                    <w:ind w:left="0" w:leftChars="0" w:firstLine="0" w:firstLineChars="0"/>
                    <w:jc w:val="left"/>
                    <w:rPr>
                      <w:b/>
                      <w:sz w:val="21"/>
                      <w:szCs w:val="21"/>
                    </w:rPr>
                  </w:pPr>
                  <w:r>
                    <w:rPr>
                      <w:rFonts w:hint="eastAsia"/>
                      <w:b/>
                      <w:sz w:val="21"/>
                      <w:szCs w:val="21"/>
                    </w:rPr>
                    <w:t>三、加强宣传教育</w:t>
                  </w:r>
                </w:p>
                <w:p w14:paraId="0621EA3B">
                  <w:pPr>
                    <w:pStyle w:val="2"/>
                    <w:adjustRightInd w:val="0"/>
                    <w:spacing w:after="0" w:line="240" w:lineRule="auto"/>
                    <w:ind w:left="0" w:leftChars="0" w:firstLine="0" w:firstLineChars="0"/>
                    <w:jc w:val="left"/>
                    <w:rPr>
                      <w:b/>
                      <w:szCs w:val="21"/>
                    </w:rPr>
                  </w:pPr>
                  <w:r>
                    <w:rPr>
                      <w:rFonts w:hint="eastAsia"/>
                      <w:sz w:val="21"/>
                      <w:szCs w:val="21"/>
                    </w:rPr>
                    <w:t>施工期间，以公告、宣传单、板报和会议等形式，加强对施工人员的环境保护宣传教育和保护野生动物常识的宣传，提高其环境保护意识；</w:t>
                  </w:r>
                </w:p>
              </w:tc>
              <w:tc>
                <w:tcPr>
                  <w:tcW w:w="709" w:type="dxa"/>
                  <w:vAlign w:val="center"/>
                </w:tcPr>
                <w:p w14:paraId="5E239C0B">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17263E32">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312CC2BB">
                  <w:pPr>
                    <w:kinsoku w:val="0"/>
                    <w:autoSpaceDE w:val="0"/>
                    <w:autoSpaceDN w:val="0"/>
                    <w:adjustRightInd w:val="0"/>
                    <w:spacing w:line="240" w:lineRule="auto"/>
                    <w:ind w:firstLine="0" w:firstLineChars="0"/>
                    <w:jc w:val="center"/>
                    <w:textAlignment w:val="baseline"/>
                    <w:rPr>
                      <w:szCs w:val="21"/>
                    </w:rPr>
                  </w:pPr>
                  <w:r>
                    <w:rPr>
                      <w:rFonts w:hint="eastAsia"/>
                      <w:szCs w:val="21"/>
                    </w:rPr>
                    <w:t>避免对陆生生态系统产生较大影响</w:t>
                  </w:r>
                </w:p>
              </w:tc>
            </w:tr>
            <w:bookmarkEnd w:id="373"/>
            <w:tr w14:paraId="1C1B9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restart"/>
                  <w:vAlign w:val="center"/>
                </w:tcPr>
                <w:p w14:paraId="6D960875">
                  <w:pPr>
                    <w:kinsoku w:val="0"/>
                    <w:autoSpaceDE w:val="0"/>
                    <w:autoSpaceDN w:val="0"/>
                    <w:adjustRightInd w:val="0"/>
                    <w:spacing w:line="240" w:lineRule="auto"/>
                    <w:ind w:firstLine="0" w:firstLineChars="0"/>
                    <w:jc w:val="center"/>
                    <w:textAlignment w:val="baseline"/>
                    <w:rPr>
                      <w:szCs w:val="21"/>
                    </w:rPr>
                  </w:pPr>
                  <w:bookmarkStart w:id="374" w:name="_Hlk205326863"/>
                  <w:r>
                    <w:rPr>
                      <w:szCs w:val="21"/>
                    </w:rPr>
                    <w:t>水生生态</w:t>
                  </w:r>
                </w:p>
              </w:tc>
              <w:tc>
                <w:tcPr>
                  <w:tcW w:w="5146" w:type="dxa"/>
                  <w:gridSpan w:val="2"/>
                  <w:vAlign w:val="center"/>
                </w:tcPr>
                <w:p w14:paraId="2FCF4FD0">
                  <w:pPr>
                    <w:widowControl w:val="0"/>
                    <w:kinsoku w:val="0"/>
                    <w:overflowPunct w:val="0"/>
                    <w:autoSpaceDE w:val="0"/>
                    <w:autoSpaceDN w:val="0"/>
                    <w:adjustRightInd w:val="0"/>
                    <w:spacing w:line="240" w:lineRule="auto"/>
                    <w:ind w:firstLine="0" w:firstLineChars="0"/>
                    <w:textAlignment w:val="baseline"/>
                    <w:rPr>
                      <w:b/>
                      <w:szCs w:val="21"/>
                    </w:rPr>
                  </w:pPr>
                  <w:r>
                    <w:rPr>
                      <w:rFonts w:hint="eastAsia"/>
                      <w:b/>
                      <w:szCs w:val="21"/>
                    </w:rPr>
                    <w:t>一、生态影响避让措施</w:t>
                  </w:r>
                </w:p>
                <w:p w14:paraId="3F35BA33">
                  <w:pPr>
                    <w:widowControl w:val="0"/>
                    <w:kinsoku w:val="0"/>
                    <w:overflowPunct w:val="0"/>
                    <w:autoSpaceDE w:val="0"/>
                    <w:autoSpaceDN w:val="0"/>
                    <w:adjustRightInd w:val="0"/>
                    <w:spacing w:line="240" w:lineRule="auto"/>
                    <w:ind w:firstLine="0" w:firstLineChars="0"/>
                    <w:textAlignment w:val="baseline"/>
                    <w:rPr>
                      <w:szCs w:val="21"/>
                    </w:rPr>
                  </w:pPr>
                  <w:r>
                    <w:rPr>
                      <w:rFonts w:hint="eastAsia"/>
                      <w:szCs w:val="21"/>
                      <w:lang w:eastAsia="zh-CN"/>
                    </w:rPr>
                    <w:t>1.</w:t>
                  </w:r>
                  <w:r>
                    <w:rPr>
                      <w:rFonts w:hint="eastAsia"/>
                      <w:szCs w:val="21"/>
                    </w:rPr>
                    <w:t>涉水工程施工前采取驱鱼措施，最大限度</w:t>
                  </w:r>
                  <w:r>
                    <w:rPr>
                      <w:rFonts w:hint="eastAsia"/>
                      <w:szCs w:val="21"/>
                      <w:lang w:eastAsia="zh-CN"/>
                    </w:rPr>
                    <w:t>地</w:t>
                  </w:r>
                  <w:r>
                    <w:rPr>
                      <w:rFonts w:hint="eastAsia"/>
                      <w:szCs w:val="21"/>
                    </w:rPr>
                    <w:t>保护鱼类资源不受工程的破坏。</w:t>
                  </w:r>
                </w:p>
                <w:p w14:paraId="0B3515FD">
                  <w:pPr>
                    <w:widowControl w:val="0"/>
                    <w:kinsoku w:val="0"/>
                    <w:overflowPunct w:val="0"/>
                    <w:autoSpaceDE w:val="0"/>
                    <w:autoSpaceDN w:val="0"/>
                    <w:adjustRightInd w:val="0"/>
                    <w:spacing w:line="240" w:lineRule="auto"/>
                    <w:ind w:firstLine="0" w:firstLineChars="0"/>
                    <w:textAlignment w:val="baseline"/>
                    <w:rPr>
                      <w:szCs w:val="21"/>
                    </w:rPr>
                  </w:pPr>
                  <w:r>
                    <w:rPr>
                      <w:rFonts w:hint="eastAsia"/>
                      <w:szCs w:val="21"/>
                      <w:lang w:eastAsia="zh-CN"/>
                    </w:rPr>
                    <w:t>2.</w:t>
                  </w:r>
                  <w:r>
                    <w:rPr>
                      <w:rFonts w:hint="eastAsia"/>
                      <w:szCs w:val="21"/>
                    </w:rPr>
                    <w:t>合理安排施工期和优化施工方案。施工期主要安排在枯水期，以减少水体扰动，减轻工程对水生生物的影响。</w:t>
                  </w:r>
                </w:p>
              </w:tc>
              <w:tc>
                <w:tcPr>
                  <w:tcW w:w="709" w:type="dxa"/>
                  <w:vAlign w:val="center"/>
                </w:tcPr>
                <w:p w14:paraId="0E994E20">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2A56D27B">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5FD57CA4">
                  <w:pPr>
                    <w:kinsoku w:val="0"/>
                    <w:autoSpaceDE w:val="0"/>
                    <w:autoSpaceDN w:val="0"/>
                    <w:adjustRightInd w:val="0"/>
                    <w:spacing w:line="240" w:lineRule="auto"/>
                    <w:ind w:firstLine="0" w:firstLineChars="0"/>
                    <w:jc w:val="center"/>
                    <w:textAlignment w:val="baseline"/>
                    <w:rPr>
                      <w:szCs w:val="21"/>
                    </w:rPr>
                  </w:pPr>
                  <w:r>
                    <w:rPr>
                      <w:rFonts w:hint="eastAsia"/>
                      <w:szCs w:val="21"/>
                    </w:rPr>
                    <w:t>避免对水生生态系统产生较大影响</w:t>
                  </w:r>
                </w:p>
              </w:tc>
            </w:tr>
            <w:tr w14:paraId="479FB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695ABE02">
                  <w:pPr>
                    <w:kinsoku w:val="0"/>
                    <w:autoSpaceDE w:val="0"/>
                    <w:autoSpaceDN w:val="0"/>
                    <w:adjustRightInd w:val="0"/>
                    <w:ind w:firstLine="420"/>
                    <w:jc w:val="center"/>
                    <w:textAlignment w:val="baseline"/>
                    <w:rPr>
                      <w:szCs w:val="21"/>
                    </w:rPr>
                  </w:pPr>
                </w:p>
              </w:tc>
              <w:tc>
                <w:tcPr>
                  <w:tcW w:w="5146" w:type="dxa"/>
                  <w:gridSpan w:val="2"/>
                  <w:vAlign w:val="center"/>
                </w:tcPr>
                <w:p w14:paraId="59384D02">
                  <w:pPr>
                    <w:widowControl w:val="0"/>
                    <w:kinsoku w:val="0"/>
                    <w:overflowPunct w:val="0"/>
                    <w:autoSpaceDE w:val="0"/>
                    <w:autoSpaceDN w:val="0"/>
                    <w:adjustRightInd w:val="0"/>
                    <w:spacing w:line="240" w:lineRule="auto"/>
                    <w:ind w:firstLine="0" w:firstLineChars="0"/>
                    <w:textAlignment w:val="baseline"/>
                    <w:rPr>
                      <w:b/>
                      <w:szCs w:val="21"/>
                    </w:rPr>
                  </w:pPr>
                  <w:r>
                    <w:rPr>
                      <w:rFonts w:hint="eastAsia"/>
                      <w:b/>
                      <w:szCs w:val="21"/>
                    </w:rPr>
                    <w:t>二、水生维管束植物恢复</w:t>
                  </w:r>
                </w:p>
                <w:p w14:paraId="5FEF3059">
                  <w:pPr>
                    <w:widowControl w:val="0"/>
                    <w:kinsoku w:val="0"/>
                    <w:overflowPunct w:val="0"/>
                    <w:autoSpaceDE w:val="0"/>
                    <w:autoSpaceDN w:val="0"/>
                    <w:adjustRightInd w:val="0"/>
                    <w:spacing w:line="240" w:lineRule="auto"/>
                    <w:ind w:firstLine="0" w:firstLineChars="0"/>
                    <w:textAlignment w:val="baseline"/>
                    <w:rPr>
                      <w:szCs w:val="21"/>
                    </w:rPr>
                  </w:pPr>
                  <w:r>
                    <w:rPr>
                      <w:rFonts w:hint="eastAsia"/>
                      <w:szCs w:val="21"/>
                    </w:rPr>
                    <w:t>水生植被恢复可采用当地草种，如芦苇根、菖蒲等。</w:t>
                  </w:r>
                </w:p>
              </w:tc>
              <w:tc>
                <w:tcPr>
                  <w:tcW w:w="709" w:type="dxa"/>
                  <w:vAlign w:val="center"/>
                </w:tcPr>
                <w:p w14:paraId="761EB260">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12AE0A3C">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39CB4EED">
                  <w:pPr>
                    <w:kinsoku w:val="0"/>
                    <w:autoSpaceDE w:val="0"/>
                    <w:autoSpaceDN w:val="0"/>
                    <w:adjustRightInd w:val="0"/>
                    <w:spacing w:line="240" w:lineRule="auto"/>
                    <w:ind w:firstLine="0" w:firstLineChars="0"/>
                    <w:jc w:val="center"/>
                    <w:textAlignment w:val="baseline"/>
                    <w:rPr>
                      <w:szCs w:val="21"/>
                    </w:rPr>
                  </w:pPr>
                  <w:r>
                    <w:rPr>
                      <w:rFonts w:hint="eastAsia"/>
                      <w:szCs w:val="21"/>
                    </w:rPr>
                    <w:t>提高水生生态系统的稳定性</w:t>
                  </w:r>
                </w:p>
              </w:tc>
            </w:tr>
            <w:tr w14:paraId="40C37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56399F2D">
                  <w:pPr>
                    <w:kinsoku w:val="0"/>
                    <w:autoSpaceDE w:val="0"/>
                    <w:autoSpaceDN w:val="0"/>
                    <w:adjustRightInd w:val="0"/>
                    <w:spacing w:line="240" w:lineRule="auto"/>
                    <w:ind w:firstLine="0" w:firstLineChars="0"/>
                    <w:jc w:val="center"/>
                    <w:textAlignment w:val="baseline"/>
                    <w:rPr>
                      <w:szCs w:val="21"/>
                    </w:rPr>
                  </w:pPr>
                </w:p>
              </w:tc>
              <w:tc>
                <w:tcPr>
                  <w:tcW w:w="5146" w:type="dxa"/>
                  <w:gridSpan w:val="2"/>
                  <w:vAlign w:val="center"/>
                </w:tcPr>
                <w:p w14:paraId="7B9C6034">
                  <w:pPr>
                    <w:widowControl w:val="0"/>
                    <w:kinsoku w:val="0"/>
                    <w:overflowPunct w:val="0"/>
                    <w:autoSpaceDE w:val="0"/>
                    <w:autoSpaceDN w:val="0"/>
                    <w:adjustRightInd w:val="0"/>
                    <w:spacing w:line="240" w:lineRule="auto"/>
                    <w:ind w:firstLine="0" w:firstLineChars="0"/>
                    <w:textAlignment w:val="baseline"/>
                    <w:rPr>
                      <w:szCs w:val="21"/>
                    </w:rPr>
                  </w:pPr>
                  <w:r>
                    <w:rPr>
                      <w:rFonts w:hint="eastAsia"/>
                      <w:szCs w:val="21"/>
                    </w:rPr>
                    <w:t>三、</w:t>
                  </w:r>
                  <w:r>
                    <w:rPr>
                      <w:rFonts w:hint="eastAsia"/>
                      <w:b/>
                      <w:szCs w:val="21"/>
                    </w:rPr>
                    <w:t>加强宣传教育</w:t>
                  </w:r>
                </w:p>
                <w:p w14:paraId="3923A972">
                  <w:pPr>
                    <w:widowControl w:val="0"/>
                    <w:kinsoku w:val="0"/>
                    <w:overflowPunct w:val="0"/>
                    <w:autoSpaceDE w:val="0"/>
                    <w:autoSpaceDN w:val="0"/>
                    <w:adjustRightInd w:val="0"/>
                    <w:spacing w:line="240" w:lineRule="auto"/>
                    <w:ind w:firstLine="0" w:firstLineChars="0"/>
                    <w:textAlignment w:val="baseline"/>
                    <w:rPr>
                      <w:szCs w:val="21"/>
                    </w:rPr>
                  </w:pPr>
                  <w:r>
                    <w:rPr>
                      <w:szCs w:val="21"/>
                    </w:rPr>
                    <w:t>加大对施工人员的宣传与教育，严禁施工人员进行非法捕捞作业或下河捕鱼、垂钓等活动。</w:t>
                  </w:r>
                </w:p>
              </w:tc>
              <w:tc>
                <w:tcPr>
                  <w:tcW w:w="709" w:type="dxa"/>
                  <w:vAlign w:val="center"/>
                </w:tcPr>
                <w:p w14:paraId="28284C50">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2D0460FF">
                  <w:pPr>
                    <w:kinsoku w:val="0"/>
                    <w:autoSpaceDE w:val="0"/>
                    <w:autoSpaceDN w:val="0"/>
                    <w:adjustRightInd w:val="0"/>
                    <w:spacing w:line="240" w:lineRule="auto"/>
                    <w:ind w:firstLine="0" w:firstLineChars="0"/>
                    <w:jc w:val="center"/>
                    <w:textAlignment w:val="baseline"/>
                    <w:rPr>
                      <w:szCs w:val="21"/>
                    </w:rPr>
                  </w:pPr>
                  <w:r>
                    <w:rPr>
                      <w:szCs w:val="21"/>
                    </w:rPr>
                    <w:t>建设单位</w:t>
                  </w:r>
                </w:p>
              </w:tc>
              <w:tc>
                <w:tcPr>
                  <w:tcW w:w="1090" w:type="dxa"/>
                  <w:vAlign w:val="center"/>
                </w:tcPr>
                <w:p w14:paraId="1C09D880">
                  <w:pPr>
                    <w:kinsoku w:val="0"/>
                    <w:autoSpaceDE w:val="0"/>
                    <w:autoSpaceDN w:val="0"/>
                    <w:adjustRightInd w:val="0"/>
                    <w:spacing w:line="240" w:lineRule="auto"/>
                    <w:ind w:firstLine="0" w:firstLineChars="0"/>
                    <w:jc w:val="center"/>
                    <w:textAlignment w:val="baseline"/>
                    <w:rPr>
                      <w:szCs w:val="21"/>
                    </w:rPr>
                  </w:pPr>
                  <w:r>
                    <w:rPr>
                      <w:szCs w:val="21"/>
                    </w:rPr>
                    <w:t>增强提高生态环境保护意识</w:t>
                  </w:r>
                </w:p>
              </w:tc>
            </w:tr>
            <w:tr w14:paraId="510F6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252E11A7">
                  <w:pPr>
                    <w:kinsoku w:val="0"/>
                    <w:autoSpaceDE w:val="0"/>
                    <w:autoSpaceDN w:val="0"/>
                    <w:adjustRightInd w:val="0"/>
                    <w:spacing w:line="240" w:lineRule="auto"/>
                    <w:ind w:firstLine="0" w:firstLineChars="0"/>
                    <w:jc w:val="center"/>
                    <w:textAlignment w:val="baseline"/>
                    <w:rPr>
                      <w:szCs w:val="21"/>
                    </w:rPr>
                  </w:pPr>
                </w:p>
              </w:tc>
              <w:tc>
                <w:tcPr>
                  <w:tcW w:w="5146" w:type="dxa"/>
                  <w:gridSpan w:val="2"/>
                  <w:vAlign w:val="center"/>
                </w:tcPr>
                <w:p w14:paraId="7367FD18">
                  <w:pPr>
                    <w:widowControl w:val="0"/>
                    <w:kinsoku w:val="0"/>
                    <w:overflowPunct w:val="0"/>
                    <w:autoSpaceDE w:val="0"/>
                    <w:autoSpaceDN w:val="0"/>
                    <w:adjustRightInd w:val="0"/>
                    <w:spacing w:line="240" w:lineRule="auto"/>
                    <w:ind w:firstLine="0" w:firstLineChars="0"/>
                    <w:textAlignment w:val="baseline"/>
                    <w:rPr>
                      <w:szCs w:val="21"/>
                    </w:rPr>
                  </w:pPr>
                  <w:r>
                    <w:rPr>
                      <w:rFonts w:hint="eastAsia"/>
                      <w:szCs w:val="21"/>
                    </w:rPr>
                    <w:t>四、合理制定施工计划</w:t>
                  </w:r>
                </w:p>
                <w:p w14:paraId="77658238">
                  <w:pPr>
                    <w:widowControl w:val="0"/>
                    <w:kinsoku w:val="0"/>
                    <w:overflowPunct w:val="0"/>
                    <w:autoSpaceDE w:val="0"/>
                    <w:autoSpaceDN w:val="0"/>
                    <w:adjustRightInd w:val="0"/>
                    <w:spacing w:line="240" w:lineRule="auto"/>
                    <w:ind w:firstLine="0" w:firstLineChars="0"/>
                    <w:textAlignment w:val="baseline"/>
                  </w:pPr>
                  <w:r>
                    <w:rPr>
                      <w:szCs w:val="21"/>
                    </w:rPr>
                    <w:t>施工期间，严禁将施工废弃物在河滩随意堆放，垃圾、废物等要有专人负责收集和定期处理</w:t>
                  </w:r>
                  <w:r>
                    <w:rPr>
                      <w:rFonts w:hint="eastAsia"/>
                      <w:szCs w:val="21"/>
                    </w:rPr>
                    <w:t>。</w:t>
                  </w:r>
                </w:p>
              </w:tc>
              <w:tc>
                <w:tcPr>
                  <w:tcW w:w="709" w:type="dxa"/>
                  <w:vAlign w:val="center"/>
                </w:tcPr>
                <w:p w14:paraId="0C418BF8">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49A352AE">
                  <w:pPr>
                    <w:kinsoku w:val="0"/>
                    <w:autoSpaceDE w:val="0"/>
                    <w:autoSpaceDN w:val="0"/>
                    <w:adjustRightInd w:val="0"/>
                    <w:spacing w:line="240" w:lineRule="auto"/>
                    <w:ind w:firstLine="0" w:firstLineChars="0"/>
                    <w:jc w:val="center"/>
                    <w:textAlignment w:val="baseline"/>
                    <w:rPr>
                      <w:szCs w:val="21"/>
                    </w:rPr>
                  </w:pPr>
                  <w:r>
                    <w:rPr>
                      <w:szCs w:val="21"/>
                    </w:rPr>
                    <w:t>施工单位</w:t>
                  </w:r>
                </w:p>
              </w:tc>
              <w:tc>
                <w:tcPr>
                  <w:tcW w:w="1090" w:type="dxa"/>
                  <w:vAlign w:val="center"/>
                </w:tcPr>
                <w:p w14:paraId="19A7AFC9">
                  <w:pPr>
                    <w:kinsoku w:val="0"/>
                    <w:autoSpaceDE w:val="0"/>
                    <w:autoSpaceDN w:val="0"/>
                    <w:adjustRightInd w:val="0"/>
                    <w:spacing w:line="240" w:lineRule="auto"/>
                    <w:ind w:firstLine="0" w:firstLineChars="0"/>
                    <w:jc w:val="center"/>
                    <w:textAlignment w:val="baseline"/>
                    <w:rPr>
                      <w:szCs w:val="21"/>
                    </w:rPr>
                  </w:pPr>
                  <w:r>
                    <w:rPr>
                      <w:szCs w:val="21"/>
                    </w:rPr>
                    <w:t>规范操作、减小噪声对鱼类的影响</w:t>
                  </w:r>
                </w:p>
              </w:tc>
            </w:tr>
            <w:tr w14:paraId="60BEA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57ACBFAF">
                  <w:pPr>
                    <w:kinsoku w:val="0"/>
                    <w:autoSpaceDE w:val="0"/>
                    <w:autoSpaceDN w:val="0"/>
                    <w:adjustRightInd w:val="0"/>
                    <w:spacing w:line="240" w:lineRule="auto"/>
                    <w:ind w:firstLine="0" w:firstLineChars="0"/>
                    <w:jc w:val="center"/>
                    <w:textAlignment w:val="baseline"/>
                    <w:rPr>
                      <w:szCs w:val="21"/>
                    </w:rPr>
                  </w:pPr>
                </w:p>
              </w:tc>
              <w:tc>
                <w:tcPr>
                  <w:tcW w:w="5146" w:type="dxa"/>
                  <w:gridSpan w:val="2"/>
                  <w:vAlign w:val="center"/>
                </w:tcPr>
                <w:p w14:paraId="19429330">
                  <w:pPr>
                    <w:widowControl w:val="0"/>
                    <w:kinsoku w:val="0"/>
                    <w:overflowPunct w:val="0"/>
                    <w:autoSpaceDE w:val="0"/>
                    <w:autoSpaceDN w:val="0"/>
                    <w:adjustRightInd w:val="0"/>
                    <w:spacing w:line="240" w:lineRule="auto"/>
                    <w:ind w:firstLine="0" w:firstLineChars="0"/>
                    <w:textAlignment w:val="baseline"/>
                    <w:rPr>
                      <w:szCs w:val="21"/>
                    </w:rPr>
                  </w:pPr>
                  <w:r>
                    <w:rPr>
                      <w:rFonts w:hint="eastAsia"/>
                      <w:szCs w:val="21"/>
                    </w:rPr>
                    <w:t>五、</w:t>
                  </w:r>
                  <w:r>
                    <w:rPr>
                      <w:szCs w:val="21"/>
                    </w:rPr>
                    <w:t>施工作业必须严格按照批准后设计中有关规定执行，贯彻落实环保措施。工程弃渣应合理处置，不得倾倒在水体中；污水不得随意排入河道，施工结束后及时进行场地平整。</w:t>
                  </w:r>
                </w:p>
              </w:tc>
              <w:tc>
                <w:tcPr>
                  <w:tcW w:w="709" w:type="dxa"/>
                  <w:vAlign w:val="center"/>
                </w:tcPr>
                <w:p w14:paraId="2A156085">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11249E1E">
                  <w:pPr>
                    <w:kinsoku w:val="0"/>
                    <w:autoSpaceDE w:val="0"/>
                    <w:autoSpaceDN w:val="0"/>
                    <w:adjustRightInd w:val="0"/>
                    <w:spacing w:line="240" w:lineRule="auto"/>
                    <w:ind w:firstLine="0" w:firstLineChars="0"/>
                    <w:jc w:val="center"/>
                    <w:textAlignment w:val="baseline"/>
                    <w:rPr>
                      <w:szCs w:val="21"/>
                    </w:rPr>
                  </w:pPr>
                  <w:r>
                    <w:rPr>
                      <w:szCs w:val="21"/>
                    </w:rPr>
                    <w:t>施工单位</w:t>
                  </w:r>
                </w:p>
              </w:tc>
              <w:tc>
                <w:tcPr>
                  <w:tcW w:w="1090" w:type="dxa"/>
                  <w:vAlign w:val="center"/>
                </w:tcPr>
                <w:p w14:paraId="44D2A988">
                  <w:pPr>
                    <w:kinsoku w:val="0"/>
                    <w:autoSpaceDE w:val="0"/>
                    <w:autoSpaceDN w:val="0"/>
                    <w:adjustRightInd w:val="0"/>
                    <w:spacing w:line="240" w:lineRule="auto"/>
                    <w:ind w:firstLine="0" w:firstLineChars="0"/>
                    <w:jc w:val="center"/>
                    <w:textAlignment w:val="baseline"/>
                    <w:rPr>
                      <w:szCs w:val="21"/>
                    </w:rPr>
                  </w:pPr>
                  <w:r>
                    <w:rPr>
                      <w:szCs w:val="21"/>
                    </w:rPr>
                    <w:t>确保环保投资和环保措施的贯彻落实</w:t>
                  </w:r>
                </w:p>
              </w:tc>
            </w:tr>
            <w:tr w14:paraId="3141F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0E49C937">
                  <w:pPr>
                    <w:kinsoku w:val="0"/>
                    <w:autoSpaceDE w:val="0"/>
                    <w:autoSpaceDN w:val="0"/>
                    <w:adjustRightInd w:val="0"/>
                    <w:spacing w:line="240" w:lineRule="auto"/>
                    <w:ind w:firstLine="0" w:firstLineChars="0"/>
                    <w:jc w:val="center"/>
                    <w:textAlignment w:val="baseline"/>
                    <w:rPr>
                      <w:szCs w:val="21"/>
                    </w:rPr>
                  </w:pPr>
                </w:p>
              </w:tc>
              <w:tc>
                <w:tcPr>
                  <w:tcW w:w="5146" w:type="dxa"/>
                  <w:gridSpan w:val="2"/>
                  <w:vAlign w:val="center"/>
                </w:tcPr>
                <w:p w14:paraId="3FB8F3E9">
                  <w:pPr>
                    <w:widowControl w:val="0"/>
                    <w:kinsoku w:val="0"/>
                    <w:overflowPunct w:val="0"/>
                    <w:autoSpaceDE w:val="0"/>
                    <w:autoSpaceDN w:val="0"/>
                    <w:adjustRightInd w:val="0"/>
                    <w:spacing w:line="240" w:lineRule="auto"/>
                    <w:ind w:firstLine="0" w:firstLineChars="0"/>
                    <w:textAlignment w:val="baseline"/>
                    <w:rPr>
                      <w:szCs w:val="21"/>
                    </w:rPr>
                  </w:pPr>
                  <w:r>
                    <w:rPr>
                      <w:rFonts w:hint="eastAsia"/>
                      <w:szCs w:val="21"/>
                    </w:rPr>
                    <w:t>六、</w:t>
                  </w:r>
                  <w:r>
                    <w:rPr>
                      <w:szCs w:val="21"/>
                    </w:rPr>
                    <w:t>加强施工期环境监测和监理。</w:t>
                  </w:r>
                </w:p>
              </w:tc>
              <w:tc>
                <w:tcPr>
                  <w:tcW w:w="709" w:type="dxa"/>
                  <w:vAlign w:val="center"/>
                </w:tcPr>
                <w:p w14:paraId="3571FC93">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70F35F74">
                  <w:pPr>
                    <w:kinsoku w:val="0"/>
                    <w:autoSpaceDE w:val="0"/>
                    <w:autoSpaceDN w:val="0"/>
                    <w:adjustRightInd w:val="0"/>
                    <w:spacing w:line="240" w:lineRule="auto"/>
                    <w:ind w:firstLine="0" w:firstLineChars="0"/>
                    <w:jc w:val="center"/>
                    <w:textAlignment w:val="baseline"/>
                    <w:rPr>
                      <w:szCs w:val="21"/>
                    </w:rPr>
                  </w:pPr>
                  <w:r>
                    <w:rPr>
                      <w:szCs w:val="21"/>
                    </w:rPr>
                    <w:t>监理单位</w:t>
                  </w:r>
                </w:p>
              </w:tc>
              <w:tc>
                <w:tcPr>
                  <w:tcW w:w="1090" w:type="dxa"/>
                  <w:vAlign w:val="center"/>
                </w:tcPr>
                <w:p w14:paraId="43A1CCFE">
                  <w:pPr>
                    <w:kinsoku w:val="0"/>
                    <w:autoSpaceDE w:val="0"/>
                    <w:autoSpaceDN w:val="0"/>
                    <w:adjustRightInd w:val="0"/>
                    <w:spacing w:line="240" w:lineRule="auto"/>
                    <w:ind w:firstLine="0" w:firstLineChars="0"/>
                    <w:jc w:val="center"/>
                    <w:textAlignment w:val="baseline"/>
                    <w:rPr>
                      <w:szCs w:val="21"/>
                    </w:rPr>
                  </w:pPr>
                  <w:r>
                    <w:rPr>
                      <w:szCs w:val="21"/>
                    </w:rPr>
                    <w:t>加强施工期环境监测和监理</w:t>
                  </w:r>
                </w:p>
              </w:tc>
            </w:tr>
            <w:tr w14:paraId="4B411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vMerge w:val="continue"/>
                  <w:vAlign w:val="center"/>
                </w:tcPr>
                <w:p w14:paraId="4B8CE83E">
                  <w:pPr>
                    <w:kinsoku w:val="0"/>
                    <w:autoSpaceDE w:val="0"/>
                    <w:autoSpaceDN w:val="0"/>
                    <w:adjustRightInd w:val="0"/>
                    <w:spacing w:line="240" w:lineRule="auto"/>
                    <w:ind w:firstLine="0" w:firstLineChars="0"/>
                    <w:jc w:val="center"/>
                    <w:textAlignment w:val="baseline"/>
                    <w:rPr>
                      <w:szCs w:val="21"/>
                    </w:rPr>
                  </w:pPr>
                </w:p>
              </w:tc>
              <w:tc>
                <w:tcPr>
                  <w:tcW w:w="5146" w:type="dxa"/>
                  <w:gridSpan w:val="2"/>
                  <w:vAlign w:val="center"/>
                </w:tcPr>
                <w:p w14:paraId="77B67833">
                  <w:pPr>
                    <w:pStyle w:val="2"/>
                    <w:adjustRightInd w:val="0"/>
                    <w:spacing w:after="0" w:line="240" w:lineRule="auto"/>
                    <w:ind w:left="0" w:leftChars="0" w:firstLine="0" w:firstLineChars="0"/>
                    <w:rPr>
                      <w:sz w:val="21"/>
                      <w:szCs w:val="21"/>
                    </w:rPr>
                  </w:pPr>
                  <w:r>
                    <w:rPr>
                      <w:rFonts w:hint="eastAsia"/>
                      <w:sz w:val="21"/>
                      <w:szCs w:val="21"/>
                    </w:rPr>
                    <w:t>七、河道施工结束后，采取措施尽快恢复水生生态</w:t>
                  </w:r>
                </w:p>
              </w:tc>
              <w:tc>
                <w:tcPr>
                  <w:tcW w:w="709" w:type="dxa"/>
                  <w:vAlign w:val="center"/>
                </w:tcPr>
                <w:p w14:paraId="2E2E2906">
                  <w:pPr>
                    <w:kinsoku w:val="0"/>
                    <w:autoSpaceDE w:val="0"/>
                    <w:autoSpaceDN w:val="0"/>
                    <w:adjustRightInd w:val="0"/>
                    <w:spacing w:line="240" w:lineRule="auto"/>
                    <w:ind w:firstLine="0" w:firstLineChars="0"/>
                    <w:jc w:val="center"/>
                    <w:textAlignment w:val="baseline"/>
                    <w:rPr>
                      <w:szCs w:val="21"/>
                    </w:rPr>
                  </w:pPr>
                  <w:r>
                    <w:rPr>
                      <w:szCs w:val="21"/>
                    </w:rPr>
                    <w:t>施工期</w:t>
                  </w:r>
                </w:p>
              </w:tc>
              <w:tc>
                <w:tcPr>
                  <w:tcW w:w="709" w:type="dxa"/>
                  <w:vAlign w:val="center"/>
                </w:tcPr>
                <w:p w14:paraId="3BE8A59E">
                  <w:pPr>
                    <w:kinsoku w:val="0"/>
                    <w:autoSpaceDE w:val="0"/>
                    <w:autoSpaceDN w:val="0"/>
                    <w:adjustRightInd w:val="0"/>
                    <w:spacing w:line="240" w:lineRule="auto"/>
                    <w:ind w:firstLine="0" w:firstLineChars="0"/>
                    <w:jc w:val="center"/>
                    <w:textAlignment w:val="baseline"/>
                    <w:rPr>
                      <w:szCs w:val="21"/>
                    </w:rPr>
                  </w:pPr>
                  <w:r>
                    <w:rPr>
                      <w:szCs w:val="21"/>
                    </w:rPr>
                    <w:t>施工单位</w:t>
                  </w:r>
                </w:p>
              </w:tc>
              <w:tc>
                <w:tcPr>
                  <w:tcW w:w="1090" w:type="dxa"/>
                  <w:vAlign w:val="center"/>
                </w:tcPr>
                <w:p w14:paraId="67268174">
                  <w:pPr>
                    <w:kinsoku w:val="0"/>
                    <w:autoSpaceDE w:val="0"/>
                    <w:autoSpaceDN w:val="0"/>
                    <w:adjustRightInd w:val="0"/>
                    <w:spacing w:line="240" w:lineRule="auto"/>
                    <w:ind w:firstLine="0" w:firstLineChars="0"/>
                    <w:jc w:val="center"/>
                    <w:textAlignment w:val="baseline"/>
                    <w:rPr>
                      <w:szCs w:val="21"/>
                    </w:rPr>
                  </w:pPr>
                  <w:r>
                    <w:rPr>
                      <w:szCs w:val="21"/>
                    </w:rPr>
                    <w:t>加强对生态保护目标的保护措施</w:t>
                  </w:r>
                </w:p>
              </w:tc>
            </w:tr>
            <w:bookmarkEnd w:id="374"/>
          </w:tbl>
          <w:p w14:paraId="1C25DE53">
            <w:pPr>
              <w:keepNext/>
              <w:keepLines/>
              <w:adjustRightInd w:val="0"/>
              <w:spacing w:before="174" w:beforeLines="50"/>
              <w:ind w:firstLine="482"/>
              <w:outlineLvl w:val="1"/>
              <w:rPr>
                <w:b/>
                <w:bCs/>
                <w:sz w:val="24"/>
              </w:rPr>
            </w:pPr>
            <w:bookmarkStart w:id="375" w:name="_Toc24802"/>
            <w:bookmarkStart w:id="376" w:name="_Toc205813725"/>
            <w:bookmarkStart w:id="377" w:name="_Toc205813119"/>
            <w:bookmarkStart w:id="378" w:name="_Toc153443284"/>
            <w:bookmarkStart w:id="379" w:name="_Toc18006"/>
            <w:r>
              <w:rPr>
                <w:rFonts w:hint="eastAsia"/>
                <w:b/>
                <w:bCs/>
                <w:sz w:val="24"/>
              </w:rPr>
              <w:t>5.2</w:t>
            </w:r>
            <w:r>
              <w:rPr>
                <w:b/>
                <w:bCs/>
                <w:sz w:val="24"/>
              </w:rPr>
              <w:t>施工期</w:t>
            </w:r>
            <w:r>
              <w:rPr>
                <w:rFonts w:hint="eastAsia"/>
                <w:b/>
                <w:bCs/>
                <w:sz w:val="24"/>
              </w:rPr>
              <w:t>水</w:t>
            </w:r>
            <w:r>
              <w:rPr>
                <w:b/>
                <w:bCs/>
                <w:sz w:val="24"/>
              </w:rPr>
              <w:t>环境保护措施</w:t>
            </w:r>
            <w:bookmarkEnd w:id="375"/>
            <w:bookmarkEnd w:id="376"/>
            <w:bookmarkEnd w:id="377"/>
            <w:bookmarkEnd w:id="378"/>
            <w:bookmarkEnd w:id="379"/>
          </w:p>
          <w:p w14:paraId="73CEC5BB">
            <w:pPr>
              <w:adjustRightInd w:val="0"/>
              <w:ind w:firstLine="480"/>
              <w:rPr>
                <w:sz w:val="24"/>
              </w:rPr>
            </w:pPr>
            <w:r>
              <w:rPr>
                <w:rFonts w:hint="eastAsia"/>
                <w:sz w:val="24"/>
              </w:rPr>
              <w:t>对于施工期产生的生活污水、基坑排水、车辆冲洗废水等，应采取以下处理措施：</w:t>
            </w:r>
          </w:p>
          <w:p w14:paraId="5E847DE2">
            <w:pPr>
              <w:adjustRightInd w:val="0"/>
              <w:ind w:firstLine="480"/>
              <w:rPr>
                <w:bCs/>
                <w:sz w:val="24"/>
              </w:rPr>
            </w:pPr>
            <w:r>
              <w:rPr>
                <w:rFonts w:hint="eastAsia"/>
                <w:bCs/>
                <w:sz w:val="24"/>
              </w:rPr>
              <w:t>5.2.1 生活污水</w:t>
            </w:r>
          </w:p>
          <w:p w14:paraId="1BDE371F">
            <w:pPr>
              <w:adjustRightInd w:val="0"/>
              <w:ind w:firstLine="480"/>
              <w:rPr>
                <w:sz w:val="24"/>
              </w:rPr>
            </w:pPr>
            <w:r>
              <w:rPr>
                <w:rFonts w:hint="eastAsia"/>
                <w:sz w:val="24"/>
                <w:lang w:eastAsia="zh-CN"/>
              </w:rPr>
              <w:t>1.</w:t>
            </w:r>
            <w:r>
              <w:rPr>
                <w:rFonts w:hint="eastAsia"/>
                <w:sz w:val="24"/>
              </w:rPr>
              <w:t>在涟中干渠水闸施工人员生活区设置1座临时公厕，设一个化粪池，采用一体化生活污水处理设备处理后，回用于绿化和抑尘。</w:t>
            </w:r>
          </w:p>
          <w:p w14:paraId="36F568F1">
            <w:pPr>
              <w:adjustRightInd w:val="0"/>
              <w:ind w:firstLine="480"/>
              <w:rPr>
                <w:sz w:val="24"/>
              </w:rPr>
            </w:pPr>
            <w:r>
              <w:rPr>
                <w:rFonts w:hint="eastAsia"/>
                <w:sz w:val="24"/>
                <w:lang w:eastAsia="zh-CN"/>
              </w:rPr>
              <w:t>2.</w:t>
            </w:r>
            <w:r>
              <w:rPr>
                <w:rFonts w:hint="eastAsia"/>
                <w:sz w:val="24"/>
              </w:rPr>
              <w:t>其余施工工地依托当地民房或者公厕解决。</w:t>
            </w:r>
            <w:r>
              <w:rPr>
                <w:sz w:val="24"/>
              </w:rPr>
              <w:t xml:space="preserve"> </w:t>
            </w:r>
          </w:p>
          <w:p w14:paraId="7FC7C6BB">
            <w:pPr>
              <w:adjustRightInd w:val="0"/>
              <w:ind w:firstLine="480"/>
              <w:rPr>
                <w:bCs/>
                <w:sz w:val="24"/>
              </w:rPr>
            </w:pPr>
            <w:r>
              <w:rPr>
                <w:rFonts w:hint="eastAsia"/>
                <w:bCs/>
                <w:sz w:val="24"/>
              </w:rPr>
              <w:t>5.2.2 基坑排水</w:t>
            </w:r>
          </w:p>
          <w:p w14:paraId="2E1FE454">
            <w:pPr>
              <w:adjustRightInd w:val="0"/>
              <w:ind w:firstLine="480"/>
              <w:rPr>
                <w:sz w:val="24"/>
              </w:rPr>
            </w:pPr>
            <w:r>
              <w:rPr>
                <w:rFonts w:hint="eastAsia"/>
                <w:sz w:val="24"/>
              </w:rPr>
              <w:t>围堰基坑废水经沉淀池处理后，部分用于混凝土养护（若有需求），部分用于道路洒水抑尘。</w:t>
            </w:r>
          </w:p>
          <w:p w14:paraId="18872FAD">
            <w:pPr>
              <w:pStyle w:val="2"/>
              <w:spacing w:after="0"/>
              <w:ind w:left="0" w:leftChars="0" w:firstLine="480"/>
            </w:pPr>
            <w:r>
              <w:rPr>
                <w:rFonts w:hint="eastAsia"/>
              </w:rPr>
              <w:t>5.2.3车辆冲洗废水</w:t>
            </w:r>
          </w:p>
          <w:p w14:paraId="153CCC6D">
            <w:pPr>
              <w:pStyle w:val="2"/>
              <w:spacing w:after="0"/>
              <w:ind w:left="0" w:leftChars="0" w:firstLine="480"/>
            </w:pPr>
            <w:r>
              <w:rPr>
                <w:rFonts w:hint="eastAsia"/>
              </w:rPr>
              <w:t>车辆冲洗</w:t>
            </w:r>
            <w:r>
              <w:t>废水经</w:t>
            </w:r>
            <w:r>
              <w:rPr>
                <w:rFonts w:hint="eastAsia"/>
              </w:rPr>
              <w:t>沉淀池及隔油池+油水分离器</w:t>
            </w:r>
            <w:r>
              <w:t>处理</w:t>
            </w:r>
            <w:r>
              <w:rPr>
                <w:rFonts w:hint="eastAsia"/>
              </w:rPr>
              <w:t>达标</w:t>
            </w:r>
            <w:r>
              <w:t>后，</w:t>
            </w:r>
            <w:r>
              <w:rPr>
                <w:rFonts w:hint="eastAsia"/>
              </w:rPr>
              <w:t>回用于场地洒水降尘或车辆冲洗用水</w:t>
            </w:r>
            <w:r>
              <w:t>。</w:t>
            </w:r>
          </w:p>
          <w:p w14:paraId="20B49AE6">
            <w:pPr>
              <w:pStyle w:val="2"/>
              <w:spacing w:after="0"/>
              <w:ind w:left="0" w:leftChars="0" w:firstLine="480"/>
            </w:pPr>
          </w:p>
          <w:p w14:paraId="670E56AF">
            <w:pPr>
              <w:pStyle w:val="2"/>
              <w:spacing w:after="0"/>
              <w:ind w:left="0" w:leftChars="0" w:firstLine="480"/>
              <w:rPr>
                <w:rFonts w:hint="eastAsia"/>
              </w:rPr>
            </w:pPr>
          </w:p>
          <w:p w14:paraId="587B3D80">
            <w:pPr>
              <w:keepNext/>
              <w:keepLines/>
              <w:adjustRightInd w:val="0"/>
              <w:ind w:firstLine="482"/>
              <w:outlineLvl w:val="1"/>
              <w:rPr>
                <w:b/>
                <w:bCs/>
                <w:sz w:val="24"/>
              </w:rPr>
            </w:pPr>
            <w:bookmarkStart w:id="380" w:name="_Toc153443285"/>
            <w:bookmarkStart w:id="381" w:name="_Toc28680"/>
            <w:bookmarkStart w:id="382" w:name="_Toc22629"/>
            <w:bookmarkStart w:id="383" w:name="_Toc205813120"/>
            <w:bookmarkStart w:id="384" w:name="_Toc205813726"/>
            <w:r>
              <w:rPr>
                <w:rFonts w:hint="eastAsia"/>
                <w:b/>
                <w:bCs/>
                <w:sz w:val="24"/>
              </w:rPr>
              <w:t>5.3</w:t>
            </w:r>
            <w:r>
              <w:rPr>
                <w:b/>
                <w:bCs/>
                <w:sz w:val="24"/>
              </w:rPr>
              <w:t>施工期</w:t>
            </w:r>
            <w:r>
              <w:rPr>
                <w:rFonts w:hint="eastAsia"/>
                <w:b/>
                <w:bCs/>
                <w:sz w:val="24"/>
              </w:rPr>
              <w:t>大气</w:t>
            </w:r>
            <w:r>
              <w:rPr>
                <w:b/>
                <w:bCs/>
                <w:sz w:val="24"/>
              </w:rPr>
              <w:t>环境保护措施</w:t>
            </w:r>
            <w:bookmarkEnd w:id="380"/>
            <w:bookmarkEnd w:id="381"/>
            <w:bookmarkEnd w:id="382"/>
            <w:bookmarkEnd w:id="383"/>
            <w:bookmarkEnd w:id="384"/>
          </w:p>
          <w:p w14:paraId="0AF3316B">
            <w:pPr>
              <w:adjustRightInd w:val="0"/>
              <w:ind w:firstLine="480"/>
              <w:rPr>
                <w:bCs/>
                <w:sz w:val="24"/>
              </w:rPr>
            </w:pPr>
            <w:r>
              <w:rPr>
                <w:bCs/>
                <w:sz w:val="24"/>
              </w:rPr>
              <w:t>施工期产生的废气主要来源于施工机械、运输车辆</w:t>
            </w:r>
            <w:r>
              <w:rPr>
                <w:rFonts w:hint="eastAsia"/>
                <w:bCs/>
                <w:sz w:val="24"/>
              </w:rPr>
              <w:t>的</w:t>
            </w:r>
            <w:r>
              <w:rPr>
                <w:bCs/>
                <w:sz w:val="24"/>
              </w:rPr>
              <w:t>燃油废气，施工过程中产生的扬尘。</w:t>
            </w:r>
          </w:p>
          <w:p w14:paraId="2EBB8826">
            <w:pPr>
              <w:adjustRightInd w:val="0"/>
              <w:ind w:firstLine="480"/>
              <w:rPr>
                <w:bCs/>
                <w:sz w:val="24"/>
              </w:rPr>
            </w:pPr>
            <w:r>
              <w:rPr>
                <w:rFonts w:hint="eastAsia"/>
                <w:bCs/>
                <w:sz w:val="24"/>
              </w:rPr>
              <w:t>5.3.1 燃油废气</w:t>
            </w:r>
          </w:p>
          <w:p w14:paraId="6B62EF12">
            <w:pPr>
              <w:adjustRightInd w:val="0"/>
              <w:ind w:firstLine="480"/>
              <w:rPr>
                <w:bCs/>
                <w:sz w:val="24"/>
              </w:rPr>
            </w:pPr>
            <w:r>
              <w:rPr>
                <w:rFonts w:hint="eastAsia"/>
                <w:bCs/>
                <w:sz w:val="24"/>
              </w:rPr>
              <w:t>施工期间，针对</w:t>
            </w:r>
            <w:r>
              <w:rPr>
                <w:bCs/>
                <w:sz w:val="24"/>
              </w:rPr>
              <w:t>施工机械、运输车辆</w:t>
            </w:r>
            <w:r>
              <w:rPr>
                <w:rFonts w:hint="eastAsia"/>
                <w:bCs/>
                <w:sz w:val="24"/>
              </w:rPr>
              <w:t>产生的燃油废气，采取如下措施：</w:t>
            </w:r>
          </w:p>
          <w:p w14:paraId="4D7A7A80">
            <w:pPr>
              <w:adjustRightInd w:val="0"/>
              <w:ind w:firstLine="480"/>
              <w:rPr>
                <w:bCs/>
                <w:sz w:val="24"/>
              </w:rPr>
            </w:pPr>
            <w:r>
              <w:rPr>
                <w:rFonts w:hint="eastAsia"/>
                <w:bCs/>
                <w:sz w:val="24"/>
                <w:lang w:eastAsia="zh-CN"/>
              </w:rPr>
              <w:t>1.</w:t>
            </w:r>
            <w:r>
              <w:rPr>
                <w:rFonts w:hint="eastAsia"/>
                <w:bCs/>
                <w:sz w:val="24"/>
              </w:rPr>
              <w:t>使用符合国家排放标准的机械和车辆。</w:t>
            </w:r>
          </w:p>
          <w:p w14:paraId="6EBA6F2B">
            <w:pPr>
              <w:adjustRightInd w:val="0"/>
              <w:ind w:firstLine="480"/>
              <w:rPr>
                <w:bCs/>
                <w:sz w:val="24"/>
              </w:rPr>
            </w:pPr>
            <w:r>
              <w:rPr>
                <w:rFonts w:hint="eastAsia"/>
                <w:bCs/>
                <w:sz w:val="24"/>
                <w:lang w:eastAsia="zh-CN"/>
              </w:rPr>
              <w:t>2.</w:t>
            </w:r>
            <w:r>
              <w:rPr>
                <w:bCs/>
                <w:sz w:val="24"/>
              </w:rPr>
              <w:t>加强对燃油机械设备的维护保养，发动机应在正常、良好状态下工作，提高燃烧效率</w:t>
            </w:r>
            <w:r>
              <w:rPr>
                <w:rFonts w:hint="eastAsia"/>
                <w:bCs/>
                <w:sz w:val="24"/>
              </w:rPr>
              <w:t>。</w:t>
            </w:r>
          </w:p>
          <w:p w14:paraId="0147A954">
            <w:pPr>
              <w:adjustRightInd w:val="0"/>
              <w:ind w:firstLine="480"/>
              <w:rPr>
                <w:bCs/>
                <w:sz w:val="24"/>
              </w:rPr>
            </w:pPr>
            <w:r>
              <w:rPr>
                <w:rFonts w:hint="eastAsia"/>
                <w:bCs/>
                <w:sz w:val="24"/>
              </w:rPr>
              <w:t>5.3.2</w:t>
            </w:r>
            <w:r>
              <w:rPr>
                <w:bCs/>
                <w:sz w:val="24"/>
              </w:rPr>
              <w:t>施工扬尘</w:t>
            </w:r>
          </w:p>
          <w:p w14:paraId="3537B3CA">
            <w:pPr>
              <w:adjustRightInd w:val="0"/>
              <w:ind w:firstLine="480"/>
              <w:rPr>
                <w:bCs/>
                <w:sz w:val="24"/>
              </w:rPr>
            </w:pPr>
            <w:r>
              <w:rPr>
                <w:rFonts w:hint="eastAsia"/>
                <w:bCs/>
                <w:sz w:val="24"/>
                <w:lang w:eastAsia="zh-CN"/>
              </w:rPr>
              <w:t>1.</w:t>
            </w:r>
            <w:r>
              <w:rPr>
                <w:rFonts w:hint="eastAsia"/>
                <w:bCs/>
                <w:sz w:val="24"/>
              </w:rPr>
              <w:t>针对道路扬尘，严格控制运输车辆行驶速度，日常非阴雨天确保基本洒水频次，大风高温天加大洒水频次。车辆进出场必须经过车轮清洗。</w:t>
            </w:r>
          </w:p>
          <w:p w14:paraId="34F90FAC">
            <w:pPr>
              <w:adjustRightInd w:val="0"/>
              <w:ind w:firstLine="480"/>
              <w:rPr>
                <w:bCs/>
                <w:sz w:val="24"/>
              </w:rPr>
            </w:pPr>
            <w:r>
              <w:rPr>
                <w:rFonts w:hint="eastAsia"/>
                <w:bCs/>
                <w:sz w:val="24"/>
                <w:lang w:eastAsia="zh-CN"/>
              </w:rPr>
              <w:t>2.</w:t>
            </w:r>
            <w:r>
              <w:rPr>
                <w:rFonts w:hint="eastAsia"/>
                <w:bCs/>
                <w:sz w:val="24"/>
              </w:rPr>
              <w:t>对露天堆场和裸露场地的风力扬尘安装</w:t>
            </w:r>
            <w:r>
              <w:rPr>
                <w:bCs/>
                <w:sz w:val="24"/>
              </w:rPr>
              <w:t>2.5m以上的</w:t>
            </w:r>
            <w:r>
              <w:rPr>
                <w:rFonts w:hint="eastAsia"/>
                <w:bCs/>
                <w:sz w:val="24"/>
              </w:rPr>
              <w:t>滞尘防护围挡，在运输、装卸建筑材料时采用封闭式车辆运输，按照淮安市扬尘管理办法，裸露地面到达一天天数不施工时，必须全覆盖。</w:t>
            </w:r>
          </w:p>
          <w:p w14:paraId="51DAFCCF">
            <w:pPr>
              <w:pStyle w:val="2"/>
              <w:ind w:left="0" w:leftChars="0" w:firstLine="0" w:firstLineChars="0"/>
            </w:pPr>
            <w:r>
              <w:rPr>
                <w:rFonts w:hint="eastAsia"/>
              </w:rPr>
              <w:t xml:space="preserve">    5.3.3 清淤臭气</w:t>
            </w:r>
          </w:p>
          <w:p w14:paraId="59215FAF">
            <w:pPr>
              <w:pStyle w:val="2"/>
              <w:ind w:left="0" w:leftChars="0" w:firstLine="0" w:firstLineChars="0"/>
            </w:pPr>
            <w:r>
              <w:rPr>
                <w:rFonts w:hint="eastAsia"/>
              </w:rPr>
              <w:t xml:space="preserve">    保安河疏浚淤泥进行脱水时，脱水间增大通风风量，加快臭味的稀释扩散，同时在不利天气条件下或者明显感觉到有臭味的时候，喷洒除臭液，避免对外界产生不利影响。其余清淤河段在两岸建挡板、喷洒植物液除臭剂等进行处置，一般臭气影响能得到有效的处置。</w:t>
            </w:r>
          </w:p>
          <w:p w14:paraId="7060B3DC">
            <w:pPr>
              <w:keepNext/>
              <w:keepLines/>
              <w:adjustRightInd w:val="0"/>
              <w:ind w:firstLine="482"/>
              <w:outlineLvl w:val="1"/>
              <w:rPr>
                <w:b/>
                <w:bCs/>
                <w:sz w:val="24"/>
              </w:rPr>
            </w:pPr>
            <w:bookmarkStart w:id="385" w:name="_Toc205813727"/>
            <w:bookmarkStart w:id="386" w:name="_Toc153443286"/>
            <w:bookmarkStart w:id="387" w:name="_Toc10419"/>
            <w:bookmarkStart w:id="388" w:name="_Toc205813121"/>
            <w:bookmarkStart w:id="389" w:name="_Toc30118"/>
            <w:r>
              <w:rPr>
                <w:rFonts w:hint="eastAsia"/>
                <w:b/>
                <w:bCs/>
                <w:sz w:val="24"/>
              </w:rPr>
              <w:t>5.4</w:t>
            </w:r>
            <w:r>
              <w:rPr>
                <w:b/>
                <w:bCs/>
                <w:sz w:val="24"/>
              </w:rPr>
              <w:t>施工期</w:t>
            </w:r>
            <w:r>
              <w:rPr>
                <w:rFonts w:hint="eastAsia"/>
                <w:b/>
                <w:bCs/>
                <w:sz w:val="24"/>
              </w:rPr>
              <w:t>声环境保护</w:t>
            </w:r>
            <w:r>
              <w:rPr>
                <w:b/>
                <w:bCs/>
                <w:sz w:val="24"/>
              </w:rPr>
              <w:t>措施</w:t>
            </w:r>
            <w:bookmarkEnd w:id="385"/>
            <w:bookmarkEnd w:id="386"/>
            <w:bookmarkEnd w:id="387"/>
            <w:bookmarkEnd w:id="388"/>
            <w:bookmarkEnd w:id="389"/>
          </w:p>
          <w:p w14:paraId="48E0DF5B">
            <w:pPr>
              <w:adjustRightInd w:val="0"/>
              <w:ind w:firstLine="439" w:firstLineChars="183"/>
              <w:rPr>
                <w:sz w:val="24"/>
              </w:rPr>
            </w:pPr>
            <w:r>
              <w:rPr>
                <w:sz w:val="24"/>
              </w:rPr>
              <w:t>项目施工期噪声源主要来自施工机械、车辆运行噪声等。为尽量减轻施工期噪声影响，</w:t>
            </w:r>
            <w:r>
              <w:rPr>
                <w:rFonts w:hint="eastAsia"/>
                <w:sz w:val="24"/>
              </w:rPr>
              <w:t>应</w:t>
            </w:r>
            <w:r>
              <w:rPr>
                <w:sz w:val="24"/>
              </w:rPr>
              <w:t>采取的污染防治措施如下：</w:t>
            </w:r>
          </w:p>
          <w:p w14:paraId="75E57734">
            <w:pPr>
              <w:numPr>
                <w:ilvl w:val="0"/>
                <w:numId w:val="4"/>
              </w:numPr>
              <w:adjustRightInd w:val="0"/>
              <w:ind w:left="0" w:firstLine="480"/>
              <w:rPr>
                <w:sz w:val="24"/>
              </w:rPr>
            </w:pPr>
            <w:r>
              <w:rPr>
                <w:sz w:val="24"/>
              </w:rPr>
              <w:t>合理布局施工场地</w:t>
            </w:r>
            <w:r>
              <w:rPr>
                <w:rFonts w:hint="eastAsia"/>
                <w:sz w:val="24"/>
              </w:rPr>
              <w:t>，</w:t>
            </w:r>
            <w:r>
              <w:rPr>
                <w:sz w:val="24"/>
              </w:rPr>
              <w:t>噪声大的设备尽量远离居民区</w:t>
            </w:r>
            <w:r>
              <w:rPr>
                <w:rFonts w:hint="eastAsia"/>
                <w:sz w:val="24"/>
              </w:rPr>
              <w:t>。</w:t>
            </w:r>
          </w:p>
          <w:p w14:paraId="7F1AFB3A">
            <w:pPr>
              <w:numPr>
                <w:ilvl w:val="0"/>
                <w:numId w:val="4"/>
              </w:numPr>
              <w:adjustRightInd w:val="0"/>
              <w:ind w:left="0" w:firstLine="480"/>
              <w:rPr>
                <w:sz w:val="24"/>
              </w:rPr>
            </w:pPr>
            <w:r>
              <w:rPr>
                <w:rFonts w:hint="eastAsia"/>
                <w:sz w:val="24"/>
              </w:rPr>
              <w:t>设置移动隔声装置。</w:t>
            </w:r>
          </w:p>
          <w:p w14:paraId="4924CB4B">
            <w:pPr>
              <w:numPr>
                <w:ilvl w:val="0"/>
                <w:numId w:val="4"/>
              </w:numPr>
              <w:adjustRightInd w:val="0"/>
              <w:ind w:left="0" w:firstLine="480"/>
              <w:rPr>
                <w:sz w:val="24"/>
              </w:rPr>
            </w:pPr>
            <w:r>
              <w:rPr>
                <w:sz w:val="24"/>
              </w:rPr>
              <w:t>采用低噪声设备，</w:t>
            </w:r>
            <w:r>
              <w:rPr>
                <w:rFonts w:hint="eastAsia"/>
                <w:sz w:val="24"/>
              </w:rPr>
              <w:t>对于高噪声设备</w:t>
            </w:r>
            <w:r>
              <w:rPr>
                <w:sz w:val="24"/>
              </w:rPr>
              <w:t>采用安装</w:t>
            </w:r>
            <w:r>
              <w:rPr>
                <w:rFonts w:hint="eastAsia"/>
                <w:sz w:val="24"/>
                <w:lang w:eastAsia="zh-CN"/>
              </w:rPr>
              <w:t>消声器</w:t>
            </w:r>
            <w:r>
              <w:rPr>
                <w:sz w:val="24"/>
              </w:rPr>
              <w:t>和隔离发动机振动部件的方法降低噪声</w:t>
            </w:r>
            <w:r>
              <w:rPr>
                <w:rFonts w:hint="eastAsia"/>
                <w:sz w:val="24"/>
              </w:rPr>
              <w:t>。</w:t>
            </w:r>
          </w:p>
          <w:p w14:paraId="2397D364">
            <w:pPr>
              <w:numPr>
                <w:ilvl w:val="0"/>
                <w:numId w:val="4"/>
              </w:numPr>
              <w:adjustRightInd w:val="0"/>
              <w:ind w:left="0" w:firstLine="480"/>
              <w:rPr>
                <w:sz w:val="24"/>
              </w:rPr>
            </w:pPr>
            <w:r>
              <w:rPr>
                <w:sz w:val="24"/>
              </w:rPr>
              <w:t>加强机械设备、运输车辆的保养维修，使它们处于良好的工作状态</w:t>
            </w:r>
            <w:r>
              <w:rPr>
                <w:rFonts w:hint="eastAsia"/>
                <w:sz w:val="24"/>
              </w:rPr>
              <w:t>。</w:t>
            </w:r>
          </w:p>
          <w:p w14:paraId="12956053">
            <w:pPr>
              <w:numPr>
                <w:ilvl w:val="0"/>
                <w:numId w:val="4"/>
              </w:numPr>
              <w:adjustRightInd w:val="0"/>
              <w:ind w:left="0" w:firstLine="480"/>
              <w:rPr>
                <w:sz w:val="24"/>
              </w:rPr>
            </w:pPr>
            <w:r>
              <w:rPr>
                <w:sz w:val="24"/>
              </w:rPr>
              <w:t>合理安排时间：避免强噪声设备同时施工、持续作业，午休（12:00~14:00）禁止进行对居民生活环境产生噪声污染的施工作业，夜间不进行施工，昼间使用高噪声设备应避开中午休息时间并公告附近居民和有关单位</w:t>
            </w:r>
            <w:r>
              <w:rPr>
                <w:rFonts w:hint="eastAsia"/>
                <w:sz w:val="24"/>
              </w:rPr>
              <w:t>。</w:t>
            </w:r>
          </w:p>
          <w:p w14:paraId="079CFE16">
            <w:pPr>
              <w:numPr>
                <w:ilvl w:val="0"/>
                <w:numId w:val="4"/>
              </w:numPr>
              <w:adjustRightInd w:val="0"/>
              <w:ind w:left="0" w:firstLine="480"/>
              <w:rPr>
                <w:sz w:val="24"/>
              </w:rPr>
            </w:pPr>
            <w:r>
              <w:rPr>
                <w:rFonts w:hint="eastAsia"/>
                <w:sz w:val="24"/>
              </w:rPr>
              <w:t>采取</w:t>
            </w:r>
            <w:r>
              <w:rPr>
                <w:sz w:val="24"/>
              </w:rPr>
              <w:t>隔振降噪</w:t>
            </w:r>
            <w:r>
              <w:rPr>
                <w:rFonts w:hint="eastAsia"/>
                <w:sz w:val="24"/>
              </w:rPr>
              <w:t>措施，</w:t>
            </w:r>
            <w:r>
              <w:rPr>
                <w:sz w:val="24"/>
              </w:rPr>
              <w:t>对振级较高及较大的机械如空压机等应增加减振垫；</w:t>
            </w:r>
            <w:r>
              <w:rPr>
                <w:rFonts w:hint="eastAsia"/>
                <w:sz w:val="24"/>
              </w:rPr>
              <w:t>必要时，</w:t>
            </w:r>
            <w:r>
              <w:rPr>
                <w:sz w:val="24"/>
              </w:rPr>
              <w:t>在施工场地四周设置减震沟降低振动对周边建筑的损坏等减振措施。</w:t>
            </w:r>
          </w:p>
          <w:p w14:paraId="2CCC52BB">
            <w:pPr>
              <w:numPr>
                <w:ilvl w:val="0"/>
                <w:numId w:val="4"/>
              </w:numPr>
              <w:adjustRightInd w:val="0"/>
              <w:ind w:left="0" w:firstLine="480"/>
              <w:rPr>
                <w:sz w:val="24"/>
              </w:rPr>
            </w:pPr>
            <w:r>
              <w:rPr>
                <w:sz w:val="24"/>
              </w:rPr>
              <w:t>减少交通噪声</w:t>
            </w:r>
            <w:r>
              <w:rPr>
                <w:rFonts w:hint="eastAsia"/>
                <w:sz w:val="24"/>
              </w:rPr>
              <w:t>，</w:t>
            </w:r>
            <w:r>
              <w:rPr>
                <w:sz w:val="24"/>
              </w:rPr>
              <w:t>进出车辆和经过敏感点的车辆限速、限鸣，同时设置公告牌，明确施工时段和施工内容，协调与当地居民的关系，避免扰民事件发生。</w:t>
            </w:r>
          </w:p>
          <w:p w14:paraId="358EA760">
            <w:pPr>
              <w:pStyle w:val="2"/>
              <w:spacing w:after="0"/>
              <w:ind w:left="0" w:leftChars="0" w:firstLine="480"/>
            </w:pPr>
            <w:r>
              <w:rPr>
                <w:rFonts w:hint="eastAsia"/>
              </w:rPr>
              <w:t>（9）开工前应向村委报备，明确施工区域、施工时间及可能产生的噪声影响，采取张贴告示公告村民，争取村民谅解。</w:t>
            </w:r>
          </w:p>
          <w:p w14:paraId="3CB7E6BE">
            <w:pPr>
              <w:keepNext/>
              <w:keepLines/>
              <w:adjustRightInd w:val="0"/>
              <w:ind w:firstLine="482"/>
              <w:outlineLvl w:val="1"/>
              <w:rPr>
                <w:b/>
                <w:bCs/>
                <w:sz w:val="24"/>
              </w:rPr>
            </w:pPr>
            <w:bookmarkStart w:id="390" w:name="_Toc15046"/>
            <w:bookmarkStart w:id="391" w:name="_Toc153443287"/>
            <w:bookmarkStart w:id="392" w:name="_Toc31299"/>
            <w:bookmarkStart w:id="393" w:name="_Toc205813122"/>
            <w:bookmarkStart w:id="394" w:name="_Toc205813728"/>
            <w:r>
              <w:rPr>
                <w:rFonts w:hint="eastAsia"/>
                <w:b/>
                <w:bCs/>
                <w:sz w:val="24"/>
              </w:rPr>
              <w:t>5.5</w:t>
            </w:r>
            <w:r>
              <w:rPr>
                <w:b/>
                <w:bCs/>
                <w:sz w:val="24"/>
              </w:rPr>
              <w:t>施工期</w:t>
            </w:r>
            <w:r>
              <w:rPr>
                <w:rFonts w:hint="eastAsia"/>
                <w:b/>
                <w:bCs/>
                <w:sz w:val="24"/>
              </w:rPr>
              <w:t>固体废物处理</w:t>
            </w:r>
            <w:r>
              <w:rPr>
                <w:b/>
                <w:bCs/>
                <w:sz w:val="24"/>
              </w:rPr>
              <w:t>措施</w:t>
            </w:r>
            <w:bookmarkEnd w:id="390"/>
            <w:bookmarkEnd w:id="391"/>
            <w:bookmarkEnd w:id="392"/>
            <w:bookmarkEnd w:id="393"/>
            <w:bookmarkEnd w:id="394"/>
          </w:p>
          <w:p w14:paraId="761BCAD5">
            <w:pPr>
              <w:adjustRightInd w:val="0"/>
              <w:ind w:firstLine="480"/>
              <w:rPr>
                <w:sz w:val="24"/>
              </w:rPr>
            </w:pPr>
            <w:r>
              <w:rPr>
                <w:sz w:val="24"/>
              </w:rPr>
              <w:t>工程施工期产生的固体废弃物主要是</w:t>
            </w:r>
            <w:r>
              <w:rPr>
                <w:rFonts w:hint="eastAsia"/>
                <w:sz w:val="24"/>
              </w:rPr>
              <w:t>建筑垃圾和施工弃土、隔油池、油水分离器废油</w:t>
            </w:r>
            <w:r>
              <w:rPr>
                <w:sz w:val="24"/>
              </w:rPr>
              <w:t>以及施工人员产生的生活垃圾。</w:t>
            </w:r>
          </w:p>
          <w:p w14:paraId="234135FB">
            <w:pPr>
              <w:adjustRightInd w:val="0"/>
              <w:ind w:firstLine="482"/>
              <w:rPr>
                <w:b/>
                <w:sz w:val="24"/>
              </w:rPr>
            </w:pPr>
            <w:r>
              <w:rPr>
                <w:b/>
                <w:sz w:val="24"/>
              </w:rPr>
              <w:t>5.5.1建筑垃圾和施工弃土</w:t>
            </w:r>
          </w:p>
          <w:p w14:paraId="17C0A78B">
            <w:pPr>
              <w:adjustRightInd w:val="0"/>
              <w:ind w:firstLine="480"/>
            </w:pPr>
            <w:r>
              <w:rPr>
                <w:sz w:val="24"/>
              </w:rPr>
              <w:t>建筑垃圾中的钢筋边角料、废木材可以回收再利用，不能回收利用的由施工单位使用建筑垃圾运输车辆运至当地政府指定的建筑垃圾堆放场，施工弃土</w:t>
            </w:r>
            <w:r>
              <w:rPr>
                <w:rFonts w:hint="eastAsia"/>
                <w:sz w:val="24"/>
                <w:lang w:eastAsia="zh-CN"/>
              </w:rPr>
              <w:t>堆放</w:t>
            </w:r>
            <w:r>
              <w:rPr>
                <w:sz w:val="24"/>
              </w:rPr>
              <w:t>放于项目</w:t>
            </w:r>
            <w:r>
              <w:rPr>
                <w:rFonts w:hint="eastAsia"/>
                <w:sz w:val="24"/>
              </w:rPr>
              <w:t>9</w:t>
            </w:r>
            <w:r>
              <w:rPr>
                <w:sz w:val="24"/>
              </w:rPr>
              <w:t>个专门排泥场。</w:t>
            </w:r>
            <w:r>
              <w:t xml:space="preserve">  </w:t>
            </w:r>
          </w:p>
          <w:p w14:paraId="54E82C4D">
            <w:pPr>
              <w:adjustRightInd w:val="0"/>
              <w:ind w:firstLine="482"/>
              <w:rPr>
                <w:b/>
                <w:sz w:val="24"/>
              </w:rPr>
            </w:pPr>
            <w:r>
              <w:rPr>
                <w:b/>
                <w:sz w:val="24"/>
              </w:rPr>
              <w:t>5.5.2隔油池、油水分离器废油</w:t>
            </w:r>
          </w:p>
          <w:p w14:paraId="69F877A3">
            <w:pPr>
              <w:adjustRightInd w:val="0"/>
              <w:ind w:firstLine="480"/>
              <w:rPr>
                <w:bCs/>
                <w:sz w:val="24"/>
              </w:rPr>
            </w:pPr>
            <w:r>
              <w:rPr>
                <w:sz w:val="24"/>
              </w:rPr>
              <w:t>隔油池、油水分离器废油</w:t>
            </w:r>
            <w:r>
              <w:rPr>
                <w:kern w:val="0"/>
                <w:sz w:val="24"/>
              </w:rPr>
              <w:t>，由各施工区用专用危险废物储存容器集中收集，并交由有危险废物处置资质的专门机构进行安全处置</w:t>
            </w:r>
            <w:r>
              <w:rPr>
                <w:sz w:val="24"/>
              </w:rPr>
              <w:t>。</w:t>
            </w:r>
          </w:p>
          <w:p w14:paraId="7C12971B">
            <w:pPr>
              <w:adjustRightInd w:val="0"/>
              <w:ind w:firstLine="482"/>
              <w:rPr>
                <w:b/>
                <w:sz w:val="24"/>
              </w:rPr>
            </w:pPr>
            <w:r>
              <w:rPr>
                <w:b/>
                <w:sz w:val="24"/>
              </w:rPr>
              <w:t>5.5.3生活垃圾</w:t>
            </w:r>
          </w:p>
          <w:p w14:paraId="703BE06A">
            <w:pPr>
              <w:adjustRightInd w:val="0"/>
              <w:ind w:firstLine="480"/>
              <w:rPr>
                <w:sz w:val="24"/>
              </w:rPr>
            </w:pPr>
            <w:r>
              <w:rPr>
                <w:sz w:val="24"/>
              </w:rPr>
              <w:t>委托当地环卫部门清运。</w:t>
            </w:r>
          </w:p>
          <w:p w14:paraId="441D3B38">
            <w:pPr>
              <w:keepNext/>
              <w:keepLines/>
              <w:adjustRightInd w:val="0"/>
              <w:ind w:firstLine="482"/>
              <w:outlineLvl w:val="1"/>
              <w:rPr>
                <w:b/>
                <w:bCs/>
                <w:sz w:val="24"/>
              </w:rPr>
            </w:pPr>
            <w:bookmarkStart w:id="395" w:name="_Toc205813123"/>
            <w:bookmarkStart w:id="396" w:name="_Toc153443288"/>
            <w:bookmarkStart w:id="397" w:name="_Toc31829"/>
            <w:bookmarkStart w:id="398" w:name="_Toc23530"/>
            <w:bookmarkStart w:id="399" w:name="_Toc205813729"/>
            <w:r>
              <w:rPr>
                <w:rFonts w:hint="eastAsia"/>
                <w:b/>
                <w:bCs/>
                <w:sz w:val="24"/>
              </w:rPr>
              <w:t>5.6施工期环境风险防范与应急</w:t>
            </w:r>
            <w:r>
              <w:rPr>
                <w:b/>
                <w:bCs/>
                <w:sz w:val="24"/>
              </w:rPr>
              <w:t>措施</w:t>
            </w:r>
            <w:bookmarkEnd w:id="395"/>
            <w:bookmarkEnd w:id="396"/>
            <w:bookmarkEnd w:id="397"/>
            <w:bookmarkEnd w:id="398"/>
            <w:bookmarkEnd w:id="399"/>
          </w:p>
          <w:p w14:paraId="30759ECC">
            <w:pPr>
              <w:adjustRightInd w:val="0"/>
              <w:ind w:firstLine="480"/>
              <w:rPr>
                <w:sz w:val="24"/>
              </w:rPr>
            </w:pPr>
            <w:r>
              <w:rPr>
                <w:sz w:val="24"/>
              </w:rPr>
              <w:t>根据工程建设及运行实际情况，应采取如下</w:t>
            </w:r>
            <w:r>
              <w:rPr>
                <w:rFonts w:hint="eastAsia"/>
                <w:sz w:val="24"/>
              </w:rPr>
              <w:t>防范与应急</w:t>
            </w:r>
            <w:r>
              <w:rPr>
                <w:sz w:val="24"/>
              </w:rPr>
              <w:t>措施：</w:t>
            </w:r>
          </w:p>
          <w:p w14:paraId="2B59CE94">
            <w:pPr>
              <w:numPr>
                <w:ilvl w:val="0"/>
                <w:numId w:val="5"/>
              </w:numPr>
              <w:adjustRightInd w:val="0"/>
              <w:ind w:firstLine="480"/>
              <w:rPr>
                <w:sz w:val="24"/>
              </w:rPr>
            </w:pPr>
            <w:r>
              <w:rPr>
                <w:sz w:val="24"/>
              </w:rPr>
              <w:t>加强安全管理和安全教育。建设管理处及各</w:t>
            </w:r>
            <w:r>
              <w:rPr>
                <w:rFonts w:hint="eastAsia"/>
                <w:sz w:val="24"/>
              </w:rPr>
              <w:t>施工单位</w:t>
            </w:r>
            <w:r>
              <w:rPr>
                <w:sz w:val="24"/>
              </w:rPr>
              <w:t>应开展安全生产定期检查，严格实行岗位责任制，及时发现并消除隐患；制定防止事件发生的各种规章制度并严格执行。</w:t>
            </w:r>
          </w:p>
          <w:p w14:paraId="2F56CEC5">
            <w:pPr>
              <w:numPr>
                <w:ilvl w:val="0"/>
                <w:numId w:val="5"/>
              </w:numPr>
              <w:adjustRightInd w:val="0"/>
              <w:ind w:firstLine="480"/>
              <w:rPr>
                <w:sz w:val="24"/>
              </w:rPr>
            </w:pPr>
            <w:r>
              <w:rPr>
                <w:sz w:val="24"/>
              </w:rPr>
              <w:t>按规定对操作人员进行安全操作技术培训，提高施工人员的安全意识和环境保护意识，严格操作规程，考试合格后方可上岗</w:t>
            </w:r>
            <w:r>
              <w:rPr>
                <w:rFonts w:hint="eastAsia"/>
                <w:sz w:val="24"/>
              </w:rPr>
              <w:t>，</w:t>
            </w:r>
            <w:r>
              <w:rPr>
                <w:sz w:val="24"/>
              </w:rPr>
              <w:t>避免人为操作失误而引起不必要的事故。</w:t>
            </w:r>
          </w:p>
          <w:p w14:paraId="30472E97">
            <w:pPr>
              <w:numPr>
                <w:ilvl w:val="0"/>
                <w:numId w:val="5"/>
              </w:numPr>
              <w:adjustRightInd w:val="0"/>
              <w:ind w:firstLine="480"/>
              <w:rPr>
                <w:sz w:val="24"/>
              </w:rPr>
            </w:pPr>
            <w:r>
              <w:rPr>
                <w:rFonts w:hint="eastAsia"/>
                <w:sz w:val="24"/>
              </w:rPr>
              <w:t>施工现场应配备溢油应急物资，如吸油毡、围油栏等。</w:t>
            </w:r>
          </w:p>
          <w:p w14:paraId="35D31439">
            <w:pPr>
              <w:numPr>
                <w:ilvl w:val="0"/>
                <w:numId w:val="5"/>
              </w:numPr>
              <w:adjustRightInd w:val="0"/>
              <w:ind w:firstLine="480"/>
              <w:rPr>
                <w:sz w:val="24"/>
              </w:rPr>
            </w:pPr>
            <w:r>
              <w:rPr>
                <w:sz w:val="24"/>
              </w:rPr>
              <w:t>施工</w:t>
            </w:r>
            <w:r>
              <w:rPr>
                <w:rFonts w:hint="eastAsia"/>
                <w:sz w:val="24"/>
                <w:lang w:eastAsia="zh-CN"/>
              </w:rPr>
              <w:t>期间</w:t>
            </w:r>
            <w:r>
              <w:rPr>
                <w:sz w:val="24"/>
              </w:rPr>
              <w:t>应定期检查和维护</w:t>
            </w:r>
            <w:r>
              <w:rPr>
                <w:rFonts w:hint="eastAsia"/>
                <w:sz w:val="24"/>
              </w:rPr>
              <w:t>施工机械</w:t>
            </w:r>
            <w:r>
              <w:rPr>
                <w:sz w:val="24"/>
              </w:rPr>
              <w:t>，维持良好的运行状态。</w:t>
            </w:r>
          </w:p>
          <w:p w14:paraId="7DBB9F7A">
            <w:pPr>
              <w:numPr>
                <w:ilvl w:val="0"/>
                <w:numId w:val="5"/>
              </w:numPr>
              <w:adjustRightInd w:val="0"/>
              <w:ind w:firstLine="480"/>
              <w:rPr>
                <w:sz w:val="24"/>
              </w:rPr>
            </w:pPr>
            <w:r>
              <w:rPr>
                <w:rFonts w:hint="eastAsia"/>
                <w:sz w:val="24"/>
              </w:rPr>
              <w:t>制定应急预案，成立应急指挥部和应急小组，日常做好应急培训和应急演练工作。</w:t>
            </w:r>
          </w:p>
          <w:p w14:paraId="21E2042F">
            <w:pPr>
              <w:numPr>
                <w:ilvl w:val="0"/>
                <w:numId w:val="5"/>
              </w:numPr>
              <w:adjustRightInd w:val="0"/>
              <w:ind w:firstLine="480"/>
              <w:rPr>
                <w:sz w:val="24"/>
              </w:rPr>
            </w:pPr>
            <w:r>
              <w:rPr>
                <w:rFonts w:hint="eastAsia"/>
                <w:sz w:val="24"/>
              </w:rPr>
              <w:t>一旦发生溢油事故，应立即启动应急响应</w:t>
            </w:r>
            <w:r>
              <w:rPr>
                <w:rFonts w:hint="eastAsia"/>
                <w:sz w:val="24"/>
                <w:lang w:eastAsia="zh-CN"/>
              </w:rPr>
              <w:t>，应</w:t>
            </w:r>
            <w:r>
              <w:rPr>
                <w:rFonts w:hint="eastAsia"/>
                <w:sz w:val="24"/>
              </w:rPr>
              <w:t>急指挥部和应急小组应在响应时间内赶赴事故现场，按风险事故应急预案的要求和程序实施抢险救援措施。</w:t>
            </w:r>
          </w:p>
          <w:p w14:paraId="76C73219">
            <w:pPr>
              <w:pStyle w:val="2"/>
              <w:ind w:left="0" w:leftChars="0" w:firstLine="0" w:firstLineChars="0"/>
            </w:pPr>
            <w:r>
              <w:rPr>
                <w:rFonts w:hint="eastAsia"/>
              </w:rPr>
              <w:t xml:space="preserve">    （7）针对白鹭桥断面等敏感水体断面，按照环评预测，在一定距离之内提高应急响应等级。</w:t>
            </w:r>
          </w:p>
          <w:p w14:paraId="52D9DDAB">
            <w:pPr>
              <w:keepNext/>
              <w:keepLines/>
              <w:adjustRightInd w:val="0"/>
              <w:spacing w:before="104" w:beforeLines="30"/>
              <w:ind w:firstLine="482"/>
              <w:outlineLvl w:val="1"/>
              <w:rPr>
                <w:b/>
                <w:bCs/>
                <w:sz w:val="24"/>
              </w:rPr>
            </w:pPr>
            <w:bookmarkStart w:id="400" w:name="_Toc205813124"/>
            <w:bookmarkStart w:id="401" w:name="_Toc205813730"/>
            <w:bookmarkStart w:id="402" w:name="_Toc4007"/>
            <w:bookmarkStart w:id="403" w:name="_Toc153443289"/>
            <w:bookmarkStart w:id="404" w:name="_Toc5960"/>
            <w:r>
              <w:rPr>
                <w:rFonts w:hint="eastAsia"/>
                <w:b/>
                <w:bCs/>
                <w:sz w:val="24"/>
              </w:rPr>
              <w:t>5.7施工期环境监测计划</w:t>
            </w:r>
            <w:bookmarkEnd w:id="400"/>
            <w:bookmarkEnd w:id="401"/>
            <w:bookmarkEnd w:id="402"/>
            <w:bookmarkEnd w:id="403"/>
            <w:bookmarkEnd w:id="404"/>
          </w:p>
          <w:p w14:paraId="0B19DB3E">
            <w:pPr>
              <w:keepNext/>
              <w:keepLines/>
              <w:adjustRightInd w:val="0"/>
              <w:ind w:firstLine="482"/>
              <w:outlineLvl w:val="1"/>
              <w:rPr>
                <w:b/>
                <w:bCs/>
                <w:sz w:val="24"/>
              </w:rPr>
            </w:pPr>
            <w:bookmarkStart w:id="405" w:name="_Toc205813731"/>
            <w:bookmarkStart w:id="406" w:name="_Toc205813125"/>
            <w:bookmarkStart w:id="407" w:name="_Toc153443290"/>
            <w:bookmarkStart w:id="408" w:name="_Toc4776"/>
            <w:r>
              <w:rPr>
                <w:rFonts w:hint="eastAsia"/>
                <w:b/>
                <w:bCs/>
                <w:sz w:val="24"/>
              </w:rPr>
              <w:t>5.7.1、</w:t>
            </w:r>
            <w:r>
              <w:rPr>
                <w:b/>
                <w:bCs/>
                <w:sz w:val="24"/>
              </w:rPr>
              <w:t>大气监测</w:t>
            </w:r>
            <w:bookmarkEnd w:id="405"/>
            <w:bookmarkEnd w:id="406"/>
            <w:bookmarkEnd w:id="407"/>
            <w:bookmarkEnd w:id="408"/>
          </w:p>
          <w:p w14:paraId="79FC7F22">
            <w:pPr>
              <w:pStyle w:val="2"/>
              <w:spacing w:after="0"/>
              <w:ind w:left="0" w:leftChars="0" w:firstLine="480"/>
              <w:rPr>
                <w:kern w:val="2"/>
              </w:rPr>
            </w:pPr>
            <w:r>
              <w:rPr>
                <w:rFonts w:hint="eastAsia"/>
                <w:kern w:val="2"/>
              </w:rPr>
              <w:t>本工程施工期产生废气的环节主要包括施工扬尘和清淤产生的臭气，具体监测点位、监测因子如表5.7-1。所有因子的监测</w:t>
            </w:r>
            <w:r>
              <w:rPr>
                <w:kern w:val="2"/>
              </w:rPr>
              <w:t>频次</w:t>
            </w:r>
            <w:r>
              <w:rPr>
                <w:rFonts w:hint="eastAsia"/>
                <w:kern w:val="2"/>
              </w:rPr>
              <w:t>为</w:t>
            </w:r>
            <w:r>
              <w:rPr>
                <w:kern w:val="2"/>
              </w:rPr>
              <w:t>施工期间每</w:t>
            </w:r>
            <w:r>
              <w:rPr>
                <w:rFonts w:hint="eastAsia"/>
                <w:kern w:val="2"/>
              </w:rPr>
              <w:t>半年</w:t>
            </w:r>
            <w:r>
              <w:rPr>
                <w:kern w:val="2"/>
              </w:rPr>
              <w:t>监测一次</w:t>
            </w:r>
            <w:r>
              <w:rPr>
                <w:rFonts w:hint="eastAsia"/>
                <w:kern w:val="2"/>
              </w:rPr>
              <w:t>，该分项工程施工时长不足半年的，共监测1次。</w:t>
            </w:r>
          </w:p>
          <w:p w14:paraId="66A64298">
            <w:pPr>
              <w:pStyle w:val="134"/>
              <w:ind w:firstLine="420"/>
              <w:rPr>
                <w:rFonts w:eastAsiaTheme="minorEastAsia"/>
                <w:color w:val="auto"/>
                <w:szCs w:val="21"/>
              </w:rPr>
            </w:pPr>
            <w:r>
              <w:rPr>
                <w:rFonts w:eastAsiaTheme="minorEastAsia"/>
                <w:color w:val="auto"/>
                <w:szCs w:val="21"/>
              </w:rPr>
              <w:t>表5</w:t>
            </w:r>
            <w:r>
              <w:rPr>
                <w:rFonts w:hint="eastAsia" w:eastAsiaTheme="minorEastAsia"/>
                <w:color w:val="auto"/>
                <w:szCs w:val="21"/>
              </w:rPr>
              <w:t>.7</w:t>
            </w:r>
            <w:r>
              <w:rPr>
                <w:rFonts w:eastAsiaTheme="minorEastAsia"/>
                <w:color w:val="auto"/>
                <w:szCs w:val="21"/>
              </w:rPr>
              <w:t>-1</w:t>
            </w:r>
            <w:r>
              <w:rPr>
                <w:rFonts w:hint="eastAsia" w:eastAsiaTheme="minorEastAsia"/>
                <w:color w:val="auto"/>
                <w:szCs w:val="21"/>
              </w:rPr>
              <w:t>施工期大气环境监测</w:t>
            </w:r>
            <w:r>
              <w:rPr>
                <w:rFonts w:eastAsiaTheme="minorEastAsia"/>
                <w:color w:val="auto"/>
                <w:szCs w:val="21"/>
              </w:rPr>
              <w:t>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6"/>
              <w:gridCol w:w="1205"/>
              <w:gridCol w:w="3652"/>
              <w:gridCol w:w="1522"/>
              <w:gridCol w:w="1955"/>
            </w:tblGrid>
            <w:tr w14:paraId="553D0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7" w:type="pct"/>
                  <w:vAlign w:val="center"/>
                </w:tcPr>
                <w:p w14:paraId="1355BC2E">
                  <w:pPr>
                    <w:pStyle w:val="2"/>
                    <w:adjustRightInd w:val="0"/>
                    <w:spacing w:after="0" w:line="240" w:lineRule="auto"/>
                    <w:ind w:left="0" w:leftChars="0" w:firstLine="0" w:firstLineChars="0"/>
                    <w:rPr>
                      <w:sz w:val="21"/>
                      <w:szCs w:val="21"/>
                    </w:rPr>
                  </w:pPr>
                  <w:r>
                    <w:rPr>
                      <w:rFonts w:hint="eastAsia"/>
                      <w:sz w:val="21"/>
                      <w:szCs w:val="21"/>
                    </w:rPr>
                    <w:t>序号</w:t>
                  </w:r>
                </w:p>
              </w:tc>
              <w:tc>
                <w:tcPr>
                  <w:tcW w:w="680" w:type="pct"/>
                  <w:vAlign w:val="center"/>
                </w:tcPr>
                <w:p w14:paraId="5B20E6F5">
                  <w:pPr>
                    <w:pStyle w:val="2"/>
                    <w:adjustRightInd w:val="0"/>
                    <w:spacing w:after="0" w:line="240" w:lineRule="auto"/>
                    <w:ind w:left="0" w:leftChars="0" w:firstLine="0" w:firstLineChars="0"/>
                    <w:rPr>
                      <w:sz w:val="21"/>
                      <w:szCs w:val="21"/>
                    </w:rPr>
                  </w:pPr>
                  <w:r>
                    <w:rPr>
                      <w:rFonts w:hint="eastAsia"/>
                      <w:sz w:val="21"/>
                      <w:szCs w:val="21"/>
                    </w:rPr>
                    <w:t>工程名称</w:t>
                  </w:r>
                </w:p>
              </w:tc>
              <w:tc>
                <w:tcPr>
                  <w:tcW w:w="2061" w:type="pct"/>
                  <w:vAlign w:val="center"/>
                </w:tcPr>
                <w:p w14:paraId="18493254">
                  <w:pPr>
                    <w:pStyle w:val="2"/>
                    <w:adjustRightInd w:val="0"/>
                    <w:spacing w:after="0" w:line="240" w:lineRule="auto"/>
                    <w:ind w:left="0" w:leftChars="0" w:firstLine="0" w:firstLineChars="0"/>
                    <w:rPr>
                      <w:sz w:val="21"/>
                      <w:szCs w:val="21"/>
                    </w:rPr>
                  </w:pPr>
                  <w:r>
                    <w:rPr>
                      <w:rFonts w:hint="eastAsia"/>
                      <w:sz w:val="21"/>
                      <w:szCs w:val="21"/>
                    </w:rPr>
                    <w:t>建设地点</w:t>
                  </w:r>
                </w:p>
              </w:tc>
              <w:tc>
                <w:tcPr>
                  <w:tcW w:w="859" w:type="pct"/>
                  <w:vAlign w:val="center"/>
                </w:tcPr>
                <w:p w14:paraId="4B1C7484">
                  <w:pPr>
                    <w:pStyle w:val="2"/>
                    <w:adjustRightInd w:val="0"/>
                    <w:spacing w:after="0" w:line="240" w:lineRule="auto"/>
                    <w:ind w:left="0" w:leftChars="0" w:firstLine="0" w:firstLineChars="0"/>
                    <w:rPr>
                      <w:sz w:val="21"/>
                      <w:szCs w:val="21"/>
                    </w:rPr>
                  </w:pPr>
                  <w:r>
                    <w:rPr>
                      <w:rFonts w:hint="eastAsia"/>
                      <w:sz w:val="21"/>
                      <w:szCs w:val="21"/>
                    </w:rPr>
                    <w:t>监测因子</w:t>
                  </w:r>
                </w:p>
              </w:tc>
              <w:tc>
                <w:tcPr>
                  <w:tcW w:w="1103" w:type="pct"/>
                  <w:vAlign w:val="center"/>
                </w:tcPr>
                <w:p w14:paraId="1DAEC80B">
                  <w:pPr>
                    <w:pStyle w:val="2"/>
                    <w:adjustRightInd w:val="0"/>
                    <w:spacing w:after="0" w:line="240" w:lineRule="auto"/>
                    <w:ind w:left="0" w:leftChars="0" w:firstLine="0" w:firstLineChars="0"/>
                    <w:rPr>
                      <w:sz w:val="21"/>
                      <w:szCs w:val="21"/>
                    </w:rPr>
                  </w:pPr>
                  <w:r>
                    <w:rPr>
                      <w:rFonts w:hint="eastAsia"/>
                      <w:sz w:val="21"/>
                      <w:szCs w:val="21"/>
                    </w:rPr>
                    <w:t>监测地点</w:t>
                  </w:r>
                </w:p>
              </w:tc>
            </w:tr>
            <w:tr w14:paraId="6CA64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21CA20FC">
                  <w:pPr>
                    <w:pStyle w:val="2"/>
                    <w:adjustRightInd w:val="0"/>
                    <w:spacing w:after="0" w:line="240" w:lineRule="auto"/>
                    <w:ind w:left="0" w:leftChars="0" w:firstLine="0" w:firstLineChars="0"/>
                    <w:rPr>
                      <w:sz w:val="21"/>
                      <w:szCs w:val="21"/>
                    </w:rPr>
                  </w:pPr>
                  <w:r>
                    <w:rPr>
                      <w:sz w:val="21"/>
                      <w:szCs w:val="21"/>
                    </w:rPr>
                    <w:t>1</w:t>
                  </w:r>
                </w:p>
              </w:tc>
              <w:tc>
                <w:tcPr>
                  <w:tcW w:w="680" w:type="pct"/>
                  <w:vAlign w:val="center"/>
                </w:tcPr>
                <w:p w14:paraId="626016A5">
                  <w:pPr>
                    <w:pStyle w:val="2"/>
                    <w:adjustRightInd w:val="0"/>
                    <w:spacing w:after="0" w:line="240" w:lineRule="auto"/>
                    <w:ind w:left="0" w:leftChars="0" w:firstLine="0" w:firstLineChars="0"/>
                    <w:rPr>
                      <w:sz w:val="21"/>
                      <w:szCs w:val="21"/>
                    </w:rPr>
                  </w:pPr>
                  <w:r>
                    <w:rPr>
                      <w:rFonts w:hint="eastAsia"/>
                      <w:sz w:val="21"/>
                      <w:szCs w:val="21"/>
                    </w:rPr>
                    <w:t>涟中干渠挡洪闸</w:t>
                  </w:r>
                </w:p>
              </w:tc>
              <w:tc>
                <w:tcPr>
                  <w:tcW w:w="2061" w:type="pct"/>
                  <w:vAlign w:val="center"/>
                </w:tcPr>
                <w:p w14:paraId="1B51B380">
                  <w:pPr>
                    <w:pStyle w:val="2"/>
                    <w:adjustRightInd w:val="0"/>
                    <w:spacing w:after="0" w:line="240" w:lineRule="auto"/>
                    <w:ind w:left="0" w:leftChars="0" w:firstLine="0" w:firstLineChars="0"/>
                    <w:rPr>
                      <w:sz w:val="21"/>
                      <w:szCs w:val="21"/>
                    </w:rPr>
                  </w:pPr>
                  <w:r>
                    <w:rPr>
                      <w:rFonts w:hint="eastAsia"/>
                      <w:sz w:val="21"/>
                      <w:szCs w:val="21"/>
                    </w:rPr>
                    <w:t>新建挡洪闸处</w:t>
                  </w:r>
                </w:p>
              </w:tc>
              <w:tc>
                <w:tcPr>
                  <w:tcW w:w="859" w:type="pct"/>
                  <w:vAlign w:val="center"/>
                </w:tcPr>
                <w:p w14:paraId="285FFD22">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057ECDB5">
                  <w:pPr>
                    <w:pStyle w:val="2"/>
                    <w:adjustRightInd w:val="0"/>
                    <w:spacing w:after="0" w:line="240" w:lineRule="auto"/>
                    <w:ind w:left="0" w:leftChars="0" w:firstLine="0" w:firstLineChars="0"/>
                    <w:rPr>
                      <w:sz w:val="21"/>
                      <w:szCs w:val="21"/>
                    </w:rPr>
                  </w:pPr>
                  <w:r>
                    <w:rPr>
                      <w:sz w:val="21"/>
                      <w:szCs w:val="21"/>
                    </w:rPr>
                    <w:t>建设地点</w:t>
                  </w:r>
                </w:p>
              </w:tc>
            </w:tr>
            <w:tr w14:paraId="24178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434E5F07">
                  <w:pPr>
                    <w:pStyle w:val="2"/>
                    <w:adjustRightInd w:val="0"/>
                    <w:spacing w:after="0" w:line="240" w:lineRule="auto"/>
                    <w:ind w:left="0" w:leftChars="0" w:firstLine="0" w:firstLineChars="0"/>
                    <w:rPr>
                      <w:sz w:val="21"/>
                      <w:szCs w:val="21"/>
                    </w:rPr>
                  </w:pPr>
                  <w:r>
                    <w:rPr>
                      <w:sz w:val="21"/>
                      <w:szCs w:val="21"/>
                    </w:rPr>
                    <w:t>2</w:t>
                  </w:r>
                </w:p>
              </w:tc>
              <w:tc>
                <w:tcPr>
                  <w:tcW w:w="680" w:type="pct"/>
                  <w:vAlign w:val="center"/>
                </w:tcPr>
                <w:p w14:paraId="30A06723">
                  <w:pPr>
                    <w:pStyle w:val="2"/>
                    <w:adjustRightInd w:val="0"/>
                    <w:spacing w:after="0" w:line="240" w:lineRule="auto"/>
                    <w:ind w:left="0" w:leftChars="0" w:firstLine="0" w:firstLineChars="0"/>
                    <w:rPr>
                      <w:sz w:val="21"/>
                      <w:szCs w:val="21"/>
                    </w:rPr>
                  </w:pPr>
                  <w:r>
                    <w:rPr>
                      <w:rFonts w:hint="eastAsia"/>
                      <w:sz w:val="21"/>
                      <w:szCs w:val="21"/>
                    </w:rPr>
                    <w:t>海西路沟整治工程</w:t>
                  </w:r>
                </w:p>
              </w:tc>
              <w:tc>
                <w:tcPr>
                  <w:tcW w:w="2061" w:type="pct"/>
                  <w:vAlign w:val="center"/>
                </w:tcPr>
                <w:p w14:paraId="14A16A28">
                  <w:pPr>
                    <w:pStyle w:val="2"/>
                    <w:adjustRightInd w:val="0"/>
                    <w:spacing w:after="0" w:line="240" w:lineRule="auto"/>
                    <w:ind w:left="0" w:leftChars="0" w:firstLine="0" w:firstLineChars="0"/>
                    <w:rPr>
                      <w:sz w:val="21"/>
                      <w:szCs w:val="21"/>
                    </w:rPr>
                  </w:pPr>
                  <w:r>
                    <w:rPr>
                      <w:rFonts w:hint="eastAsia"/>
                      <w:sz w:val="21"/>
                      <w:szCs w:val="21"/>
                    </w:rPr>
                    <w:t>海西路沟整治、海西路地涵、淮水人家涵洞、泰山路涵洞、农贸市场涵洞、国子景缘涵洞</w:t>
                  </w:r>
                </w:p>
              </w:tc>
              <w:tc>
                <w:tcPr>
                  <w:tcW w:w="859" w:type="pct"/>
                  <w:vAlign w:val="center"/>
                </w:tcPr>
                <w:p w14:paraId="0F723C1A">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2C78746F">
                  <w:pPr>
                    <w:pStyle w:val="2"/>
                    <w:adjustRightInd w:val="0"/>
                    <w:spacing w:after="0" w:line="240" w:lineRule="auto"/>
                    <w:ind w:left="0" w:leftChars="0" w:firstLine="0" w:firstLineChars="0"/>
                    <w:rPr>
                      <w:sz w:val="21"/>
                      <w:szCs w:val="21"/>
                    </w:rPr>
                  </w:pPr>
                  <w:r>
                    <w:rPr>
                      <w:sz w:val="21"/>
                      <w:szCs w:val="21"/>
                    </w:rPr>
                    <w:t>五个地涵中选2处</w:t>
                  </w:r>
                </w:p>
              </w:tc>
            </w:tr>
            <w:tr w14:paraId="1AA4F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297" w:type="pct"/>
                  <w:vAlign w:val="center"/>
                </w:tcPr>
                <w:p w14:paraId="35E1A58A">
                  <w:pPr>
                    <w:pStyle w:val="2"/>
                    <w:adjustRightInd w:val="0"/>
                    <w:spacing w:after="0" w:line="240" w:lineRule="auto"/>
                    <w:ind w:left="0" w:leftChars="0" w:firstLine="0" w:firstLineChars="0"/>
                    <w:rPr>
                      <w:sz w:val="21"/>
                      <w:szCs w:val="21"/>
                    </w:rPr>
                  </w:pPr>
                  <w:r>
                    <w:rPr>
                      <w:sz w:val="21"/>
                      <w:szCs w:val="21"/>
                    </w:rPr>
                    <w:t>3</w:t>
                  </w:r>
                </w:p>
              </w:tc>
              <w:tc>
                <w:tcPr>
                  <w:tcW w:w="680" w:type="pct"/>
                  <w:vAlign w:val="center"/>
                </w:tcPr>
                <w:p w14:paraId="2C986E2F">
                  <w:pPr>
                    <w:pStyle w:val="2"/>
                    <w:adjustRightInd w:val="0"/>
                    <w:spacing w:after="0" w:line="240" w:lineRule="auto"/>
                    <w:ind w:left="0" w:leftChars="0" w:firstLine="0" w:firstLineChars="0"/>
                    <w:rPr>
                      <w:sz w:val="21"/>
                      <w:szCs w:val="21"/>
                    </w:rPr>
                  </w:pPr>
                  <w:r>
                    <w:rPr>
                      <w:rFonts w:hint="eastAsia"/>
                      <w:sz w:val="21"/>
                      <w:szCs w:val="21"/>
                    </w:rPr>
                    <w:t>葡萄河整治工程</w:t>
                  </w:r>
                </w:p>
              </w:tc>
              <w:tc>
                <w:tcPr>
                  <w:tcW w:w="2061" w:type="pct"/>
                  <w:vAlign w:val="center"/>
                </w:tcPr>
                <w:p w14:paraId="6EC7CCC0">
                  <w:pPr>
                    <w:adjustRightInd w:val="0"/>
                    <w:spacing w:line="240" w:lineRule="auto"/>
                    <w:ind w:firstLine="0" w:firstLineChars="0"/>
                    <w:rPr>
                      <w:kern w:val="0"/>
                      <w:szCs w:val="21"/>
                    </w:rPr>
                  </w:pPr>
                  <w:r>
                    <w:rPr>
                      <w:rFonts w:hint="eastAsia"/>
                      <w:kern w:val="0"/>
                      <w:szCs w:val="21"/>
                    </w:rPr>
                    <w:t>葡萄河整治、葡萄河节制闸拆建</w:t>
                  </w:r>
                </w:p>
              </w:tc>
              <w:tc>
                <w:tcPr>
                  <w:tcW w:w="859" w:type="pct"/>
                  <w:vAlign w:val="center"/>
                </w:tcPr>
                <w:p w14:paraId="0206CD20">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59F80357">
                  <w:pPr>
                    <w:pStyle w:val="2"/>
                    <w:adjustRightInd w:val="0"/>
                    <w:spacing w:after="0" w:line="240" w:lineRule="auto"/>
                    <w:ind w:left="0" w:leftChars="0" w:firstLine="0" w:firstLineChars="0"/>
                    <w:rPr>
                      <w:sz w:val="21"/>
                      <w:szCs w:val="21"/>
                    </w:rPr>
                  </w:pPr>
                  <w:r>
                    <w:rPr>
                      <w:sz w:val="21"/>
                      <w:szCs w:val="21"/>
                    </w:rPr>
                    <w:t>节制闸处设点1个，葡萄河全程设2个</w:t>
                  </w:r>
                </w:p>
              </w:tc>
            </w:tr>
            <w:tr w14:paraId="45ABF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4659ADE4">
                  <w:pPr>
                    <w:pStyle w:val="2"/>
                    <w:adjustRightInd w:val="0"/>
                    <w:spacing w:after="0" w:line="240" w:lineRule="auto"/>
                    <w:ind w:left="0" w:leftChars="0" w:firstLine="0" w:firstLineChars="0"/>
                    <w:rPr>
                      <w:sz w:val="21"/>
                      <w:szCs w:val="21"/>
                    </w:rPr>
                  </w:pPr>
                  <w:r>
                    <w:rPr>
                      <w:sz w:val="21"/>
                      <w:szCs w:val="21"/>
                    </w:rPr>
                    <w:t>4</w:t>
                  </w:r>
                </w:p>
              </w:tc>
              <w:tc>
                <w:tcPr>
                  <w:tcW w:w="680" w:type="pct"/>
                  <w:vAlign w:val="center"/>
                </w:tcPr>
                <w:p w14:paraId="7970DAD1">
                  <w:pPr>
                    <w:pStyle w:val="2"/>
                    <w:adjustRightInd w:val="0"/>
                    <w:spacing w:after="0" w:line="240" w:lineRule="auto"/>
                    <w:ind w:left="0" w:leftChars="0" w:firstLine="0" w:firstLineChars="0"/>
                    <w:rPr>
                      <w:sz w:val="21"/>
                      <w:szCs w:val="21"/>
                    </w:rPr>
                  </w:pPr>
                  <w:r>
                    <w:rPr>
                      <w:rFonts w:hint="eastAsia"/>
                      <w:sz w:val="21"/>
                      <w:szCs w:val="21"/>
                    </w:rPr>
                    <w:t>保安河疏浚工程</w:t>
                  </w:r>
                </w:p>
              </w:tc>
              <w:tc>
                <w:tcPr>
                  <w:tcW w:w="2061" w:type="pct"/>
                  <w:vAlign w:val="center"/>
                </w:tcPr>
                <w:p w14:paraId="79877FB4">
                  <w:pPr>
                    <w:pStyle w:val="2"/>
                    <w:adjustRightInd w:val="0"/>
                    <w:spacing w:after="0" w:line="240" w:lineRule="auto"/>
                    <w:ind w:left="0" w:leftChars="0" w:firstLine="0" w:firstLineChars="0"/>
                    <w:rPr>
                      <w:sz w:val="21"/>
                      <w:szCs w:val="21"/>
                    </w:rPr>
                  </w:pPr>
                  <w:r>
                    <w:rPr>
                      <w:rFonts w:hint="eastAsia"/>
                      <w:sz w:val="21"/>
                      <w:szCs w:val="21"/>
                    </w:rPr>
                    <w:t>保安河疏浚</w:t>
                  </w:r>
                </w:p>
              </w:tc>
              <w:tc>
                <w:tcPr>
                  <w:tcW w:w="859" w:type="pct"/>
                  <w:vAlign w:val="center"/>
                </w:tcPr>
                <w:p w14:paraId="5E3B1F4A">
                  <w:pPr>
                    <w:pStyle w:val="2"/>
                    <w:adjustRightInd w:val="0"/>
                    <w:spacing w:after="0" w:line="240" w:lineRule="auto"/>
                    <w:ind w:left="0" w:leftChars="0" w:firstLine="0" w:firstLineChars="0"/>
                    <w:rPr>
                      <w:sz w:val="21"/>
                      <w:szCs w:val="21"/>
                    </w:rPr>
                  </w:pPr>
                  <w:r>
                    <w:rPr>
                      <w:sz w:val="21"/>
                      <w:szCs w:val="21"/>
                    </w:rPr>
                    <w:t>臭气浓度</w:t>
                  </w:r>
                </w:p>
              </w:tc>
              <w:tc>
                <w:tcPr>
                  <w:tcW w:w="1103" w:type="pct"/>
                  <w:vAlign w:val="center"/>
                </w:tcPr>
                <w:p w14:paraId="1D2C4050">
                  <w:pPr>
                    <w:pStyle w:val="2"/>
                    <w:adjustRightInd w:val="0"/>
                    <w:spacing w:after="0" w:line="240" w:lineRule="auto"/>
                    <w:ind w:left="0" w:leftChars="0" w:firstLine="0" w:firstLineChars="0"/>
                    <w:rPr>
                      <w:sz w:val="21"/>
                      <w:szCs w:val="21"/>
                    </w:rPr>
                  </w:pPr>
                  <w:r>
                    <w:rPr>
                      <w:sz w:val="21"/>
                      <w:szCs w:val="21"/>
                    </w:rPr>
                    <w:t>全程设2处</w:t>
                  </w:r>
                </w:p>
              </w:tc>
            </w:tr>
            <w:tr w14:paraId="224FF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71F53BC2">
                  <w:pPr>
                    <w:pStyle w:val="2"/>
                    <w:adjustRightInd w:val="0"/>
                    <w:spacing w:after="0" w:line="240" w:lineRule="auto"/>
                    <w:ind w:left="0" w:leftChars="0" w:firstLine="0" w:firstLineChars="0"/>
                    <w:rPr>
                      <w:sz w:val="21"/>
                      <w:szCs w:val="21"/>
                    </w:rPr>
                  </w:pPr>
                  <w:r>
                    <w:rPr>
                      <w:sz w:val="21"/>
                      <w:szCs w:val="21"/>
                    </w:rPr>
                    <w:t>6</w:t>
                  </w:r>
                </w:p>
              </w:tc>
              <w:tc>
                <w:tcPr>
                  <w:tcW w:w="680" w:type="pct"/>
                  <w:vAlign w:val="center"/>
                </w:tcPr>
                <w:p w14:paraId="68026847">
                  <w:pPr>
                    <w:pStyle w:val="2"/>
                    <w:adjustRightInd w:val="0"/>
                    <w:spacing w:after="0" w:line="240" w:lineRule="auto"/>
                    <w:ind w:left="0" w:leftChars="0" w:firstLine="0" w:firstLineChars="0"/>
                    <w:rPr>
                      <w:sz w:val="21"/>
                      <w:szCs w:val="21"/>
                    </w:rPr>
                  </w:pPr>
                  <w:r>
                    <w:rPr>
                      <w:rFonts w:hint="eastAsia"/>
                      <w:sz w:val="21"/>
                      <w:szCs w:val="21"/>
                    </w:rPr>
                    <w:t>祁六沟整治工程</w:t>
                  </w:r>
                </w:p>
              </w:tc>
              <w:tc>
                <w:tcPr>
                  <w:tcW w:w="2061" w:type="pct"/>
                  <w:vAlign w:val="center"/>
                </w:tcPr>
                <w:p w14:paraId="3F674DB9">
                  <w:pPr>
                    <w:pStyle w:val="2"/>
                    <w:adjustRightInd w:val="0"/>
                    <w:spacing w:after="0" w:line="240" w:lineRule="auto"/>
                    <w:ind w:left="0" w:leftChars="0" w:firstLine="0" w:firstLineChars="0"/>
                    <w:rPr>
                      <w:sz w:val="21"/>
                      <w:szCs w:val="21"/>
                    </w:rPr>
                  </w:pPr>
                  <w:r>
                    <w:rPr>
                      <w:rFonts w:hint="eastAsia"/>
                      <w:sz w:val="21"/>
                      <w:szCs w:val="21"/>
                    </w:rPr>
                    <w:t>清淤护底、挡墙护岸、栏杆更换</w:t>
                  </w:r>
                </w:p>
              </w:tc>
              <w:tc>
                <w:tcPr>
                  <w:tcW w:w="859" w:type="pct"/>
                  <w:vAlign w:val="center"/>
                </w:tcPr>
                <w:p w14:paraId="791D9B8E">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r>
                    <w:rPr>
                      <w:sz w:val="21"/>
                      <w:szCs w:val="21"/>
                    </w:rPr>
                    <w:t>、臭气浓度</w:t>
                  </w:r>
                </w:p>
              </w:tc>
              <w:tc>
                <w:tcPr>
                  <w:tcW w:w="1103" w:type="pct"/>
                  <w:vAlign w:val="center"/>
                </w:tcPr>
                <w:p w14:paraId="7FE57F42">
                  <w:pPr>
                    <w:pStyle w:val="2"/>
                    <w:adjustRightInd w:val="0"/>
                    <w:spacing w:after="0" w:line="240" w:lineRule="auto"/>
                    <w:ind w:left="0" w:leftChars="0" w:firstLine="0" w:firstLineChars="0"/>
                    <w:rPr>
                      <w:sz w:val="21"/>
                      <w:szCs w:val="21"/>
                    </w:rPr>
                  </w:pPr>
                  <w:r>
                    <w:rPr>
                      <w:sz w:val="21"/>
                      <w:szCs w:val="21"/>
                    </w:rPr>
                    <w:t>全程设2处</w:t>
                  </w:r>
                </w:p>
              </w:tc>
            </w:tr>
            <w:tr w14:paraId="228EC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Merge w:val="restart"/>
                  <w:vAlign w:val="center"/>
                </w:tcPr>
                <w:p w14:paraId="71C611C0">
                  <w:pPr>
                    <w:pStyle w:val="2"/>
                    <w:adjustRightInd w:val="0"/>
                    <w:spacing w:after="0" w:line="240" w:lineRule="auto"/>
                    <w:ind w:left="0" w:leftChars="0" w:firstLine="0" w:firstLineChars="0"/>
                    <w:rPr>
                      <w:sz w:val="21"/>
                      <w:szCs w:val="21"/>
                    </w:rPr>
                  </w:pPr>
                  <w:r>
                    <w:rPr>
                      <w:sz w:val="21"/>
                      <w:szCs w:val="21"/>
                    </w:rPr>
                    <w:t>7</w:t>
                  </w:r>
                </w:p>
              </w:tc>
              <w:tc>
                <w:tcPr>
                  <w:tcW w:w="680" w:type="pct"/>
                  <w:vMerge w:val="restart"/>
                  <w:vAlign w:val="center"/>
                </w:tcPr>
                <w:p w14:paraId="56A3E7A3">
                  <w:pPr>
                    <w:pStyle w:val="2"/>
                    <w:adjustRightInd w:val="0"/>
                    <w:spacing w:after="0" w:line="240" w:lineRule="auto"/>
                    <w:ind w:left="0" w:leftChars="0" w:firstLine="0" w:firstLineChars="0"/>
                    <w:rPr>
                      <w:sz w:val="21"/>
                      <w:szCs w:val="21"/>
                    </w:rPr>
                  </w:pPr>
                  <w:r>
                    <w:rPr>
                      <w:rFonts w:hint="eastAsia"/>
                      <w:sz w:val="21"/>
                      <w:szCs w:val="21"/>
                    </w:rPr>
                    <w:t>食品产业园</w:t>
                  </w:r>
                </w:p>
              </w:tc>
              <w:tc>
                <w:tcPr>
                  <w:tcW w:w="2061" w:type="pct"/>
                  <w:vAlign w:val="center"/>
                </w:tcPr>
                <w:p w14:paraId="68FA3FD7">
                  <w:pPr>
                    <w:pStyle w:val="2"/>
                    <w:adjustRightInd w:val="0"/>
                    <w:spacing w:after="0" w:line="240" w:lineRule="auto"/>
                    <w:ind w:left="0" w:leftChars="0" w:firstLine="0" w:firstLineChars="0"/>
                    <w:rPr>
                      <w:sz w:val="21"/>
                      <w:szCs w:val="21"/>
                    </w:rPr>
                  </w:pPr>
                  <w:r>
                    <w:rPr>
                      <w:rFonts w:hint="eastAsia"/>
                      <w:sz w:val="21"/>
                      <w:szCs w:val="21"/>
                    </w:rPr>
                    <w:t>四斗沟整治、四斗沟排水涵洞</w:t>
                  </w:r>
                </w:p>
              </w:tc>
              <w:tc>
                <w:tcPr>
                  <w:tcW w:w="859" w:type="pct"/>
                  <w:vAlign w:val="center"/>
                </w:tcPr>
                <w:p w14:paraId="636FFCF6">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5A484BBF">
                  <w:pPr>
                    <w:pStyle w:val="2"/>
                    <w:adjustRightInd w:val="0"/>
                    <w:spacing w:after="0" w:line="240" w:lineRule="auto"/>
                    <w:ind w:left="0" w:leftChars="0" w:firstLine="0" w:firstLineChars="0"/>
                    <w:rPr>
                      <w:sz w:val="21"/>
                      <w:szCs w:val="21"/>
                    </w:rPr>
                  </w:pPr>
                  <w:r>
                    <w:rPr>
                      <w:sz w:val="21"/>
                      <w:szCs w:val="21"/>
                    </w:rPr>
                    <w:t>设1处</w:t>
                  </w:r>
                </w:p>
              </w:tc>
            </w:tr>
            <w:tr w14:paraId="13160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Merge w:val="continue"/>
                  <w:vAlign w:val="center"/>
                </w:tcPr>
                <w:p w14:paraId="5B159A05">
                  <w:pPr>
                    <w:pStyle w:val="2"/>
                    <w:adjustRightInd w:val="0"/>
                    <w:spacing w:after="0" w:line="240" w:lineRule="auto"/>
                    <w:ind w:left="0" w:leftChars="0" w:firstLine="0" w:firstLineChars="0"/>
                    <w:rPr>
                      <w:sz w:val="21"/>
                      <w:szCs w:val="21"/>
                    </w:rPr>
                  </w:pPr>
                </w:p>
              </w:tc>
              <w:tc>
                <w:tcPr>
                  <w:tcW w:w="680" w:type="pct"/>
                  <w:vMerge w:val="continue"/>
                  <w:vAlign w:val="center"/>
                </w:tcPr>
                <w:p w14:paraId="66C2AAC0">
                  <w:pPr>
                    <w:pStyle w:val="2"/>
                    <w:adjustRightInd w:val="0"/>
                    <w:spacing w:after="0" w:line="240" w:lineRule="auto"/>
                    <w:ind w:left="0" w:leftChars="0" w:firstLine="0" w:firstLineChars="0"/>
                    <w:rPr>
                      <w:sz w:val="21"/>
                      <w:szCs w:val="21"/>
                    </w:rPr>
                  </w:pPr>
                </w:p>
              </w:tc>
              <w:tc>
                <w:tcPr>
                  <w:tcW w:w="2061" w:type="pct"/>
                  <w:vAlign w:val="center"/>
                </w:tcPr>
                <w:p w14:paraId="551D6808">
                  <w:pPr>
                    <w:pStyle w:val="2"/>
                    <w:adjustRightInd w:val="0"/>
                    <w:spacing w:after="0" w:line="240" w:lineRule="auto"/>
                    <w:ind w:left="0" w:leftChars="0" w:firstLine="0" w:firstLineChars="0"/>
                    <w:rPr>
                      <w:sz w:val="21"/>
                      <w:szCs w:val="21"/>
                    </w:rPr>
                  </w:pPr>
                  <w:r>
                    <w:rPr>
                      <w:rFonts w:hint="eastAsia"/>
                      <w:sz w:val="21"/>
                      <w:szCs w:val="21"/>
                    </w:rPr>
                    <w:t>八斗沟整治、八斗沟排水涵洞</w:t>
                  </w:r>
                </w:p>
              </w:tc>
              <w:tc>
                <w:tcPr>
                  <w:tcW w:w="859" w:type="pct"/>
                  <w:vAlign w:val="center"/>
                </w:tcPr>
                <w:p w14:paraId="642CE467">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29433A08">
                  <w:pPr>
                    <w:pStyle w:val="2"/>
                    <w:adjustRightInd w:val="0"/>
                    <w:spacing w:after="0" w:line="240" w:lineRule="auto"/>
                    <w:ind w:left="0" w:leftChars="0" w:firstLine="0" w:firstLineChars="0"/>
                    <w:rPr>
                      <w:sz w:val="21"/>
                      <w:szCs w:val="21"/>
                    </w:rPr>
                  </w:pPr>
                  <w:r>
                    <w:rPr>
                      <w:sz w:val="21"/>
                      <w:szCs w:val="21"/>
                    </w:rPr>
                    <w:t>设1处</w:t>
                  </w:r>
                </w:p>
              </w:tc>
            </w:tr>
            <w:tr w14:paraId="3CFC5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4FFD15B5">
                  <w:pPr>
                    <w:pStyle w:val="2"/>
                    <w:adjustRightInd w:val="0"/>
                    <w:spacing w:after="0" w:line="240" w:lineRule="auto"/>
                    <w:ind w:left="0" w:leftChars="0" w:firstLine="0" w:firstLineChars="0"/>
                    <w:rPr>
                      <w:sz w:val="21"/>
                      <w:szCs w:val="21"/>
                    </w:rPr>
                  </w:pPr>
                  <w:r>
                    <w:rPr>
                      <w:sz w:val="21"/>
                      <w:szCs w:val="21"/>
                    </w:rPr>
                    <w:t>3</w:t>
                  </w:r>
                </w:p>
              </w:tc>
              <w:tc>
                <w:tcPr>
                  <w:tcW w:w="680" w:type="pct"/>
                  <w:vAlign w:val="center"/>
                </w:tcPr>
                <w:p w14:paraId="3B36ABC1">
                  <w:pPr>
                    <w:pStyle w:val="2"/>
                    <w:adjustRightInd w:val="0"/>
                    <w:spacing w:after="0" w:line="240" w:lineRule="auto"/>
                    <w:ind w:left="0" w:leftChars="0" w:firstLine="0" w:firstLineChars="0"/>
                    <w:rPr>
                      <w:sz w:val="21"/>
                      <w:szCs w:val="21"/>
                    </w:rPr>
                  </w:pPr>
                  <w:r>
                    <w:rPr>
                      <w:rFonts w:hint="eastAsia"/>
                      <w:sz w:val="21"/>
                      <w:szCs w:val="21"/>
                    </w:rPr>
                    <w:t>涟中干渠</w:t>
                  </w:r>
                </w:p>
              </w:tc>
              <w:tc>
                <w:tcPr>
                  <w:tcW w:w="2061" w:type="pct"/>
                  <w:vAlign w:val="center"/>
                </w:tcPr>
                <w:p w14:paraId="3B67CD47">
                  <w:pPr>
                    <w:pStyle w:val="2"/>
                    <w:adjustRightInd w:val="0"/>
                    <w:spacing w:after="0" w:line="240" w:lineRule="auto"/>
                    <w:ind w:left="0" w:leftChars="0" w:firstLine="0" w:firstLineChars="0"/>
                    <w:rPr>
                      <w:sz w:val="21"/>
                      <w:szCs w:val="21"/>
                    </w:rPr>
                  </w:pPr>
                  <w:r>
                    <w:rPr>
                      <w:rFonts w:hint="eastAsia"/>
                      <w:sz w:val="21"/>
                      <w:szCs w:val="21"/>
                    </w:rPr>
                    <w:t>河道清淤、综合整治</w:t>
                  </w:r>
                </w:p>
              </w:tc>
              <w:tc>
                <w:tcPr>
                  <w:tcW w:w="859" w:type="pct"/>
                  <w:vAlign w:val="center"/>
                </w:tcPr>
                <w:p w14:paraId="183ADF2F">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r>
                    <w:rPr>
                      <w:sz w:val="21"/>
                      <w:szCs w:val="21"/>
                    </w:rPr>
                    <w:t>、臭气浓度</w:t>
                  </w:r>
                </w:p>
              </w:tc>
              <w:tc>
                <w:tcPr>
                  <w:tcW w:w="1103" w:type="pct"/>
                  <w:vAlign w:val="center"/>
                </w:tcPr>
                <w:p w14:paraId="2590BF01">
                  <w:pPr>
                    <w:pStyle w:val="2"/>
                    <w:adjustRightInd w:val="0"/>
                    <w:spacing w:after="0" w:line="240" w:lineRule="auto"/>
                    <w:ind w:left="0" w:leftChars="0" w:firstLine="0" w:firstLineChars="0"/>
                    <w:rPr>
                      <w:sz w:val="21"/>
                      <w:szCs w:val="21"/>
                    </w:rPr>
                  </w:pPr>
                  <w:r>
                    <w:rPr>
                      <w:sz w:val="21"/>
                      <w:szCs w:val="21"/>
                    </w:rPr>
                    <w:t>全程设2处</w:t>
                  </w:r>
                </w:p>
              </w:tc>
            </w:tr>
            <w:tr w14:paraId="7DF59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373A8D4D">
                  <w:pPr>
                    <w:pStyle w:val="2"/>
                    <w:adjustRightInd w:val="0"/>
                    <w:spacing w:after="0" w:line="240" w:lineRule="auto"/>
                    <w:ind w:left="0" w:leftChars="0" w:firstLine="0" w:firstLineChars="0"/>
                    <w:rPr>
                      <w:sz w:val="21"/>
                      <w:szCs w:val="21"/>
                    </w:rPr>
                  </w:pPr>
                  <w:r>
                    <w:rPr>
                      <w:sz w:val="21"/>
                      <w:szCs w:val="21"/>
                    </w:rPr>
                    <w:t>4</w:t>
                  </w:r>
                </w:p>
              </w:tc>
              <w:tc>
                <w:tcPr>
                  <w:tcW w:w="680" w:type="pct"/>
                  <w:vAlign w:val="center"/>
                </w:tcPr>
                <w:p w14:paraId="5C4B8475">
                  <w:pPr>
                    <w:pStyle w:val="2"/>
                    <w:adjustRightInd w:val="0"/>
                    <w:spacing w:after="0" w:line="240" w:lineRule="auto"/>
                    <w:ind w:left="0" w:leftChars="0" w:firstLine="0" w:firstLineChars="0"/>
                    <w:rPr>
                      <w:sz w:val="21"/>
                      <w:szCs w:val="21"/>
                    </w:rPr>
                  </w:pPr>
                  <w:r>
                    <w:rPr>
                      <w:rFonts w:hint="eastAsia"/>
                      <w:sz w:val="21"/>
                      <w:szCs w:val="21"/>
                    </w:rPr>
                    <w:t>涟东总干渠</w:t>
                  </w:r>
                </w:p>
              </w:tc>
              <w:tc>
                <w:tcPr>
                  <w:tcW w:w="2061" w:type="pct"/>
                  <w:vAlign w:val="center"/>
                </w:tcPr>
                <w:p w14:paraId="58257344">
                  <w:pPr>
                    <w:pStyle w:val="2"/>
                    <w:adjustRightInd w:val="0"/>
                    <w:spacing w:after="0" w:line="240" w:lineRule="auto"/>
                    <w:ind w:left="0" w:leftChars="0" w:firstLine="0" w:firstLineChars="0"/>
                    <w:rPr>
                      <w:sz w:val="21"/>
                      <w:szCs w:val="21"/>
                    </w:rPr>
                  </w:pPr>
                  <w:r>
                    <w:rPr>
                      <w:rFonts w:hint="eastAsia"/>
                      <w:sz w:val="21"/>
                      <w:szCs w:val="21"/>
                    </w:rPr>
                    <w:t>河道清淤</w:t>
                  </w:r>
                </w:p>
              </w:tc>
              <w:tc>
                <w:tcPr>
                  <w:tcW w:w="859" w:type="pct"/>
                  <w:vAlign w:val="center"/>
                </w:tcPr>
                <w:p w14:paraId="2FC3CDB9">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r>
                    <w:rPr>
                      <w:sz w:val="21"/>
                      <w:szCs w:val="21"/>
                    </w:rPr>
                    <w:t>、臭气浓度</w:t>
                  </w:r>
                </w:p>
              </w:tc>
              <w:tc>
                <w:tcPr>
                  <w:tcW w:w="1103" w:type="pct"/>
                  <w:vAlign w:val="center"/>
                </w:tcPr>
                <w:p w14:paraId="05B7F9C4">
                  <w:pPr>
                    <w:pStyle w:val="2"/>
                    <w:adjustRightInd w:val="0"/>
                    <w:spacing w:after="0" w:line="240" w:lineRule="auto"/>
                    <w:ind w:left="0" w:leftChars="0" w:firstLine="0" w:firstLineChars="0"/>
                    <w:rPr>
                      <w:sz w:val="21"/>
                      <w:szCs w:val="21"/>
                    </w:rPr>
                  </w:pPr>
                  <w:r>
                    <w:rPr>
                      <w:sz w:val="21"/>
                      <w:szCs w:val="21"/>
                    </w:rPr>
                    <w:t>全程设2处</w:t>
                  </w:r>
                </w:p>
              </w:tc>
            </w:tr>
            <w:tr w14:paraId="0B70E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5211F0F9">
                  <w:pPr>
                    <w:pStyle w:val="2"/>
                    <w:adjustRightInd w:val="0"/>
                    <w:spacing w:after="0" w:line="240" w:lineRule="auto"/>
                    <w:ind w:left="0" w:leftChars="0" w:firstLine="0" w:firstLineChars="0"/>
                    <w:rPr>
                      <w:sz w:val="21"/>
                      <w:szCs w:val="21"/>
                    </w:rPr>
                  </w:pPr>
                  <w:r>
                    <w:rPr>
                      <w:sz w:val="21"/>
                      <w:szCs w:val="21"/>
                    </w:rPr>
                    <w:t>5</w:t>
                  </w:r>
                </w:p>
              </w:tc>
              <w:tc>
                <w:tcPr>
                  <w:tcW w:w="680" w:type="pct"/>
                  <w:vAlign w:val="center"/>
                </w:tcPr>
                <w:p w14:paraId="15566670">
                  <w:pPr>
                    <w:pStyle w:val="2"/>
                    <w:adjustRightInd w:val="0"/>
                    <w:spacing w:after="0" w:line="240" w:lineRule="auto"/>
                    <w:ind w:left="0" w:leftChars="0" w:firstLine="0" w:firstLineChars="0"/>
                    <w:rPr>
                      <w:sz w:val="21"/>
                      <w:szCs w:val="21"/>
                    </w:rPr>
                  </w:pPr>
                  <w:r>
                    <w:rPr>
                      <w:rFonts w:hint="eastAsia"/>
                      <w:sz w:val="21"/>
                      <w:szCs w:val="21"/>
                    </w:rPr>
                    <w:t>小盐河</w:t>
                  </w:r>
                </w:p>
              </w:tc>
              <w:tc>
                <w:tcPr>
                  <w:tcW w:w="2061" w:type="pct"/>
                  <w:vAlign w:val="center"/>
                </w:tcPr>
                <w:p w14:paraId="2EA49255">
                  <w:pPr>
                    <w:pStyle w:val="2"/>
                    <w:adjustRightInd w:val="0"/>
                    <w:spacing w:after="0" w:line="240" w:lineRule="auto"/>
                    <w:ind w:left="0" w:leftChars="0" w:firstLine="0" w:firstLineChars="0"/>
                    <w:rPr>
                      <w:sz w:val="21"/>
                      <w:szCs w:val="21"/>
                    </w:rPr>
                  </w:pPr>
                  <w:r>
                    <w:rPr>
                      <w:rFonts w:hint="eastAsia"/>
                      <w:sz w:val="21"/>
                      <w:szCs w:val="21"/>
                    </w:rPr>
                    <w:t>河道清淤、综合整治</w:t>
                  </w:r>
                </w:p>
              </w:tc>
              <w:tc>
                <w:tcPr>
                  <w:tcW w:w="859" w:type="pct"/>
                  <w:vAlign w:val="center"/>
                </w:tcPr>
                <w:p w14:paraId="7A8E90D4">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4A571FEF">
                  <w:pPr>
                    <w:pStyle w:val="2"/>
                    <w:adjustRightInd w:val="0"/>
                    <w:spacing w:after="0" w:line="240" w:lineRule="auto"/>
                    <w:ind w:left="0" w:leftChars="0" w:firstLine="0" w:firstLineChars="0"/>
                    <w:rPr>
                      <w:sz w:val="21"/>
                      <w:szCs w:val="21"/>
                    </w:rPr>
                  </w:pPr>
                  <w:r>
                    <w:rPr>
                      <w:sz w:val="21"/>
                      <w:szCs w:val="21"/>
                    </w:rPr>
                    <w:t>全程设1处</w:t>
                  </w:r>
                </w:p>
              </w:tc>
            </w:tr>
            <w:tr w14:paraId="4A8C4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Merge w:val="restart"/>
                  <w:vAlign w:val="center"/>
                </w:tcPr>
                <w:p w14:paraId="050173F4">
                  <w:pPr>
                    <w:pStyle w:val="2"/>
                    <w:adjustRightInd w:val="0"/>
                    <w:spacing w:after="0" w:line="240" w:lineRule="auto"/>
                    <w:ind w:left="0" w:leftChars="0" w:firstLine="0" w:firstLineChars="0"/>
                    <w:rPr>
                      <w:sz w:val="21"/>
                      <w:szCs w:val="21"/>
                    </w:rPr>
                  </w:pPr>
                  <w:r>
                    <w:rPr>
                      <w:sz w:val="21"/>
                      <w:szCs w:val="21"/>
                    </w:rPr>
                    <w:t>6</w:t>
                  </w:r>
                </w:p>
              </w:tc>
              <w:tc>
                <w:tcPr>
                  <w:tcW w:w="680" w:type="pct"/>
                  <w:vMerge w:val="restart"/>
                  <w:vAlign w:val="center"/>
                </w:tcPr>
                <w:p w14:paraId="23CA0679">
                  <w:pPr>
                    <w:pStyle w:val="2"/>
                    <w:adjustRightInd w:val="0"/>
                    <w:spacing w:after="0" w:line="240" w:lineRule="auto"/>
                    <w:ind w:left="0" w:leftChars="0" w:firstLine="0" w:firstLineChars="0"/>
                    <w:rPr>
                      <w:sz w:val="21"/>
                      <w:szCs w:val="21"/>
                    </w:rPr>
                  </w:pPr>
                  <w:r>
                    <w:rPr>
                      <w:rFonts w:hint="eastAsia"/>
                      <w:sz w:val="21"/>
                      <w:szCs w:val="21"/>
                    </w:rPr>
                    <w:t>机场水系沟通</w:t>
                  </w:r>
                </w:p>
              </w:tc>
              <w:tc>
                <w:tcPr>
                  <w:tcW w:w="2061" w:type="pct"/>
                  <w:vAlign w:val="center"/>
                </w:tcPr>
                <w:p w14:paraId="18671797">
                  <w:pPr>
                    <w:pStyle w:val="2"/>
                    <w:adjustRightInd w:val="0"/>
                    <w:spacing w:after="0" w:line="240" w:lineRule="auto"/>
                    <w:ind w:left="0" w:leftChars="0" w:firstLine="0" w:firstLineChars="0"/>
                    <w:rPr>
                      <w:sz w:val="21"/>
                      <w:szCs w:val="21"/>
                    </w:rPr>
                  </w:pPr>
                  <w:r>
                    <w:rPr>
                      <w:rFonts w:hint="eastAsia"/>
                      <w:sz w:val="21"/>
                      <w:szCs w:val="21"/>
                    </w:rPr>
                    <w:t>东张河渠首闸拆建</w:t>
                  </w:r>
                </w:p>
              </w:tc>
              <w:tc>
                <w:tcPr>
                  <w:tcW w:w="859" w:type="pct"/>
                  <w:vAlign w:val="center"/>
                </w:tcPr>
                <w:p w14:paraId="4600C835">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270D769E">
                  <w:pPr>
                    <w:pStyle w:val="2"/>
                    <w:adjustRightInd w:val="0"/>
                    <w:spacing w:after="0" w:line="240" w:lineRule="auto"/>
                    <w:ind w:left="0" w:leftChars="0" w:firstLine="0" w:firstLineChars="0"/>
                    <w:rPr>
                      <w:sz w:val="21"/>
                      <w:szCs w:val="21"/>
                    </w:rPr>
                  </w:pPr>
                  <w:r>
                    <w:rPr>
                      <w:sz w:val="21"/>
                      <w:szCs w:val="21"/>
                    </w:rPr>
                    <w:t>全程设1处</w:t>
                  </w:r>
                </w:p>
              </w:tc>
            </w:tr>
            <w:tr w14:paraId="1EE0C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Merge w:val="continue"/>
                  <w:vAlign w:val="center"/>
                </w:tcPr>
                <w:p w14:paraId="03321395">
                  <w:pPr>
                    <w:pStyle w:val="2"/>
                    <w:adjustRightInd w:val="0"/>
                    <w:spacing w:after="0" w:line="240" w:lineRule="auto"/>
                    <w:ind w:left="0" w:leftChars="0" w:firstLine="0" w:firstLineChars="0"/>
                    <w:rPr>
                      <w:sz w:val="21"/>
                      <w:szCs w:val="21"/>
                    </w:rPr>
                  </w:pPr>
                </w:p>
              </w:tc>
              <w:tc>
                <w:tcPr>
                  <w:tcW w:w="680" w:type="pct"/>
                  <w:vMerge w:val="continue"/>
                  <w:vAlign w:val="center"/>
                </w:tcPr>
                <w:p w14:paraId="3325F49A">
                  <w:pPr>
                    <w:pStyle w:val="2"/>
                    <w:adjustRightInd w:val="0"/>
                    <w:spacing w:after="0" w:line="240" w:lineRule="auto"/>
                    <w:ind w:left="0" w:leftChars="0" w:firstLine="0" w:firstLineChars="0"/>
                    <w:rPr>
                      <w:sz w:val="21"/>
                      <w:szCs w:val="21"/>
                    </w:rPr>
                  </w:pPr>
                </w:p>
              </w:tc>
              <w:tc>
                <w:tcPr>
                  <w:tcW w:w="2061" w:type="pct"/>
                  <w:vAlign w:val="center"/>
                </w:tcPr>
                <w:p w14:paraId="522577A3">
                  <w:pPr>
                    <w:pStyle w:val="2"/>
                    <w:adjustRightInd w:val="0"/>
                    <w:spacing w:after="0" w:line="240" w:lineRule="auto"/>
                    <w:ind w:left="0" w:leftChars="0" w:firstLine="0" w:firstLineChars="0"/>
                    <w:rPr>
                      <w:sz w:val="21"/>
                      <w:szCs w:val="21"/>
                    </w:rPr>
                  </w:pPr>
                  <w:r>
                    <w:rPr>
                      <w:sz w:val="21"/>
                      <w:szCs w:val="21"/>
                    </w:rPr>
                    <w:t>S503</w:t>
                  </w:r>
                  <w:r>
                    <w:rPr>
                      <w:rFonts w:hint="eastAsia"/>
                      <w:sz w:val="21"/>
                      <w:szCs w:val="21"/>
                    </w:rPr>
                    <w:t>穿机场路北沟顶涵</w:t>
                  </w:r>
                </w:p>
              </w:tc>
              <w:tc>
                <w:tcPr>
                  <w:tcW w:w="859" w:type="pct"/>
                  <w:vAlign w:val="center"/>
                </w:tcPr>
                <w:p w14:paraId="026B81D5">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71608525">
                  <w:pPr>
                    <w:pStyle w:val="2"/>
                    <w:adjustRightInd w:val="0"/>
                    <w:spacing w:after="0" w:line="240" w:lineRule="auto"/>
                    <w:ind w:left="0" w:leftChars="0" w:firstLine="0" w:firstLineChars="0"/>
                    <w:rPr>
                      <w:sz w:val="21"/>
                      <w:szCs w:val="21"/>
                    </w:rPr>
                  </w:pPr>
                  <w:r>
                    <w:rPr>
                      <w:sz w:val="21"/>
                      <w:szCs w:val="21"/>
                    </w:rPr>
                    <w:t>全程设1处</w:t>
                  </w:r>
                </w:p>
              </w:tc>
            </w:tr>
            <w:tr w14:paraId="64332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Merge w:val="continue"/>
                  <w:vAlign w:val="center"/>
                </w:tcPr>
                <w:p w14:paraId="2F86DC58">
                  <w:pPr>
                    <w:pStyle w:val="2"/>
                    <w:adjustRightInd w:val="0"/>
                    <w:spacing w:after="0" w:line="240" w:lineRule="auto"/>
                    <w:ind w:left="0" w:leftChars="0" w:firstLine="0" w:firstLineChars="0"/>
                    <w:rPr>
                      <w:sz w:val="21"/>
                      <w:szCs w:val="21"/>
                    </w:rPr>
                  </w:pPr>
                </w:p>
              </w:tc>
              <w:tc>
                <w:tcPr>
                  <w:tcW w:w="680" w:type="pct"/>
                  <w:vMerge w:val="continue"/>
                  <w:vAlign w:val="center"/>
                </w:tcPr>
                <w:p w14:paraId="63BFF030">
                  <w:pPr>
                    <w:pStyle w:val="2"/>
                    <w:adjustRightInd w:val="0"/>
                    <w:spacing w:after="0" w:line="240" w:lineRule="auto"/>
                    <w:ind w:left="0" w:leftChars="0" w:firstLine="0" w:firstLineChars="0"/>
                    <w:rPr>
                      <w:sz w:val="21"/>
                      <w:szCs w:val="21"/>
                    </w:rPr>
                  </w:pPr>
                </w:p>
              </w:tc>
              <w:tc>
                <w:tcPr>
                  <w:tcW w:w="2061" w:type="pct"/>
                  <w:vAlign w:val="center"/>
                </w:tcPr>
                <w:p w14:paraId="556E4192">
                  <w:pPr>
                    <w:pStyle w:val="2"/>
                    <w:adjustRightInd w:val="0"/>
                    <w:spacing w:after="0" w:line="240" w:lineRule="auto"/>
                    <w:ind w:left="0" w:leftChars="0" w:firstLine="0" w:firstLineChars="0"/>
                    <w:rPr>
                      <w:sz w:val="21"/>
                      <w:szCs w:val="21"/>
                    </w:rPr>
                  </w:pPr>
                  <w:r>
                    <w:rPr>
                      <w:rFonts w:hint="eastAsia"/>
                      <w:sz w:val="21"/>
                      <w:szCs w:val="21"/>
                    </w:rPr>
                    <w:t>新建进场北河蓄水闸站</w:t>
                  </w:r>
                </w:p>
              </w:tc>
              <w:tc>
                <w:tcPr>
                  <w:tcW w:w="859" w:type="pct"/>
                  <w:vAlign w:val="center"/>
                </w:tcPr>
                <w:p w14:paraId="01D6599B">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17384170">
                  <w:pPr>
                    <w:pStyle w:val="2"/>
                    <w:adjustRightInd w:val="0"/>
                    <w:spacing w:after="0" w:line="240" w:lineRule="auto"/>
                    <w:ind w:left="0" w:leftChars="0" w:firstLine="0" w:firstLineChars="0"/>
                    <w:rPr>
                      <w:sz w:val="21"/>
                      <w:szCs w:val="21"/>
                    </w:rPr>
                  </w:pPr>
                  <w:r>
                    <w:rPr>
                      <w:sz w:val="21"/>
                      <w:szCs w:val="21"/>
                    </w:rPr>
                    <w:t>全程设1处</w:t>
                  </w:r>
                </w:p>
              </w:tc>
            </w:tr>
            <w:tr w14:paraId="3F31C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7" w:type="pct"/>
                  <w:vMerge w:val="restart"/>
                  <w:vAlign w:val="center"/>
                </w:tcPr>
                <w:p w14:paraId="1A5306AA">
                  <w:pPr>
                    <w:pStyle w:val="2"/>
                    <w:adjustRightInd w:val="0"/>
                    <w:spacing w:after="0" w:line="240" w:lineRule="auto"/>
                    <w:ind w:left="0" w:leftChars="0" w:firstLine="0" w:firstLineChars="0"/>
                    <w:rPr>
                      <w:sz w:val="21"/>
                      <w:szCs w:val="21"/>
                    </w:rPr>
                  </w:pPr>
                  <w:r>
                    <w:rPr>
                      <w:sz w:val="21"/>
                      <w:szCs w:val="21"/>
                    </w:rPr>
                    <w:t>7</w:t>
                  </w:r>
                </w:p>
              </w:tc>
              <w:tc>
                <w:tcPr>
                  <w:tcW w:w="680" w:type="pct"/>
                  <w:vMerge w:val="restart"/>
                  <w:vAlign w:val="center"/>
                </w:tcPr>
                <w:p w14:paraId="7E33662B">
                  <w:pPr>
                    <w:pStyle w:val="2"/>
                    <w:adjustRightInd w:val="0"/>
                    <w:spacing w:after="0" w:line="240" w:lineRule="auto"/>
                    <w:ind w:left="0" w:leftChars="0" w:firstLine="0" w:firstLineChars="0"/>
                    <w:rPr>
                      <w:sz w:val="21"/>
                      <w:szCs w:val="21"/>
                    </w:rPr>
                  </w:pPr>
                  <w:r>
                    <w:rPr>
                      <w:rFonts w:hint="eastAsia"/>
                      <w:sz w:val="21"/>
                      <w:szCs w:val="21"/>
                    </w:rPr>
                    <w:t>滨河西片区河道治理</w:t>
                  </w:r>
                </w:p>
              </w:tc>
              <w:tc>
                <w:tcPr>
                  <w:tcW w:w="2061" w:type="pct"/>
                  <w:vAlign w:val="center"/>
                </w:tcPr>
                <w:p w14:paraId="14E38B97">
                  <w:pPr>
                    <w:pStyle w:val="2"/>
                    <w:adjustRightInd w:val="0"/>
                    <w:spacing w:after="0" w:line="240" w:lineRule="auto"/>
                    <w:ind w:left="0" w:leftChars="0" w:firstLine="0" w:firstLineChars="0"/>
                    <w:rPr>
                      <w:sz w:val="21"/>
                      <w:szCs w:val="21"/>
                    </w:rPr>
                  </w:pPr>
                  <w:r>
                    <w:rPr>
                      <w:rFonts w:hint="eastAsia"/>
                      <w:sz w:val="21"/>
                      <w:szCs w:val="21"/>
                    </w:rPr>
                    <w:t>进场路西沟整治、进场路西沟节制闸、进场路西沟路涵</w:t>
                  </w:r>
                  <w:r>
                    <w:rPr>
                      <w:sz w:val="21"/>
                      <w:szCs w:val="21"/>
                    </w:rPr>
                    <w:t>1</w:t>
                  </w:r>
                  <w:r>
                    <w:rPr>
                      <w:rFonts w:hint="eastAsia"/>
                      <w:sz w:val="21"/>
                      <w:szCs w:val="21"/>
                    </w:rPr>
                    <w:t>-3</w:t>
                  </w:r>
                </w:p>
              </w:tc>
              <w:tc>
                <w:tcPr>
                  <w:tcW w:w="859" w:type="pct"/>
                  <w:vAlign w:val="center"/>
                </w:tcPr>
                <w:p w14:paraId="786EDF04">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10 </w:t>
                  </w:r>
                </w:p>
              </w:tc>
              <w:tc>
                <w:tcPr>
                  <w:tcW w:w="1103" w:type="pct"/>
                  <w:vAlign w:val="center"/>
                </w:tcPr>
                <w:p w14:paraId="506EA160">
                  <w:pPr>
                    <w:pStyle w:val="2"/>
                    <w:adjustRightInd w:val="0"/>
                    <w:spacing w:after="0" w:line="240" w:lineRule="auto"/>
                    <w:ind w:left="0" w:leftChars="0" w:firstLine="0" w:firstLineChars="0"/>
                    <w:rPr>
                      <w:sz w:val="21"/>
                      <w:szCs w:val="21"/>
                    </w:rPr>
                  </w:pPr>
                  <w:r>
                    <w:rPr>
                      <w:sz w:val="21"/>
                      <w:szCs w:val="21"/>
                    </w:rPr>
                    <w:t>全程设2处</w:t>
                  </w:r>
                </w:p>
              </w:tc>
            </w:tr>
            <w:tr w14:paraId="451A1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Merge w:val="continue"/>
                  <w:vAlign w:val="center"/>
                </w:tcPr>
                <w:p w14:paraId="730763A1">
                  <w:pPr>
                    <w:pStyle w:val="2"/>
                    <w:adjustRightInd w:val="0"/>
                    <w:spacing w:after="0" w:line="240" w:lineRule="auto"/>
                    <w:ind w:left="0" w:leftChars="0" w:firstLine="0" w:firstLineChars="0"/>
                    <w:rPr>
                      <w:sz w:val="21"/>
                      <w:szCs w:val="21"/>
                    </w:rPr>
                  </w:pPr>
                </w:p>
              </w:tc>
              <w:tc>
                <w:tcPr>
                  <w:tcW w:w="680" w:type="pct"/>
                  <w:vMerge w:val="continue"/>
                  <w:vAlign w:val="center"/>
                </w:tcPr>
                <w:p w14:paraId="7D861B6F">
                  <w:pPr>
                    <w:pStyle w:val="2"/>
                    <w:adjustRightInd w:val="0"/>
                    <w:spacing w:after="0" w:line="240" w:lineRule="auto"/>
                    <w:ind w:left="0" w:leftChars="0" w:firstLine="0" w:firstLineChars="0"/>
                    <w:rPr>
                      <w:sz w:val="21"/>
                      <w:szCs w:val="21"/>
                    </w:rPr>
                  </w:pPr>
                </w:p>
              </w:tc>
              <w:tc>
                <w:tcPr>
                  <w:tcW w:w="2061" w:type="pct"/>
                  <w:vAlign w:val="center"/>
                </w:tcPr>
                <w:p w14:paraId="1CD76C95">
                  <w:pPr>
                    <w:pStyle w:val="2"/>
                    <w:adjustRightInd w:val="0"/>
                    <w:spacing w:after="0" w:line="240" w:lineRule="auto"/>
                    <w:ind w:left="0" w:leftChars="0" w:firstLine="0" w:firstLineChars="0"/>
                    <w:rPr>
                      <w:sz w:val="21"/>
                      <w:szCs w:val="21"/>
                    </w:rPr>
                  </w:pPr>
                  <w:r>
                    <w:rPr>
                      <w:rFonts w:hint="eastAsia"/>
                      <w:sz w:val="21"/>
                      <w:szCs w:val="21"/>
                    </w:rPr>
                    <w:t>进场路东沟整治、进场路东沟节制闸、缘分大道路涵（顶管）</w:t>
                  </w:r>
                </w:p>
              </w:tc>
              <w:tc>
                <w:tcPr>
                  <w:tcW w:w="859" w:type="pct"/>
                  <w:vAlign w:val="center"/>
                </w:tcPr>
                <w:p w14:paraId="0F6D6254">
                  <w:pPr>
                    <w:adjustRightInd w:val="0"/>
                    <w:spacing w:line="240" w:lineRule="auto"/>
                    <w:ind w:firstLine="0" w:firstLineChars="0"/>
                    <w:jc w:val="left"/>
                    <w:rPr>
                      <w:kern w:val="0"/>
                      <w:szCs w:val="21"/>
                    </w:rPr>
                  </w:pPr>
                  <w:r>
                    <w:rPr>
                      <w:kern w:val="0"/>
                      <w:szCs w:val="21"/>
                    </w:rPr>
                    <w:t>TSP</w:t>
                  </w:r>
                  <w:r>
                    <w:rPr>
                      <w:rFonts w:hint="eastAsia"/>
                      <w:kern w:val="0"/>
                      <w:szCs w:val="21"/>
                    </w:rPr>
                    <w:t>、</w:t>
                  </w:r>
                  <w:r>
                    <w:rPr>
                      <w:kern w:val="0"/>
                      <w:szCs w:val="21"/>
                    </w:rPr>
                    <w:t>PM</w:t>
                  </w:r>
                  <w:r>
                    <w:rPr>
                      <w:kern w:val="0"/>
                      <w:szCs w:val="21"/>
                      <w:vertAlign w:val="subscript"/>
                    </w:rPr>
                    <w:t>10</w:t>
                  </w:r>
                  <w:r>
                    <w:rPr>
                      <w:kern w:val="0"/>
                      <w:szCs w:val="21"/>
                    </w:rPr>
                    <w:t> </w:t>
                  </w:r>
                </w:p>
                <w:p w14:paraId="7261EDF4">
                  <w:pPr>
                    <w:pStyle w:val="2"/>
                    <w:adjustRightInd w:val="0"/>
                    <w:spacing w:after="0" w:line="240" w:lineRule="auto"/>
                    <w:ind w:left="0" w:leftChars="0" w:firstLine="0" w:firstLineChars="0"/>
                    <w:rPr>
                      <w:sz w:val="21"/>
                      <w:szCs w:val="21"/>
                    </w:rPr>
                  </w:pPr>
                  <w:r>
                    <w:rPr>
                      <w:sz w:val="21"/>
                      <w:szCs w:val="21"/>
                    </w:rPr>
                    <w:t> </w:t>
                  </w:r>
                </w:p>
              </w:tc>
              <w:tc>
                <w:tcPr>
                  <w:tcW w:w="1103" w:type="pct"/>
                  <w:vAlign w:val="center"/>
                </w:tcPr>
                <w:p w14:paraId="31F2A7BF">
                  <w:pPr>
                    <w:pStyle w:val="2"/>
                    <w:adjustRightInd w:val="0"/>
                    <w:spacing w:after="0" w:line="240" w:lineRule="auto"/>
                    <w:ind w:left="0" w:leftChars="0" w:firstLine="0" w:firstLineChars="0"/>
                    <w:rPr>
                      <w:sz w:val="21"/>
                      <w:szCs w:val="21"/>
                    </w:rPr>
                  </w:pPr>
                  <w:r>
                    <w:rPr>
                      <w:sz w:val="21"/>
                      <w:szCs w:val="21"/>
                    </w:rPr>
                    <w:t>全程设2处</w:t>
                  </w:r>
                </w:p>
              </w:tc>
            </w:tr>
            <w:tr w14:paraId="1E9F9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Merge w:val="continue"/>
                  <w:vAlign w:val="center"/>
                </w:tcPr>
                <w:p w14:paraId="1537AA67">
                  <w:pPr>
                    <w:pStyle w:val="2"/>
                    <w:adjustRightInd w:val="0"/>
                    <w:spacing w:after="0" w:line="240" w:lineRule="auto"/>
                    <w:ind w:left="0" w:leftChars="0" w:firstLine="0" w:firstLineChars="0"/>
                    <w:rPr>
                      <w:sz w:val="21"/>
                      <w:szCs w:val="21"/>
                    </w:rPr>
                  </w:pPr>
                </w:p>
              </w:tc>
              <w:tc>
                <w:tcPr>
                  <w:tcW w:w="680" w:type="pct"/>
                  <w:vMerge w:val="continue"/>
                  <w:vAlign w:val="center"/>
                </w:tcPr>
                <w:p w14:paraId="1390F109">
                  <w:pPr>
                    <w:pStyle w:val="2"/>
                    <w:adjustRightInd w:val="0"/>
                    <w:spacing w:after="0" w:line="240" w:lineRule="auto"/>
                    <w:ind w:left="0" w:leftChars="0" w:firstLine="0" w:firstLineChars="0"/>
                    <w:rPr>
                      <w:sz w:val="21"/>
                      <w:szCs w:val="21"/>
                    </w:rPr>
                  </w:pPr>
                </w:p>
              </w:tc>
              <w:tc>
                <w:tcPr>
                  <w:tcW w:w="2061" w:type="pct"/>
                  <w:vAlign w:val="center"/>
                </w:tcPr>
                <w:p w14:paraId="3A7BA1EA">
                  <w:pPr>
                    <w:pStyle w:val="2"/>
                    <w:adjustRightInd w:val="0"/>
                    <w:spacing w:after="0" w:line="240" w:lineRule="auto"/>
                    <w:ind w:left="0" w:leftChars="0" w:firstLine="0" w:firstLineChars="0"/>
                    <w:rPr>
                      <w:sz w:val="21"/>
                      <w:szCs w:val="21"/>
                    </w:rPr>
                  </w:pPr>
                  <w:r>
                    <w:rPr>
                      <w:rFonts w:hint="eastAsia"/>
                      <w:sz w:val="21"/>
                      <w:szCs w:val="21"/>
                    </w:rPr>
                    <w:t>清水河整治、清水河节制涵</w:t>
                  </w:r>
                </w:p>
              </w:tc>
              <w:tc>
                <w:tcPr>
                  <w:tcW w:w="859" w:type="pct"/>
                  <w:vAlign w:val="center"/>
                </w:tcPr>
                <w:p w14:paraId="33FF57F7">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65DE5CEB">
                  <w:pPr>
                    <w:pStyle w:val="2"/>
                    <w:adjustRightInd w:val="0"/>
                    <w:spacing w:after="0" w:line="240" w:lineRule="auto"/>
                    <w:ind w:left="0" w:leftChars="0" w:firstLine="0" w:firstLineChars="0"/>
                    <w:rPr>
                      <w:sz w:val="21"/>
                      <w:szCs w:val="21"/>
                    </w:rPr>
                  </w:pPr>
                  <w:r>
                    <w:rPr>
                      <w:sz w:val="21"/>
                      <w:szCs w:val="21"/>
                    </w:rPr>
                    <w:t>全程设1处</w:t>
                  </w:r>
                </w:p>
              </w:tc>
            </w:tr>
            <w:tr w14:paraId="59192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6BF45FD9">
                  <w:pPr>
                    <w:pStyle w:val="2"/>
                    <w:adjustRightInd w:val="0"/>
                    <w:spacing w:after="0" w:line="240" w:lineRule="auto"/>
                    <w:ind w:left="0" w:leftChars="0" w:firstLine="0" w:firstLineChars="0"/>
                    <w:rPr>
                      <w:sz w:val="21"/>
                      <w:szCs w:val="21"/>
                    </w:rPr>
                  </w:pPr>
                  <w:r>
                    <w:rPr>
                      <w:sz w:val="21"/>
                      <w:szCs w:val="21"/>
                    </w:rPr>
                    <w:t>8</w:t>
                  </w:r>
                </w:p>
              </w:tc>
              <w:tc>
                <w:tcPr>
                  <w:tcW w:w="680" w:type="pct"/>
                  <w:vAlign w:val="center"/>
                </w:tcPr>
                <w:p w14:paraId="190E0BA2">
                  <w:pPr>
                    <w:pStyle w:val="2"/>
                    <w:adjustRightInd w:val="0"/>
                    <w:spacing w:after="0" w:line="240" w:lineRule="auto"/>
                    <w:ind w:left="0" w:leftChars="0" w:firstLine="0" w:firstLineChars="0"/>
                    <w:rPr>
                      <w:sz w:val="21"/>
                      <w:szCs w:val="21"/>
                    </w:rPr>
                  </w:pPr>
                  <w:r>
                    <w:rPr>
                      <w:rFonts w:hint="eastAsia"/>
                      <w:sz w:val="21"/>
                      <w:szCs w:val="21"/>
                    </w:rPr>
                    <w:t>邮电中沟整治工程</w:t>
                  </w:r>
                </w:p>
              </w:tc>
              <w:tc>
                <w:tcPr>
                  <w:tcW w:w="2061" w:type="pct"/>
                  <w:vAlign w:val="center"/>
                </w:tcPr>
                <w:p w14:paraId="4AE10CCF">
                  <w:pPr>
                    <w:pStyle w:val="2"/>
                    <w:adjustRightInd w:val="0"/>
                    <w:spacing w:after="0" w:line="240" w:lineRule="auto"/>
                    <w:ind w:left="0" w:leftChars="0" w:firstLine="0" w:firstLineChars="0"/>
                    <w:rPr>
                      <w:sz w:val="21"/>
                      <w:szCs w:val="21"/>
                    </w:rPr>
                  </w:pPr>
                  <w:r>
                    <w:rPr>
                      <w:rFonts w:hint="eastAsia"/>
                      <w:sz w:val="21"/>
                      <w:szCs w:val="21"/>
                    </w:rPr>
                    <w:t>邮电中沟整治、邮电中沟退水闸拆建</w:t>
                  </w:r>
                </w:p>
              </w:tc>
              <w:tc>
                <w:tcPr>
                  <w:tcW w:w="859" w:type="pct"/>
                  <w:vAlign w:val="center"/>
                </w:tcPr>
                <w:p w14:paraId="36B53B90">
                  <w:pPr>
                    <w:pStyle w:val="2"/>
                    <w:adjustRightInd w:val="0"/>
                    <w:spacing w:after="0" w:line="240" w:lineRule="auto"/>
                    <w:ind w:left="0" w:leftChars="0" w:firstLine="0" w:firstLineChars="0"/>
                    <w:rPr>
                      <w:sz w:val="21"/>
                      <w:szCs w:val="21"/>
                    </w:rPr>
                  </w:pPr>
                  <w:r>
                    <w:rPr>
                      <w:sz w:val="21"/>
                      <w:szCs w:val="21"/>
                    </w:rPr>
                    <w:t>TSP、PM</w:t>
                  </w:r>
                  <w:r>
                    <w:rPr>
                      <w:sz w:val="21"/>
                      <w:szCs w:val="21"/>
                      <w:vertAlign w:val="subscript"/>
                    </w:rPr>
                    <w:t>10</w:t>
                  </w:r>
                  <w:r>
                    <w:rPr>
                      <w:sz w:val="21"/>
                      <w:szCs w:val="21"/>
                    </w:rPr>
                    <w:t>、臭气浓度</w:t>
                  </w:r>
                </w:p>
              </w:tc>
              <w:tc>
                <w:tcPr>
                  <w:tcW w:w="1103" w:type="pct"/>
                  <w:vAlign w:val="center"/>
                </w:tcPr>
                <w:p w14:paraId="61BADF66">
                  <w:pPr>
                    <w:pStyle w:val="2"/>
                    <w:adjustRightInd w:val="0"/>
                    <w:spacing w:after="0" w:line="240" w:lineRule="auto"/>
                    <w:ind w:left="0" w:leftChars="0" w:firstLine="0" w:firstLineChars="0"/>
                    <w:rPr>
                      <w:sz w:val="21"/>
                      <w:szCs w:val="21"/>
                    </w:rPr>
                  </w:pPr>
                  <w:r>
                    <w:rPr>
                      <w:sz w:val="21"/>
                      <w:szCs w:val="21"/>
                    </w:rPr>
                    <w:t>全程设3处</w:t>
                  </w:r>
                </w:p>
              </w:tc>
            </w:tr>
            <w:tr w14:paraId="26D99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362B6437">
                  <w:pPr>
                    <w:pStyle w:val="2"/>
                    <w:adjustRightInd w:val="0"/>
                    <w:spacing w:after="0" w:line="240" w:lineRule="auto"/>
                    <w:ind w:left="0" w:leftChars="0" w:firstLine="0" w:firstLineChars="0"/>
                    <w:rPr>
                      <w:sz w:val="21"/>
                      <w:szCs w:val="21"/>
                    </w:rPr>
                  </w:pPr>
                  <w:r>
                    <w:rPr>
                      <w:sz w:val="21"/>
                      <w:szCs w:val="21"/>
                    </w:rPr>
                    <w:t>9</w:t>
                  </w:r>
                </w:p>
              </w:tc>
              <w:tc>
                <w:tcPr>
                  <w:tcW w:w="680" w:type="pct"/>
                  <w:vAlign w:val="center"/>
                </w:tcPr>
                <w:p w14:paraId="39B06B72">
                  <w:pPr>
                    <w:pStyle w:val="2"/>
                    <w:adjustRightInd w:val="0"/>
                    <w:spacing w:after="0" w:line="240" w:lineRule="auto"/>
                    <w:ind w:left="0" w:leftChars="0" w:firstLine="0" w:firstLineChars="0"/>
                    <w:rPr>
                      <w:sz w:val="21"/>
                      <w:szCs w:val="21"/>
                    </w:rPr>
                  </w:pPr>
                  <w:r>
                    <w:rPr>
                      <w:rFonts w:hint="eastAsia"/>
                      <w:sz w:val="21"/>
                      <w:szCs w:val="21"/>
                    </w:rPr>
                    <w:t>广陵路沟阻水涵洞改造</w:t>
                  </w:r>
                </w:p>
              </w:tc>
              <w:tc>
                <w:tcPr>
                  <w:tcW w:w="2061" w:type="pct"/>
                  <w:vAlign w:val="center"/>
                </w:tcPr>
                <w:p w14:paraId="4016C99C">
                  <w:pPr>
                    <w:pStyle w:val="2"/>
                    <w:adjustRightInd w:val="0"/>
                    <w:spacing w:after="0" w:line="240" w:lineRule="auto"/>
                    <w:ind w:left="0" w:leftChars="0" w:firstLine="0" w:firstLineChars="0"/>
                    <w:rPr>
                      <w:sz w:val="21"/>
                      <w:szCs w:val="21"/>
                    </w:rPr>
                  </w:pPr>
                  <w:r>
                    <w:rPr>
                      <w:rFonts w:hint="eastAsia"/>
                      <w:sz w:val="21"/>
                      <w:szCs w:val="21"/>
                    </w:rPr>
                    <w:t>天达燃气涵洞、戚氏家具涵洞、针织厂家具涵洞、泰山路涵洞</w:t>
                  </w:r>
                </w:p>
              </w:tc>
              <w:tc>
                <w:tcPr>
                  <w:tcW w:w="859" w:type="pct"/>
                  <w:vAlign w:val="center"/>
                </w:tcPr>
                <w:p w14:paraId="45412D4E">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7073D5AF">
                  <w:pPr>
                    <w:pStyle w:val="2"/>
                    <w:adjustRightInd w:val="0"/>
                    <w:spacing w:after="0" w:line="240" w:lineRule="auto"/>
                    <w:ind w:left="0" w:leftChars="0" w:firstLine="0" w:firstLineChars="0"/>
                    <w:rPr>
                      <w:sz w:val="21"/>
                      <w:szCs w:val="21"/>
                    </w:rPr>
                  </w:pPr>
                  <w:r>
                    <w:rPr>
                      <w:sz w:val="21"/>
                      <w:szCs w:val="21"/>
                    </w:rPr>
                    <w:t>任选2处</w:t>
                  </w:r>
                </w:p>
              </w:tc>
            </w:tr>
            <w:tr w14:paraId="6BD3A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Align w:val="center"/>
                </w:tcPr>
                <w:p w14:paraId="059AB00A">
                  <w:pPr>
                    <w:pStyle w:val="2"/>
                    <w:adjustRightInd w:val="0"/>
                    <w:spacing w:after="0" w:line="240" w:lineRule="auto"/>
                    <w:ind w:left="0" w:leftChars="0" w:firstLine="0" w:firstLineChars="0"/>
                    <w:rPr>
                      <w:sz w:val="21"/>
                      <w:szCs w:val="21"/>
                    </w:rPr>
                  </w:pPr>
                  <w:r>
                    <w:rPr>
                      <w:sz w:val="21"/>
                      <w:szCs w:val="21"/>
                    </w:rPr>
                    <w:t>10</w:t>
                  </w:r>
                </w:p>
              </w:tc>
              <w:tc>
                <w:tcPr>
                  <w:tcW w:w="680" w:type="pct"/>
                  <w:vAlign w:val="center"/>
                </w:tcPr>
                <w:p w14:paraId="1A602EBA">
                  <w:pPr>
                    <w:pStyle w:val="2"/>
                    <w:adjustRightInd w:val="0"/>
                    <w:spacing w:after="0" w:line="240" w:lineRule="auto"/>
                    <w:ind w:left="0" w:leftChars="0" w:firstLine="0" w:firstLineChars="0"/>
                    <w:rPr>
                      <w:sz w:val="21"/>
                      <w:szCs w:val="21"/>
                    </w:rPr>
                  </w:pPr>
                  <w:r>
                    <w:rPr>
                      <w:rFonts w:hint="eastAsia"/>
                      <w:sz w:val="21"/>
                      <w:szCs w:val="21"/>
                    </w:rPr>
                    <w:t>杨洼沟整治工程</w:t>
                  </w:r>
                  <w:r>
                    <w:rPr>
                      <w:sz w:val="21"/>
                      <w:szCs w:val="21"/>
                    </w:rPr>
                    <w:t> </w:t>
                  </w:r>
                </w:p>
              </w:tc>
              <w:tc>
                <w:tcPr>
                  <w:tcW w:w="2061" w:type="pct"/>
                  <w:vAlign w:val="center"/>
                </w:tcPr>
                <w:p w14:paraId="76ED46CC">
                  <w:pPr>
                    <w:pStyle w:val="2"/>
                    <w:adjustRightInd w:val="0"/>
                    <w:spacing w:after="0" w:line="240" w:lineRule="auto"/>
                    <w:ind w:left="0" w:leftChars="0" w:firstLine="0" w:firstLineChars="0"/>
                    <w:rPr>
                      <w:sz w:val="21"/>
                      <w:szCs w:val="21"/>
                    </w:rPr>
                  </w:pPr>
                  <w:r>
                    <w:rPr>
                      <w:rFonts w:hint="eastAsia"/>
                      <w:sz w:val="21"/>
                      <w:szCs w:val="21"/>
                    </w:rPr>
                    <w:t>杨洼沟整治工程</w:t>
                  </w:r>
                  <w:r>
                    <w:rPr>
                      <w:sz w:val="21"/>
                      <w:szCs w:val="21"/>
                    </w:rPr>
                    <w:t> </w:t>
                  </w:r>
                </w:p>
              </w:tc>
              <w:tc>
                <w:tcPr>
                  <w:tcW w:w="859" w:type="pct"/>
                  <w:vAlign w:val="center"/>
                </w:tcPr>
                <w:p w14:paraId="07C1E6EA">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34C45A94">
                  <w:pPr>
                    <w:pStyle w:val="2"/>
                    <w:adjustRightInd w:val="0"/>
                    <w:spacing w:after="0" w:line="240" w:lineRule="auto"/>
                    <w:ind w:left="0" w:leftChars="0" w:firstLine="0" w:firstLineChars="0"/>
                    <w:rPr>
                      <w:sz w:val="21"/>
                      <w:szCs w:val="21"/>
                    </w:rPr>
                  </w:pPr>
                  <w:r>
                    <w:rPr>
                      <w:sz w:val="21"/>
                      <w:szCs w:val="21"/>
                    </w:rPr>
                    <w:t>任选2处</w:t>
                  </w:r>
                </w:p>
              </w:tc>
            </w:tr>
            <w:tr w14:paraId="0EBD0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Merge w:val="restart"/>
                  <w:vAlign w:val="center"/>
                </w:tcPr>
                <w:p w14:paraId="3117886D">
                  <w:pPr>
                    <w:pStyle w:val="2"/>
                    <w:adjustRightInd w:val="0"/>
                    <w:spacing w:after="0" w:line="240" w:lineRule="auto"/>
                    <w:ind w:left="0" w:leftChars="0" w:firstLine="0" w:firstLineChars="0"/>
                    <w:rPr>
                      <w:sz w:val="21"/>
                      <w:szCs w:val="21"/>
                    </w:rPr>
                  </w:pPr>
                  <w:r>
                    <w:rPr>
                      <w:sz w:val="21"/>
                      <w:szCs w:val="21"/>
                    </w:rPr>
                    <w:t>11</w:t>
                  </w:r>
                </w:p>
              </w:tc>
              <w:tc>
                <w:tcPr>
                  <w:tcW w:w="680" w:type="pct"/>
                  <w:vMerge w:val="restart"/>
                  <w:vAlign w:val="center"/>
                </w:tcPr>
                <w:p w14:paraId="6ED98DFE">
                  <w:pPr>
                    <w:pStyle w:val="2"/>
                    <w:adjustRightInd w:val="0"/>
                    <w:spacing w:after="0" w:line="240" w:lineRule="auto"/>
                    <w:ind w:left="0" w:leftChars="0" w:firstLine="0" w:firstLineChars="0"/>
                    <w:rPr>
                      <w:sz w:val="21"/>
                      <w:szCs w:val="21"/>
                    </w:rPr>
                  </w:pPr>
                  <w:r>
                    <w:rPr>
                      <w:rFonts w:hint="eastAsia"/>
                      <w:sz w:val="21"/>
                      <w:szCs w:val="21"/>
                    </w:rPr>
                    <w:t>雨水管道</w:t>
                  </w:r>
                </w:p>
              </w:tc>
              <w:tc>
                <w:tcPr>
                  <w:tcW w:w="2061" w:type="pct"/>
                  <w:vAlign w:val="center"/>
                </w:tcPr>
                <w:p w14:paraId="2B2945A8">
                  <w:pPr>
                    <w:pStyle w:val="2"/>
                    <w:adjustRightInd w:val="0"/>
                    <w:spacing w:after="0" w:line="240" w:lineRule="auto"/>
                    <w:ind w:left="0" w:leftChars="0" w:firstLine="0" w:firstLineChars="0"/>
                    <w:rPr>
                      <w:sz w:val="21"/>
                      <w:szCs w:val="21"/>
                    </w:rPr>
                  </w:pPr>
                  <w:r>
                    <w:rPr>
                      <w:rFonts w:hint="eastAsia"/>
                      <w:sz w:val="21"/>
                      <w:szCs w:val="21"/>
                    </w:rPr>
                    <w:t>红日大道市政雨水管道</w:t>
                  </w:r>
                </w:p>
              </w:tc>
              <w:tc>
                <w:tcPr>
                  <w:tcW w:w="859" w:type="pct"/>
                  <w:vAlign w:val="center"/>
                </w:tcPr>
                <w:p w14:paraId="69620596">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707D373D">
                  <w:pPr>
                    <w:pStyle w:val="2"/>
                    <w:adjustRightInd w:val="0"/>
                    <w:spacing w:after="0" w:line="240" w:lineRule="auto"/>
                    <w:ind w:left="0" w:leftChars="0" w:firstLine="0" w:firstLineChars="0"/>
                    <w:rPr>
                      <w:sz w:val="21"/>
                      <w:szCs w:val="21"/>
                    </w:rPr>
                  </w:pPr>
                  <w:r>
                    <w:rPr>
                      <w:sz w:val="21"/>
                      <w:szCs w:val="21"/>
                    </w:rPr>
                    <w:t>任选2处</w:t>
                  </w:r>
                </w:p>
              </w:tc>
            </w:tr>
            <w:tr w14:paraId="56422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 w:type="pct"/>
                  <w:vMerge w:val="continue"/>
                  <w:vAlign w:val="center"/>
                </w:tcPr>
                <w:p w14:paraId="03CE798F">
                  <w:pPr>
                    <w:pStyle w:val="2"/>
                    <w:adjustRightInd w:val="0"/>
                    <w:spacing w:after="0" w:line="240" w:lineRule="auto"/>
                    <w:ind w:left="0" w:leftChars="0" w:firstLine="0" w:firstLineChars="0"/>
                    <w:rPr>
                      <w:sz w:val="21"/>
                      <w:szCs w:val="21"/>
                    </w:rPr>
                  </w:pPr>
                </w:p>
              </w:tc>
              <w:tc>
                <w:tcPr>
                  <w:tcW w:w="680" w:type="pct"/>
                  <w:vMerge w:val="continue"/>
                  <w:vAlign w:val="center"/>
                </w:tcPr>
                <w:p w14:paraId="231A1E98">
                  <w:pPr>
                    <w:pStyle w:val="2"/>
                    <w:adjustRightInd w:val="0"/>
                    <w:spacing w:after="0" w:line="240" w:lineRule="auto"/>
                    <w:ind w:left="0" w:leftChars="0" w:firstLine="0" w:firstLineChars="0"/>
                    <w:rPr>
                      <w:sz w:val="21"/>
                      <w:szCs w:val="21"/>
                    </w:rPr>
                  </w:pPr>
                </w:p>
              </w:tc>
              <w:tc>
                <w:tcPr>
                  <w:tcW w:w="2061" w:type="pct"/>
                  <w:vAlign w:val="center"/>
                </w:tcPr>
                <w:p w14:paraId="3C14772C">
                  <w:pPr>
                    <w:pStyle w:val="2"/>
                    <w:adjustRightInd w:val="0"/>
                    <w:spacing w:after="0" w:line="240" w:lineRule="auto"/>
                    <w:ind w:left="0" w:leftChars="0" w:firstLine="0" w:firstLineChars="0"/>
                    <w:rPr>
                      <w:sz w:val="21"/>
                      <w:szCs w:val="21"/>
                    </w:rPr>
                  </w:pPr>
                  <w:r>
                    <w:rPr>
                      <w:rFonts w:hint="eastAsia"/>
                      <w:sz w:val="21"/>
                      <w:szCs w:val="21"/>
                    </w:rPr>
                    <w:t>淮浦路市政雨水工程</w:t>
                  </w:r>
                </w:p>
              </w:tc>
              <w:tc>
                <w:tcPr>
                  <w:tcW w:w="859" w:type="pct"/>
                  <w:vAlign w:val="center"/>
                </w:tcPr>
                <w:p w14:paraId="782CB789">
                  <w:pPr>
                    <w:pStyle w:val="2"/>
                    <w:adjustRightInd w:val="0"/>
                    <w:spacing w:after="0" w:line="240" w:lineRule="auto"/>
                    <w:ind w:left="0" w:leftChars="0" w:firstLine="0" w:firstLineChars="0"/>
                    <w:rPr>
                      <w:sz w:val="21"/>
                      <w:szCs w:val="21"/>
                    </w:rPr>
                  </w:pPr>
                  <w:r>
                    <w:rPr>
                      <w:sz w:val="21"/>
                      <w:szCs w:val="21"/>
                    </w:rPr>
                    <w:t>TSP</w:t>
                  </w:r>
                  <w:r>
                    <w:rPr>
                      <w:rFonts w:hint="eastAsia"/>
                      <w:sz w:val="21"/>
                      <w:szCs w:val="21"/>
                    </w:rPr>
                    <w:t>、</w:t>
                  </w:r>
                  <w:r>
                    <w:rPr>
                      <w:sz w:val="21"/>
                      <w:szCs w:val="21"/>
                    </w:rPr>
                    <w:t>PM</w:t>
                  </w:r>
                  <w:r>
                    <w:rPr>
                      <w:sz w:val="21"/>
                      <w:szCs w:val="21"/>
                      <w:vertAlign w:val="subscript"/>
                    </w:rPr>
                    <w:t>10</w:t>
                  </w:r>
                </w:p>
              </w:tc>
              <w:tc>
                <w:tcPr>
                  <w:tcW w:w="1103" w:type="pct"/>
                  <w:vAlign w:val="center"/>
                </w:tcPr>
                <w:p w14:paraId="6689F9D4">
                  <w:pPr>
                    <w:pStyle w:val="2"/>
                    <w:adjustRightInd w:val="0"/>
                    <w:spacing w:after="0" w:line="240" w:lineRule="auto"/>
                    <w:ind w:left="0" w:leftChars="0" w:firstLine="0" w:firstLineChars="0"/>
                    <w:rPr>
                      <w:sz w:val="21"/>
                      <w:szCs w:val="21"/>
                    </w:rPr>
                  </w:pPr>
                  <w:r>
                    <w:rPr>
                      <w:sz w:val="21"/>
                      <w:szCs w:val="21"/>
                    </w:rPr>
                    <w:t>任选2处</w:t>
                  </w:r>
                </w:p>
              </w:tc>
            </w:tr>
          </w:tbl>
          <w:p w14:paraId="439E2096">
            <w:pPr>
              <w:adjustRightInd w:val="0"/>
              <w:spacing w:line="336" w:lineRule="auto"/>
              <w:ind w:firstLine="480"/>
              <w:rPr>
                <w:sz w:val="24"/>
              </w:rPr>
            </w:pPr>
            <w:r>
              <w:rPr>
                <w:rFonts w:hint="eastAsia"/>
                <w:sz w:val="24"/>
                <w:lang w:eastAsia="zh-CN"/>
              </w:rPr>
              <w:t>2.</w:t>
            </w:r>
            <w:r>
              <w:rPr>
                <w:sz w:val="24"/>
              </w:rPr>
              <w:t>水质监测</w:t>
            </w:r>
          </w:p>
          <w:p w14:paraId="2455039E">
            <w:pPr>
              <w:adjustRightInd w:val="0"/>
              <w:spacing w:line="336" w:lineRule="auto"/>
              <w:ind w:firstLine="480"/>
              <w:rPr>
                <w:sz w:val="24"/>
              </w:rPr>
            </w:pPr>
            <w:r>
              <w:rPr>
                <w:sz w:val="24"/>
              </w:rPr>
              <w:t>具体监测点位如下：</w:t>
            </w:r>
          </w:p>
          <w:p w14:paraId="6C78982A">
            <w:pPr>
              <w:pStyle w:val="2"/>
              <w:spacing w:after="0" w:line="336" w:lineRule="auto"/>
              <w:ind w:left="0" w:leftChars="0" w:firstLine="480"/>
              <w:rPr>
                <w:kern w:val="2"/>
              </w:rPr>
            </w:pPr>
            <w:r>
              <w:t>监测位置：</w:t>
            </w:r>
            <w:r>
              <w:rPr>
                <w:rFonts w:hint="eastAsia"/>
              </w:rPr>
              <w:t>项目所有涉及到地表水的分项工程所在地表水体河流，河流名录见表3.8-22</w:t>
            </w:r>
            <w:r>
              <w:rPr>
                <w:kern w:val="2"/>
              </w:rPr>
              <w:t>。</w:t>
            </w:r>
          </w:p>
          <w:p w14:paraId="6972864E">
            <w:pPr>
              <w:adjustRightInd w:val="0"/>
              <w:spacing w:line="336" w:lineRule="auto"/>
              <w:ind w:firstLine="480"/>
              <w:rPr>
                <w:sz w:val="24"/>
              </w:rPr>
            </w:pPr>
            <w:r>
              <w:rPr>
                <w:sz w:val="24"/>
              </w:rPr>
              <w:t>监测项目：pH、SS</w:t>
            </w:r>
            <w:r>
              <w:rPr>
                <w:rFonts w:hint="eastAsia"/>
                <w:sz w:val="24"/>
              </w:rPr>
              <w:t>、石油类、CODcr</w:t>
            </w:r>
            <w:r>
              <w:rPr>
                <w:sz w:val="24"/>
              </w:rPr>
              <w:t>。</w:t>
            </w:r>
          </w:p>
          <w:p w14:paraId="699752B3">
            <w:pPr>
              <w:adjustRightInd w:val="0"/>
              <w:spacing w:line="336" w:lineRule="auto"/>
              <w:ind w:firstLine="480"/>
              <w:rPr>
                <w:sz w:val="24"/>
              </w:rPr>
            </w:pPr>
            <w:r>
              <w:rPr>
                <w:sz w:val="24"/>
              </w:rPr>
              <w:t>监测频次：</w:t>
            </w:r>
            <w:r>
              <w:rPr>
                <w:rFonts w:hint="eastAsia"/>
                <w:sz w:val="24"/>
              </w:rPr>
              <w:t>各分项</w:t>
            </w:r>
            <w:r>
              <w:rPr>
                <w:sz w:val="24"/>
              </w:rPr>
              <w:t>工程施工期间每</w:t>
            </w:r>
            <w:r>
              <w:rPr>
                <w:rFonts w:hint="eastAsia"/>
                <w:sz w:val="24"/>
              </w:rPr>
              <w:t>季度</w:t>
            </w:r>
            <w:r>
              <w:rPr>
                <w:sz w:val="24"/>
              </w:rPr>
              <w:t>监测一次</w:t>
            </w:r>
            <w:r>
              <w:rPr>
                <w:rFonts w:hint="eastAsia"/>
                <w:sz w:val="24"/>
              </w:rPr>
              <w:t>，施工时长不足1个季度的，共监测1次。</w:t>
            </w:r>
          </w:p>
          <w:p w14:paraId="6D4C7A3C">
            <w:pPr>
              <w:adjustRightInd w:val="0"/>
              <w:spacing w:line="336" w:lineRule="auto"/>
              <w:ind w:firstLine="480"/>
              <w:rPr>
                <w:sz w:val="24"/>
              </w:rPr>
            </w:pPr>
          </w:p>
        </w:tc>
      </w:tr>
      <w:tr w14:paraId="4EEE1A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524" w:type="dxa"/>
            <w:tcMar>
              <w:left w:w="28" w:type="dxa"/>
              <w:right w:w="28" w:type="dxa"/>
            </w:tcMar>
            <w:vAlign w:val="center"/>
          </w:tcPr>
          <w:p w14:paraId="02A26456">
            <w:pPr>
              <w:adjustRightInd w:val="0"/>
              <w:spacing w:line="240" w:lineRule="auto"/>
              <w:ind w:firstLine="0" w:firstLineChars="0"/>
              <w:jc w:val="center"/>
              <w:rPr>
                <w:rFonts w:hint="eastAsia" w:ascii="宋体" w:hAnsi="宋体" w:cs="宋体"/>
                <w:bCs/>
                <w:spacing w:val="10"/>
                <w:sz w:val="24"/>
              </w:rPr>
            </w:pPr>
            <w:r>
              <w:rPr>
                <w:rFonts w:hint="eastAsia" w:ascii="宋体" w:hAnsi="宋体" w:cs="宋体"/>
                <w:bCs/>
                <w:spacing w:val="10"/>
                <w:sz w:val="24"/>
              </w:rPr>
              <w:t>运营期生态环境保护措施</w:t>
            </w:r>
          </w:p>
        </w:tc>
        <w:tc>
          <w:tcPr>
            <w:tcW w:w="8694" w:type="dxa"/>
          </w:tcPr>
          <w:p w14:paraId="2AEFF6EF">
            <w:pPr>
              <w:pStyle w:val="2"/>
              <w:spacing w:after="0"/>
              <w:ind w:left="0" w:leftChars="0" w:firstLine="480"/>
              <w:rPr>
                <w:kern w:val="2"/>
              </w:rPr>
            </w:pPr>
            <w:r>
              <w:rPr>
                <w:rFonts w:hint="eastAsia"/>
                <w:kern w:val="2"/>
              </w:rPr>
              <w:t>本项目工程运行无废气、废水产生，已经排水泵站经过泵房和设备改建后，门窗密闭性更好，隔声效果更好，噪声影响更小。</w:t>
            </w:r>
          </w:p>
          <w:p w14:paraId="52E0F170">
            <w:pPr>
              <w:pStyle w:val="2"/>
              <w:spacing w:after="0"/>
              <w:ind w:left="0" w:leftChars="0" w:firstLine="480"/>
              <w:rPr>
                <w:kern w:val="2"/>
              </w:rPr>
            </w:pPr>
            <w:r>
              <w:rPr>
                <w:rFonts w:hint="eastAsia"/>
                <w:kern w:val="2"/>
              </w:rPr>
              <w:t>运营期无固体废物产生。</w:t>
            </w:r>
          </w:p>
          <w:p w14:paraId="1A9B3287">
            <w:pPr>
              <w:pStyle w:val="2"/>
              <w:spacing w:after="0"/>
              <w:ind w:left="0" w:leftChars="0" w:firstLine="480"/>
            </w:pPr>
          </w:p>
        </w:tc>
      </w:tr>
      <w:tr w14:paraId="2EA713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87" w:hRule="atLeast"/>
          <w:jc w:val="center"/>
        </w:trPr>
        <w:tc>
          <w:tcPr>
            <w:tcW w:w="524" w:type="dxa"/>
            <w:vAlign w:val="center"/>
          </w:tcPr>
          <w:p w14:paraId="1F7D1480">
            <w:pPr>
              <w:adjustRightInd w:val="0"/>
              <w:spacing w:line="240" w:lineRule="auto"/>
              <w:ind w:firstLine="0" w:firstLineChars="0"/>
              <w:rPr>
                <w:rFonts w:hint="eastAsia" w:ascii="宋体" w:hAnsi="宋体" w:cs="宋体"/>
                <w:bCs/>
                <w:spacing w:val="10"/>
                <w:sz w:val="24"/>
              </w:rPr>
            </w:pPr>
            <w:r>
              <w:rPr>
                <w:rFonts w:hint="eastAsia" w:ascii="宋体" w:hAnsi="宋体"/>
                <w:bCs/>
                <w:sz w:val="24"/>
              </w:rPr>
              <w:t>其他</w:t>
            </w:r>
          </w:p>
        </w:tc>
        <w:tc>
          <w:tcPr>
            <w:tcW w:w="8694" w:type="dxa"/>
            <w:vAlign w:val="center"/>
          </w:tcPr>
          <w:p w14:paraId="295E1139">
            <w:pPr>
              <w:adjustRightInd w:val="0"/>
              <w:ind w:firstLine="480"/>
              <w:rPr>
                <w:sz w:val="24"/>
              </w:rPr>
            </w:pPr>
            <w:r>
              <w:rPr>
                <w:rFonts w:hint="eastAsia"/>
                <w:sz w:val="24"/>
              </w:rPr>
              <w:t>目前排泥场淤泥参照GB15618-2018中水田标准要求进行评价，若今后对淤泥的使用方式最终确定为非水田，应根据最终使用用途，参照对应的土壤质量标准，重新评价其使用合理性。</w:t>
            </w:r>
          </w:p>
          <w:p w14:paraId="38B1F5DB">
            <w:pPr>
              <w:pStyle w:val="2"/>
              <w:ind w:firstLine="480"/>
            </w:pPr>
          </w:p>
          <w:p w14:paraId="1C88295A">
            <w:pPr>
              <w:pStyle w:val="2"/>
              <w:ind w:firstLine="480"/>
            </w:pPr>
          </w:p>
        </w:tc>
      </w:tr>
      <w:tr w14:paraId="75A868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98" w:hRule="atLeast"/>
          <w:jc w:val="center"/>
        </w:trPr>
        <w:tc>
          <w:tcPr>
            <w:tcW w:w="524" w:type="dxa"/>
            <w:vAlign w:val="center"/>
          </w:tcPr>
          <w:p w14:paraId="5AAA8D3E">
            <w:pPr>
              <w:pStyle w:val="118"/>
              <w:rPr>
                <w:rFonts w:hint="default"/>
                <w:color w:val="auto"/>
              </w:rPr>
            </w:pPr>
            <w:r>
              <w:rPr>
                <w:color w:val="auto"/>
              </w:rPr>
              <w:t>环保投资</w:t>
            </w:r>
          </w:p>
        </w:tc>
        <w:tc>
          <w:tcPr>
            <w:tcW w:w="8694" w:type="dxa"/>
          </w:tcPr>
          <w:p w14:paraId="5BF9629B">
            <w:pPr>
              <w:keepNext/>
              <w:keepLines/>
              <w:ind w:firstLine="482"/>
              <w:outlineLvl w:val="1"/>
              <w:rPr>
                <w:b/>
                <w:bCs/>
                <w:sz w:val="24"/>
              </w:rPr>
            </w:pPr>
            <w:bookmarkStart w:id="409" w:name="_Toc153443291"/>
            <w:bookmarkStart w:id="410" w:name="_Toc28878"/>
            <w:bookmarkStart w:id="411" w:name="_Toc27856"/>
            <w:bookmarkStart w:id="412" w:name="_Toc205813126"/>
            <w:bookmarkStart w:id="413" w:name="_Toc205813732"/>
            <w:r>
              <w:rPr>
                <w:rFonts w:hint="eastAsia"/>
                <w:b/>
                <w:bCs/>
                <w:sz w:val="24"/>
              </w:rPr>
              <w:t>5.10环保投资</w:t>
            </w:r>
            <w:bookmarkEnd w:id="409"/>
            <w:bookmarkEnd w:id="410"/>
            <w:bookmarkEnd w:id="411"/>
            <w:bookmarkEnd w:id="412"/>
            <w:bookmarkEnd w:id="413"/>
          </w:p>
          <w:p w14:paraId="0948C168">
            <w:pPr>
              <w:pStyle w:val="2"/>
              <w:adjustRightInd w:val="0"/>
              <w:spacing w:after="0"/>
              <w:ind w:left="0" w:leftChars="0" w:firstLine="480"/>
            </w:pPr>
            <w:r>
              <w:t>本工程环境保护总投资共计</w:t>
            </w:r>
            <w:r>
              <w:rPr>
                <w:rFonts w:hint="eastAsia"/>
              </w:rPr>
              <w:t>202.14</w:t>
            </w:r>
            <w:r>
              <w:t>万元，其中：</w:t>
            </w:r>
            <w:r>
              <w:rPr>
                <w:rFonts w:hint="eastAsia"/>
              </w:rPr>
              <w:t>环境</w:t>
            </w:r>
            <w:r>
              <w:t>保护措施投资</w:t>
            </w:r>
            <w:r>
              <w:rPr>
                <w:rFonts w:hint="eastAsia"/>
              </w:rPr>
              <w:t>15.44</w:t>
            </w:r>
            <w:r>
              <w:t>万元、环境监测措施投资</w:t>
            </w:r>
            <w:r>
              <w:rPr>
                <w:rFonts w:hint="eastAsia"/>
              </w:rPr>
              <w:t>18.36</w:t>
            </w:r>
            <w:r>
              <w:t>万元、环境保护临时措施投资</w:t>
            </w:r>
            <w:r>
              <w:rPr>
                <w:rFonts w:hint="eastAsia"/>
              </w:rPr>
              <w:t>86.3</w:t>
            </w:r>
            <w:r>
              <w:t>万元、环境保护独立费用</w:t>
            </w:r>
            <w:r>
              <w:rPr>
                <w:rFonts w:hint="eastAsia"/>
              </w:rPr>
              <w:t>72.41</w:t>
            </w:r>
            <w:r>
              <w:t>万元，基本预备</w:t>
            </w:r>
            <w:r>
              <w:rPr>
                <w:rFonts w:hint="eastAsia"/>
              </w:rPr>
              <w:t>9.63</w:t>
            </w:r>
            <w:r>
              <w:t>万元。各项环保投资见下表</w:t>
            </w:r>
            <w:r>
              <w:rPr>
                <w:rFonts w:hint="eastAsia"/>
              </w:rPr>
              <w:t>5.10</w:t>
            </w:r>
            <w:r>
              <w:t>-1。</w:t>
            </w:r>
          </w:p>
          <w:p w14:paraId="4730783D">
            <w:pPr>
              <w:pStyle w:val="14"/>
              <w:ind w:firstLine="402"/>
              <w:rPr>
                <w:rFonts w:eastAsiaTheme="minorEastAsia"/>
                <w:b/>
                <w:bCs/>
                <w:lang w:val="zh-CN"/>
              </w:rPr>
            </w:pPr>
            <w:r>
              <w:rPr>
                <w:rFonts w:eastAsiaTheme="minorEastAsia"/>
                <w:b/>
                <w:bCs/>
              </w:rPr>
              <w:t>表</w:t>
            </w:r>
            <w:r>
              <w:rPr>
                <w:rFonts w:eastAsiaTheme="minorEastAsia"/>
                <w:b/>
                <w:bCs/>
              </w:rPr>
              <w:fldChar w:fldCharType="begin"/>
            </w:r>
            <w:r>
              <w:rPr>
                <w:rFonts w:eastAsiaTheme="minorEastAsia"/>
                <w:b/>
                <w:bCs/>
              </w:rPr>
              <w:instrText xml:space="preserve"> STYLEREF 3 \s </w:instrText>
            </w:r>
            <w:r>
              <w:rPr>
                <w:rFonts w:eastAsiaTheme="minorEastAsia"/>
                <w:b/>
                <w:bCs/>
              </w:rPr>
              <w:fldChar w:fldCharType="separate"/>
            </w:r>
            <w:r>
              <w:rPr>
                <w:rFonts w:hint="eastAsia" w:eastAsiaTheme="minorEastAsia"/>
              </w:rPr>
              <w:t>错误</w:t>
            </w:r>
            <w:r>
              <w:rPr>
                <w:rFonts w:hint="eastAsia" w:eastAsiaTheme="minorEastAsia"/>
                <w:lang w:eastAsia="zh-CN"/>
              </w:rPr>
              <w:t>！</w:t>
            </w:r>
            <w:r>
              <w:rPr>
                <w:rFonts w:hint="eastAsia" w:eastAsiaTheme="minorEastAsia"/>
              </w:rPr>
              <w:t>文档中没有指定样式的文字。</w:t>
            </w:r>
            <w:r>
              <w:rPr>
                <w:rFonts w:eastAsiaTheme="minorEastAsia"/>
                <w:b/>
                <w:bCs/>
              </w:rPr>
              <w:fldChar w:fldCharType="end"/>
            </w:r>
            <w:r>
              <w:rPr>
                <w:rFonts w:eastAsiaTheme="minorEastAsia"/>
                <w:b/>
                <w:bCs/>
              </w:rPr>
              <w:t>-</w:t>
            </w:r>
            <w:r>
              <w:rPr>
                <w:rFonts w:eastAsiaTheme="minorEastAsia"/>
                <w:b/>
                <w:bCs/>
              </w:rPr>
              <w:fldChar w:fldCharType="begin"/>
            </w:r>
            <w:r>
              <w:rPr>
                <w:rFonts w:eastAsiaTheme="minorEastAsia"/>
                <w:b/>
                <w:bCs/>
              </w:rPr>
              <w:instrText xml:space="preserve"> SEQ 表 \* ARABIC \s 3 </w:instrText>
            </w:r>
            <w:r>
              <w:rPr>
                <w:rFonts w:eastAsiaTheme="minorEastAsia"/>
                <w:b/>
                <w:bCs/>
              </w:rPr>
              <w:fldChar w:fldCharType="separate"/>
            </w:r>
            <w:r>
              <w:rPr>
                <w:rFonts w:eastAsiaTheme="minorEastAsia"/>
                <w:b/>
                <w:bCs/>
              </w:rPr>
              <w:t>6</w:t>
            </w:r>
            <w:r>
              <w:rPr>
                <w:rFonts w:eastAsiaTheme="minorEastAsia"/>
                <w:b/>
                <w:bCs/>
              </w:rPr>
              <w:fldChar w:fldCharType="end"/>
            </w:r>
            <w:r>
              <w:rPr>
                <w:rFonts w:eastAsiaTheme="minorEastAsia"/>
                <w:b/>
                <w:bCs/>
              </w:rPr>
              <w:tab/>
            </w:r>
            <w:r>
              <w:rPr>
                <w:rFonts w:eastAsiaTheme="minorEastAsia"/>
                <w:b/>
                <w:bCs/>
              </w:rPr>
              <w:tab/>
            </w:r>
            <w:r>
              <w:rPr>
                <w:rFonts w:eastAsiaTheme="minorEastAsia"/>
                <w:b/>
                <w:bCs/>
                <w:lang w:val="zh-CN"/>
              </w:rPr>
              <w:t>环境保护</w:t>
            </w:r>
            <w:r>
              <w:rPr>
                <w:rFonts w:eastAsiaTheme="minorEastAsia"/>
                <w:b/>
                <w:bCs/>
              </w:rPr>
              <w:t>投资概算</w:t>
            </w:r>
            <w:r>
              <w:rPr>
                <w:rFonts w:eastAsiaTheme="minorEastAsia"/>
                <w:b/>
                <w:bCs/>
                <w:lang w:val="zh-CN"/>
              </w:rPr>
              <w:t>表</w:t>
            </w:r>
          </w:p>
          <w:tbl>
            <w:tblPr>
              <w:tblStyle w:val="36"/>
              <w:tblW w:w="8860" w:type="dxa"/>
              <w:tblInd w:w="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2880"/>
              <w:gridCol w:w="960"/>
              <w:gridCol w:w="1160"/>
              <w:gridCol w:w="960"/>
              <w:gridCol w:w="1940"/>
            </w:tblGrid>
            <w:tr w14:paraId="359B2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2981A49D">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序号</w:t>
                  </w:r>
                </w:p>
              </w:tc>
              <w:tc>
                <w:tcPr>
                  <w:tcW w:w="2880" w:type="dxa"/>
                  <w:vAlign w:val="center"/>
                </w:tcPr>
                <w:p w14:paraId="6D94D673">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工程或费用名称</w:t>
                  </w:r>
                </w:p>
              </w:tc>
              <w:tc>
                <w:tcPr>
                  <w:tcW w:w="960" w:type="dxa"/>
                  <w:vAlign w:val="center"/>
                </w:tcPr>
                <w:p w14:paraId="01F3FB8F">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单位</w:t>
                  </w:r>
                </w:p>
              </w:tc>
              <w:tc>
                <w:tcPr>
                  <w:tcW w:w="1160" w:type="dxa"/>
                  <w:vAlign w:val="center"/>
                </w:tcPr>
                <w:p w14:paraId="08064125">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数量</w:t>
                  </w:r>
                </w:p>
              </w:tc>
              <w:tc>
                <w:tcPr>
                  <w:tcW w:w="960" w:type="dxa"/>
                  <w:vAlign w:val="center"/>
                </w:tcPr>
                <w:p w14:paraId="72FDD1A7">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单价</w:t>
                  </w:r>
                  <w:r>
                    <w:rPr>
                      <w:rFonts w:hint="eastAsia" w:ascii="宋体" w:hAnsi="宋体" w:cs="宋体"/>
                      <w:kern w:val="0"/>
                      <w:szCs w:val="21"/>
                      <w:lang w:eastAsia="zh-CN"/>
                    </w:rPr>
                    <w:t>（</w:t>
                  </w:r>
                  <w:r>
                    <w:rPr>
                      <w:rFonts w:hint="eastAsia" w:ascii="宋体" w:hAnsi="宋体" w:cs="宋体"/>
                      <w:kern w:val="0"/>
                      <w:szCs w:val="21"/>
                    </w:rPr>
                    <w:t>元</w:t>
                  </w:r>
                  <w:r>
                    <w:rPr>
                      <w:rFonts w:hint="eastAsia" w:ascii="宋体" w:hAnsi="宋体" w:cs="宋体"/>
                      <w:kern w:val="0"/>
                      <w:szCs w:val="21"/>
                      <w:lang w:eastAsia="zh-CN"/>
                    </w:rPr>
                    <w:t>）</w:t>
                  </w:r>
                </w:p>
              </w:tc>
              <w:tc>
                <w:tcPr>
                  <w:tcW w:w="1940" w:type="dxa"/>
                  <w:vAlign w:val="center"/>
                </w:tcPr>
                <w:p w14:paraId="0E60E0C2">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复价（万元）</w:t>
                  </w:r>
                </w:p>
              </w:tc>
            </w:tr>
            <w:tr w14:paraId="594CE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1C790E67">
                  <w:pPr>
                    <w:spacing w:line="240" w:lineRule="auto"/>
                    <w:ind w:firstLine="0" w:firstLineChars="0"/>
                    <w:jc w:val="center"/>
                    <w:rPr>
                      <w:szCs w:val="21"/>
                    </w:rPr>
                  </w:pPr>
                </w:p>
              </w:tc>
              <w:tc>
                <w:tcPr>
                  <w:tcW w:w="2880" w:type="dxa"/>
                  <w:vAlign w:val="center"/>
                </w:tcPr>
                <w:p w14:paraId="6B2A354B">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第一部分</w:t>
                  </w:r>
                  <w:r>
                    <w:rPr>
                      <w:kern w:val="0"/>
                      <w:szCs w:val="21"/>
                    </w:rPr>
                    <w:t xml:space="preserve">  </w:t>
                  </w:r>
                  <w:r>
                    <w:rPr>
                      <w:rFonts w:hint="eastAsia" w:ascii="宋体" w:hAnsi="宋体" w:cs="宋体"/>
                      <w:kern w:val="0"/>
                      <w:szCs w:val="21"/>
                    </w:rPr>
                    <w:t>环境保护措施</w:t>
                  </w:r>
                </w:p>
              </w:tc>
              <w:tc>
                <w:tcPr>
                  <w:tcW w:w="960" w:type="dxa"/>
                  <w:vAlign w:val="center"/>
                </w:tcPr>
                <w:p w14:paraId="4D4B8112">
                  <w:pPr>
                    <w:spacing w:line="240" w:lineRule="auto"/>
                    <w:ind w:firstLine="0" w:firstLineChars="0"/>
                    <w:jc w:val="center"/>
                    <w:rPr>
                      <w:szCs w:val="21"/>
                    </w:rPr>
                  </w:pPr>
                </w:p>
              </w:tc>
              <w:tc>
                <w:tcPr>
                  <w:tcW w:w="1160" w:type="dxa"/>
                  <w:vAlign w:val="center"/>
                </w:tcPr>
                <w:p w14:paraId="64A36F12">
                  <w:pPr>
                    <w:spacing w:line="240" w:lineRule="auto"/>
                    <w:ind w:firstLine="0" w:firstLineChars="0"/>
                    <w:jc w:val="center"/>
                    <w:rPr>
                      <w:szCs w:val="21"/>
                    </w:rPr>
                  </w:pPr>
                </w:p>
              </w:tc>
              <w:tc>
                <w:tcPr>
                  <w:tcW w:w="960" w:type="dxa"/>
                  <w:vAlign w:val="center"/>
                </w:tcPr>
                <w:p w14:paraId="6CE8F614">
                  <w:pPr>
                    <w:spacing w:line="240" w:lineRule="auto"/>
                    <w:ind w:firstLine="0" w:firstLineChars="0"/>
                    <w:jc w:val="center"/>
                    <w:rPr>
                      <w:szCs w:val="21"/>
                    </w:rPr>
                  </w:pPr>
                </w:p>
              </w:tc>
              <w:tc>
                <w:tcPr>
                  <w:tcW w:w="1940" w:type="dxa"/>
                  <w:vAlign w:val="center"/>
                </w:tcPr>
                <w:p w14:paraId="403556BA">
                  <w:pPr>
                    <w:spacing w:line="240" w:lineRule="auto"/>
                    <w:ind w:firstLine="0" w:firstLineChars="0"/>
                    <w:jc w:val="center"/>
                    <w:textAlignment w:val="center"/>
                    <w:rPr>
                      <w:szCs w:val="21"/>
                    </w:rPr>
                  </w:pPr>
                  <w:r>
                    <w:rPr>
                      <w:kern w:val="0"/>
                      <w:szCs w:val="21"/>
                    </w:rPr>
                    <w:t>15.44</w:t>
                  </w:r>
                </w:p>
              </w:tc>
            </w:tr>
            <w:tr w14:paraId="1E378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75862DCD">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一</w:t>
                  </w:r>
                </w:p>
              </w:tc>
              <w:tc>
                <w:tcPr>
                  <w:tcW w:w="2880" w:type="dxa"/>
                  <w:vAlign w:val="center"/>
                </w:tcPr>
                <w:p w14:paraId="37980696">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施工期环境保护措施</w:t>
                  </w:r>
                </w:p>
              </w:tc>
              <w:tc>
                <w:tcPr>
                  <w:tcW w:w="960" w:type="dxa"/>
                  <w:vAlign w:val="center"/>
                </w:tcPr>
                <w:p w14:paraId="5E417EBC">
                  <w:pPr>
                    <w:spacing w:line="240" w:lineRule="auto"/>
                    <w:ind w:firstLine="0" w:firstLineChars="0"/>
                    <w:jc w:val="center"/>
                    <w:rPr>
                      <w:szCs w:val="21"/>
                    </w:rPr>
                  </w:pPr>
                </w:p>
              </w:tc>
              <w:tc>
                <w:tcPr>
                  <w:tcW w:w="1160" w:type="dxa"/>
                  <w:vAlign w:val="center"/>
                </w:tcPr>
                <w:p w14:paraId="11A7CEC3">
                  <w:pPr>
                    <w:spacing w:line="240" w:lineRule="auto"/>
                    <w:ind w:firstLine="0" w:firstLineChars="0"/>
                    <w:jc w:val="center"/>
                    <w:rPr>
                      <w:szCs w:val="21"/>
                    </w:rPr>
                  </w:pPr>
                </w:p>
              </w:tc>
              <w:tc>
                <w:tcPr>
                  <w:tcW w:w="960" w:type="dxa"/>
                  <w:vAlign w:val="center"/>
                </w:tcPr>
                <w:p w14:paraId="6DB3C7DC">
                  <w:pPr>
                    <w:spacing w:line="240" w:lineRule="auto"/>
                    <w:ind w:firstLine="0" w:firstLineChars="0"/>
                    <w:jc w:val="center"/>
                    <w:rPr>
                      <w:szCs w:val="21"/>
                    </w:rPr>
                  </w:pPr>
                </w:p>
              </w:tc>
              <w:tc>
                <w:tcPr>
                  <w:tcW w:w="1940" w:type="dxa"/>
                  <w:vAlign w:val="center"/>
                </w:tcPr>
                <w:p w14:paraId="25072588">
                  <w:pPr>
                    <w:spacing w:line="240" w:lineRule="auto"/>
                    <w:ind w:firstLine="0" w:firstLineChars="0"/>
                    <w:jc w:val="center"/>
                    <w:textAlignment w:val="center"/>
                    <w:rPr>
                      <w:szCs w:val="21"/>
                    </w:rPr>
                  </w:pPr>
                  <w:r>
                    <w:rPr>
                      <w:kern w:val="0"/>
                      <w:szCs w:val="21"/>
                    </w:rPr>
                    <w:t>15.44</w:t>
                  </w:r>
                </w:p>
              </w:tc>
            </w:tr>
            <w:tr w14:paraId="78C17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53517E30">
                  <w:pPr>
                    <w:spacing w:line="240" w:lineRule="auto"/>
                    <w:ind w:firstLine="0" w:firstLineChars="0"/>
                    <w:jc w:val="center"/>
                    <w:textAlignment w:val="center"/>
                    <w:rPr>
                      <w:szCs w:val="21"/>
                    </w:rPr>
                  </w:pPr>
                  <w:r>
                    <w:rPr>
                      <w:kern w:val="0"/>
                      <w:szCs w:val="21"/>
                    </w:rPr>
                    <w:t>1</w:t>
                  </w:r>
                </w:p>
              </w:tc>
              <w:tc>
                <w:tcPr>
                  <w:tcW w:w="2880" w:type="dxa"/>
                  <w:vAlign w:val="center"/>
                </w:tcPr>
                <w:p w14:paraId="7862CB21">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废水防治措施</w:t>
                  </w:r>
                </w:p>
              </w:tc>
              <w:tc>
                <w:tcPr>
                  <w:tcW w:w="960" w:type="dxa"/>
                  <w:vAlign w:val="center"/>
                </w:tcPr>
                <w:p w14:paraId="0117AD13">
                  <w:pPr>
                    <w:spacing w:line="240" w:lineRule="auto"/>
                    <w:ind w:firstLine="0" w:firstLineChars="0"/>
                    <w:jc w:val="center"/>
                    <w:rPr>
                      <w:szCs w:val="21"/>
                    </w:rPr>
                  </w:pPr>
                </w:p>
              </w:tc>
              <w:tc>
                <w:tcPr>
                  <w:tcW w:w="1160" w:type="dxa"/>
                  <w:vAlign w:val="center"/>
                </w:tcPr>
                <w:p w14:paraId="04575D97">
                  <w:pPr>
                    <w:spacing w:line="240" w:lineRule="auto"/>
                    <w:ind w:firstLine="0" w:firstLineChars="0"/>
                    <w:jc w:val="center"/>
                    <w:rPr>
                      <w:szCs w:val="21"/>
                    </w:rPr>
                  </w:pPr>
                </w:p>
              </w:tc>
              <w:tc>
                <w:tcPr>
                  <w:tcW w:w="960" w:type="dxa"/>
                  <w:vAlign w:val="center"/>
                </w:tcPr>
                <w:p w14:paraId="26AE195D">
                  <w:pPr>
                    <w:spacing w:line="240" w:lineRule="auto"/>
                    <w:ind w:firstLine="0" w:firstLineChars="0"/>
                    <w:jc w:val="center"/>
                    <w:rPr>
                      <w:szCs w:val="21"/>
                    </w:rPr>
                  </w:pPr>
                </w:p>
              </w:tc>
              <w:tc>
                <w:tcPr>
                  <w:tcW w:w="1940" w:type="dxa"/>
                  <w:vAlign w:val="center"/>
                </w:tcPr>
                <w:p w14:paraId="000FC9E8">
                  <w:pPr>
                    <w:spacing w:line="240" w:lineRule="auto"/>
                    <w:ind w:firstLine="0" w:firstLineChars="0"/>
                    <w:jc w:val="center"/>
                    <w:textAlignment w:val="center"/>
                    <w:rPr>
                      <w:szCs w:val="21"/>
                    </w:rPr>
                  </w:pPr>
                  <w:r>
                    <w:rPr>
                      <w:kern w:val="0"/>
                      <w:szCs w:val="21"/>
                    </w:rPr>
                    <w:t>4.5</w:t>
                  </w:r>
                </w:p>
              </w:tc>
            </w:tr>
            <w:tr w14:paraId="35792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31142924">
                  <w:pPr>
                    <w:spacing w:line="240" w:lineRule="auto"/>
                    <w:ind w:firstLine="0" w:firstLineChars="0"/>
                    <w:jc w:val="center"/>
                    <w:textAlignment w:val="center"/>
                    <w:rPr>
                      <w:szCs w:val="21"/>
                    </w:rPr>
                  </w:pPr>
                  <w:r>
                    <w:rPr>
                      <w:kern w:val="0"/>
                      <w:szCs w:val="21"/>
                    </w:rPr>
                    <w:t>1.1</w:t>
                  </w:r>
                </w:p>
              </w:tc>
              <w:tc>
                <w:tcPr>
                  <w:tcW w:w="2880" w:type="dxa"/>
                  <w:vAlign w:val="center"/>
                </w:tcPr>
                <w:p w14:paraId="6D7B098A">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生产废水收集池</w:t>
                  </w:r>
                </w:p>
              </w:tc>
              <w:tc>
                <w:tcPr>
                  <w:tcW w:w="960" w:type="dxa"/>
                  <w:vAlign w:val="center"/>
                </w:tcPr>
                <w:p w14:paraId="2429ED91">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座</w:t>
                  </w:r>
                </w:p>
              </w:tc>
              <w:tc>
                <w:tcPr>
                  <w:tcW w:w="1160" w:type="dxa"/>
                  <w:vAlign w:val="center"/>
                </w:tcPr>
                <w:p w14:paraId="778BA605">
                  <w:pPr>
                    <w:spacing w:line="240" w:lineRule="auto"/>
                    <w:ind w:firstLine="0" w:firstLineChars="0"/>
                    <w:jc w:val="center"/>
                    <w:textAlignment w:val="center"/>
                    <w:rPr>
                      <w:szCs w:val="21"/>
                    </w:rPr>
                  </w:pPr>
                  <w:r>
                    <w:rPr>
                      <w:kern w:val="0"/>
                      <w:szCs w:val="21"/>
                    </w:rPr>
                    <w:t>2</w:t>
                  </w:r>
                </w:p>
              </w:tc>
              <w:tc>
                <w:tcPr>
                  <w:tcW w:w="960" w:type="dxa"/>
                  <w:vAlign w:val="center"/>
                </w:tcPr>
                <w:p w14:paraId="436CFF8F">
                  <w:pPr>
                    <w:spacing w:line="240" w:lineRule="auto"/>
                    <w:ind w:firstLine="0" w:firstLineChars="0"/>
                    <w:jc w:val="center"/>
                    <w:textAlignment w:val="center"/>
                    <w:rPr>
                      <w:szCs w:val="21"/>
                    </w:rPr>
                  </w:pPr>
                  <w:r>
                    <w:rPr>
                      <w:kern w:val="0"/>
                      <w:szCs w:val="21"/>
                    </w:rPr>
                    <w:t>7500</w:t>
                  </w:r>
                </w:p>
              </w:tc>
              <w:tc>
                <w:tcPr>
                  <w:tcW w:w="1940" w:type="dxa"/>
                  <w:vAlign w:val="center"/>
                </w:tcPr>
                <w:p w14:paraId="4794E099">
                  <w:pPr>
                    <w:spacing w:line="240" w:lineRule="auto"/>
                    <w:ind w:firstLine="0" w:firstLineChars="0"/>
                    <w:jc w:val="center"/>
                    <w:textAlignment w:val="center"/>
                    <w:rPr>
                      <w:szCs w:val="21"/>
                    </w:rPr>
                  </w:pPr>
                  <w:r>
                    <w:rPr>
                      <w:kern w:val="0"/>
                      <w:szCs w:val="21"/>
                    </w:rPr>
                    <w:t>1.5</w:t>
                  </w:r>
                </w:p>
              </w:tc>
            </w:tr>
            <w:tr w14:paraId="3DACC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0465C659">
                  <w:pPr>
                    <w:spacing w:line="240" w:lineRule="auto"/>
                    <w:ind w:firstLine="0" w:firstLineChars="0"/>
                    <w:jc w:val="center"/>
                    <w:textAlignment w:val="center"/>
                    <w:rPr>
                      <w:szCs w:val="21"/>
                    </w:rPr>
                  </w:pPr>
                  <w:r>
                    <w:rPr>
                      <w:kern w:val="0"/>
                      <w:szCs w:val="21"/>
                    </w:rPr>
                    <w:t>1.2</w:t>
                  </w:r>
                </w:p>
              </w:tc>
              <w:tc>
                <w:tcPr>
                  <w:tcW w:w="2880" w:type="dxa"/>
                  <w:vAlign w:val="center"/>
                </w:tcPr>
                <w:p w14:paraId="4F7705F8">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隔油沉淀池</w:t>
                  </w:r>
                </w:p>
              </w:tc>
              <w:tc>
                <w:tcPr>
                  <w:tcW w:w="960" w:type="dxa"/>
                  <w:vAlign w:val="center"/>
                </w:tcPr>
                <w:p w14:paraId="242CD96E">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座</w:t>
                  </w:r>
                </w:p>
              </w:tc>
              <w:tc>
                <w:tcPr>
                  <w:tcW w:w="1160" w:type="dxa"/>
                  <w:vAlign w:val="center"/>
                </w:tcPr>
                <w:p w14:paraId="679E1EBC">
                  <w:pPr>
                    <w:spacing w:line="240" w:lineRule="auto"/>
                    <w:ind w:firstLine="0" w:firstLineChars="0"/>
                    <w:jc w:val="center"/>
                    <w:textAlignment w:val="center"/>
                    <w:rPr>
                      <w:szCs w:val="21"/>
                    </w:rPr>
                  </w:pPr>
                  <w:r>
                    <w:rPr>
                      <w:kern w:val="0"/>
                      <w:szCs w:val="21"/>
                    </w:rPr>
                    <w:t>2</w:t>
                  </w:r>
                </w:p>
              </w:tc>
              <w:tc>
                <w:tcPr>
                  <w:tcW w:w="960" w:type="dxa"/>
                  <w:vAlign w:val="center"/>
                </w:tcPr>
                <w:p w14:paraId="380E00F7">
                  <w:pPr>
                    <w:spacing w:line="240" w:lineRule="auto"/>
                    <w:ind w:firstLine="0" w:firstLineChars="0"/>
                    <w:jc w:val="center"/>
                    <w:textAlignment w:val="center"/>
                    <w:rPr>
                      <w:szCs w:val="21"/>
                    </w:rPr>
                  </w:pPr>
                  <w:r>
                    <w:rPr>
                      <w:kern w:val="0"/>
                      <w:szCs w:val="21"/>
                    </w:rPr>
                    <w:t>15000</w:t>
                  </w:r>
                </w:p>
              </w:tc>
              <w:tc>
                <w:tcPr>
                  <w:tcW w:w="1940" w:type="dxa"/>
                  <w:vAlign w:val="center"/>
                </w:tcPr>
                <w:p w14:paraId="0C47E870">
                  <w:pPr>
                    <w:spacing w:line="240" w:lineRule="auto"/>
                    <w:ind w:firstLine="0" w:firstLineChars="0"/>
                    <w:jc w:val="center"/>
                    <w:textAlignment w:val="center"/>
                    <w:rPr>
                      <w:szCs w:val="21"/>
                    </w:rPr>
                  </w:pPr>
                  <w:r>
                    <w:rPr>
                      <w:kern w:val="0"/>
                      <w:szCs w:val="21"/>
                    </w:rPr>
                    <w:t>3</w:t>
                  </w:r>
                </w:p>
              </w:tc>
            </w:tr>
            <w:tr w14:paraId="3AD6D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28A648A8">
                  <w:pPr>
                    <w:spacing w:line="240" w:lineRule="auto"/>
                    <w:ind w:firstLine="0" w:firstLineChars="0"/>
                    <w:jc w:val="center"/>
                    <w:textAlignment w:val="center"/>
                    <w:rPr>
                      <w:szCs w:val="21"/>
                    </w:rPr>
                  </w:pPr>
                  <w:r>
                    <w:rPr>
                      <w:kern w:val="0"/>
                      <w:szCs w:val="21"/>
                    </w:rPr>
                    <w:t>2</w:t>
                  </w:r>
                </w:p>
              </w:tc>
              <w:tc>
                <w:tcPr>
                  <w:tcW w:w="2880" w:type="dxa"/>
                  <w:vAlign w:val="center"/>
                </w:tcPr>
                <w:p w14:paraId="0E3E0CDB">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噪声防治措施</w:t>
                  </w:r>
                </w:p>
              </w:tc>
              <w:tc>
                <w:tcPr>
                  <w:tcW w:w="960" w:type="dxa"/>
                  <w:vAlign w:val="center"/>
                </w:tcPr>
                <w:p w14:paraId="7D7FED65">
                  <w:pPr>
                    <w:spacing w:line="240" w:lineRule="auto"/>
                    <w:ind w:firstLine="0" w:firstLineChars="0"/>
                    <w:jc w:val="center"/>
                    <w:rPr>
                      <w:szCs w:val="21"/>
                    </w:rPr>
                  </w:pPr>
                </w:p>
              </w:tc>
              <w:tc>
                <w:tcPr>
                  <w:tcW w:w="1160" w:type="dxa"/>
                  <w:vAlign w:val="center"/>
                </w:tcPr>
                <w:p w14:paraId="2FC3329B">
                  <w:pPr>
                    <w:spacing w:line="240" w:lineRule="auto"/>
                    <w:ind w:firstLine="0" w:firstLineChars="0"/>
                    <w:jc w:val="center"/>
                    <w:rPr>
                      <w:szCs w:val="21"/>
                    </w:rPr>
                  </w:pPr>
                </w:p>
              </w:tc>
              <w:tc>
                <w:tcPr>
                  <w:tcW w:w="960" w:type="dxa"/>
                  <w:vAlign w:val="center"/>
                </w:tcPr>
                <w:p w14:paraId="6E7921F9">
                  <w:pPr>
                    <w:spacing w:line="240" w:lineRule="auto"/>
                    <w:ind w:firstLine="0" w:firstLineChars="0"/>
                    <w:jc w:val="center"/>
                    <w:rPr>
                      <w:szCs w:val="21"/>
                    </w:rPr>
                  </w:pPr>
                </w:p>
              </w:tc>
              <w:tc>
                <w:tcPr>
                  <w:tcW w:w="1940" w:type="dxa"/>
                  <w:vAlign w:val="center"/>
                </w:tcPr>
                <w:p w14:paraId="38193A1B">
                  <w:pPr>
                    <w:spacing w:line="240" w:lineRule="auto"/>
                    <w:ind w:firstLine="0" w:firstLineChars="0"/>
                    <w:jc w:val="center"/>
                    <w:textAlignment w:val="center"/>
                    <w:rPr>
                      <w:szCs w:val="21"/>
                    </w:rPr>
                  </w:pPr>
                  <w:r>
                    <w:rPr>
                      <w:kern w:val="0"/>
                      <w:szCs w:val="21"/>
                    </w:rPr>
                    <w:t>3.2</w:t>
                  </w:r>
                </w:p>
              </w:tc>
            </w:tr>
            <w:tr w14:paraId="45A54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605B15D8">
                  <w:pPr>
                    <w:spacing w:line="240" w:lineRule="auto"/>
                    <w:ind w:firstLine="0" w:firstLineChars="0"/>
                    <w:jc w:val="center"/>
                    <w:textAlignment w:val="center"/>
                    <w:rPr>
                      <w:szCs w:val="21"/>
                    </w:rPr>
                  </w:pPr>
                  <w:r>
                    <w:rPr>
                      <w:kern w:val="0"/>
                      <w:szCs w:val="21"/>
                    </w:rPr>
                    <w:t>2.1</w:t>
                  </w:r>
                </w:p>
              </w:tc>
              <w:tc>
                <w:tcPr>
                  <w:tcW w:w="2880" w:type="dxa"/>
                  <w:vAlign w:val="center"/>
                </w:tcPr>
                <w:p w14:paraId="2161D6C3">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防噪耳塞</w:t>
                  </w:r>
                </w:p>
              </w:tc>
              <w:tc>
                <w:tcPr>
                  <w:tcW w:w="960" w:type="dxa"/>
                  <w:vAlign w:val="center"/>
                </w:tcPr>
                <w:p w14:paraId="4178C1C5">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付</w:t>
                  </w:r>
                </w:p>
              </w:tc>
              <w:tc>
                <w:tcPr>
                  <w:tcW w:w="1160" w:type="dxa"/>
                  <w:vAlign w:val="center"/>
                </w:tcPr>
                <w:p w14:paraId="50AE6E9E">
                  <w:pPr>
                    <w:spacing w:line="240" w:lineRule="auto"/>
                    <w:ind w:firstLine="0" w:firstLineChars="0"/>
                    <w:jc w:val="center"/>
                    <w:textAlignment w:val="center"/>
                    <w:rPr>
                      <w:szCs w:val="21"/>
                    </w:rPr>
                  </w:pPr>
                  <w:r>
                    <w:rPr>
                      <w:kern w:val="0"/>
                      <w:szCs w:val="21"/>
                    </w:rPr>
                    <w:t>200</w:t>
                  </w:r>
                </w:p>
              </w:tc>
              <w:tc>
                <w:tcPr>
                  <w:tcW w:w="960" w:type="dxa"/>
                  <w:vAlign w:val="center"/>
                </w:tcPr>
                <w:p w14:paraId="4ED68B40">
                  <w:pPr>
                    <w:spacing w:line="240" w:lineRule="auto"/>
                    <w:ind w:firstLine="0" w:firstLineChars="0"/>
                    <w:jc w:val="center"/>
                    <w:textAlignment w:val="center"/>
                    <w:rPr>
                      <w:szCs w:val="21"/>
                    </w:rPr>
                  </w:pPr>
                  <w:r>
                    <w:rPr>
                      <w:kern w:val="0"/>
                      <w:szCs w:val="21"/>
                    </w:rPr>
                    <w:t>30</w:t>
                  </w:r>
                </w:p>
              </w:tc>
              <w:tc>
                <w:tcPr>
                  <w:tcW w:w="1940" w:type="dxa"/>
                  <w:vAlign w:val="center"/>
                </w:tcPr>
                <w:p w14:paraId="17A8E6A7">
                  <w:pPr>
                    <w:spacing w:line="240" w:lineRule="auto"/>
                    <w:ind w:firstLine="0" w:firstLineChars="0"/>
                    <w:jc w:val="center"/>
                    <w:textAlignment w:val="center"/>
                    <w:rPr>
                      <w:szCs w:val="21"/>
                    </w:rPr>
                  </w:pPr>
                  <w:r>
                    <w:rPr>
                      <w:kern w:val="0"/>
                      <w:szCs w:val="21"/>
                    </w:rPr>
                    <w:t>0.6</w:t>
                  </w:r>
                </w:p>
              </w:tc>
            </w:tr>
            <w:tr w14:paraId="2A64B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703AEBB5">
                  <w:pPr>
                    <w:spacing w:line="240" w:lineRule="auto"/>
                    <w:ind w:firstLine="0" w:firstLineChars="0"/>
                    <w:jc w:val="center"/>
                    <w:textAlignment w:val="center"/>
                    <w:rPr>
                      <w:szCs w:val="21"/>
                    </w:rPr>
                  </w:pPr>
                  <w:r>
                    <w:rPr>
                      <w:kern w:val="0"/>
                      <w:szCs w:val="21"/>
                    </w:rPr>
                    <w:t>2.2</w:t>
                  </w:r>
                </w:p>
              </w:tc>
              <w:tc>
                <w:tcPr>
                  <w:tcW w:w="2880" w:type="dxa"/>
                  <w:vAlign w:val="center"/>
                </w:tcPr>
                <w:p w14:paraId="1F716A81">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防声头盔</w:t>
                  </w:r>
                </w:p>
              </w:tc>
              <w:tc>
                <w:tcPr>
                  <w:tcW w:w="960" w:type="dxa"/>
                  <w:vAlign w:val="center"/>
                </w:tcPr>
                <w:p w14:paraId="5D0F9221">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套</w:t>
                  </w:r>
                </w:p>
              </w:tc>
              <w:tc>
                <w:tcPr>
                  <w:tcW w:w="1160" w:type="dxa"/>
                  <w:vAlign w:val="center"/>
                </w:tcPr>
                <w:p w14:paraId="3965EFD4">
                  <w:pPr>
                    <w:spacing w:line="240" w:lineRule="auto"/>
                    <w:ind w:firstLine="0" w:firstLineChars="0"/>
                    <w:jc w:val="center"/>
                    <w:textAlignment w:val="center"/>
                    <w:rPr>
                      <w:szCs w:val="21"/>
                    </w:rPr>
                  </w:pPr>
                  <w:r>
                    <w:rPr>
                      <w:kern w:val="0"/>
                      <w:szCs w:val="21"/>
                    </w:rPr>
                    <w:t>200</w:t>
                  </w:r>
                </w:p>
              </w:tc>
              <w:tc>
                <w:tcPr>
                  <w:tcW w:w="960" w:type="dxa"/>
                  <w:vAlign w:val="center"/>
                </w:tcPr>
                <w:p w14:paraId="16AE6AD0">
                  <w:pPr>
                    <w:spacing w:line="240" w:lineRule="auto"/>
                    <w:ind w:firstLine="0" w:firstLineChars="0"/>
                    <w:jc w:val="center"/>
                    <w:textAlignment w:val="center"/>
                    <w:rPr>
                      <w:szCs w:val="21"/>
                    </w:rPr>
                  </w:pPr>
                  <w:r>
                    <w:rPr>
                      <w:kern w:val="0"/>
                      <w:szCs w:val="21"/>
                    </w:rPr>
                    <w:t>100</w:t>
                  </w:r>
                </w:p>
              </w:tc>
              <w:tc>
                <w:tcPr>
                  <w:tcW w:w="1940" w:type="dxa"/>
                  <w:vAlign w:val="center"/>
                </w:tcPr>
                <w:p w14:paraId="3C447C63">
                  <w:pPr>
                    <w:spacing w:line="240" w:lineRule="auto"/>
                    <w:ind w:firstLine="0" w:firstLineChars="0"/>
                    <w:jc w:val="center"/>
                    <w:textAlignment w:val="center"/>
                    <w:rPr>
                      <w:szCs w:val="21"/>
                    </w:rPr>
                  </w:pPr>
                  <w:r>
                    <w:rPr>
                      <w:kern w:val="0"/>
                      <w:szCs w:val="21"/>
                    </w:rPr>
                    <w:t>2</w:t>
                  </w:r>
                </w:p>
              </w:tc>
            </w:tr>
            <w:tr w14:paraId="3C7AB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760419D1">
                  <w:pPr>
                    <w:spacing w:line="240" w:lineRule="auto"/>
                    <w:ind w:firstLine="0" w:firstLineChars="0"/>
                    <w:jc w:val="center"/>
                    <w:textAlignment w:val="center"/>
                    <w:rPr>
                      <w:szCs w:val="21"/>
                    </w:rPr>
                  </w:pPr>
                  <w:r>
                    <w:rPr>
                      <w:kern w:val="0"/>
                      <w:szCs w:val="21"/>
                    </w:rPr>
                    <w:t>2.3</w:t>
                  </w:r>
                </w:p>
              </w:tc>
              <w:tc>
                <w:tcPr>
                  <w:tcW w:w="2880" w:type="dxa"/>
                  <w:vAlign w:val="center"/>
                </w:tcPr>
                <w:p w14:paraId="165F4ACF">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噪声影响补偿费用</w:t>
                  </w:r>
                </w:p>
              </w:tc>
              <w:tc>
                <w:tcPr>
                  <w:tcW w:w="960" w:type="dxa"/>
                  <w:vAlign w:val="center"/>
                </w:tcPr>
                <w:p w14:paraId="60C59F9E">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人</w:t>
                  </w:r>
                </w:p>
              </w:tc>
              <w:tc>
                <w:tcPr>
                  <w:tcW w:w="1160" w:type="dxa"/>
                  <w:vAlign w:val="center"/>
                </w:tcPr>
                <w:p w14:paraId="188967FD">
                  <w:pPr>
                    <w:spacing w:line="240" w:lineRule="auto"/>
                    <w:ind w:firstLine="0" w:firstLineChars="0"/>
                    <w:jc w:val="center"/>
                    <w:textAlignment w:val="center"/>
                    <w:rPr>
                      <w:szCs w:val="21"/>
                    </w:rPr>
                  </w:pPr>
                  <w:r>
                    <w:rPr>
                      <w:kern w:val="0"/>
                      <w:szCs w:val="21"/>
                    </w:rPr>
                    <w:t>200</w:t>
                  </w:r>
                </w:p>
              </w:tc>
              <w:tc>
                <w:tcPr>
                  <w:tcW w:w="960" w:type="dxa"/>
                  <w:vAlign w:val="center"/>
                </w:tcPr>
                <w:p w14:paraId="6A67047D">
                  <w:pPr>
                    <w:spacing w:line="240" w:lineRule="auto"/>
                    <w:ind w:firstLine="0" w:firstLineChars="0"/>
                    <w:jc w:val="center"/>
                    <w:textAlignment w:val="center"/>
                    <w:rPr>
                      <w:szCs w:val="21"/>
                    </w:rPr>
                  </w:pPr>
                  <w:r>
                    <w:rPr>
                      <w:kern w:val="0"/>
                      <w:szCs w:val="21"/>
                    </w:rPr>
                    <w:t>30</w:t>
                  </w:r>
                </w:p>
              </w:tc>
              <w:tc>
                <w:tcPr>
                  <w:tcW w:w="1940" w:type="dxa"/>
                  <w:vAlign w:val="center"/>
                </w:tcPr>
                <w:p w14:paraId="0D24165D">
                  <w:pPr>
                    <w:spacing w:line="240" w:lineRule="auto"/>
                    <w:ind w:firstLine="0" w:firstLineChars="0"/>
                    <w:jc w:val="center"/>
                    <w:textAlignment w:val="center"/>
                    <w:rPr>
                      <w:szCs w:val="21"/>
                    </w:rPr>
                  </w:pPr>
                  <w:r>
                    <w:rPr>
                      <w:kern w:val="0"/>
                      <w:szCs w:val="21"/>
                    </w:rPr>
                    <w:t>0.6</w:t>
                  </w:r>
                </w:p>
              </w:tc>
            </w:tr>
            <w:tr w14:paraId="3843A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4AD672FD">
                  <w:pPr>
                    <w:spacing w:line="240" w:lineRule="auto"/>
                    <w:ind w:firstLine="0" w:firstLineChars="0"/>
                    <w:jc w:val="center"/>
                    <w:textAlignment w:val="center"/>
                    <w:rPr>
                      <w:szCs w:val="21"/>
                    </w:rPr>
                  </w:pPr>
                  <w:r>
                    <w:rPr>
                      <w:kern w:val="0"/>
                      <w:szCs w:val="21"/>
                    </w:rPr>
                    <w:t>3</w:t>
                  </w:r>
                </w:p>
              </w:tc>
              <w:tc>
                <w:tcPr>
                  <w:tcW w:w="2880" w:type="dxa"/>
                  <w:vAlign w:val="center"/>
                </w:tcPr>
                <w:p w14:paraId="20063D56">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废气防治措施</w:t>
                  </w:r>
                </w:p>
              </w:tc>
              <w:tc>
                <w:tcPr>
                  <w:tcW w:w="960" w:type="dxa"/>
                  <w:vAlign w:val="center"/>
                </w:tcPr>
                <w:p w14:paraId="2A6BD586">
                  <w:pPr>
                    <w:spacing w:line="240" w:lineRule="auto"/>
                    <w:ind w:firstLine="0" w:firstLineChars="0"/>
                    <w:jc w:val="center"/>
                    <w:rPr>
                      <w:szCs w:val="21"/>
                    </w:rPr>
                  </w:pPr>
                </w:p>
              </w:tc>
              <w:tc>
                <w:tcPr>
                  <w:tcW w:w="1160" w:type="dxa"/>
                  <w:vAlign w:val="center"/>
                </w:tcPr>
                <w:p w14:paraId="05EB41E3">
                  <w:pPr>
                    <w:spacing w:line="240" w:lineRule="auto"/>
                    <w:ind w:firstLine="0" w:firstLineChars="0"/>
                    <w:jc w:val="center"/>
                    <w:rPr>
                      <w:szCs w:val="21"/>
                    </w:rPr>
                  </w:pPr>
                </w:p>
              </w:tc>
              <w:tc>
                <w:tcPr>
                  <w:tcW w:w="960" w:type="dxa"/>
                  <w:vAlign w:val="center"/>
                </w:tcPr>
                <w:p w14:paraId="2D4B4A87">
                  <w:pPr>
                    <w:spacing w:line="240" w:lineRule="auto"/>
                    <w:ind w:firstLine="0" w:firstLineChars="0"/>
                    <w:jc w:val="center"/>
                    <w:rPr>
                      <w:szCs w:val="21"/>
                    </w:rPr>
                  </w:pPr>
                </w:p>
              </w:tc>
              <w:tc>
                <w:tcPr>
                  <w:tcW w:w="1940" w:type="dxa"/>
                  <w:vAlign w:val="center"/>
                </w:tcPr>
                <w:p w14:paraId="3C76E533">
                  <w:pPr>
                    <w:spacing w:line="240" w:lineRule="auto"/>
                    <w:ind w:firstLine="0" w:firstLineChars="0"/>
                    <w:jc w:val="center"/>
                    <w:textAlignment w:val="center"/>
                    <w:rPr>
                      <w:szCs w:val="21"/>
                    </w:rPr>
                  </w:pPr>
                  <w:r>
                    <w:rPr>
                      <w:kern w:val="0"/>
                      <w:szCs w:val="21"/>
                    </w:rPr>
                    <w:t>6.04</w:t>
                  </w:r>
                </w:p>
              </w:tc>
            </w:tr>
            <w:tr w14:paraId="15653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1735A020">
                  <w:pPr>
                    <w:spacing w:line="240" w:lineRule="auto"/>
                    <w:ind w:firstLine="0" w:firstLineChars="0"/>
                    <w:jc w:val="center"/>
                    <w:textAlignment w:val="center"/>
                    <w:rPr>
                      <w:szCs w:val="21"/>
                    </w:rPr>
                  </w:pPr>
                  <w:r>
                    <w:rPr>
                      <w:kern w:val="0"/>
                      <w:szCs w:val="21"/>
                    </w:rPr>
                    <w:t>3.1</w:t>
                  </w:r>
                </w:p>
              </w:tc>
              <w:tc>
                <w:tcPr>
                  <w:tcW w:w="2880" w:type="dxa"/>
                  <w:vAlign w:val="center"/>
                </w:tcPr>
                <w:p w14:paraId="7F4CAE28">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防尘面罩</w:t>
                  </w:r>
                </w:p>
              </w:tc>
              <w:tc>
                <w:tcPr>
                  <w:tcW w:w="960" w:type="dxa"/>
                  <w:vAlign w:val="center"/>
                </w:tcPr>
                <w:p w14:paraId="3BC24020">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付</w:t>
                  </w:r>
                </w:p>
              </w:tc>
              <w:tc>
                <w:tcPr>
                  <w:tcW w:w="1160" w:type="dxa"/>
                  <w:vAlign w:val="center"/>
                </w:tcPr>
                <w:p w14:paraId="2622CE63">
                  <w:pPr>
                    <w:spacing w:line="240" w:lineRule="auto"/>
                    <w:ind w:firstLine="0" w:firstLineChars="0"/>
                    <w:jc w:val="center"/>
                    <w:textAlignment w:val="center"/>
                    <w:rPr>
                      <w:szCs w:val="21"/>
                    </w:rPr>
                  </w:pPr>
                  <w:r>
                    <w:rPr>
                      <w:kern w:val="0"/>
                      <w:szCs w:val="21"/>
                    </w:rPr>
                    <w:t>200</w:t>
                  </w:r>
                </w:p>
              </w:tc>
              <w:tc>
                <w:tcPr>
                  <w:tcW w:w="960" w:type="dxa"/>
                  <w:vAlign w:val="center"/>
                </w:tcPr>
                <w:p w14:paraId="20547FBD">
                  <w:pPr>
                    <w:spacing w:line="240" w:lineRule="auto"/>
                    <w:ind w:firstLine="0" w:firstLineChars="0"/>
                    <w:jc w:val="center"/>
                    <w:textAlignment w:val="center"/>
                    <w:rPr>
                      <w:szCs w:val="21"/>
                    </w:rPr>
                  </w:pPr>
                  <w:r>
                    <w:rPr>
                      <w:kern w:val="0"/>
                      <w:szCs w:val="21"/>
                    </w:rPr>
                    <w:t>2</w:t>
                  </w:r>
                </w:p>
              </w:tc>
              <w:tc>
                <w:tcPr>
                  <w:tcW w:w="1940" w:type="dxa"/>
                  <w:vAlign w:val="center"/>
                </w:tcPr>
                <w:p w14:paraId="64B52BFB">
                  <w:pPr>
                    <w:spacing w:line="240" w:lineRule="auto"/>
                    <w:ind w:firstLine="0" w:firstLineChars="0"/>
                    <w:jc w:val="center"/>
                    <w:textAlignment w:val="center"/>
                    <w:rPr>
                      <w:szCs w:val="21"/>
                    </w:rPr>
                  </w:pPr>
                  <w:r>
                    <w:rPr>
                      <w:kern w:val="0"/>
                      <w:szCs w:val="21"/>
                    </w:rPr>
                    <w:t>0.04</w:t>
                  </w:r>
                </w:p>
              </w:tc>
            </w:tr>
            <w:tr w14:paraId="46A44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66016833">
                  <w:pPr>
                    <w:spacing w:line="240" w:lineRule="auto"/>
                    <w:ind w:firstLine="0" w:firstLineChars="0"/>
                    <w:jc w:val="center"/>
                    <w:textAlignment w:val="center"/>
                    <w:rPr>
                      <w:szCs w:val="21"/>
                    </w:rPr>
                  </w:pPr>
                  <w:r>
                    <w:rPr>
                      <w:kern w:val="0"/>
                      <w:szCs w:val="21"/>
                    </w:rPr>
                    <w:t>3.2</w:t>
                  </w:r>
                </w:p>
              </w:tc>
              <w:tc>
                <w:tcPr>
                  <w:tcW w:w="2880" w:type="dxa"/>
                  <w:vAlign w:val="center"/>
                </w:tcPr>
                <w:p w14:paraId="5F0748FD">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洒水</w:t>
                  </w:r>
                </w:p>
              </w:tc>
              <w:tc>
                <w:tcPr>
                  <w:tcW w:w="960" w:type="dxa"/>
                  <w:vAlign w:val="center"/>
                </w:tcPr>
                <w:p w14:paraId="3587F14B">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次</w:t>
                  </w:r>
                </w:p>
              </w:tc>
              <w:tc>
                <w:tcPr>
                  <w:tcW w:w="1160" w:type="dxa"/>
                  <w:vAlign w:val="center"/>
                </w:tcPr>
                <w:p w14:paraId="3B40ACDA">
                  <w:pPr>
                    <w:spacing w:line="240" w:lineRule="auto"/>
                    <w:ind w:firstLine="0" w:firstLineChars="0"/>
                    <w:jc w:val="center"/>
                    <w:textAlignment w:val="center"/>
                    <w:rPr>
                      <w:szCs w:val="21"/>
                    </w:rPr>
                  </w:pPr>
                  <w:r>
                    <w:rPr>
                      <w:kern w:val="0"/>
                      <w:szCs w:val="21"/>
                    </w:rPr>
                    <w:t>300</w:t>
                  </w:r>
                </w:p>
              </w:tc>
              <w:tc>
                <w:tcPr>
                  <w:tcW w:w="960" w:type="dxa"/>
                  <w:vAlign w:val="center"/>
                </w:tcPr>
                <w:p w14:paraId="3B340289">
                  <w:pPr>
                    <w:spacing w:line="240" w:lineRule="auto"/>
                    <w:ind w:firstLine="0" w:firstLineChars="0"/>
                    <w:jc w:val="center"/>
                    <w:textAlignment w:val="center"/>
                    <w:rPr>
                      <w:szCs w:val="21"/>
                    </w:rPr>
                  </w:pPr>
                  <w:r>
                    <w:rPr>
                      <w:kern w:val="0"/>
                      <w:szCs w:val="21"/>
                    </w:rPr>
                    <w:t>200</w:t>
                  </w:r>
                </w:p>
              </w:tc>
              <w:tc>
                <w:tcPr>
                  <w:tcW w:w="1940" w:type="dxa"/>
                  <w:vAlign w:val="center"/>
                </w:tcPr>
                <w:p w14:paraId="5552055B">
                  <w:pPr>
                    <w:spacing w:line="240" w:lineRule="auto"/>
                    <w:ind w:firstLine="0" w:firstLineChars="0"/>
                    <w:jc w:val="center"/>
                    <w:textAlignment w:val="center"/>
                    <w:rPr>
                      <w:szCs w:val="21"/>
                    </w:rPr>
                  </w:pPr>
                  <w:r>
                    <w:rPr>
                      <w:kern w:val="0"/>
                      <w:szCs w:val="21"/>
                    </w:rPr>
                    <w:t>6</w:t>
                  </w:r>
                </w:p>
              </w:tc>
            </w:tr>
            <w:tr w14:paraId="1AE14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27618CD5">
                  <w:pPr>
                    <w:spacing w:line="240" w:lineRule="auto"/>
                    <w:ind w:firstLine="0" w:firstLineChars="0"/>
                    <w:jc w:val="center"/>
                    <w:textAlignment w:val="center"/>
                    <w:rPr>
                      <w:szCs w:val="21"/>
                    </w:rPr>
                  </w:pPr>
                  <w:r>
                    <w:rPr>
                      <w:kern w:val="0"/>
                      <w:szCs w:val="21"/>
                    </w:rPr>
                    <w:t>4</w:t>
                  </w:r>
                </w:p>
              </w:tc>
              <w:tc>
                <w:tcPr>
                  <w:tcW w:w="2880" w:type="dxa"/>
                  <w:vAlign w:val="center"/>
                </w:tcPr>
                <w:p w14:paraId="6464996C">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固体废弃物防治措施</w:t>
                  </w:r>
                </w:p>
              </w:tc>
              <w:tc>
                <w:tcPr>
                  <w:tcW w:w="960" w:type="dxa"/>
                  <w:vAlign w:val="center"/>
                </w:tcPr>
                <w:p w14:paraId="025EC078">
                  <w:pPr>
                    <w:spacing w:line="240" w:lineRule="auto"/>
                    <w:ind w:firstLine="0" w:firstLineChars="0"/>
                    <w:jc w:val="center"/>
                    <w:rPr>
                      <w:szCs w:val="21"/>
                    </w:rPr>
                  </w:pPr>
                </w:p>
              </w:tc>
              <w:tc>
                <w:tcPr>
                  <w:tcW w:w="1160" w:type="dxa"/>
                  <w:vAlign w:val="center"/>
                </w:tcPr>
                <w:p w14:paraId="080A7538">
                  <w:pPr>
                    <w:spacing w:line="240" w:lineRule="auto"/>
                    <w:ind w:firstLine="0" w:firstLineChars="0"/>
                    <w:jc w:val="center"/>
                    <w:rPr>
                      <w:szCs w:val="21"/>
                    </w:rPr>
                  </w:pPr>
                </w:p>
              </w:tc>
              <w:tc>
                <w:tcPr>
                  <w:tcW w:w="960" w:type="dxa"/>
                  <w:vAlign w:val="center"/>
                </w:tcPr>
                <w:p w14:paraId="143F8C9D">
                  <w:pPr>
                    <w:spacing w:line="240" w:lineRule="auto"/>
                    <w:ind w:firstLine="0" w:firstLineChars="0"/>
                    <w:jc w:val="center"/>
                    <w:rPr>
                      <w:szCs w:val="21"/>
                    </w:rPr>
                  </w:pPr>
                </w:p>
              </w:tc>
              <w:tc>
                <w:tcPr>
                  <w:tcW w:w="1940" w:type="dxa"/>
                  <w:vAlign w:val="center"/>
                </w:tcPr>
                <w:p w14:paraId="65020E08">
                  <w:pPr>
                    <w:spacing w:line="240" w:lineRule="auto"/>
                    <w:ind w:firstLine="0" w:firstLineChars="0"/>
                    <w:jc w:val="center"/>
                    <w:textAlignment w:val="center"/>
                    <w:rPr>
                      <w:szCs w:val="21"/>
                    </w:rPr>
                  </w:pPr>
                  <w:r>
                    <w:rPr>
                      <w:kern w:val="0"/>
                      <w:szCs w:val="21"/>
                    </w:rPr>
                    <w:t>0.7</w:t>
                  </w:r>
                </w:p>
              </w:tc>
            </w:tr>
            <w:tr w14:paraId="3FB4B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4EF6C1CB">
                  <w:pPr>
                    <w:spacing w:line="240" w:lineRule="auto"/>
                    <w:ind w:firstLine="0" w:firstLineChars="0"/>
                    <w:jc w:val="center"/>
                    <w:textAlignment w:val="center"/>
                    <w:rPr>
                      <w:szCs w:val="21"/>
                    </w:rPr>
                  </w:pPr>
                  <w:r>
                    <w:rPr>
                      <w:kern w:val="0"/>
                      <w:szCs w:val="21"/>
                    </w:rPr>
                    <w:t>4.1</w:t>
                  </w:r>
                </w:p>
              </w:tc>
              <w:tc>
                <w:tcPr>
                  <w:tcW w:w="2880" w:type="dxa"/>
                  <w:vAlign w:val="center"/>
                </w:tcPr>
                <w:p w14:paraId="6B757085">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临时垃圾箱</w:t>
                  </w:r>
                </w:p>
              </w:tc>
              <w:tc>
                <w:tcPr>
                  <w:tcW w:w="960" w:type="dxa"/>
                  <w:vAlign w:val="center"/>
                </w:tcPr>
                <w:p w14:paraId="136A8E1D">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个</w:t>
                  </w:r>
                </w:p>
              </w:tc>
              <w:tc>
                <w:tcPr>
                  <w:tcW w:w="1160" w:type="dxa"/>
                  <w:vAlign w:val="center"/>
                </w:tcPr>
                <w:p w14:paraId="79DAA24F">
                  <w:pPr>
                    <w:spacing w:line="240" w:lineRule="auto"/>
                    <w:ind w:firstLine="0" w:firstLineChars="0"/>
                    <w:jc w:val="center"/>
                    <w:textAlignment w:val="center"/>
                    <w:rPr>
                      <w:szCs w:val="21"/>
                    </w:rPr>
                  </w:pPr>
                  <w:r>
                    <w:rPr>
                      <w:kern w:val="0"/>
                      <w:szCs w:val="21"/>
                    </w:rPr>
                    <w:t>5</w:t>
                  </w:r>
                </w:p>
              </w:tc>
              <w:tc>
                <w:tcPr>
                  <w:tcW w:w="960" w:type="dxa"/>
                  <w:vAlign w:val="center"/>
                </w:tcPr>
                <w:p w14:paraId="53919E3E">
                  <w:pPr>
                    <w:spacing w:line="240" w:lineRule="auto"/>
                    <w:ind w:firstLine="0" w:firstLineChars="0"/>
                    <w:jc w:val="center"/>
                    <w:textAlignment w:val="center"/>
                    <w:rPr>
                      <w:szCs w:val="21"/>
                    </w:rPr>
                  </w:pPr>
                  <w:r>
                    <w:rPr>
                      <w:kern w:val="0"/>
                      <w:szCs w:val="21"/>
                    </w:rPr>
                    <w:t>200</w:t>
                  </w:r>
                </w:p>
              </w:tc>
              <w:tc>
                <w:tcPr>
                  <w:tcW w:w="1940" w:type="dxa"/>
                  <w:vAlign w:val="center"/>
                </w:tcPr>
                <w:p w14:paraId="14709FF2">
                  <w:pPr>
                    <w:spacing w:line="240" w:lineRule="auto"/>
                    <w:ind w:firstLine="0" w:firstLineChars="0"/>
                    <w:jc w:val="center"/>
                    <w:textAlignment w:val="center"/>
                    <w:rPr>
                      <w:szCs w:val="21"/>
                    </w:rPr>
                  </w:pPr>
                  <w:r>
                    <w:rPr>
                      <w:kern w:val="0"/>
                      <w:szCs w:val="21"/>
                    </w:rPr>
                    <w:t>0.1</w:t>
                  </w:r>
                </w:p>
              </w:tc>
            </w:tr>
            <w:tr w14:paraId="0367C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13F1F968">
                  <w:pPr>
                    <w:spacing w:line="240" w:lineRule="auto"/>
                    <w:ind w:firstLine="0" w:firstLineChars="0"/>
                    <w:jc w:val="center"/>
                    <w:textAlignment w:val="center"/>
                    <w:rPr>
                      <w:szCs w:val="21"/>
                    </w:rPr>
                  </w:pPr>
                  <w:r>
                    <w:rPr>
                      <w:kern w:val="0"/>
                      <w:szCs w:val="21"/>
                    </w:rPr>
                    <w:t>4.2</w:t>
                  </w:r>
                </w:p>
              </w:tc>
              <w:tc>
                <w:tcPr>
                  <w:tcW w:w="2880" w:type="dxa"/>
                  <w:vAlign w:val="center"/>
                </w:tcPr>
                <w:p w14:paraId="44F9D1D0">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临时厕所</w:t>
                  </w:r>
                </w:p>
              </w:tc>
              <w:tc>
                <w:tcPr>
                  <w:tcW w:w="960" w:type="dxa"/>
                  <w:vAlign w:val="center"/>
                </w:tcPr>
                <w:p w14:paraId="3EF2F9E5">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座</w:t>
                  </w:r>
                </w:p>
              </w:tc>
              <w:tc>
                <w:tcPr>
                  <w:tcW w:w="1160" w:type="dxa"/>
                  <w:vAlign w:val="center"/>
                </w:tcPr>
                <w:p w14:paraId="0A699E29">
                  <w:pPr>
                    <w:spacing w:line="240" w:lineRule="auto"/>
                    <w:ind w:firstLine="0" w:firstLineChars="0"/>
                    <w:jc w:val="center"/>
                    <w:textAlignment w:val="center"/>
                    <w:rPr>
                      <w:szCs w:val="21"/>
                    </w:rPr>
                  </w:pPr>
                  <w:r>
                    <w:rPr>
                      <w:kern w:val="0"/>
                      <w:szCs w:val="21"/>
                    </w:rPr>
                    <w:t>2</w:t>
                  </w:r>
                </w:p>
              </w:tc>
              <w:tc>
                <w:tcPr>
                  <w:tcW w:w="960" w:type="dxa"/>
                  <w:vAlign w:val="center"/>
                </w:tcPr>
                <w:p w14:paraId="10E547D0">
                  <w:pPr>
                    <w:spacing w:line="240" w:lineRule="auto"/>
                    <w:ind w:firstLine="0" w:firstLineChars="0"/>
                    <w:jc w:val="center"/>
                    <w:textAlignment w:val="center"/>
                    <w:rPr>
                      <w:szCs w:val="21"/>
                    </w:rPr>
                  </w:pPr>
                  <w:r>
                    <w:rPr>
                      <w:kern w:val="0"/>
                      <w:szCs w:val="21"/>
                    </w:rPr>
                    <w:t>3000</w:t>
                  </w:r>
                </w:p>
              </w:tc>
              <w:tc>
                <w:tcPr>
                  <w:tcW w:w="1940" w:type="dxa"/>
                  <w:vAlign w:val="center"/>
                </w:tcPr>
                <w:p w14:paraId="4700C3E3">
                  <w:pPr>
                    <w:spacing w:line="240" w:lineRule="auto"/>
                    <w:ind w:firstLine="0" w:firstLineChars="0"/>
                    <w:jc w:val="center"/>
                    <w:textAlignment w:val="center"/>
                    <w:rPr>
                      <w:szCs w:val="21"/>
                    </w:rPr>
                  </w:pPr>
                  <w:r>
                    <w:rPr>
                      <w:kern w:val="0"/>
                      <w:szCs w:val="21"/>
                    </w:rPr>
                    <w:t>0.6</w:t>
                  </w:r>
                </w:p>
              </w:tc>
            </w:tr>
            <w:tr w14:paraId="4F51A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3F3E2501">
                  <w:pPr>
                    <w:spacing w:line="240" w:lineRule="auto"/>
                    <w:ind w:firstLine="0" w:firstLineChars="0"/>
                    <w:jc w:val="center"/>
                    <w:textAlignment w:val="center"/>
                    <w:rPr>
                      <w:szCs w:val="21"/>
                    </w:rPr>
                  </w:pPr>
                  <w:r>
                    <w:rPr>
                      <w:kern w:val="0"/>
                      <w:szCs w:val="21"/>
                    </w:rPr>
                    <w:t>5</w:t>
                  </w:r>
                </w:p>
              </w:tc>
              <w:tc>
                <w:tcPr>
                  <w:tcW w:w="2880" w:type="dxa"/>
                  <w:vAlign w:val="center"/>
                </w:tcPr>
                <w:p w14:paraId="4E1E73C0">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人群健康保护</w:t>
                  </w:r>
                </w:p>
              </w:tc>
              <w:tc>
                <w:tcPr>
                  <w:tcW w:w="960" w:type="dxa"/>
                  <w:vAlign w:val="center"/>
                </w:tcPr>
                <w:p w14:paraId="014B652B">
                  <w:pPr>
                    <w:spacing w:line="240" w:lineRule="auto"/>
                    <w:ind w:firstLine="0" w:firstLineChars="0"/>
                    <w:jc w:val="center"/>
                    <w:rPr>
                      <w:szCs w:val="21"/>
                    </w:rPr>
                  </w:pPr>
                </w:p>
              </w:tc>
              <w:tc>
                <w:tcPr>
                  <w:tcW w:w="1160" w:type="dxa"/>
                  <w:vAlign w:val="center"/>
                </w:tcPr>
                <w:p w14:paraId="4474E2FC">
                  <w:pPr>
                    <w:spacing w:line="240" w:lineRule="auto"/>
                    <w:ind w:firstLine="0" w:firstLineChars="0"/>
                    <w:jc w:val="center"/>
                    <w:rPr>
                      <w:szCs w:val="21"/>
                    </w:rPr>
                  </w:pPr>
                </w:p>
              </w:tc>
              <w:tc>
                <w:tcPr>
                  <w:tcW w:w="960" w:type="dxa"/>
                  <w:vAlign w:val="center"/>
                </w:tcPr>
                <w:p w14:paraId="5334B883">
                  <w:pPr>
                    <w:spacing w:line="240" w:lineRule="auto"/>
                    <w:ind w:firstLine="0" w:firstLineChars="0"/>
                    <w:jc w:val="center"/>
                    <w:rPr>
                      <w:szCs w:val="21"/>
                    </w:rPr>
                  </w:pPr>
                </w:p>
              </w:tc>
              <w:tc>
                <w:tcPr>
                  <w:tcW w:w="1940" w:type="dxa"/>
                  <w:vAlign w:val="center"/>
                </w:tcPr>
                <w:p w14:paraId="28974C2A">
                  <w:pPr>
                    <w:spacing w:line="240" w:lineRule="auto"/>
                    <w:ind w:firstLine="0" w:firstLineChars="0"/>
                    <w:jc w:val="center"/>
                    <w:textAlignment w:val="center"/>
                    <w:rPr>
                      <w:szCs w:val="21"/>
                    </w:rPr>
                  </w:pPr>
                  <w:r>
                    <w:rPr>
                      <w:kern w:val="0"/>
                      <w:szCs w:val="21"/>
                    </w:rPr>
                    <w:t>1</w:t>
                  </w:r>
                </w:p>
              </w:tc>
            </w:tr>
            <w:tr w14:paraId="3BA5F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09A124DA">
                  <w:pPr>
                    <w:spacing w:line="240" w:lineRule="auto"/>
                    <w:ind w:firstLine="0" w:firstLineChars="0"/>
                    <w:jc w:val="center"/>
                    <w:textAlignment w:val="center"/>
                    <w:rPr>
                      <w:szCs w:val="21"/>
                    </w:rPr>
                  </w:pPr>
                  <w:r>
                    <w:rPr>
                      <w:kern w:val="0"/>
                      <w:szCs w:val="21"/>
                    </w:rPr>
                    <w:t>5.1</w:t>
                  </w:r>
                </w:p>
              </w:tc>
              <w:tc>
                <w:tcPr>
                  <w:tcW w:w="2880" w:type="dxa"/>
                  <w:vAlign w:val="center"/>
                </w:tcPr>
                <w:p w14:paraId="060F6916">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人群健康防疫</w:t>
                  </w:r>
                </w:p>
              </w:tc>
              <w:tc>
                <w:tcPr>
                  <w:tcW w:w="960" w:type="dxa"/>
                  <w:vAlign w:val="center"/>
                </w:tcPr>
                <w:p w14:paraId="183F12B6">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人次</w:t>
                  </w:r>
                </w:p>
              </w:tc>
              <w:tc>
                <w:tcPr>
                  <w:tcW w:w="1160" w:type="dxa"/>
                  <w:vAlign w:val="center"/>
                </w:tcPr>
                <w:p w14:paraId="46BD9FEA">
                  <w:pPr>
                    <w:spacing w:line="240" w:lineRule="auto"/>
                    <w:ind w:firstLine="0" w:firstLineChars="0"/>
                    <w:jc w:val="center"/>
                    <w:textAlignment w:val="center"/>
                    <w:rPr>
                      <w:szCs w:val="21"/>
                    </w:rPr>
                  </w:pPr>
                  <w:r>
                    <w:rPr>
                      <w:kern w:val="0"/>
                      <w:szCs w:val="21"/>
                    </w:rPr>
                    <w:t>100</w:t>
                  </w:r>
                </w:p>
              </w:tc>
              <w:tc>
                <w:tcPr>
                  <w:tcW w:w="960" w:type="dxa"/>
                  <w:vAlign w:val="center"/>
                </w:tcPr>
                <w:p w14:paraId="73ACBF01">
                  <w:pPr>
                    <w:spacing w:line="240" w:lineRule="auto"/>
                    <w:ind w:firstLine="0" w:firstLineChars="0"/>
                    <w:jc w:val="center"/>
                    <w:textAlignment w:val="center"/>
                    <w:rPr>
                      <w:szCs w:val="21"/>
                    </w:rPr>
                  </w:pPr>
                  <w:r>
                    <w:rPr>
                      <w:kern w:val="0"/>
                      <w:szCs w:val="21"/>
                    </w:rPr>
                    <w:t>100</w:t>
                  </w:r>
                </w:p>
              </w:tc>
              <w:tc>
                <w:tcPr>
                  <w:tcW w:w="1940" w:type="dxa"/>
                  <w:vAlign w:val="center"/>
                </w:tcPr>
                <w:p w14:paraId="452871E3">
                  <w:pPr>
                    <w:spacing w:line="240" w:lineRule="auto"/>
                    <w:ind w:firstLine="0" w:firstLineChars="0"/>
                    <w:jc w:val="center"/>
                    <w:textAlignment w:val="center"/>
                    <w:rPr>
                      <w:szCs w:val="21"/>
                    </w:rPr>
                  </w:pPr>
                  <w:r>
                    <w:rPr>
                      <w:kern w:val="0"/>
                      <w:szCs w:val="21"/>
                    </w:rPr>
                    <w:t>1</w:t>
                  </w:r>
                </w:p>
              </w:tc>
            </w:tr>
            <w:tr w14:paraId="3B68A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697FC724">
                  <w:pPr>
                    <w:spacing w:line="240" w:lineRule="auto"/>
                    <w:ind w:firstLine="0" w:firstLineChars="0"/>
                    <w:jc w:val="center"/>
                    <w:rPr>
                      <w:szCs w:val="21"/>
                    </w:rPr>
                  </w:pPr>
                </w:p>
              </w:tc>
              <w:tc>
                <w:tcPr>
                  <w:tcW w:w="2880" w:type="dxa"/>
                  <w:vAlign w:val="center"/>
                </w:tcPr>
                <w:p w14:paraId="66079D3F">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第二部分</w:t>
                  </w:r>
                  <w:r>
                    <w:rPr>
                      <w:kern w:val="0"/>
                      <w:szCs w:val="21"/>
                    </w:rPr>
                    <w:t xml:space="preserve">  </w:t>
                  </w:r>
                  <w:r>
                    <w:rPr>
                      <w:rFonts w:hint="eastAsia" w:ascii="宋体" w:hAnsi="宋体" w:cs="宋体"/>
                      <w:kern w:val="0"/>
                      <w:szCs w:val="21"/>
                    </w:rPr>
                    <w:t>环境监测</w:t>
                  </w:r>
                </w:p>
              </w:tc>
              <w:tc>
                <w:tcPr>
                  <w:tcW w:w="960" w:type="dxa"/>
                  <w:vAlign w:val="center"/>
                </w:tcPr>
                <w:p w14:paraId="4D286CAD">
                  <w:pPr>
                    <w:spacing w:line="240" w:lineRule="auto"/>
                    <w:ind w:firstLine="0" w:firstLineChars="0"/>
                    <w:jc w:val="center"/>
                    <w:rPr>
                      <w:szCs w:val="21"/>
                    </w:rPr>
                  </w:pPr>
                </w:p>
              </w:tc>
              <w:tc>
                <w:tcPr>
                  <w:tcW w:w="1160" w:type="dxa"/>
                  <w:vAlign w:val="center"/>
                </w:tcPr>
                <w:p w14:paraId="22DE0D2E">
                  <w:pPr>
                    <w:spacing w:line="240" w:lineRule="auto"/>
                    <w:ind w:firstLine="0" w:firstLineChars="0"/>
                    <w:jc w:val="center"/>
                    <w:rPr>
                      <w:szCs w:val="21"/>
                    </w:rPr>
                  </w:pPr>
                </w:p>
              </w:tc>
              <w:tc>
                <w:tcPr>
                  <w:tcW w:w="960" w:type="dxa"/>
                  <w:vAlign w:val="center"/>
                </w:tcPr>
                <w:p w14:paraId="3BAC5981">
                  <w:pPr>
                    <w:spacing w:line="240" w:lineRule="auto"/>
                    <w:ind w:firstLine="0" w:firstLineChars="0"/>
                    <w:jc w:val="center"/>
                    <w:rPr>
                      <w:szCs w:val="21"/>
                    </w:rPr>
                  </w:pPr>
                </w:p>
              </w:tc>
              <w:tc>
                <w:tcPr>
                  <w:tcW w:w="1940" w:type="dxa"/>
                  <w:vAlign w:val="center"/>
                </w:tcPr>
                <w:p w14:paraId="5DF281C1">
                  <w:pPr>
                    <w:spacing w:line="240" w:lineRule="auto"/>
                    <w:ind w:firstLine="0" w:firstLineChars="0"/>
                    <w:jc w:val="center"/>
                    <w:textAlignment w:val="center"/>
                    <w:rPr>
                      <w:szCs w:val="21"/>
                    </w:rPr>
                  </w:pPr>
                  <w:r>
                    <w:rPr>
                      <w:kern w:val="0"/>
                      <w:szCs w:val="21"/>
                    </w:rPr>
                    <w:t>18.36</w:t>
                  </w:r>
                </w:p>
              </w:tc>
            </w:tr>
            <w:tr w14:paraId="3ED42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389F180C">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一</w:t>
                  </w:r>
                </w:p>
              </w:tc>
              <w:tc>
                <w:tcPr>
                  <w:tcW w:w="2880" w:type="dxa"/>
                  <w:vAlign w:val="center"/>
                </w:tcPr>
                <w:p w14:paraId="4A6A48D8">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营运期环境监测</w:t>
                  </w:r>
                </w:p>
              </w:tc>
              <w:tc>
                <w:tcPr>
                  <w:tcW w:w="960" w:type="dxa"/>
                  <w:vAlign w:val="center"/>
                </w:tcPr>
                <w:p w14:paraId="6A79610E">
                  <w:pPr>
                    <w:spacing w:line="240" w:lineRule="auto"/>
                    <w:ind w:firstLine="0" w:firstLineChars="0"/>
                    <w:jc w:val="center"/>
                    <w:rPr>
                      <w:szCs w:val="21"/>
                    </w:rPr>
                  </w:pPr>
                </w:p>
              </w:tc>
              <w:tc>
                <w:tcPr>
                  <w:tcW w:w="1160" w:type="dxa"/>
                  <w:vAlign w:val="center"/>
                </w:tcPr>
                <w:p w14:paraId="4D8D4714">
                  <w:pPr>
                    <w:spacing w:line="240" w:lineRule="auto"/>
                    <w:ind w:firstLine="0" w:firstLineChars="0"/>
                    <w:jc w:val="center"/>
                    <w:rPr>
                      <w:szCs w:val="21"/>
                    </w:rPr>
                  </w:pPr>
                </w:p>
              </w:tc>
              <w:tc>
                <w:tcPr>
                  <w:tcW w:w="960" w:type="dxa"/>
                  <w:vAlign w:val="center"/>
                </w:tcPr>
                <w:p w14:paraId="3FECA0CF">
                  <w:pPr>
                    <w:spacing w:line="240" w:lineRule="auto"/>
                    <w:ind w:firstLine="0" w:firstLineChars="0"/>
                    <w:jc w:val="center"/>
                    <w:rPr>
                      <w:szCs w:val="21"/>
                    </w:rPr>
                  </w:pPr>
                </w:p>
              </w:tc>
              <w:tc>
                <w:tcPr>
                  <w:tcW w:w="1940" w:type="dxa"/>
                  <w:vAlign w:val="center"/>
                </w:tcPr>
                <w:p w14:paraId="73E1F72B">
                  <w:pPr>
                    <w:spacing w:line="240" w:lineRule="auto"/>
                    <w:ind w:firstLine="0" w:firstLineChars="0"/>
                    <w:jc w:val="center"/>
                    <w:textAlignment w:val="center"/>
                    <w:rPr>
                      <w:szCs w:val="21"/>
                    </w:rPr>
                  </w:pPr>
                  <w:r>
                    <w:rPr>
                      <w:kern w:val="0"/>
                      <w:szCs w:val="21"/>
                    </w:rPr>
                    <w:t>10</w:t>
                  </w:r>
                </w:p>
              </w:tc>
            </w:tr>
            <w:tr w14:paraId="5F1D6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6B24BF47">
                  <w:pPr>
                    <w:spacing w:line="240" w:lineRule="auto"/>
                    <w:ind w:firstLine="0" w:firstLineChars="0"/>
                    <w:jc w:val="center"/>
                    <w:textAlignment w:val="center"/>
                    <w:rPr>
                      <w:szCs w:val="21"/>
                    </w:rPr>
                  </w:pPr>
                  <w:r>
                    <w:rPr>
                      <w:kern w:val="0"/>
                      <w:szCs w:val="21"/>
                    </w:rPr>
                    <w:t>1</w:t>
                  </w:r>
                </w:p>
              </w:tc>
              <w:tc>
                <w:tcPr>
                  <w:tcW w:w="2880" w:type="dxa"/>
                  <w:vAlign w:val="center"/>
                </w:tcPr>
                <w:p w14:paraId="7BCB015F">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空气质量监测设备</w:t>
                  </w:r>
                </w:p>
              </w:tc>
              <w:tc>
                <w:tcPr>
                  <w:tcW w:w="960" w:type="dxa"/>
                  <w:vAlign w:val="center"/>
                </w:tcPr>
                <w:p w14:paraId="3600A002">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套</w:t>
                  </w:r>
                </w:p>
              </w:tc>
              <w:tc>
                <w:tcPr>
                  <w:tcW w:w="1160" w:type="dxa"/>
                  <w:vAlign w:val="center"/>
                </w:tcPr>
                <w:p w14:paraId="5107485D">
                  <w:pPr>
                    <w:spacing w:line="240" w:lineRule="auto"/>
                    <w:ind w:firstLine="0" w:firstLineChars="0"/>
                    <w:jc w:val="center"/>
                    <w:textAlignment w:val="center"/>
                    <w:rPr>
                      <w:szCs w:val="21"/>
                    </w:rPr>
                  </w:pPr>
                  <w:r>
                    <w:rPr>
                      <w:kern w:val="0"/>
                      <w:szCs w:val="21"/>
                    </w:rPr>
                    <w:t>2</w:t>
                  </w:r>
                </w:p>
              </w:tc>
              <w:tc>
                <w:tcPr>
                  <w:tcW w:w="960" w:type="dxa"/>
                  <w:vAlign w:val="center"/>
                </w:tcPr>
                <w:p w14:paraId="1F6FF73F">
                  <w:pPr>
                    <w:spacing w:line="240" w:lineRule="auto"/>
                    <w:ind w:firstLine="0" w:firstLineChars="0"/>
                    <w:jc w:val="center"/>
                    <w:textAlignment w:val="center"/>
                    <w:rPr>
                      <w:szCs w:val="21"/>
                    </w:rPr>
                  </w:pPr>
                  <w:r>
                    <w:rPr>
                      <w:kern w:val="0"/>
                      <w:szCs w:val="21"/>
                    </w:rPr>
                    <w:t>20000</w:t>
                  </w:r>
                </w:p>
              </w:tc>
              <w:tc>
                <w:tcPr>
                  <w:tcW w:w="1940" w:type="dxa"/>
                  <w:vAlign w:val="center"/>
                </w:tcPr>
                <w:p w14:paraId="256CEF19">
                  <w:pPr>
                    <w:spacing w:line="240" w:lineRule="auto"/>
                    <w:ind w:firstLine="0" w:firstLineChars="0"/>
                    <w:jc w:val="center"/>
                    <w:textAlignment w:val="center"/>
                    <w:rPr>
                      <w:szCs w:val="21"/>
                    </w:rPr>
                  </w:pPr>
                  <w:r>
                    <w:rPr>
                      <w:kern w:val="0"/>
                      <w:szCs w:val="21"/>
                    </w:rPr>
                    <w:t>4</w:t>
                  </w:r>
                </w:p>
              </w:tc>
            </w:tr>
            <w:tr w14:paraId="3A833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065D72F0">
                  <w:pPr>
                    <w:spacing w:line="240" w:lineRule="auto"/>
                    <w:ind w:firstLine="0" w:firstLineChars="0"/>
                    <w:jc w:val="center"/>
                    <w:textAlignment w:val="center"/>
                    <w:rPr>
                      <w:szCs w:val="21"/>
                    </w:rPr>
                  </w:pPr>
                  <w:r>
                    <w:rPr>
                      <w:kern w:val="0"/>
                      <w:szCs w:val="21"/>
                    </w:rPr>
                    <w:t>2</w:t>
                  </w:r>
                </w:p>
              </w:tc>
              <w:tc>
                <w:tcPr>
                  <w:tcW w:w="2880" w:type="dxa"/>
                  <w:vAlign w:val="center"/>
                </w:tcPr>
                <w:p w14:paraId="4A0F0AFF">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废水质量监测设备</w:t>
                  </w:r>
                </w:p>
              </w:tc>
              <w:tc>
                <w:tcPr>
                  <w:tcW w:w="960" w:type="dxa"/>
                  <w:vAlign w:val="center"/>
                </w:tcPr>
                <w:p w14:paraId="3E25C01D">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套</w:t>
                  </w:r>
                </w:p>
              </w:tc>
              <w:tc>
                <w:tcPr>
                  <w:tcW w:w="1160" w:type="dxa"/>
                  <w:vAlign w:val="center"/>
                </w:tcPr>
                <w:p w14:paraId="4947EC74">
                  <w:pPr>
                    <w:spacing w:line="240" w:lineRule="auto"/>
                    <w:ind w:firstLine="0" w:firstLineChars="0"/>
                    <w:jc w:val="center"/>
                    <w:textAlignment w:val="center"/>
                    <w:rPr>
                      <w:szCs w:val="21"/>
                    </w:rPr>
                  </w:pPr>
                  <w:r>
                    <w:rPr>
                      <w:kern w:val="0"/>
                      <w:szCs w:val="21"/>
                    </w:rPr>
                    <w:t>2</w:t>
                  </w:r>
                </w:p>
              </w:tc>
              <w:tc>
                <w:tcPr>
                  <w:tcW w:w="960" w:type="dxa"/>
                  <w:vAlign w:val="center"/>
                </w:tcPr>
                <w:p w14:paraId="674708C3">
                  <w:pPr>
                    <w:spacing w:line="240" w:lineRule="auto"/>
                    <w:ind w:firstLine="0" w:firstLineChars="0"/>
                    <w:jc w:val="center"/>
                    <w:textAlignment w:val="center"/>
                    <w:rPr>
                      <w:szCs w:val="21"/>
                    </w:rPr>
                  </w:pPr>
                  <w:r>
                    <w:rPr>
                      <w:kern w:val="0"/>
                      <w:szCs w:val="21"/>
                    </w:rPr>
                    <w:t>20000</w:t>
                  </w:r>
                </w:p>
              </w:tc>
              <w:tc>
                <w:tcPr>
                  <w:tcW w:w="1940" w:type="dxa"/>
                  <w:vAlign w:val="center"/>
                </w:tcPr>
                <w:p w14:paraId="2B280CE3">
                  <w:pPr>
                    <w:spacing w:line="240" w:lineRule="auto"/>
                    <w:ind w:firstLine="0" w:firstLineChars="0"/>
                    <w:jc w:val="center"/>
                    <w:textAlignment w:val="center"/>
                    <w:rPr>
                      <w:szCs w:val="21"/>
                    </w:rPr>
                  </w:pPr>
                  <w:r>
                    <w:rPr>
                      <w:kern w:val="0"/>
                      <w:szCs w:val="21"/>
                    </w:rPr>
                    <w:t>4</w:t>
                  </w:r>
                </w:p>
              </w:tc>
            </w:tr>
            <w:tr w14:paraId="265E5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56F358EC">
                  <w:pPr>
                    <w:spacing w:line="240" w:lineRule="auto"/>
                    <w:ind w:firstLine="0" w:firstLineChars="0"/>
                    <w:jc w:val="center"/>
                    <w:textAlignment w:val="center"/>
                    <w:rPr>
                      <w:szCs w:val="21"/>
                    </w:rPr>
                  </w:pPr>
                  <w:r>
                    <w:rPr>
                      <w:kern w:val="0"/>
                      <w:szCs w:val="21"/>
                    </w:rPr>
                    <w:t>3</w:t>
                  </w:r>
                </w:p>
              </w:tc>
              <w:tc>
                <w:tcPr>
                  <w:tcW w:w="2880" w:type="dxa"/>
                  <w:vAlign w:val="center"/>
                </w:tcPr>
                <w:p w14:paraId="50A73245">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噪声质量监测设备</w:t>
                  </w:r>
                </w:p>
              </w:tc>
              <w:tc>
                <w:tcPr>
                  <w:tcW w:w="960" w:type="dxa"/>
                  <w:vAlign w:val="center"/>
                </w:tcPr>
                <w:p w14:paraId="3940676B">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套</w:t>
                  </w:r>
                </w:p>
              </w:tc>
              <w:tc>
                <w:tcPr>
                  <w:tcW w:w="1160" w:type="dxa"/>
                  <w:vAlign w:val="center"/>
                </w:tcPr>
                <w:p w14:paraId="76CC525A">
                  <w:pPr>
                    <w:spacing w:line="240" w:lineRule="auto"/>
                    <w:ind w:firstLine="0" w:firstLineChars="0"/>
                    <w:jc w:val="center"/>
                    <w:textAlignment w:val="center"/>
                    <w:rPr>
                      <w:szCs w:val="21"/>
                    </w:rPr>
                  </w:pPr>
                  <w:r>
                    <w:rPr>
                      <w:kern w:val="0"/>
                      <w:szCs w:val="21"/>
                    </w:rPr>
                    <w:t>1</w:t>
                  </w:r>
                </w:p>
              </w:tc>
              <w:tc>
                <w:tcPr>
                  <w:tcW w:w="960" w:type="dxa"/>
                  <w:vAlign w:val="center"/>
                </w:tcPr>
                <w:p w14:paraId="178048C6">
                  <w:pPr>
                    <w:spacing w:line="240" w:lineRule="auto"/>
                    <w:ind w:firstLine="0" w:firstLineChars="0"/>
                    <w:jc w:val="center"/>
                    <w:textAlignment w:val="center"/>
                    <w:rPr>
                      <w:szCs w:val="21"/>
                    </w:rPr>
                  </w:pPr>
                  <w:r>
                    <w:rPr>
                      <w:kern w:val="0"/>
                      <w:szCs w:val="21"/>
                    </w:rPr>
                    <w:t>20000</w:t>
                  </w:r>
                </w:p>
              </w:tc>
              <w:tc>
                <w:tcPr>
                  <w:tcW w:w="1940" w:type="dxa"/>
                  <w:vAlign w:val="center"/>
                </w:tcPr>
                <w:p w14:paraId="2F7493FF">
                  <w:pPr>
                    <w:spacing w:line="240" w:lineRule="auto"/>
                    <w:ind w:firstLine="0" w:firstLineChars="0"/>
                    <w:jc w:val="center"/>
                    <w:textAlignment w:val="center"/>
                    <w:rPr>
                      <w:szCs w:val="21"/>
                    </w:rPr>
                  </w:pPr>
                  <w:r>
                    <w:rPr>
                      <w:kern w:val="0"/>
                      <w:szCs w:val="21"/>
                    </w:rPr>
                    <w:t>2</w:t>
                  </w:r>
                </w:p>
              </w:tc>
            </w:tr>
            <w:tr w14:paraId="32453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0D18232A">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二</w:t>
                  </w:r>
                </w:p>
              </w:tc>
              <w:tc>
                <w:tcPr>
                  <w:tcW w:w="2880" w:type="dxa"/>
                  <w:vAlign w:val="center"/>
                </w:tcPr>
                <w:p w14:paraId="7209C2B2">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施工期环境监测</w:t>
                  </w:r>
                </w:p>
              </w:tc>
              <w:tc>
                <w:tcPr>
                  <w:tcW w:w="960" w:type="dxa"/>
                  <w:vAlign w:val="center"/>
                </w:tcPr>
                <w:p w14:paraId="7B7F0898">
                  <w:pPr>
                    <w:spacing w:line="240" w:lineRule="auto"/>
                    <w:ind w:firstLine="0" w:firstLineChars="0"/>
                    <w:jc w:val="center"/>
                    <w:rPr>
                      <w:szCs w:val="21"/>
                    </w:rPr>
                  </w:pPr>
                </w:p>
              </w:tc>
              <w:tc>
                <w:tcPr>
                  <w:tcW w:w="1160" w:type="dxa"/>
                  <w:vAlign w:val="center"/>
                </w:tcPr>
                <w:p w14:paraId="537998A4">
                  <w:pPr>
                    <w:spacing w:line="240" w:lineRule="auto"/>
                    <w:ind w:firstLine="0" w:firstLineChars="0"/>
                    <w:jc w:val="center"/>
                    <w:rPr>
                      <w:szCs w:val="21"/>
                    </w:rPr>
                  </w:pPr>
                </w:p>
              </w:tc>
              <w:tc>
                <w:tcPr>
                  <w:tcW w:w="960" w:type="dxa"/>
                  <w:vAlign w:val="center"/>
                </w:tcPr>
                <w:p w14:paraId="7AE1BB4B">
                  <w:pPr>
                    <w:spacing w:line="240" w:lineRule="auto"/>
                    <w:ind w:firstLine="0" w:firstLineChars="0"/>
                    <w:jc w:val="center"/>
                    <w:rPr>
                      <w:szCs w:val="21"/>
                    </w:rPr>
                  </w:pPr>
                </w:p>
              </w:tc>
              <w:tc>
                <w:tcPr>
                  <w:tcW w:w="1940" w:type="dxa"/>
                  <w:vAlign w:val="center"/>
                </w:tcPr>
                <w:p w14:paraId="40DB25C8">
                  <w:pPr>
                    <w:spacing w:line="240" w:lineRule="auto"/>
                    <w:ind w:firstLine="0" w:firstLineChars="0"/>
                    <w:jc w:val="center"/>
                    <w:textAlignment w:val="center"/>
                    <w:rPr>
                      <w:szCs w:val="21"/>
                    </w:rPr>
                  </w:pPr>
                  <w:r>
                    <w:rPr>
                      <w:kern w:val="0"/>
                      <w:szCs w:val="21"/>
                    </w:rPr>
                    <w:t>8.36</w:t>
                  </w:r>
                </w:p>
              </w:tc>
            </w:tr>
            <w:tr w14:paraId="24313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241349A4">
                  <w:pPr>
                    <w:spacing w:line="240" w:lineRule="auto"/>
                    <w:ind w:firstLine="0" w:firstLineChars="0"/>
                    <w:jc w:val="center"/>
                    <w:textAlignment w:val="center"/>
                    <w:rPr>
                      <w:szCs w:val="21"/>
                    </w:rPr>
                  </w:pPr>
                  <w:r>
                    <w:rPr>
                      <w:kern w:val="0"/>
                      <w:szCs w:val="21"/>
                    </w:rPr>
                    <w:t>1</w:t>
                  </w:r>
                </w:p>
              </w:tc>
              <w:tc>
                <w:tcPr>
                  <w:tcW w:w="2880" w:type="dxa"/>
                  <w:vAlign w:val="center"/>
                </w:tcPr>
                <w:p w14:paraId="12FCE396">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地表水水质监测</w:t>
                  </w:r>
                </w:p>
              </w:tc>
              <w:tc>
                <w:tcPr>
                  <w:tcW w:w="960" w:type="dxa"/>
                  <w:vAlign w:val="center"/>
                </w:tcPr>
                <w:p w14:paraId="0AB39E27">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点</w:t>
                  </w:r>
                  <w:r>
                    <w:rPr>
                      <w:kern w:val="0"/>
                      <w:szCs w:val="21"/>
                    </w:rPr>
                    <w:t>·</w:t>
                  </w:r>
                  <w:r>
                    <w:rPr>
                      <w:rFonts w:hint="eastAsia" w:ascii="宋体" w:hAnsi="宋体" w:cs="宋体"/>
                      <w:kern w:val="0"/>
                      <w:szCs w:val="21"/>
                    </w:rPr>
                    <w:t>次</w:t>
                  </w:r>
                </w:p>
              </w:tc>
              <w:tc>
                <w:tcPr>
                  <w:tcW w:w="1160" w:type="dxa"/>
                  <w:vAlign w:val="center"/>
                </w:tcPr>
                <w:p w14:paraId="27C6FB89">
                  <w:pPr>
                    <w:spacing w:line="240" w:lineRule="auto"/>
                    <w:ind w:firstLine="0" w:firstLineChars="0"/>
                    <w:jc w:val="center"/>
                    <w:textAlignment w:val="center"/>
                    <w:rPr>
                      <w:szCs w:val="21"/>
                    </w:rPr>
                  </w:pPr>
                  <w:r>
                    <w:rPr>
                      <w:kern w:val="0"/>
                      <w:szCs w:val="21"/>
                    </w:rPr>
                    <w:t>6</w:t>
                  </w:r>
                </w:p>
              </w:tc>
              <w:tc>
                <w:tcPr>
                  <w:tcW w:w="960" w:type="dxa"/>
                  <w:vAlign w:val="center"/>
                </w:tcPr>
                <w:p w14:paraId="17AC878C">
                  <w:pPr>
                    <w:spacing w:line="240" w:lineRule="auto"/>
                    <w:ind w:firstLine="0" w:firstLineChars="0"/>
                    <w:jc w:val="center"/>
                    <w:textAlignment w:val="center"/>
                    <w:rPr>
                      <w:szCs w:val="21"/>
                    </w:rPr>
                  </w:pPr>
                  <w:r>
                    <w:rPr>
                      <w:kern w:val="0"/>
                      <w:szCs w:val="21"/>
                    </w:rPr>
                    <w:t>2000</w:t>
                  </w:r>
                </w:p>
              </w:tc>
              <w:tc>
                <w:tcPr>
                  <w:tcW w:w="1940" w:type="dxa"/>
                  <w:vAlign w:val="center"/>
                </w:tcPr>
                <w:p w14:paraId="50D8B1FE">
                  <w:pPr>
                    <w:spacing w:line="240" w:lineRule="auto"/>
                    <w:ind w:firstLine="0" w:firstLineChars="0"/>
                    <w:jc w:val="center"/>
                    <w:textAlignment w:val="center"/>
                    <w:rPr>
                      <w:szCs w:val="21"/>
                    </w:rPr>
                  </w:pPr>
                  <w:r>
                    <w:rPr>
                      <w:kern w:val="0"/>
                      <w:szCs w:val="21"/>
                    </w:rPr>
                    <w:t>1.2</w:t>
                  </w:r>
                </w:p>
              </w:tc>
            </w:tr>
            <w:tr w14:paraId="2810C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0F08061E">
                  <w:pPr>
                    <w:spacing w:line="240" w:lineRule="auto"/>
                    <w:ind w:firstLine="0" w:firstLineChars="0"/>
                    <w:jc w:val="center"/>
                    <w:textAlignment w:val="center"/>
                    <w:rPr>
                      <w:szCs w:val="21"/>
                    </w:rPr>
                  </w:pPr>
                  <w:r>
                    <w:rPr>
                      <w:kern w:val="0"/>
                      <w:szCs w:val="21"/>
                    </w:rPr>
                    <w:t>2</w:t>
                  </w:r>
                </w:p>
              </w:tc>
              <w:tc>
                <w:tcPr>
                  <w:tcW w:w="2880" w:type="dxa"/>
                  <w:vAlign w:val="center"/>
                </w:tcPr>
                <w:p w14:paraId="41DF5669">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施工废水水质监测</w:t>
                  </w:r>
                </w:p>
              </w:tc>
              <w:tc>
                <w:tcPr>
                  <w:tcW w:w="960" w:type="dxa"/>
                  <w:vAlign w:val="center"/>
                </w:tcPr>
                <w:p w14:paraId="3002C5C0">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点</w:t>
                  </w:r>
                  <w:r>
                    <w:rPr>
                      <w:kern w:val="0"/>
                      <w:szCs w:val="21"/>
                    </w:rPr>
                    <w:t>·</w:t>
                  </w:r>
                  <w:r>
                    <w:rPr>
                      <w:rFonts w:hint="eastAsia" w:ascii="宋体" w:hAnsi="宋体" w:cs="宋体"/>
                      <w:kern w:val="0"/>
                      <w:szCs w:val="21"/>
                    </w:rPr>
                    <w:t>次</w:t>
                  </w:r>
                </w:p>
              </w:tc>
              <w:tc>
                <w:tcPr>
                  <w:tcW w:w="1160" w:type="dxa"/>
                  <w:vAlign w:val="center"/>
                </w:tcPr>
                <w:p w14:paraId="756914CA">
                  <w:pPr>
                    <w:spacing w:line="240" w:lineRule="auto"/>
                    <w:ind w:firstLine="0" w:firstLineChars="0"/>
                    <w:jc w:val="center"/>
                    <w:textAlignment w:val="center"/>
                    <w:rPr>
                      <w:szCs w:val="21"/>
                    </w:rPr>
                  </w:pPr>
                  <w:r>
                    <w:rPr>
                      <w:kern w:val="0"/>
                      <w:szCs w:val="21"/>
                    </w:rPr>
                    <w:t>6</w:t>
                  </w:r>
                </w:p>
              </w:tc>
              <w:tc>
                <w:tcPr>
                  <w:tcW w:w="960" w:type="dxa"/>
                  <w:vAlign w:val="center"/>
                </w:tcPr>
                <w:p w14:paraId="5B4F7282">
                  <w:pPr>
                    <w:spacing w:line="240" w:lineRule="auto"/>
                    <w:ind w:firstLine="0" w:firstLineChars="0"/>
                    <w:jc w:val="center"/>
                    <w:textAlignment w:val="center"/>
                    <w:rPr>
                      <w:szCs w:val="21"/>
                    </w:rPr>
                  </w:pPr>
                  <w:r>
                    <w:rPr>
                      <w:kern w:val="0"/>
                      <w:szCs w:val="21"/>
                    </w:rPr>
                    <w:t>600</w:t>
                  </w:r>
                </w:p>
              </w:tc>
              <w:tc>
                <w:tcPr>
                  <w:tcW w:w="1940" w:type="dxa"/>
                  <w:vAlign w:val="center"/>
                </w:tcPr>
                <w:p w14:paraId="11E8B913">
                  <w:pPr>
                    <w:spacing w:line="240" w:lineRule="auto"/>
                    <w:ind w:firstLine="0" w:firstLineChars="0"/>
                    <w:jc w:val="center"/>
                    <w:textAlignment w:val="center"/>
                    <w:rPr>
                      <w:szCs w:val="21"/>
                    </w:rPr>
                  </w:pPr>
                  <w:r>
                    <w:rPr>
                      <w:kern w:val="0"/>
                      <w:szCs w:val="21"/>
                    </w:rPr>
                    <w:t>0.36</w:t>
                  </w:r>
                </w:p>
              </w:tc>
            </w:tr>
            <w:tr w14:paraId="71855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275006F8">
                  <w:pPr>
                    <w:spacing w:line="240" w:lineRule="auto"/>
                    <w:ind w:firstLine="0" w:firstLineChars="0"/>
                    <w:jc w:val="center"/>
                    <w:textAlignment w:val="center"/>
                    <w:rPr>
                      <w:szCs w:val="21"/>
                    </w:rPr>
                  </w:pPr>
                  <w:r>
                    <w:rPr>
                      <w:kern w:val="0"/>
                      <w:szCs w:val="21"/>
                    </w:rPr>
                    <w:t>3</w:t>
                  </w:r>
                </w:p>
              </w:tc>
              <w:tc>
                <w:tcPr>
                  <w:tcW w:w="2880" w:type="dxa"/>
                  <w:vAlign w:val="center"/>
                </w:tcPr>
                <w:p w14:paraId="44282EB6">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空气环境监测</w:t>
                  </w:r>
                </w:p>
              </w:tc>
              <w:tc>
                <w:tcPr>
                  <w:tcW w:w="960" w:type="dxa"/>
                  <w:vAlign w:val="center"/>
                </w:tcPr>
                <w:p w14:paraId="5494D50E">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点</w:t>
                  </w:r>
                  <w:r>
                    <w:rPr>
                      <w:kern w:val="0"/>
                      <w:szCs w:val="21"/>
                    </w:rPr>
                    <w:t>·</w:t>
                  </w:r>
                  <w:r>
                    <w:rPr>
                      <w:rFonts w:hint="eastAsia" w:ascii="宋体" w:hAnsi="宋体" w:cs="宋体"/>
                      <w:kern w:val="0"/>
                      <w:szCs w:val="21"/>
                    </w:rPr>
                    <w:t>次</w:t>
                  </w:r>
                </w:p>
              </w:tc>
              <w:tc>
                <w:tcPr>
                  <w:tcW w:w="1160" w:type="dxa"/>
                  <w:vAlign w:val="center"/>
                </w:tcPr>
                <w:p w14:paraId="6CBE6B3A">
                  <w:pPr>
                    <w:spacing w:line="240" w:lineRule="auto"/>
                    <w:ind w:firstLine="0" w:firstLineChars="0"/>
                    <w:jc w:val="center"/>
                    <w:textAlignment w:val="center"/>
                    <w:rPr>
                      <w:szCs w:val="21"/>
                    </w:rPr>
                  </w:pPr>
                  <w:r>
                    <w:rPr>
                      <w:kern w:val="0"/>
                      <w:szCs w:val="21"/>
                    </w:rPr>
                    <w:t>8</w:t>
                  </w:r>
                </w:p>
              </w:tc>
              <w:tc>
                <w:tcPr>
                  <w:tcW w:w="960" w:type="dxa"/>
                  <w:vAlign w:val="center"/>
                </w:tcPr>
                <w:p w14:paraId="6024748C">
                  <w:pPr>
                    <w:spacing w:line="240" w:lineRule="auto"/>
                    <w:ind w:firstLine="0" w:firstLineChars="0"/>
                    <w:jc w:val="center"/>
                    <w:textAlignment w:val="center"/>
                    <w:rPr>
                      <w:szCs w:val="21"/>
                    </w:rPr>
                  </w:pPr>
                  <w:r>
                    <w:rPr>
                      <w:kern w:val="0"/>
                      <w:szCs w:val="21"/>
                    </w:rPr>
                    <w:t>2000</w:t>
                  </w:r>
                </w:p>
              </w:tc>
              <w:tc>
                <w:tcPr>
                  <w:tcW w:w="1940" w:type="dxa"/>
                  <w:vAlign w:val="center"/>
                </w:tcPr>
                <w:p w14:paraId="71980F06">
                  <w:pPr>
                    <w:spacing w:line="240" w:lineRule="auto"/>
                    <w:ind w:firstLine="0" w:firstLineChars="0"/>
                    <w:jc w:val="center"/>
                    <w:textAlignment w:val="center"/>
                    <w:rPr>
                      <w:szCs w:val="21"/>
                    </w:rPr>
                  </w:pPr>
                  <w:r>
                    <w:rPr>
                      <w:kern w:val="0"/>
                      <w:szCs w:val="21"/>
                    </w:rPr>
                    <w:t>1.6</w:t>
                  </w:r>
                </w:p>
              </w:tc>
            </w:tr>
            <w:tr w14:paraId="55190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23473BD6">
                  <w:pPr>
                    <w:spacing w:line="240" w:lineRule="auto"/>
                    <w:ind w:firstLine="0" w:firstLineChars="0"/>
                    <w:jc w:val="center"/>
                    <w:textAlignment w:val="center"/>
                    <w:rPr>
                      <w:szCs w:val="21"/>
                    </w:rPr>
                  </w:pPr>
                  <w:r>
                    <w:rPr>
                      <w:kern w:val="0"/>
                      <w:szCs w:val="21"/>
                    </w:rPr>
                    <w:t>4</w:t>
                  </w:r>
                </w:p>
              </w:tc>
              <w:tc>
                <w:tcPr>
                  <w:tcW w:w="2880" w:type="dxa"/>
                  <w:vAlign w:val="center"/>
                </w:tcPr>
                <w:p w14:paraId="7ECF4B98">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噪声监测</w:t>
                  </w:r>
                </w:p>
              </w:tc>
              <w:tc>
                <w:tcPr>
                  <w:tcW w:w="960" w:type="dxa"/>
                  <w:vAlign w:val="center"/>
                </w:tcPr>
                <w:p w14:paraId="7193F1AA">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点</w:t>
                  </w:r>
                  <w:r>
                    <w:rPr>
                      <w:kern w:val="0"/>
                      <w:szCs w:val="21"/>
                    </w:rPr>
                    <w:t>·</w:t>
                  </w:r>
                  <w:r>
                    <w:rPr>
                      <w:rFonts w:hint="eastAsia" w:ascii="宋体" w:hAnsi="宋体" w:cs="宋体"/>
                      <w:kern w:val="0"/>
                      <w:szCs w:val="21"/>
                    </w:rPr>
                    <w:t>次</w:t>
                  </w:r>
                </w:p>
              </w:tc>
              <w:tc>
                <w:tcPr>
                  <w:tcW w:w="1160" w:type="dxa"/>
                  <w:vAlign w:val="center"/>
                </w:tcPr>
                <w:p w14:paraId="53AAF2E1">
                  <w:pPr>
                    <w:spacing w:line="240" w:lineRule="auto"/>
                    <w:ind w:firstLine="0" w:firstLineChars="0"/>
                    <w:jc w:val="center"/>
                    <w:textAlignment w:val="center"/>
                    <w:rPr>
                      <w:szCs w:val="21"/>
                    </w:rPr>
                  </w:pPr>
                  <w:r>
                    <w:rPr>
                      <w:kern w:val="0"/>
                      <w:szCs w:val="21"/>
                    </w:rPr>
                    <w:t>6</w:t>
                  </w:r>
                </w:p>
              </w:tc>
              <w:tc>
                <w:tcPr>
                  <w:tcW w:w="960" w:type="dxa"/>
                  <w:vAlign w:val="center"/>
                </w:tcPr>
                <w:p w14:paraId="60347FC6">
                  <w:pPr>
                    <w:spacing w:line="240" w:lineRule="auto"/>
                    <w:ind w:firstLine="0" w:firstLineChars="0"/>
                    <w:jc w:val="center"/>
                    <w:textAlignment w:val="center"/>
                    <w:rPr>
                      <w:szCs w:val="21"/>
                    </w:rPr>
                  </w:pPr>
                  <w:r>
                    <w:rPr>
                      <w:kern w:val="0"/>
                      <w:szCs w:val="21"/>
                    </w:rPr>
                    <w:t>2000</w:t>
                  </w:r>
                </w:p>
              </w:tc>
              <w:tc>
                <w:tcPr>
                  <w:tcW w:w="1940" w:type="dxa"/>
                  <w:vAlign w:val="center"/>
                </w:tcPr>
                <w:p w14:paraId="5916A732">
                  <w:pPr>
                    <w:spacing w:line="240" w:lineRule="auto"/>
                    <w:ind w:firstLine="0" w:firstLineChars="0"/>
                    <w:jc w:val="center"/>
                    <w:textAlignment w:val="center"/>
                    <w:rPr>
                      <w:szCs w:val="21"/>
                    </w:rPr>
                  </w:pPr>
                  <w:r>
                    <w:rPr>
                      <w:kern w:val="0"/>
                      <w:szCs w:val="21"/>
                    </w:rPr>
                    <w:t>1.2</w:t>
                  </w:r>
                </w:p>
              </w:tc>
            </w:tr>
            <w:tr w14:paraId="1B8F4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3B6CD0D9">
                  <w:pPr>
                    <w:spacing w:line="240" w:lineRule="auto"/>
                    <w:ind w:firstLine="0" w:firstLineChars="0"/>
                    <w:jc w:val="center"/>
                    <w:textAlignment w:val="center"/>
                    <w:rPr>
                      <w:szCs w:val="21"/>
                    </w:rPr>
                  </w:pPr>
                  <w:r>
                    <w:rPr>
                      <w:kern w:val="0"/>
                      <w:szCs w:val="21"/>
                    </w:rPr>
                    <w:t>5</w:t>
                  </w:r>
                </w:p>
              </w:tc>
              <w:tc>
                <w:tcPr>
                  <w:tcW w:w="2880" w:type="dxa"/>
                  <w:vAlign w:val="center"/>
                </w:tcPr>
                <w:p w14:paraId="5894DB30">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人群健康监测</w:t>
                  </w:r>
                </w:p>
              </w:tc>
              <w:tc>
                <w:tcPr>
                  <w:tcW w:w="960" w:type="dxa"/>
                  <w:vAlign w:val="center"/>
                </w:tcPr>
                <w:p w14:paraId="61A9AFC7">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人</w:t>
                  </w:r>
                  <w:r>
                    <w:rPr>
                      <w:kern w:val="0"/>
                      <w:szCs w:val="21"/>
                    </w:rPr>
                    <w:t>·</w:t>
                  </w:r>
                  <w:r>
                    <w:rPr>
                      <w:rFonts w:hint="eastAsia" w:ascii="宋体" w:hAnsi="宋体" w:cs="宋体"/>
                      <w:kern w:val="0"/>
                      <w:szCs w:val="21"/>
                    </w:rPr>
                    <w:t>次</w:t>
                  </w:r>
                </w:p>
              </w:tc>
              <w:tc>
                <w:tcPr>
                  <w:tcW w:w="1160" w:type="dxa"/>
                  <w:vAlign w:val="center"/>
                </w:tcPr>
                <w:p w14:paraId="45C96259">
                  <w:pPr>
                    <w:spacing w:line="240" w:lineRule="auto"/>
                    <w:ind w:firstLine="0" w:firstLineChars="0"/>
                    <w:jc w:val="center"/>
                    <w:textAlignment w:val="center"/>
                    <w:rPr>
                      <w:szCs w:val="21"/>
                    </w:rPr>
                  </w:pPr>
                  <w:r>
                    <w:rPr>
                      <w:kern w:val="0"/>
                      <w:szCs w:val="21"/>
                    </w:rPr>
                    <w:t>200</w:t>
                  </w:r>
                </w:p>
              </w:tc>
              <w:tc>
                <w:tcPr>
                  <w:tcW w:w="960" w:type="dxa"/>
                  <w:vAlign w:val="center"/>
                </w:tcPr>
                <w:p w14:paraId="59CED03D">
                  <w:pPr>
                    <w:spacing w:line="240" w:lineRule="auto"/>
                    <w:ind w:firstLine="0" w:firstLineChars="0"/>
                    <w:jc w:val="center"/>
                    <w:textAlignment w:val="center"/>
                    <w:rPr>
                      <w:szCs w:val="21"/>
                    </w:rPr>
                  </w:pPr>
                  <w:r>
                    <w:rPr>
                      <w:kern w:val="0"/>
                      <w:szCs w:val="21"/>
                    </w:rPr>
                    <w:t>200</w:t>
                  </w:r>
                </w:p>
              </w:tc>
              <w:tc>
                <w:tcPr>
                  <w:tcW w:w="1940" w:type="dxa"/>
                  <w:vAlign w:val="center"/>
                </w:tcPr>
                <w:p w14:paraId="6E17A12E">
                  <w:pPr>
                    <w:spacing w:line="240" w:lineRule="auto"/>
                    <w:ind w:firstLine="0" w:firstLineChars="0"/>
                    <w:jc w:val="center"/>
                    <w:textAlignment w:val="center"/>
                    <w:rPr>
                      <w:szCs w:val="21"/>
                    </w:rPr>
                  </w:pPr>
                  <w:r>
                    <w:rPr>
                      <w:kern w:val="0"/>
                      <w:szCs w:val="21"/>
                    </w:rPr>
                    <w:t>4</w:t>
                  </w:r>
                </w:p>
              </w:tc>
            </w:tr>
            <w:tr w14:paraId="3BBA5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6292EF08">
                  <w:pPr>
                    <w:spacing w:line="240" w:lineRule="auto"/>
                    <w:ind w:firstLine="0" w:firstLineChars="0"/>
                    <w:jc w:val="center"/>
                    <w:rPr>
                      <w:szCs w:val="21"/>
                    </w:rPr>
                  </w:pPr>
                </w:p>
              </w:tc>
              <w:tc>
                <w:tcPr>
                  <w:tcW w:w="2880" w:type="dxa"/>
                  <w:vAlign w:val="center"/>
                </w:tcPr>
                <w:p w14:paraId="39E8F540">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第三部分</w:t>
                  </w:r>
                  <w:r>
                    <w:rPr>
                      <w:kern w:val="0"/>
                      <w:szCs w:val="21"/>
                    </w:rPr>
                    <w:t xml:space="preserve">  </w:t>
                  </w:r>
                  <w:r>
                    <w:rPr>
                      <w:rFonts w:hint="eastAsia" w:ascii="宋体" w:hAnsi="宋体" w:cs="宋体"/>
                      <w:kern w:val="0"/>
                      <w:szCs w:val="21"/>
                    </w:rPr>
                    <w:t>临时工程</w:t>
                  </w:r>
                </w:p>
              </w:tc>
              <w:tc>
                <w:tcPr>
                  <w:tcW w:w="960" w:type="dxa"/>
                  <w:vAlign w:val="center"/>
                </w:tcPr>
                <w:p w14:paraId="39156EF1">
                  <w:pPr>
                    <w:spacing w:line="240" w:lineRule="auto"/>
                    <w:ind w:firstLine="0" w:firstLineChars="0"/>
                    <w:jc w:val="center"/>
                    <w:rPr>
                      <w:szCs w:val="21"/>
                    </w:rPr>
                  </w:pPr>
                </w:p>
              </w:tc>
              <w:tc>
                <w:tcPr>
                  <w:tcW w:w="1160" w:type="dxa"/>
                  <w:vAlign w:val="center"/>
                </w:tcPr>
                <w:p w14:paraId="064DF376">
                  <w:pPr>
                    <w:spacing w:line="240" w:lineRule="auto"/>
                    <w:ind w:firstLine="0" w:firstLineChars="0"/>
                    <w:jc w:val="center"/>
                    <w:rPr>
                      <w:szCs w:val="21"/>
                    </w:rPr>
                  </w:pPr>
                </w:p>
              </w:tc>
              <w:tc>
                <w:tcPr>
                  <w:tcW w:w="960" w:type="dxa"/>
                  <w:vAlign w:val="center"/>
                </w:tcPr>
                <w:p w14:paraId="7781BC86">
                  <w:pPr>
                    <w:spacing w:line="240" w:lineRule="auto"/>
                    <w:ind w:firstLine="0" w:firstLineChars="0"/>
                    <w:jc w:val="center"/>
                    <w:rPr>
                      <w:szCs w:val="21"/>
                    </w:rPr>
                  </w:pPr>
                </w:p>
              </w:tc>
              <w:tc>
                <w:tcPr>
                  <w:tcW w:w="1940" w:type="dxa"/>
                  <w:vAlign w:val="center"/>
                </w:tcPr>
                <w:p w14:paraId="472A4588">
                  <w:pPr>
                    <w:spacing w:line="240" w:lineRule="auto"/>
                    <w:ind w:firstLine="0" w:firstLineChars="0"/>
                    <w:jc w:val="center"/>
                    <w:textAlignment w:val="center"/>
                    <w:rPr>
                      <w:szCs w:val="21"/>
                    </w:rPr>
                  </w:pPr>
                  <w:r>
                    <w:rPr>
                      <w:kern w:val="0"/>
                      <w:szCs w:val="21"/>
                    </w:rPr>
                    <w:t>86.3</w:t>
                  </w:r>
                </w:p>
              </w:tc>
            </w:tr>
            <w:tr w14:paraId="619B3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77E03DF7">
                  <w:pPr>
                    <w:spacing w:line="240" w:lineRule="auto"/>
                    <w:ind w:firstLine="0" w:firstLineChars="0"/>
                    <w:jc w:val="center"/>
                    <w:textAlignment w:val="center"/>
                    <w:rPr>
                      <w:szCs w:val="21"/>
                    </w:rPr>
                  </w:pPr>
                  <w:r>
                    <w:rPr>
                      <w:kern w:val="0"/>
                      <w:szCs w:val="21"/>
                    </w:rPr>
                    <w:t>1</w:t>
                  </w:r>
                </w:p>
              </w:tc>
              <w:tc>
                <w:tcPr>
                  <w:tcW w:w="2880" w:type="dxa"/>
                  <w:vAlign w:val="center"/>
                </w:tcPr>
                <w:p w14:paraId="70B629C8">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垃圾清运</w:t>
                  </w:r>
                </w:p>
              </w:tc>
              <w:tc>
                <w:tcPr>
                  <w:tcW w:w="960" w:type="dxa"/>
                  <w:vAlign w:val="center"/>
                </w:tcPr>
                <w:p w14:paraId="176DE401">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吨</w:t>
                  </w:r>
                  <w:r>
                    <w:rPr>
                      <w:kern w:val="0"/>
                      <w:szCs w:val="21"/>
                    </w:rPr>
                    <w:t>/</w:t>
                  </w:r>
                  <w:r>
                    <w:rPr>
                      <w:rFonts w:hint="eastAsia" w:ascii="宋体" w:hAnsi="宋体" w:cs="宋体"/>
                      <w:kern w:val="0"/>
                      <w:szCs w:val="21"/>
                    </w:rPr>
                    <w:t>元</w:t>
                  </w:r>
                </w:p>
              </w:tc>
              <w:tc>
                <w:tcPr>
                  <w:tcW w:w="1160" w:type="dxa"/>
                  <w:vAlign w:val="center"/>
                </w:tcPr>
                <w:p w14:paraId="6DD0C810">
                  <w:pPr>
                    <w:spacing w:line="240" w:lineRule="auto"/>
                    <w:ind w:firstLine="0" w:firstLineChars="0"/>
                    <w:jc w:val="center"/>
                    <w:textAlignment w:val="center"/>
                    <w:rPr>
                      <w:szCs w:val="21"/>
                    </w:rPr>
                  </w:pPr>
                  <w:r>
                    <w:rPr>
                      <w:kern w:val="0"/>
                      <w:szCs w:val="21"/>
                    </w:rPr>
                    <w:t>100</w:t>
                  </w:r>
                </w:p>
              </w:tc>
              <w:tc>
                <w:tcPr>
                  <w:tcW w:w="960" w:type="dxa"/>
                  <w:vAlign w:val="center"/>
                </w:tcPr>
                <w:p w14:paraId="7D97F583">
                  <w:pPr>
                    <w:spacing w:line="240" w:lineRule="auto"/>
                    <w:ind w:firstLine="0" w:firstLineChars="0"/>
                    <w:jc w:val="center"/>
                    <w:textAlignment w:val="center"/>
                    <w:rPr>
                      <w:szCs w:val="21"/>
                    </w:rPr>
                  </w:pPr>
                  <w:r>
                    <w:rPr>
                      <w:kern w:val="0"/>
                      <w:szCs w:val="21"/>
                    </w:rPr>
                    <w:t>100</w:t>
                  </w:r>
                </w:p>
              </w:tc>
              <w:tc>
                <w:tcPr>
                  <w:tcW w:w="1940" w:type="dxa"/>
                  <w:vAlign w:val="center"/>
                </w:tcPr>
                <w:p w14:paraId="49B28B6A">
                  <w:pPr>
                    <w:spacing w:line="240" w:lineRule="auto"/>
                    <w:ind w:firstLine="0" w:firstLineChars="0"/>
                    <w:jc w:val="center"/>
                    <w:textAlignment w:val="center"/>
                    <w:rPr>
                      <w:szCs w:val="21"/>
                    </w:rPr>
                  </w:pPr>
                  <w:r>
                    <w:rPr>
                      <w:kern w:val="0"/>
                      <w:szCs w:val="21"/>
                    </w:rPr>
                    <w:t>1</w:t>
                  </w:r>
                </w:p>
              </w:tc>
            </w:tr>
            <w:tr w14:paraId="48290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960" w:type="dxa"/>
                  <w:vAlign w:val="center"/>
                </w:tcPr>
                <w:p w14:paraId="1BED0F3F">
                  <w:pPr>
                    <w:spacing w:line="240" w:lineRule="auto"/>
                    <w:ind w:firstLine="0" w:firstLineChars="0"/>
                    <w:jc w:val="center"/>
                    <w:textAlignment w:val="center"/>
                    <w:rPr>
                      <w:szCs w:val="21"/>
                    </w:rPr>
                  </w:pPr>
                  <w:r>
                    <w:rPr>
                      <w:kern w:val="0"/>
                      <w:szCs w:val="21"/>
                    </w:rPr>
                    <w:t>2</w:t>
                  </w:r>
                </w:p>
              </w:tc>
              <w:tc>
                <w:tcPr>
                  <w:tcW w:w="2880" w:type="dxa"/>
                  <w:vAlign w:val="center"/>
                </w:tcPr>
                <w:p w14:paraId="706EAC31">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渣土清运</w:t>
                  </w:r>
                </w:p>
              </w:tc>
              <w:tc>
                <w:tcPr>
                  <w:tcW w:w="960" w:type="dxa"/>
                  <w:vAlign w:val="center"/>
                </w:tcPr>
                <w:p w14:paraId="60D0B881">
                  <w:pPr>
                    <w:spacing w:line="240" w:lineRule="auto"/>
                    <w:ind w:firstLine="0" w:firstLineChars="0"/>
                    <w:jc w:val="center"/>
                    <w:textAlignment w:val="center"/>
                    <w:rPr>
                      <w:szCs w:val="21"/>
                    </w:rPr>
                  </w:pPr>
                  <w:r>
                    <w:rPr>
                      <w:kern w:val="0"/>
                      <w:szCs w:val="21"/>
                    </w:rPr>
                    <w:t>m</w:t>
                  </w:r>
                  <w:r>
                    <w:rPr>
                      <w:kern w:val="0"/>
                      <w:szCs w:val="21"/>
                      <w:vertAlign w:val="superscript"/>
                    </w:rPr>
                    <w:t>3</w:t>
                  </w:r>
                  <w:r>
                    <w:rPr>
                      <w:kern w:val="0"/>
                      <w:szCs w:val="21"/>
                    </w:rPr>
                    <w:t>/</w:t>
                  </w:r>
                  <w:r>
                    <w:rPr>
                      <w:rFonts w:hint="eastAsia" w:ascii="宋体" w:hAnsi="宋体" w:cs="宋体"/>
                      <w:kern w:val="0"/>
                      <w:szCs w:val="21"/>
                    </w:rPr>
                    <w:t>元</w:t>
                  </w:r>
                </w:p>
              </w:tc>
              <w:tc>
                <w:tcPr>
                  <w:tcW w:w="1160" w:type="dxa"/>
                  <w:vAlign w:val="center"/>
                </w:tcPr>
                <w:p w14:paraId="42430B7F">
                  <w:pPr>
                    <w:spacing w:line="240" w:lineRule="auto"/>
                    <w:ind w:firstLine="0" w:firstLineChars="0"/>
                    <w:jc w:val="center"/>
                    <w:textAlignment w:val="center"/>
                    <w:rPr>
                      <w:szCs w:val="21"/>
                    </w:rPr>
                  </w:pPr>
                  <w:r>
                    <w:rPr>
                      <w:kern w:val="0"/>
                      <w:szCs w:val="21"/>
                    </w:rPr>
                    <w:t>168600</w:t>
                  </w:r>
                </w:p>
              </w:tc>
              <w:tc>
                <w:tcPr>
                  <w:tcW w:w="960" w:type="dxa"/>
                  <w:vAlign w:val="center"/>
                </w:tcPr>
                <w:p w14:paraId="211CF0CA">
                  <w:pPr>
                    <w:spacing w:line="240" w:lineRule="auto"/>
                    <w:ind w:firstLine="0" w:firstLineChars="0"/>
                    <w:jc w:val="center"/>
                    <w:textAlignment w:val="center"/>
                    <w:rPr>
                      <w:szCs w:val="21"/>
                    </w:rPr>
                  </w:pPr>
                  <w:r>
                    <w:rPr>
                      <w:kern w:val="0"/>
                      <w:szCs w:val="21"/>
                    </w:rPr>
                    <w:t>5</w:t>
                  </w:r>
                </w:p>
              </w:tc>
              <w:tc>
                <w:tcPr>
                  <w:tcW w:w="1940" w:type="dxa"/>
                  <w:vAlign w:val="center"/>
                </w:tcPr>
                <w:p w14:paraId="6E4E2D34">
                  <w:pPr>
                    <w:spacing w:line="240" w:lineRule="auto"/>
                    <w:ind w:firstLine="0" w:firstLineChars="0"/>
                    <w:jc w:val="center"/>
                    <w:textAlignment w:val="center"/>
                    <w:rPr>
                      <w:szCs w:val="21"/>
                    </w:rPr>
                  </w:pPr>
                  <w:r>
                    <w:rPr>
                      <w:kern w:val="0"/>
                      <w:szCs w:val="21"/>
                    </w:rPr>
                    <w:t>84.3</w:t>
                  </w:r>
                </w:p>
              </w:tc>
            </w:tr>
            <w:tr w14:paraId="1D342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960" w:type="dxa"/>
                  <w:vAlign w:val="center"/>
                </w:tcPr>
                <w:p w14:paraId="69750B44">
                  <w:pPr>
                    <w:spacing w:line="240" w:lineRule="auto"/>
                    <w:ind w:firstLine="0" w:firstLineChars="0"/>
                    <w:jc w:val="center"/>
                    <w:textAlignment w:val="center"/>
                    <w:rPr>
                      <w:szCs w:val="21"/>
                    </w:rPr>
                  </w:pPr>
                  <w:r>
                    <w:rPr>
                      <w:kern w:val="0"/>
                      <w:szCs w:val="21"/>
                    </w:rPr>
                    <w:t>3</w:t>
                  </w:r>
                </w:p>
              </w:tc>
              <w:tc>
                <w:tcPr>
                  <w:tcW w:w="2880" w:type="dxa"/>
                  <w:vAlign w:val="center"/>
                </w:tcPr>
                <w:p w14:paraId="4A3E13A8">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场地消毒、卫生防疫、生活区杀虫灭鼠等</w:t>
                  </w:r>
                </w:p>
              </w:tc>
              <w:tc>
                <w:tcPr>
                  <w:tcW w:w="960" w:type="dxa"/>
                  <w:vAlign w:val="center"/>
                </w:tcPr>
                <w:p w14:paraId="4A84F9B5">
                  <w:pPr>
                    <w:spacing w:line="240" w:lineRule="auto"/>
                    <w:ind w:firstLine="0" w:firstLineChars="0"/>
                    <w:jc w:val="center"/>
                    <w:textAlignment w:val="center"/>
                    <w:rPr>
                      <w:szCs w:val="21"/>
                    </w:rPr>
                  </w:pPr>
                  <w:r>
                    <w:rPr>
                      <w:kern w:val="0"/>
                      <w:szCs w:val="21"/>
                    </w:rPr>
                    <w:t>m</w:t>
                  </w:r>
                  <w:r>
                    <w:rPr>
                      <w:kern w:val="0"/>
                      <w:szCs w:val="21"/>
                      <w:vertAlign w:val="superscript"/>
                    </w:rPr>
                    <w:t>2</w:t>
                  </w:r>
                  <w:r>
                    <w:rPr>
                      <w:kern w:val="0"/>
                      <w:szCs w:val="21"/>
                    </w:rPr>
                    <w:t>/</w:t>
                  </w:r>
                  <w:r>
                    <w:rPr>
                      <w:rFonts w:hint="eastAsia" w:ascii="宋体" w:hAnsi="宋体" w:cs="宋体"/>
                      <w:kern w:val="0"/>
                      <w:szCs w:val="21"/>
                    </w:rPr>
                    <w:t>元</w:t>
                  </w:r>
                </w:p>
              </w:tc>
              <w:tc>
                <w:tcPr>
                  <w:tcW w:w="1160" w:type="dxa"/>
                  <w:vAlign w:val="center"/>
                </w:tcPr>
                <w:p w14:paraId="6A6C813F">
                  <w:pPr>
                    <w:spacing w:line="240" w:lineRule="auto"/>
                    <w:ind w:firstLine="0" w:firstLineChars="0"/>
                    <w:jc w:val="center"/>
                    <w:textAlignment w:val="center"/>
                    <w:rPr>
                      <w:szCs w:val="21"/>
                    </w:rPr>
                  </w:pPr>
                  <w:r>
                    <w:rPr>
                      <w:kern w:val="0"/>
                      <w:szCs w:val="21"/>
                    </w:rPr>
                    <w:t>4000</w:t>
                  </w:r>
                </w:p>
              </w:tc>
              <w:tc>
                <w:tcPr>
                  <w:tcW w:w="960" w:type="dxa"/>
                  <w:vAlign w:val="center"/>
                </w:tcPr>
                <w:p w14:paraId="5FA74EB0">
                  <w:pPr>
                    <w:spacing w:line="240" w:lineRule="auto"/>
                    <w:ind w:firstLine="0" w:firstLineChars="0"/>
                    <w:jc w:val="center"/>
                    <w:textAlignment w:val="center"/>
                    <w:rPr>
                      <w:szCs w:val="21"/>
                    </w:rPr>
                  </w:pPr>
                  <w:r>
                    <w:rPr>
                      <w:kern w:val="0"/>
                      <w:szCs w:val="21"/>
                    </w:rPr>
                    <w:t>2.5</w:t>
                  </w:r>
                </w:p>
              </w:tc>
              <w:tc>
                <w:tcPr>
                  <w:tcW w:w="1940" w:type="dxa"/>
                  <w:vAlign w:val="center"/>
                </w:tcPr>
                <w:p w14:paraId="308298FE">
                  <w:pPr>
                    <w:spacing w:line="240" w:lineRule="auto"/>
                    <w:ind w:firstLine="0" w:firstLineChars="0"/>
                    <w:jc w:val="center"/>
                    <w:textAlignment w:val="center"/>
                    <w:rPr>
                      <w:szCs w:val="21"/>
                    </w:rPr>
                  </w:pPr>
                  <w:r>
                    <w:rPr>
                      <w:kern w:val="0"/>
                      <w:szCs w:val="21"/>
                    </w:rPr>
                    <w:t>1</w:t>
                  </w:r>
                </w:p>
              </w:tc>
            </w:tr>
            <w:tr w14:paraId="46762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74CB3BAB">
                  <w:pPr>
                    <w:spacing w:line="240" w:lineRule="auto"/>
                    <w:ind w:firstLine="0" w:firstLineChars="0"/>
                    <w:jc w:val="center"/>
                    <w:rPr>
                      <w:szCs w:val="21"/>
                    </w:rPr>
                  </w:pPr>
                </w:p>
              </w:tc>
              <w:tc>
                <w:tcPr>
                  <w:tcW w:w="2880" w:type="dxa"/>
                  <w:vAlign w:val="center"/>
                </w:tcPr>
                <w:p w14:paraId="33BD0B6E">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第四部分</w:t>
                  </w:r>
                  <w:r>
                    <w:rPr>
                      <w:kern w:val="0"/>
                      <w:szCs w:val="21"/>
                    </w:rPr>
                    <w:t xml:space="preserve">  </w:t>
                  </w:r>
                  <w:r>
                    <w:rPr>
                      <w:rFonts w:hint="eastAsia" w:ascii="宋体" w:hAnsi="宋体" w:cs="宋体"/>
                      <w:kern w:val="0"/>
                      <w:szCs w:val="21"/>
                    </w:rPr>
                    <w:t>独立费用</w:t>
                  </w:r>
                </w:p>
              </w:tc>
              <w:tc>
                <w:tcPr>
                  <w:tcW w:w="960" w:type="dxa"/>
                  <w:vAlign w:val="center"/>
                </w:tcPr>
                <w:p w14:paraId="766C3B9F">
                  <w:pPr>
                    <w:spacing w:line="240" w:lineRule="auto"/>
                    <w:ind w:firstLine="0" w:firstLineChars="0"/>
                    <w:jc w:val="center"/>
                    <w:rPr>
                      <w:szCs w:val="21"/>
                    </w:rPr>
                  </w:pPr>
                </w:p>
              </w:tc>
              <w:tc>
                <w:tcPr>
                  <w:tcW w:w="1160" w:type="dxa"/>
                  <w:vAlign w:val="center"/>
                </w:tcPr>
                <w:p w14:paraId="31383999">
                  <w:pPr>
                    <w:spacing w:line="240" w:lineRule="auto"/>
                    <w:ind w:firstLine="0" w:firstLineChars="0"/>
                    <w:jc w:val="center"/>
                    <w:rPr>
                      <w:szCs w:val="21"/>
                    </w:rPr>
                  </w:pPr>
                </w:p>
              </w:tc>
              <w:tc>
                <w:tcPr>
                  <w:tcW w:w="960" w:type="dxa"/>
                  <w:vAlign w:val="center"/>
                </w:tcPr>
                <w:p w14:paraId="55067FB8">
                  <w:pPr>
                    <w:spacing w:line="240" w:lineRule="auto"/>
                    <w:ind w:firstLine="0" w:firstLineChars="0"/>
                    <w:jc w:val="center"/>
                    <w:rPr>
                      <w:szCs w:val="21"/>
                    </w:rPr>
                  </w:pPr>
                </w:p>
              </w:tc>
              <w:tc>
                <w:tcPr>
                  <w:tcW w:w="1940" w:type="dxa"/>
                  <w:vAlign w:val="center"/>
                </w:tcPr>
                <w:p w14:paraId="755E8737">
                  <w:pPr>
                    <w:spacing w:line="240" w:lineRule="auto"/>
                    <w:ind w:firstLine="0" w:firstLineChars="0"/>
                    <w:jc w:val="center"/>
                    <w:textAlignment w:val="center"/>
                    <w:rPr>
                      <w:szCs w:val="21"/>
                    </w:rPr>
                  </w:pPr>
                  <w:r>
                    <w:rPr>
                      <w:kern w:val="0"/>
                      <w:szCs w:val="21"/>
                    </w:rPr>
                    <w:t xml:space="preserve">72.41 </w:t>
                  </w:r>
                </w:p>
              </w:tc>
            </w:tr>
            <w:tr w14:paraId="66A91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3EA3D2B5">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一</w:t>
                  </w:r>
                </w:p>
              </w:tc>
              <w:tc>
                <w:tcPr>
                  <w:tcW w:w="2880" w:type="dxa"/>
                  <w:vAlign w:val="center"/>
                </w:tcPr>
                <w:p w14:paraId="2DD73AFA">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建设管理费</w:t>
                  </w:r>
                </w:p>
              </w:tc>
              <w:tc>
                <w:tcPr>
                  <w:tcW w:w="960" w:type="dxa"/>
                  <w:vAlign w:val="center"/>
                </w:tcPr>
                <w:p w14:paraId="34FE5EC4">
                  <w:pPr>
                    <w:spacing w:line="240" w:lineRule="auto"/>
                    <w:ind w:firstLine="0" w:firstLineChars="0"/>
                    <w:jc w:val="center"/>
                    <w:rPr>
                      <w:szCs w:val="21"/>
                    </w:rPr>
                  </w:pPr>
                </w:p>
              </w:tc>
              <w:tc>
                <w:tcPr>
                  <w:tcW w:w="1160" w:type="dxa"/>
                  <w:vAlign w:val="center"/>
                </w:tcPr>
                <w:p w14:paraId="1D8645CB">
                  <w:pPr>
                    <w:spacing w:line="240" w:lineRule="auto"/>
                    <w:ind w:firstLine="0" w:firstLineChars="0"/>
                    <w:jc w:val="center"/>
                    <w:rPr>
                      <w:szCs w:val="21"/>
                    </w:rPr>
                  </w:pPr>
                </w:p>
              </w:tc>
              <w:tc>
                <w:tcPr>
                  <w:tcW w:w="960" w:type="dxa"/>
                  <w:vAlign w:val="center"/>
                </w:tcPr>
                <w:p w14:paraId="43304640">
                  <w:pPr>
                    <w:spacing w:line="240" w:lineRule="auto"/>
                    <w:ind w:firstLine="0" w:firstLineChars="0"/>
                    <w:jc w:val="center"/>
                    <w:rPr>
                      <w:szCs w:val="21"/>
                    </w:rPr>
                  </w:pPr>
                </w:p>
              </w:tc>
              <w:tc>
                <w:tcPr>
                  <w:tcW w:w="1940" w:type="dxa"/>
                  <w:vAlign w:val="center"/>
                </w:tcPr>
                <w:p w14:paraId="2E03E65C">
                  <w:pPr>
                    <w:spacing w:line="240" w:lineRule="auto"/>
                    <w:ind w:firstLine="0" w:firstLineChars="0"/>
                    <w:jc w:val="center"/>
                    <w:textAlignment w:val="center"/>
                    <w:rPr>
                      <w:szCs w:val="21"/>
                    </w:rPr>
                  </w:pPr>
                  <w:r>
                    <w:rPr>
                      <w:kern w:val="0"/>
                      <w:szCs w:val="21"/>
                    </w:rPr>
                    <w:t>7.8065</w:t>
                  </w:r>
                </w:p>
              </w:tc>
            </w:tr>
            <w:tr w14:paraId="2F23B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0069D055">
                  <w:pPr>
                    <w:spacing w:line="240" w:lineRule="auto"/>
                    <w:ind w:firstLine="0" w:firstLineChars="0"/>
                    <w:jc w:val="center"/>
                    <w:textAlignment w:val="center"/>
                    <w:rPr>
                      <w:szCs w:val="21"/>
                    </w:rPr>
                  </w:pPr>
                  <w:r>
                    <w:rPr>
                      <w:kern w:val="0"/>
                      <w:szCs w:val="21"/>
                    </w:rPr>
                    <w:t>1</w:t>
                  </w:r>
                </w:p>
              </w:tc>
              <w:tc>
                <w:tcPr>
                  <w:tcW w:w="2880" w:type="dxa"/>
                  <w:vAlign w:val="center"/>
                </w:tcPr>
                <w:p w14:paraId="7669F2B7">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环境管理费</w:t>
                  </w:r>
                </w:p>
              </w:tc>
              <w:tc>
                <w:tcPr>
                  <w:tcW w:w="960" w:type="dxa"/>
                  <w:vAlign w:val="center"/>
                </w:tcPr>
                <w:p w14:paraId="59914C45">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万元</w:t>
                  </w:r>
                </w:p>
              </w:tc>
              <w:tc>
                <w:tcPr>
                  <w:tcW w:w="1160" w:type="dxa"/>
                  <w:vAlign w:val="center"/>
                </w:tcPr>
                <w:p w14:paraId="3627C99C">
                  <w:pPr>
                    <w:spacing w:line="240" w:lineRule="auto"/>
                    <w:ind w:firstLine="0" w:firstLineChars="0"/>
                    <w:jc w:val="center"/>
                    <w:textAlignment w:val="center"/>
                    <w:rPr>
                      <w:szCs w:val="21"/>
                    </w:rPr>
                  </w:pPr>
                  <w:r>
                    <w:rPr>
                      <w:kern w:val="0"/>
                      <w:szCs w:val="21"/>
                    </w:rPr>
                    <w:t>120.1</w:t>
                  </w:r>
                </w:p>
              </w:tc>
              <w:tc>
                <w:tcPr>
                  <w:tcW w:w="960" w:type="dxa"/>
                  <w:vAlign w:val="center"/>
                </w:tcPr>
                <w:p w14:paraId="2F6E37A5">
                  <w:pPr>
                    <w:spacing w:line="240" w:lineRule="auto"/>
                    <w:ind w:firstLine="0" w:firstLineChars="0"/>
                    <w:jc w:val="center"/>
                    <w:textAlignment w:val="center"/>
                    <w:rPr>
                      <w:szCs w:val="21"/>
                    </w:rPr>
                  </w:pPr>
                  <w:r>
                    <w:rPr>
                      <w:kern w:val="0"/>
                      <w:szCs w:val="21"/>
                    </w:rPr>
                    <w:t>4%</w:t>
                  </w:r>
                </w:p>
              </w:tc>
              <w:tc>
                <w:tcPr>
                  <w:tcW w:w="1940" w:type="dxa"/>
                  <w:vAlign w:val="center"/>
                </w:tcPr>
                <w:p w14:paraId="325983D8">
                  <w:pPr>
                    <w:spacing w:line="240" w:lineRule="auto"/>
                    <w:ind w:firstLine="0" w:firstLineChars="0"/>
                    <w:jc w:val="center"/>
                    <w:textAlignment w:val="center"/>
                    <w:rPr>
                      <w:szCs w:val="21"/>
                    </w:rPr>
                  </w:pPr>
                  <w:r>
                    <w:rPr>
                      <w:kern w:val="0"/>
                      <w:szCs w:val="21"/>
                    </w:rPr>
                    <w:t xml:space="preserve">4.20 </w:t>
                  </w:r>
                </w:p>
              </w:tc>
            </w:tr>
            <w:tr w14:paraId="10F5F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079EEBDF">
                  <w:pPr>
                    <w:spacing w:line="240" w:lineRule="auto"/>
                    <w:ind w:firstLine="0" w:firstLineChars="0"/>
                    <w:jc w:val="center"/>
                    <w:textAlignment w:val="center"/>
                    <w:rPr>
                      <w:szCs w:val="21"/>
                    </w:rPr>
                  </w:pPr>
                  <w:r>
                    <w:rPr>
                      <w:kern w:val="0"/>
                      <w:szCs w:val="21"/>
                    </w:rPr>
                    <w:t>2</w:t>
                  </w:r>
                </w:p>
              </w:tc>
              <w:tc>
                <w:tcPr>
                  <w:tcW w:w="2880" w:type="dxa"/>
                  <w:vAlign w:val="center"/>
                </w:tcPr>
                <w:p w14:paraId="76CB87E6">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环境监理费</w:t>
                  </w:r>
                </w:p>
              </w:tc>
              <w:tc>
                <w:tcPr>
                  <w:tcW w:w="960" w:type="dxa"/>
                  <w:vAlign w:val="center"/>
                </w:tcPr>
                <w:p w14:paraId="7929841A">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万元</w:t>
                  </w:r>
                </w:p>
              </w:tc>
              <w:tc>
                <w:tcPr>
                  <w:tcW w:w="1160" w:type="dxa"/>
                  <w:vAlign w:val="center"/>
                </w:tcPr>
                <w:p w14:paraId="48BDDBE5">
                  <w:pPr>
                    <w:spacing w:line="240" w:lineRule="auto"/>
                    <w:ind w:firstLine="0" w:firstLineChars="0"/>
                    <w:jc w:val="center"/>
                    <w:textAlignment w:val="center"/>
                    <w:rPr>
                      <w:szCs w:val="21"/>
                    </w:rPr>
                  </w:pPr>
                  <w:r>
                    <w:rPr>
                      <w:kern w:val="0"/>
                      <w:szCs w:val="21"/>
                    </w:rPr>
                    <w:t>120.1</w:t>
                  </w:r>
                </w:p>
              </w:tc>
              <w:tc>
                <w:tcPr>
                  <w:tcW w:w="960" w:type="dxa"/>
                  <w:vAlign w:val="center"/>
                </w:tcPr>
                <w:p w14:paraId="36A9C32C">
                  <w:pPr>
                    <w:spacing w:line="240" w:lineRule="auto"/>
                    <w:ind w:firstLine="0" w:firstLineChars="0"/>
                    <w:jc w:val="center"/>
                    <w:textAlignment w:val="center"/>
                    <w:rPr>
                      <w:szCs w:val="21"/>
                    </w:rPr>
                  </w:pPr>
                  <w:r>
                    <w:rPr>
                      <w:kern w:val="0"/>
                      <w:szCs w:val="21"/>
                    </w:rPr>
                    <w:t>3.00%</w:t>
                  </w:r>
                </w:p>
              </w:tc>
              <w:tc>
                <w:tcPr>
                  <w:tcW w:w="1940" w:type="dxa"/>
                  <w:vAlign w:val="center"/>
                </w:tcPr>
                <w:p w14:paraId="29B146CD">
                  <w:pPr>
                    <w:spacing w:line="240" w:lineRule="auto"/>
                    <w:ind w:firstLine="0" w:firstLineChars="0"/>
                    <w:jc w:val="center"/>
                    <w:textAlignment w:val="center"/>
                    <w:rPr>
                      <w:szCs w:val="21"/>
                    </w:rPr>
                  </w:pPr>
                  <w:r>
                    <w:rPr>
                      <w:kern w:val="0"/>
                      <w:szCs w:val="21"/>
                    </w:rPr>
                    <w:t xml:space="preserve">3.60 </w:t>
                  </w:r>
                </w:p>
              </w:tc>
            </w:tr>
            <w:tr w14:paraId="088A5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47CA567E">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二</w:t>
                  </w:r>
                </w:p>
              </w:tc>
              <w:tc>
                <w:tcPr>
                  <w:tcW w:w="2880" w:type="dxa"/>
                  <w:vAlign w:val="center"/>
                </w:tcPr>
                <w:p w14:paraId="38650A3F">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勘测设计咨询评价费</w:t>
                  </w:r>
                </w:p>
              </w:tc>
              <w:tc>
                <w:tcPr>
                  <w:tcW w:w="960" w:type="dxa"/>
                  <w:vAlign w:val="center"/>
                </w:tcPr>
                <w:p w14:paraId="1746F100">
                  <w:pPr>
                    <w:spacing w:line="240" w:lineRule="auto"/>
                    <w:ind w:firstLine="0" w:firstLineChars="0"/>
                    <w:jc w:val="center"/>
                    <w:rPr>
                      <w:szCs w:val="21"/>
                    </w:rPr>
                  </w:pPr>
                </w:p>
              </w:tc>
              <w:tc>
                <w:tcPr>
                  <w:tcW w:w="1160" w:type="dxa"/>
                  <w:vAlign w:val="center"/>
                </w:tcPr>
                <w:p w14:paraId="179845E0">
                  <w:pPr>
                    <w:spacing w:line="240" w:lineRule="auto"/>
                    <w:ind w:firstLine="0" w:firstLineChars="0"/>
                    <w:jc w:val="center"/>
                    <w:rPr>
                      <w:szCs w:val="21"/>
                    </w:rPr>
                  </w:pPr>
                </w:p>
              </w:tc>
              <w:tc>
                <w:tcPr>
                  <w:tcW w:w="960" w:type="dxa"/>
                  <w:vAlign w:val="center"/>
                </w:tcPr>
                <w:p w14:paraId="47BD50AE">
                  <w:pPr>
                    <w:spacing w:line="240" w:lineRule="auto"/>
                    <w:ind w:firstLine="0" w:firstLineChars="0"/>
                    <w:jc w:val="center"/>
                    <w:rPr>
                      <w:szCs w:val="21"/>
                    </w:rPr>
                  </w:pPr>
                </w:p>
              </w:tc>
              <w:tc>
                <w:tcPr>
                  <w:tcW w:w="1940" w:type="dxa"/>
                  <w:vAlign w:val="center"/>
                </w:tcPr>
                <w:p w14:paraId="44CD06CA">
                  <w:pPr>
                    <w:spacing w:line="240" w:lineRule="auto"/>
                    <w:ind w:firstLine="0" w:firstLineChars="0"/>
                    <w:jc w:val="center"/>
                    <w:textAlignment w:val="center"/>
                    <w:rPr>
                      <w:szCs w:val="21"/>
                    </w:rPr>
                  </w:pPr>
                  <w:r>
                    <w:rPr>
                      <w:kern w:val="0"/>
                      <w:szCs w:val="21"/>
                    </w:rPr>
                    <w:t xml:space="preserve">64.61 </w:t>
                  </w:r>
                </w:p>
              </w:tc>
            </w:tr>
            <w:tr w14:paraId="179D0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3F0E9ADE">
                  <w:pPr>
                    <w:spacing w:line="240" w:lineRule="auto"/>
                    <w:ind w:firstLine="0" w:firstLineChars="0"/>
                    <w:jc w:val="center"/>
                    <w:textAlignment w:val="center"/>
                    <w:rPr>
                      <w:szCs w:val="21"/>
                    </w:rPr>
                  </w:pPr>
                  <w:r>
                    <w:rPr>
                      <w:kern w:val="0"/>
                      <w:szCs w:val="21"/>
                    </w:rPr>
                    <w:t>1</w:t>
                  </w:r>
                </w:p>
              </w:tc>
              <w:tc>
                <w:tcPr>
                  <w:tcW w:w="2880" w:type="dxa"/>
                  <w:vAlign w:val="center"/>
                </w:tcPr>
                <w:p w14:paraId="2E580F37">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环境影响评价费</w:t>
                  </w:r>
                </w:p>
              </w:tc>
              <w:tc>
                <w:tcPr>
                  <w:tcW w:w="960" w:type="dxa"/>
                  <w:vAlign w:val="center"/>
                </w:tcPr>
                <w:p w14:paraId="034C7F49">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万元</w:t>
                  </w:r>
                </w:p>
              </w:tc>
              <w:tc>
                <w:tcPr>
                  <w:tcW w:w="1160" w:type="dxa"/>
                  <w:vAlign w:val="center"/>
                </w:tcPr>
                <w:p w14:paraId="28BBBFE1">
                  <w:pPr>
                    <w:spacing w:line="240" w:lineRule="auto"/>
                    <w:ind w:firstLine="0" w:firstLineChars="0"/>
                    <w:jc w:val="center"/>
                    <w:rPr>
                      <w:szCs w:val="21"/>
                    </w:rPr>
                  </w:pPr>
                </w:p>
              </w:tc>
              <w:tc>
                <w:tcPr>
                  <w:tcW w:w="960" w:type="dxa"/>
                  <w:vAlign w:val="center"/>
                </w:tcPr>
                <w:p w14:paraId="45BCE299">
                  <w:pPr>
                    <w:spacing w:line="240" w:lineRule="auto"/>
                    <w:ind w:firstLine="0" w:firstLineChars="0"/>
                    <w:jc w:val="center"/>
                    <w:rPr>
                      <w:szCs w:val="21"/>
                    </w:rPr>
                  </w:pPr>
                </w:p>
              </w:tc>
              <w:tc>
                <w:tcPr>
                  <w:tcW w:w="1940" w:type="dxa"/>
                  <w:vAlign w:val="center"/>
                </w:tcPr>
                <w:p w14:paraId="7A4DD97A">
                  <w:pPr>
                    <w:spacing w:line="240" w:lineRule="auto"/>
                    <w:ind w:firstLine="0" w:firstLineChars="0"/>
                    <w:jc w:val="center"/>
                    <w:textAlignment w:val="center"/>
                    <w:rPr>
                      <w:szCs w:val="21"/>
                    </w:rPr>
                  </w:pPr>
                  <w:r>
                    <w:rPr>
                      <w:kern w:val="0"/>
                      <w:szCs w:val="21"/>
                    </w:rPr>
                    <w:t>45</w:t>
                  </w:r>
                </w:p>
              </w:tc>
            </w:tr>
            <w:tr w14:paraId="78921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7ED36E42">
                  <w:pPr>
                    <w:spacing w:line="240" w:lineRule="auto"/>
                    <w:ind w:firstLine="0" w:firstLineChars="0"/>
                    <w:jc w:val="center"/>
                    <w:textAlignment w:val="center"/>
                    <w:rPr>
                      <w:szCs w:val="21"/>
                    </w:rPr>
                  </w:pPr>
                  <w:r>
                    <w:rPr>
                      <w:kern w:val="0"/>
                      <w:szCs w:val="21"/>
                    </w:rPr>
                    <w:t>2</w:t>
                  </w:r>
                </w:p>
              </w:tc>
              <w:tc>
                <w:tcPr>
                  <w:tcW w:w="2880" w:type="dxa"/>
                  <w:vAlign w:val="center"/>
                </w:tcPr>
                <w:p w14:paraId="1039CD38">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环境保护验收费</w:t>
                  </w:r>
                </w:p>
              </w:tc>
              <w:tc>
                <w:tcPr>
                  <w:tcW w:w="960" w:type="dxa"/>
                  <w:vAlign w:val="center"/>
                </w:tcPr>
                <w:p w14:paraId="14829EE9">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万元</w:t>
                  </w:r>
                </w:p>
              </w:tc>
              <w:tc>
                <w:tcPr>
                  <w:tcW w:w="1160" w:type="dxa"/>
                  <w:vAlign w:val="center"/>
                </w:tcPr>
                <w:p w14:paraId="721701A5">
                  <w:pPr>
                    <w:spacing w:line="240" w:lineRule="auto"/>
                    <w:ind w:firstLine="0" w:firstLineChars="0"/>
                    <w:jc w:val="center"/>
                    <w:rPr>
                      <w:szCs w:val="21"/>
                    </w:rPr>
                  </w:pPr>
                </w:p>
              </w:tc>
              <w:tc>
                <w:tcPr>
                  <w:tcW w:w="960" w:type="dxa"/>
                  <w:vAlign w:val="center"/>
                </w:tcPr>
                <w:p w14:paraId="77A70F33">
                  <w:pPr>
                    <w:spacing w:line="240" w:lineRule="auto"/>
                    <w:ind w:firstLine="0" w:firstLineChars="0"/>
                    <w:jc w:val="center"/>
                    <w:rPr>
                      <w:szCs w:val="21"/>
                    </w:rPr>
                  </w:pPr>
                </w:p>
              </w:tc>
              <w:tc>
                <w:tcPr>
                  <w:tcW w:w="1940" w:type="dxa"/>
                  <w:vAlign w:val="center"/>
                </w:tcPr>
                <w:p w14:paraId="5EFF05E5">
                  <w:pPr>
                    <w:spacing w:line="240" w:lineRule="auto"/>
                    <w:ind w:firstLine="0" w:firstLineChars="0"/>
                    <w:jc w:val="center"/>
                    <w:textAlignment w:val="center"/>
                    <w:rPr>
                      <w:szCs w:val="21"/>
                    </w:rPr>
                  </w:pPr>
                  <w:r>
                    <w:rPr>
                      <w:kern w:val="0"/>
                      <w:szCs w:val="21"/>
                    </w:rPr>
                    <w:t>10</w:t>
                  </w:r>
                </w:p>
              </w:tc>
            </w:tr>
            <w:tr w14:paraId="72338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16B4AB98">
                  <w:pPr>
                    <w:spacing w:line="240" w:lineRule="auto"/>
                    <w:ind w:firstLine="0" w:firstLineChars="0"/>
                    <w:jc w:val="center"/>
                    <w:textAlignment w:val="center"/>
                    <w:rPr>
                      <w:szCs w:val="21"/>
                    </w:rPr>
                  </w:pPr>
                  <w:r>
                    <w:rPr>
                      <w:kern w:val="0"/>
                      <w:szCs w:val="21"/>
                    </w:rPr>
                    <w:t>3</w:t>
                  </w:r>
                </w:p>
              </w:tc>
              <w:tc>
                <w:tcPr>
                  <w:tcW w:w="2880" w:type="dxa"/>
                  <w:vAlign w:val="center"/>
                </w:tcPr>
                <w:p w14:paraId="2C27A3E3">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勘测设计费和技术咨询费</w:t>
                  </w:r>
                </w:p>
              </w:tc>
              <w:tc>
                <w:tcPr>
                  <w:tcW w:w="960" w:type="dxa"/>
                  <w:vAlign w:val="center"/>
                </w:tcPr>
                <w:p w14:paraId="07C701C0">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万元</w:t>
                  </w:r>
                </w:p>
              </w:tc>
              <w:tc>
                <w:tcPr>
                  <w:tcW w:w="1160" w:type="dxa"/>
                  <w:vAlign w:val="center"/>
                </w:tcPr>
                <w:p w14:paraId="789AE4C2">
                  <w:pPr>
                    <w:spacing w:line="240" w:lineRule="auto"/>
                    <w:ind w:firstLine="0" w:firstLineChars="0"/>
                    <w:jc w:val="center"/>
                    <w:textAlignment w:val="center"/>
                    <w:rPr>
                      <w:szCs w:val="21"/>
                    </w:rPr>
                  </w:pPr>
                  <w:r>
                    <w:rPr>
                      <w:kern w:val="0"/>
                      <w:szCs w:val="21"/>
                    </w:rPr>
                    <w:t>120.1</w:t>
                  </w:r>
                </w:p>
              </w:tc>
              <w:tc>
                <w:tcPr>
                  <w:tcW w:w="960" w:type="dxa"/>
                  <w:vAlign w:val="center"/>
                </w:tcPr>
                <w:p w14:paraId="6946E7A7">
                  <w:pPr>
                    <w:spacing w:line="240" w:lineRule="auto"/>
                    <w:ind w:firstLine="0" w:firstLineChars="0"/>
                    <w:jc w:val="center"/>
                    <w:textAlignment w:val="center"/>
                    <w:rPr>
                      <w:szCs w:val="21"/>
                    </w:rPr>
                  </w:pPr>
                  <w:r>
                    <w:rPr>
                      <w:kern w:val="0"/>
                      <w:szCs w:val="21"/>
                    </w:rPr>
                    <w:t>8.00%</w:t>
                  </w:r>
                </w:p>
              </w:tc>
              <w:tc>
                <w:tcPr>
                  <w:tcW w:w="1940" w:type="dxa"/>
                  <w:vAlign w:val="center"/>
                </w:tcPr>
                <w:p w14:paraId="6031D133">
                  <w:pPr>
                    <w:spacing w:line="240" w:lineRule="auto"/>
                    <w:ind w:firstLine="0" w:firstLineChars="0"/>
                    <w:jc w:val="center"/>
                    <w:textAlignment w:val="center"/>
                    <w:rPr>
                      <w:szCs w:val="21"/>
                    </w:rPr>
                  </w:pPr>
                  <w:r>
                    <w:rPr>
                      <w:kern w:val="0"/>
                      <w:szCs w:val="21"/>
                    </w:rPr>
                    <w:t xml:space="preserve">9.61 </w:t>
                  </w:r>
                </w:p>
              </w:tc>
            </w:tr>
            <w:tr w14:paraId="733DE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3D11BFA3">
                  <w:pPr>
                    <w:spacing w:line="240" w:lineRule="auto"/>
                    <w:ind w:firstLine="0" w:firstLineChars="0"/>
                    <w:jc w:val="center"/>
                    <w:rPr>
                      <w:szCs w:val="21"/>
                    </w:rPr>
                  </w:pPr>
                </w:p>
              </w:tc>
              <w:tc>
                <w:tcPr>
                  <w:tcW w:w="2880" w:type="dxa"/>
                  <w:vAlign w:val="center"/>
                </w:tcPr>
                <w:p w14:paraId="6CF1949F">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第一～四部分合计</w:t>
                  </w:r>
                </w:p>
              </w:tc>
              <w:tc>
                <w:tcPr>
                  <w:tcW w:w="960" w:type="dxa"/>
                  <w:vAlign w:val="center"/>
                </w:tcPr>
                <w:p w14:paraId="0ADF91C0">
                  <w:pPr>
                    <w:spacing w:line="240" w:lineRule="auto"/>
                    <w:ind w:firstLine="0" w:firstLineChars="0"/>
                    <w:jc w:val="center"/>
                    <w:rPr>
                      <w:szCs w:val="21"/>
                    </w:rPr>
                  </w:pPr>
                </w:p>
              </w:tc>
              <w:tc>
                <w:tcPr>
                  <w:tcW w:w="1160" w:type="dxa"/>
                  <w:vAlign w:val="center"/>
                </w:tcPr>
                <w:p w14:paraId="3DE71B23">
                  <w:pPr>
                    <w:spacing w:line="240" w:lineRule="auto"/>
                    <w:ind w:firstLine="0" w:firstLineChars="0"/>
                    <w:jc w:val="center"/>
                    <w:rPr>
                      <w:szCs w:val="21"/>
                    </w:rPr>
                  </w:pPr>
                </w:p>
              </w:tc>
              <w:tc>
                <w:tcPr>
                  <w:tcW w:w="960" w:type="dxa"/>
                  <w:vAlign w:val="center"/>
                </w:tcPr>
                <w:p w14:paraId="6608E3E1">
                  <w:pPr>
                    <w:spacing w:line="240" w:lineRule="auto"/>
                    <w:ind w:firstLine="0" w:firstLineChars="0"/>
                    <w:jc w:val="center"/>
                    <w:rPr>
                      <w:szCs w:val="21"/>
                    </w:rPr>
                  </w:pPr>
                </w:p>
              </w:tc>
              <w:tc>
                <w:tcPr>
                  <w:tcW w:w="1940" w:type="dxa"/>
                  <w:vAlign w:val="center"/>
                </w:tcPr>
                <w:p w14:paraId="7E1B2A97">
                  <w:pPr>
                    <w:spacing w:line="240" w:lineRule="auto"/>
                    <w:ind w:firstLine="0" w:firstLineChars="0"/>
                    <w:jc w:val="center"/>
                    <w:textAlignment w:val="center"/>
                    <w:rPr>
                      <w:szCs w:val="21"/>
                    </w:rPr>
                  </w:pPr>
                  <w:r>
                    <w:rPr>
                      <w:kern w:val="0"/>
                      <w:szCs w:val="21"/>
                    </w:rPr>
                    <w:t xml:space="preserve">192.51 </w:t>
                  </w:r>
                </w:p>
              </w:tc>
            </w:tr>
            <w:tr w14:paraId="5F283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29AF5771">
                  <w:pPr>
                    <w:spacing w:line="240" w:lineRule="auto"/>
                    <w:ind w:firstLine="0" w:firstLineChars="0"/>
                    <w:jc w:val="center"/>
                    <w:rPr>
                      <w:szCs w:val="21"/>
                    </w:rPr>
                  </w:pPr>
                </w:p>
              </w:tc>
              <w:tc>
                <w:tcPr>
                  <w:tcW w:w="2880" w:type="dxa"/>
                  <w:vAlign w:val="center"/>
                </w:tcPr>
                <w:p w14:paraId="46BA429F">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基本预备费</w:t>
                  </w:r>
                </w:p>
              </w:tc>
              <w:tc>
                <w:tcPr>
                  <w:tcW w:w="960" w:type="dxa"/>
                  <w:vAlign w:val="center"/>
                </w:tcPr>
                <w:p w14:paraId="729AACEB">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万元</w:t>
                  </w:r>
                </w:p>
              </w:tc>
              <w:tc>
                <w:tcPr>
                  <w:tcW w:w="1160" w:type="dxa"/>
                  <w:vAlign w:val="center"/>
                </w:tcPr>
                <w:p w14:paraId="32E8A770">
                  <w:pPr>
                    <w:spacing w:line="240" w:lineRule="auto"/>
                    <w:ind w:firstLine="0" w:firstLineChars="0"/>
                    <w:jc w:val="center"/>
                    <w:textAlignment w:val="center"/>
                    <w:rPr>
                      <w:szCs w:val="21"/>
                    </w:rPr>
                  </w:pPr>
                  <w:r>
                    <w:rPr>
                      <w:kern w:val="0"/>
                      <w:szCs w:val="21"/>
                    </w:rPr>
                    <w:t xml:space="preserve">192.51 </w:t>
                  </w:r>
                </w:p>
              </w:tc>
              <w:tc>
                <w:tcPr>
                  <w:tcW w:w="960" w:type="dxa"/>
                  <w:vAlign w:val="center"/>
                </w:tcPr>
                <w:p w14:paraId="226C351A">
                  <w:pPr>
                    <w:spacing w:line="240" w:lineRule="auto"/>
                    <w:ind w:firstLine="0" w:firstLineChars="0"/>
                    <w:jc w:val="center"/>
                    <w:textAlignment w:val="center"/>
                    <w:rPr>
                      <w:szCs w:val="21"/>
                    </w:rPr>
                  </w:pPr>
                  <w:r>
                    <w:rPr>
                      <w:kern w:val="0"/>
                      <w:szCs w:val="21"/>
                    </w:rPr>
                    <w:t>5%</w:t>
                  </w:r>
                </w:p>
              </w:tc>
              <w:tc>
                <w:tcPr>
                  <w:tcW w:w="1940" w:type="dxa"/>
                  <w:vAlign w:val="center"/>
                </w:tcPr>
                <w:p w14:paraId="2C3DEFE0">
                  <w:pPr>
                    <w:spacing w:line="240" w:lineRule="auto"/>
                    <w:ind w:firstLine="0" w:firstLineChars="0"/>
                    <w:jc w:val="center"/>
                    <w:textAlignment w:val="center"/>
                    <w:rPr>
                      <w:szCs w:val="21"/>
                    </w:rPr>
                  </w:pPr>
                  <w:r>
                    <w:rPr>
                      <w:kern w:val="0"/>
                      <w:szCs w:val="21"/>
                    </w:rPr>
                    <w:t xml:space="preserve">9.63 </w:t>
                  </w:r>
                </w:p>
              </w:tc>
            </w:tr>
            <w:tr w14:paraId="2A2EF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60" w:type="dxa"/>
                  <w:vAlign w:val="center"/>
                </w:tcPr>
                <w:p w14:paraId="25F31523">
                  <w:pPr>
                    <w:spacing w:line="240" w:lineRule="auto"/>
                    <w:ind w:firstLine="0" w:firstLineChars="0"/>
                    <w:jc w:val="center"/>
                    <w:rPr>
                      <w:szCs w:val="21"/>
                    </w:rPr>
                  </w:pPr>
                </w:p>
              </w:tc>
              <w:tc>
                <w:tcPr>
                  <w:tcW w:w="2880" w:type="dxa"/>
                  <w:vAlign w:val="center"/>
                </w:tcPr>
                <w:p w14:paraId="797EA89E">
                  <w:pPr>
                    <w:spacing w:line="240" w:lineRule="auto"/>
                    <w:ind w:firstLine="0" w:firstLineChars="0"/>
                    <w:jc w:val="center"/>
                    <w:textAlignment w:val="center"/>
                    <w:rPr>
                      <w:rFonts w:hint="eastAsia" w:ascii="宋体" w:hAnsi="宋体" w:cs="宋体"/>
                      <w:szCs w:val="21"/>
                    </w:rPr>
                  </w:pPr>
                  <w:r>
                    <w:rPr>
                      <w:rFonts w:hint="eastAsia" w:ascii="宋体" w:hAnsi="宋体" w:cs="宋体"/>
                      <w:kern w:val="0"/>
                      <w:szCs w:val="21"/>
                    </w:rPr>
                    <w:t>总投资</w:t>
                  </w:r>
                </w:p>
              </w:tc>
              <w:tc>
                <w:tcPr>
                  <w:tcW w:w="960" w:type="dxa"/>
                  <w:vAlign w:val="center"/>
                </w:tcPr>
                <w:p w14:paraId="0B17AB7D">
                  <w:pPr>
                    <w:spacing w:line="240" w:lineRule="auto"/>
                    <w:ind w:firstLine="0" w:firstLineChars="0"/>
                    <w:jc w:val="center"/>
                    <w:rPr>
                      <w:szCs w:val="21"/>
                    </w:rPr>
                  </w:pPr>
                </w:p>
              </w:tc>
              <w:tc>
                <w:tcPr>
                  <w:tcW w:w="1160" w:type="dxa"/>
                  <w:vAlign w:val="center"/>
                </w:tcPr>
                <w:p w14:paraId="261A9814">
                  <w:pPr>
                    <w:spacing w:line="240" w:lineRule="auto"/>
                    <w:ind w:firstLine="0" w:firstLineChars="0"/>
                    <w:jc w:val="center"/>
                    <w:rPr>
                      <w:szCs w:val="21"/>
                    </w:rPr>
                  </w:pPr>
                </w:p>
              </w:tc>
              <w:tc>
                <w:tcPr>
                  <w:tcW w:w="960" w:type="dxa"/>
                  <w:vAlign w:val="center"/>
                </w:tcPr>
                <w:p w14:paraId="6548FD8C">
                  <w:pPr>
                    <w:spacing w:line="240" w:lineRule="auto"/>
                    <w:ind w:firstLine="0" w:firstLineChars="0"/>
                    <w:jc w:val="center"/>
                    <w:rPr>
                      <w:szCs w:val="21"/>
                    </w:rPr>
                  </w:pPr>
                </w:p>
              </w:tc>
              <w:tc>
                <w:tcPr>
                  <w:tcW w:w="1940" w:type="dxa"/>
                  <w:vAlign w:val="center"/>
                </w:tcPr>
                <w:p w14:paraId="3C33CC3C">
                  <w:pPr>
                    <w:spacing w:line="240" w:lineRule="auto"/>
                    <w:ind w:firstLine="0" w:firstLineChars="0"/>
                    <w:jc w:val="center"/>
                    <w:textAlignment w:val="center"/>
                    <w:rPr>
                      <w:szCs w:val="21"/>
                    </w:rPr>
                  </w:pPr>
                  <w:r>
                    <w:rPr>
                      <w:kern w:val="0"/>
                      <w:szCs w:val="21"/>
                    </w:rPr>
                    <w:t xml:space="preserve">202.14 </w:t>
                  </w:r>
                </w:p>
              </w:tc>
            </w:tr>
          </w:tbl>
          <w:p w14:paraId="666AE434">
            <w:pPr>
              <w:pStyle w:val="2"/>
              <w:adjustRightInd w:val="0"/>
              <w:spacing w:after="0"/>
              <w:ind w:left="0" w:leftChars="0" w:firstLine="480"/>
            </w:pPr>
          </w:p>
          <w:p w14:paraId="2DC18F6F">
            <w:pPr>
              <w:adjustRightInd w:val="0"/>
              <w:ind w:firstLine="480"/>
              <w:rPr>
                <w:sz w:val="24"/>
              </w:rPr>
            </w:pPr>
          </w:p>
        </w:tc>
      </w:tr>
    </w:tbl>
    <w:p w14:paraId="58BABB91">
      <w:pPr>
        <w:ind w:firstLine="420"/>
        <w:sectPr>
          <w:pgSz w:w="11907" w:h="16840"/>
          <w:pgMar w:top="1361" w:right="1418" w:bottom="1361" w:left="1418" w:header="851" w:footer="1077" w:gutter="0"/>
          <w:cols w:space="720" w:num="1"/>
          <w:docGrid w:type="lines" w:linePitch="349" w:charSpace="0"/>
        </w:sectPr>
      </w:pPr>
    </w:p>
    <w:p w14:paraId="0EBA9CB2">
      <w:pPr>
        <w:pStyle w:val="33"/>
        <w:adjustRightInd w:val="0"/>
        <w:spacing w:before="0" w:beforeAutospacing="0" w:after="0" w:afterAutospacing="0" w:line="240" w:lineRule="auto"/>
        <w:ind w:firstLine="0" w:firstLineChars="0"/>
        <w:jc w:val="center"/>
        <w:outlineLvl w:val="0"/>
        <w:rPr>
          <w:rFonts w:hint="eastAsia" w:ascii="黑体" w:hAnsi="黑体" w:eastAsia="黑体"/>
          <w:snapToGrid w:val="0"/>
          <w:sz w:val="30"/>
          <w:szCs w:val="30"/>
        </w:rPr>
      </w:pPr>
      <w:bookmarkStart w:id="414" w:name="_Toc30744"/>
      <w:bookmarkStart w:id="415" w:name="_Toc205813733"/>
      <w:r>
        <w:rPr>
          <w:rFonts w:hint="eastAsia" w:ascii="黑体" w:hAnsi="黑体" w:eastAsia="黑体"/>
          <w:snapToGrid w:val="0"/>
          <w:sz w:val="30"/>
          <w:szCs w:val="30"/>
        </w:rPr>
        <w:t>六、生态环境保护措施监督检查清单</w:t>
      </w:r>
      <w:bookmarkEnd w:id="414"/>
      <w:bookmarkEnd w:id="415"/>
    </w:p>
    <w:tbl>
      <w:tblPr>
        <w:tblStyle w:val="36"/>
        <w:tblW w:w="499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7684"/>
        <w:gridCol w:w="2126"/>
        <w:gridCol w:w="1608"/>
        <w:gridCol w:w="1533"/>
      </w:tblGrid>
      <w:tr w14:paraId="35B554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426" w:type="pct"/>
            <w:vMerge w:val="restart"/>
            <w:tcBorders>
              <w:tl2br w:val="single" w:color="auto" w:sz="4" w:space="0"/>
            </w:tcBorders>
            <w:vAlign w:val="center"/>
          </w:tcPr>
          <w:p w14:paraId="281A052C">
            <w:pPr>
              <w:pStyle w:val="124"/>
              <w:jc w:val="center"/>
              <w:rPr>
                <w:rFonts w:hint="default"/>
                <w:b/>
                <w:color w:val="auto"/>
                <w:kern w:val="2"/>
                <w:szCs w:val="21"/>
              </w:rPr>
            </w:pPr>
            <w:r>
              <w:rPr>
                <w:b/>
                <w:color w:val="auto"/>
                <w:szCs w:val="21"/>
              </w:rPr>
              <w:t>内容</w:t>
            </w:r>
          </w:p>
          <w:p w14:paraId="09453EC8">
            <w:pPr>
              <w:pStyle w:val="124"/>
              <w:jc w:val="center"/>
              <w:rPr>
                <w:rFonts w:hint="default"/>
                <w:b/>
                <w:color w:val="auto"/>
                <w:kern w:val="2"/>
                <w:szCs w:val="21"/>
              </w:rPr>
            </w:pPr>
          </w:p>
          <w:p w14:paraId="4086314F">
            <w:pPr>
              <w:pStyle w:val="124"/>
              <w:jc w:val="center"/>
              <w:rPr>
                <w:rFonts w:hint="default"/>
                <w:b/>
                <w:color w:val="auto"/>
                <w:szCs w:val="21"/>
              </w:rPr>
            </w:pPr>
            <w:r>
              <w:rPr>
                <w:b/>
                <w:color w:val="auto"/>
                <w:szCs w:val="21"/>
              </w:rPr>
              <w:t>要素</w:t>
            </w:r>
          </w:p>
        </w:tc>
        <w:tc>
          <w:tcPr>
            <w:tcW w:w="3464" w:type="pct"/>
            <w:gridSpan w:val="2"/>
            <w:vAlign w:val="center"/>
          </w:tcPr>
          <w:p w14:paraId="771E7571">
            <w:pPr>
              <w:pStyle w:val="124"/>
              <w:jc w:val="center"/>
              <w:rPr>
                <w:rFonts w:hint="default"/>
                <w:b/>
                <w:color w:val="auto"/>
                <w:szCs w:val="21"/>
              </w:rPr>
            </w:pPr>
            <w:r>
              <w:rPr>
                <w:b/>
                <w:color w:val="auto"/>
                <w:szCs w:val="21"/>
              </w:rPr>
              <w:t>施工期</w:t>
            </w:r>
          </w:p>
        </w:tc>
        <w:tc>
          <w:tcPr>
            <w:tcW w:w="1110" w:type="pct"/>
            <w:gridSpan w:val="2"/>
            <w:vAlign w:val="center"/>
          </w:tcPr>
          <w:p w14:paraId="668C76C5">
            <w:pPr>
              <w:pStyle w:val="124"/>
              <w:jc w:val="center"/>
              <w:rPr>
                <w:rFonts w:hint="default"/>
                <w:b/>
                <w:color w:val="auto"/>
                <w:szCs w:val="21"/>
              </w:rPr>
            </w:pPr>
            <w:r>
              <w:rPr>
                <w:b/>
                <w:color w:val="auto"/>
                <w:szCs w:val="21"/>
              </w:rPr>
              <w:t>运营期</w:t>
            </w:r>
          </w:p>
        </w:tc>
      </w:tr>
      <w:tr w14:paraId="1C16B6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426" w:type="pct"/>
            <w:vMerge w:val="continue"/>
            <w:vAlign w:val="center"/>
          </w:tcPr>
          <w:p w14:paraId="086B6924">
            <w:pPr>
              <w:pStyle w:val="124"/>
              <w:jc w:val="center"/>
              <w:rPr>
                <w:rFonts w:hint="default"/>
                <w:b/>
                <w:color w:val="auto"/>
                <w:kern w:val="2"/>
                <w:szCs w:val="21"/>
              </w:rPr>
            </w:pPr>
          </w:p>
        </w:tc>
        <w:tc>
          <w:tcPr>
            <w:tcW w:w="2714" w:type="pct"/>
            <w:vAlign w:val="center"/>
          </w:tcPr>
          <w:p w14:paraId="1BAD4A4B">
            <w:pPr>
              <w:pStyle w:val="124"/>
              <w:jc w:val="center"/>
              <w:rPr>
                <w:rFonts w:hint="default"/>
                <w:b/>
                <w:color w:val="auto"/>
                <w:szCs w:val="21"/>
              </w:rPr>
            </w:pPr>
            <w:r>
              <w:rPr>
                <w:b/>
                <w:color w:val="auto"/>
                <w:szCs w:val="21"/>
              </w:rPr>
              <w:t>环境保护措施</w:t>
            </w:r>
          </w:p>
        </w:tc>
        <w:tc>
          <w:tcPr>
            <w:tcW w:w="751" w:type="pct"/>
            <w:vAlign w:val="center"/>
          </w:tcPr>
          <w:p w14:paraId="6207EC45">
            <w:pPr>
              <w:pStyle w:val="124"/>
              <w:jc w:val="center"/>
              <w:rPr>
                <w:rFonts w:hint="default"/>
                <w:b/>
                <w:color w:val="auto"/>
                <w:szCs w:val="21"/>
              </w:rPr>
            </w:pPr>
            <w:r>
              <w:rPr>
                <w:b/>
                <w:color w:val="auto"/>
                <w:szCs w:val="21"/>
              </w:rPr>
              <w:t>验收要求</w:t>
            </w:r>
          </w:p>
        </w:tc>
        <w:tc>
          <w:tcPr>
            <w:tcW w:w="568" w:type="pct"/>
            <w:vAlign w:val="center"/>
          </w:tcPr>
          <w:p w14:paraId="650008C7">
            <w:pPr>
              <w:pStyle w:val="124"/>
              <w:jc w:val="center"/>
              <w:rPr>
                <w:rFonts w:hint="default"/>
                <w:b/>
                <w:color w:val="auto"/>
                <w:szCs w:val="21"/>
              </w:rPr>
            </w:pPr>
            <w:r>
              <w:rPr>
                <w:b/>
                <w:color w:val="auto"/>
                <w:szCs w:val="21"/>
              </w:rPr>
              <w:t>环境保护措施</w:t>
            </w:r>
          </w:p>
        </w:tc>
        <w:tc>
          <w:tcPr>
            <w:tcW w:w="542" w:type="pct"/>
            <w:vAlign w:val="center"/>
          </w:tcPr>
          <w:p w14:paraId="4D5DA1D8">
            <w:pPr>
              <w:pStyle w:val="124"/>
              <w:jc w:val="center"/>
              <w:rPr>
                <w:rFonts w:hint="default"/>
                <w:b/>
                <w:color w:val="auto"/>
                <w:szCs w:val="21"/>
              </w:rPr>
            </w:pPr>
            <w:r>
              <w:rPr>
                <w:b/>
                <w:color w:val="auto"/>
                <w:szCs w:val="21"/>
              </w:rPr>
              <w:t>验收要求</w:t>
            </w:r>
          </w:p>
        </w:tc>
      </w:tr>
      <w:tr w14:paraId="236B39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35" w:hRule="atLeast"/>
          <w:jc w:val="center"/>
        </w:trPr>
        <w:tc>
          <w:tcPr>
            <w:tcW w:w="426" w:type="pct"/>
            <w:vAlign w:val="center"/>
          </w:tcPr>
          <w:p w14:paraId="2E5EA790">
            <w:pPr>
              <w:pStyle w:val="124"/>
              <w:jc w:val="center"/>
              <w:rPr>
                <w:rFonts w:hint="default"/>
                <w:color w:val="auto"/>
                <w:szCs w:val="21"/>
              </w:rPr>
            </w:pPr>
            <w:r>
              <w:rPr>
                <w:color w:val="auto"/>
                <w:szCs w:val="21"/>
              </w:rPr>
              <w:t>陆生生态</w:t>
            </w:r>
          </w:p>
        </w:tc>
        <w:tc>
          <w:tcPr>
            <w:tcW w:w="2714" w:type="pct"/>
            <w:vAlign w:val="center"/>
          </w:tcPr>
          <w:p w14:paraId="004F0560">
            <w:pPr>
              <w:ind w:firstLine="420"/>
            </w:pPr>
            <w:r>
              <w:rPr>
                <w:rFonts w:hint="eastAsia"/>
                <w:lang w:eastAsia="zh-CN"/>
              </w:rPr>
              <w:t>1.</w:t>
            </w:r>
            <w:r>
              <w:rPr>
                <w:rFonts w:hint="eastAsia"/>
              </w:rPr>
              <w:t>优化临时占地的布局和选址，减少占地和尽量选择荒地，采取“永临结合”的方式，尽量减少对植被占用和植被扰动的影响，缩小水土流失的影响。</w:t>
            </w:r>
          </w:p>
          <w:p w14:paraId="728DE0FB">
            <w:pPr>
              <w:ind w:firstLine="420"/>
            </w:pPr>
            <w:r>
              <w:rPr>
                <w:rFonts w:hint="eastAsia"/>
                <w:lang w:eastAsia="zh-CN"/>
              </w:rPr>
              <w:t>2.</w:t>
            </w:r>
            <w:r>
              <w:rPr>
                <w:rFonts w:hint="eastAsia"/>
              </w:rPr>
              <w:t>交通路线尽快选择已有的交通路线，新增临时道路尽可能减少占地，优化施工布置与道路交通。</w:t>
            </w:r>
          </w:p>
          <w:p w14:paraId="47FCE45C">
            <w:pPr>
              <w:ind w:firstLine="420"/>
            </w:pPr>
            <w:r>
              <w:rPr>
                <w:rFonts w:hint="eastAsia"/>
                <w:lang w:eastAsia="zh-CN"/>
              </w:rPr>
              <w:t>3.</w:t>
            </w:r>
            <w:r>
              <w:rPr>
                <w:rFonts w:hint="eastAsia"/>
              </w:rPr>
              <w:t>应详细规划做好土石方平衡，充分利用，同时集中取土和集中弃土，便于恢复。</w:t>
            </w:r>
          </w:p>
          <w:p w14:paraId="4BD18A4B">
            <w:pPr>
              <w:ind w:firstLine="420"/>
            </w:pPr>
            <w:r>
              <w:rPr>
                <w:rFonts w:hint="eastAsia"/>
                <w:lang w:eastAsia="zh-CN"/>
              </w:rPr>
              <w:t>4.</w:t>
            </w:r>
            <w:r>
              <w:rPr>
                <w:rFonts w:hint="eastAsia"/>
              </w:rPr>
              <w:t>施工前划出施工保护线，禁止越界施工占地或砍伐林木、破坏耕地，在施工段开挖施工区设置宣传标示牌，明确保护对象和保护范围。</w:t>
            </w:r>
          </w:p>
          <w:p w14:paraId="40B3362A">
            <w:pPr>
              <w:ind w:firstLine="420"/>
            </w:pPr>
            <w:r>
              <w:rPr>
                <w:rFonts w:hint="eastAsia"/>
                <w:lang w:eastAsia="zh-CN"/>
              </w:rPr>
              <w:t>5.</w:t>
            </w:r>
            <w:r>
              <w:rPr>
                <w:rFonts w:hint="eastAsia"/>
              </w:rPr>
              <w:t>施工开挖地表面30cm厚的表层土剥离留存。</w:t>
            </w:r>
          </w:p>
          <w:p w14:paraId="3631B7B5">
            <w:pPr>
              <w:ind w:firstLine="420"/>
            </w:pPr>
            <w:r>
              <w:rPr>
                <w:rFonts w:hint="eastAsia"/>
                <w:lang w:eastAsia="zh-CN"/>
              </w:rPr>
              <w:t>6.</w:t>
            </w:r>
            <w:r>
              <w:rPr>
                <w:rFonts w:hint="eastAsia"/>
              </w:rPr>
              <w:t>开展施工期生态环境监测。</w:t>
            </w:r>
          </w:p>
          <w:p w14:paraId="2C617B6A">
            <w:pPr>
              <w:ind w:firstLine="420"/>
            </w:pPr>
            <w:r>
              <w:rPr>
                <w:rFonts w:hint="eastAsia"/>
                <w:lang w:eastAsia="zh-CN"/>
              </w:rPr>
              <w:t>7.</w:t>
            </w:r>
            <w:r>
              <w:rPr>
                <w:rFonts w:hint="eastAsia"/>
              </w:rPr>
              <w:t>工程完工后，尽快对施工临时占地和排泥场等施工迹地进行植被恢复或复垦，植被恢复优先选用本地种和类型多样化。</w:t>
            </w:r>
          </w:p>
          <w:p w14:paraId="32C85120">
            <w:pPr>
              <w:ind w:firstLine="420"/>
            </w:pPr>
            <w:r>
              <w:rPr>
                <w:rFonts w:hint="eastAsia"/>
                <w:lang w:eastAsia="zh-CN"/>
              </w:rPr>
              <w:t>8.</w:t>
            </w:r>
            <w:r>
              <w:rPr>
                <w:rFonts w:hint="eastAsia"/>
              </w:rPr>
              <w:t>对施工单位开展宣传、教育活动，施工中一旦发现重点保护动植物，要马上联系相应管理部门，做好标记，设置围栏和警示牌。施工无法避让的重点保护植物应进行合理保护或移栽。</w:t>
            </w:r>
          </w:p>
          <w:p w14:paraId="49DCF445">
            <w:pPr>
              <w:ind w:firstLine="420"/>
              <w:rPr>
                <w:szCs w:val="21"/>
              </w:rPr>
            </w:pPr>
            <w:r>
              <w:rPr>
                <w:rFonts w:hint="eastAsia"/>
                <w:lang w:eastAsia="zh-CN"/>
              </w:rPr>
              <w:t>9.</w:t>
            </w:r>
            <w:r>
              <w:rPr>
                <w:rFonts w:hint="eastAsia"/>
              </w:rPr>
              <w:t>提高施工人员的保护意识，严禁捕猎野生动物。施工期间若发现重点保护动物受伤，应及时联系林业部门，开展野生动物救助。</w:t>
            </w:r>
          </w:p>
        </w:tc>
        <w:tc>
          <w:tcPr>
            <w:tcW w:w="751" w:type="pct"/>
            <w:vAlign w:val="center"/>
          </w:tcPr>
          <w:p w14:paraId="3C93C505">
            <w:pPr>
              <w:pStyle w:val="124"/>
              <w:rPr>
                <w:rFonts w:hint="default"/>
                <w:color w:val="auto"/>
                <w:szCs w:val="21"/>
              </w:rPr>
            </w:pPr>
            <w:r>
              <w:rPr>
                <w:color w:val="auto"/>
                <w:szCs w:val="21"/>
              </w:rPr>
              <w:t>与主体工程同时设计、同时施工、同时投入使用/运行</w:t>
            </w:r>
          </w:p>
        </w:tc>
        <w:tc>
          <w:tcPr>
            <w:tcW w:w="568" w:type="pct"/>
            <w:vAlign w:val="center"/>
          </w:tcPr>
          <w:p w14:paraId="0BFA3560">
            <w:pPr>
              <w:pStyle w:val="124"/>
              <w:jc w:val="center"/>
              <w:rPr>
                <w:rFonts w:hint="default"/>
                <w:color w:val="auto"/>
                <w:szCs w:val="21"/>
              </w:rPr>
            </w:pPr>
            <w:r>
              <w:rPr>
                <w:color w:val="auto"/>
                <w:szCs w:val="21"/>
              </w:rPr>
              <w:t>/</w:t>
            </w:r>
          </w:p>
        </w:tc>
        <w:tc>
          <w:tcPr>
            <w:tcW w:w="542" w:type="pct"/>
            <w:vAlign w:val="center"/>
          </w:tcPr>
          <w:p w14:paraId="18DE4E36">
            <w:pPr>
              <w:pStyle w:val="124"/>
              <w:jc w:val="center"/>
              <w:rPr>
                <w:rFonts w:hint="default"/>
                <w:color w:val="auto"/>
                <w:szCs w:val="21"/>
              </w:rPr>
            </w:pPr>
            <w:r>
              <w:rPr>
                <w:color w:val="auto"/>
                <w:szCs w:val="21"/>
              </w:rPr>
              <w:t>/</w:t>
            </w:r>
          </w:p>
        </w:tc>
      </w:tr>
      <w:tr w14:paraId="3454B6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30" w:hRule="atLeast"/>
          <w:jc w:val="center"/>
        </w:trPr>
        <w:tc>
          <w:tcPr>
            <w:tcW w:w="426" w:type="pct"/>
            <w:vAlign w:val="center"/>
          </w:tcPr>
          <w:p w14:paraId="637C1DE0">
            <w:pPr>
              <w:pStyle w:val="124"/>
              <w:jc w:val="center"/>
              <w:rPr>
                <w:rFonts w:hint="default"/>
                <w:color w:val="auto"/>
                <w:szCs w:val="21"/>
              </w:rPr>
            </w:pPr>
            <w:r>
              <w:rPr>
                <w:color w:val="auto"/>
                <w:szCs w:val="21"/>
              </w:rPr>
              <w:t>水生生态</w:t>
            </w:r>
          </w:p>
        </w:tc>
        <w:tc>
          <w:tcPr>
            <w:tcW w:w="2714" w:type="pct"/>
            <w:vAlign w:val="center"/>
          </w:tcPr>
          <w:p w14:paraId="2B93079F">
            <w:pPr>
              <w:ind w:firstLine="420"/>
            </w:pPr>
            <w:r>
              <w:rPr>
                <w:rFonts w:hint="eastAsia"/>
                <w:lang w:eastAsia="zh-CN"/>
              </w:rPr>
              <w:t>1.</w:t>
            </w:r>
            <w:r>
              <w:rPr>
                <w:rFonts w:hint="eastAsia"/>
              </w:rPr>
              <w:t>涉水工程施工前采取驱鱼措施，最大限度保护鱼类资源不受工程的破坏。</w:t>
            </w:r>
          </w:p>
          <w:p w14:paraId="42983228">
            <w:pPr>
              <w:ind w:firstLine="420"/>
            </w:pPr>
            <w:r>
              <w:rPr>
                <w:rFonts w:hint="eastAsia"/>
                <w:lang w:eastAsia="zh-CN"/>
              </w:rPr>
              <w:t>2.</w:t>
            </w:r>
            <w:r>
              <w:rPr>
                <w:rFonts w:hint="eastAsia"/>
              </w:rPr>
              <w:t>合理安排施工期和优化施工方案。施工期主要安排在枯水期，以减少水体扰动，减轻工程对水生生物的影响。</w:t>
            </w:r>
          </w:p>
          <w:p w14:paraId="63C908BD">
            <w:pPr>
              <w:ind w:firstLine="420"/>
            </w:pPr>
            <w:r>
              <w:rPr>
                <w:rFonts w:hint="eastAsia"/>
                <w:lang w:eastAsia="zh-CN"/>
              </w:rPr>
              <w:t>3.</w:t>
            </w:r>
            <w:r>
              <w:rPr>
                <w:rFonts w:hint="eastAsia"/>
              </w:rPr>
              <w:t>加大对施工人员的宣传与教育，严禁施工人员进行非法捕捞作业或下河捕鱼、垂钓。</w:t>
            </w:r>
          </w:p>
          <w:p w14:paraId="32611D31">
            <w:pPr>
              <w:ind w:firstLine="420"/>
            </w:pPr>
            <w:r>
              <w:rPr>
                <w:rFonts w:hint="eastAsia"/>
                <w:lang w:eastAsia="zh-CN"/>
              </w:rPr>
              <w:t>4.</w:t>
            </w:r>
            <w:r>
              <w:rPr>
                <w:rFonts w:hint="eastAsia"/>
              </w:rPr>
              <w:t>施工期间，严禁将施工废弃物在河滩随意堆放，垃圾、废物等要有专人负责收集和定期处理。</w:t>
            </w:r>
          </w:p>
          <w:p w14:paraId="52A9B52B">
            <w:pPr>
              <w:ind w:firstLine="420"/>
            </w:pPr>
            <w:r>
              <w:rPr>
                <w:rFonts w:hint="eastAsia"/>
                <w:lang w:eastAsia="zh-CN"/>
              </w:rPr>
              <w:t>5.</w:t>
            </w:r>
            <w:r>
              <w:rPr>
                <w:rFonts w:hint="eastAsia"/>
              </w:rPr>
              <w:t>施工作业必须严格按照批准后设计中有关规定执行，贯彻落实环保措施。工程弃渣应合理处置，不得倾倒在水体中；污水不得随意排入河道，施工结束后及时进行场地平整。</w:t>
            </w:r>
          </w:p>
          <w:p w14:paraId="539820B1">
            <w:pPr>
              <w:ind w:firstLine="420"/>
            </w:pPr>
            <w:r>
              <w:rPr>
                <w:rFonts w:hint="eastAsia"/>
                <w:lang w:eastAsia="zh-CN"/>
              </w:rPr>
              <w:t>6.</w:t>
            </w:r>
            <w:r>
              <w:rPr>
                <w:rFonts w:hint="eastAsia"/>
              </w:rPr>
              <w:t>加强施工期环境监测和监理。</w:t>
            </w:r>
          </w:p>
          <w:p w14:paraId="0E2AF9A0">
            <w:pPr>
              <w:ind w:firstLine="420"/>
              <w:rPr>
                <w:szCs w:val="21"/>
              </w:rPr>
            </w:pPr>
            <w:r>
              <w:rPr>
                <w:rFonts w:hint="eastAsia"/>
                <w:lang w:eastAsia="zh-CN"/>
              </w:rPr>
              <w:t>7.</w:t>
            </w:r>
            <w:r>
              <w:rPr>
                <w:rFonts w:hint="eastAsia"/>
              </w:rPr>
              <w:t>河道施工结束后，采取措施尽快恢复水生生态，水生植被恢复可采用当地草种，如芦苇根、菖蒲等。</w:t>
            </w:r>
          </w:p>
        </w:tc>
        <w:tc>
          <w:tcPr>
            <w:tcW w:w="751" w:type="pct"/>
            <w:vAlign w:val="center"/>
          </w:tcPr>
          <w:p w14:paraId="21B72201">
            <w:pPr>
              <w:pStyle w:val="124"/>
              <w:rPr>
                <w:rFonts w:hint="default"/>
                <w:color w:val="auto"/>
                <w:szCs w:val="21"/>
              </w:rPr>
            </w:pPr>
            <w:r>
              <w:rPr>
                <w:color w:val="auto"/>
                <w:szCs w:val="21"/>
              </w:rPr>
              <w:t>与主体工程同时设计、同时施工、同时投入使用/运行</w:t>
            </w:r>
          </w:p>
        </w:tc>
        <w:tc>
          <w:tcPr>
            <w:tcW w:w="568" w:type="pct"/>
            <w:vAlign w:val="center"/>
          </w:tcPr>
          <w:p w14:paraId="09A040A8">
            <w:pPr>
              <w:pStyle w:val="124"/>
              <w:jc w:val="center"/>
              <w:rPr>
                <w:rFonts w:hint="default"/>
                <w:color w:val="auto"/>
                <w:szCs w:val="21"/>
              </w:rPr>
            </w:pPr>
            <w:r>
              <w:rPr>
                <w:color w:val="auto"/>
                <w:szCs w:val="21"/>
              </w:rPr>
              <w:t>/</w:t>
            </w:r>
          </w:p>
        </w:tc>
        <w:tc>
          <w:tcPr>
            <w:tcW w:w="542" w:type="pct"/>
            <w:vAlign w:val="center"/>
          </w:tcPr>
          <w:p w14:paraId="63DD1AA9">
            <w:pPr>
              <w:pStyle w:val="124"/>
              <w:jc w:val="center"/>
              <w:rPr>
                <w:rFonts w:hint="default"/>
                <w:color w:val="auto"/>
                <w:szCs w:val="21"/>
              </w:rPr>
            </w:pPr>
            <w:r>
              <w:rPr>
                <w:color w:val="auto"/>
                <w:szCs w:val="21"/>
              </w:rPr>
              <w:t>/</w:t>
            </w:r>
          </w:p>
        </w:tc>
      </w:tr>
      <w:tr w14:paraId="6A9BAF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426" w:type="pct"/>
            <w:vAlign w:val="center"/>
          </w:tcPr>
          <w:p w14:paraId="30FCC979">
            <w:pPr>
              <w:pStyle w:val="124"/>
              <w:jc w:val="center"/>
              <w:rPr>
                <w:rFonts w:hint="default"/>
                <w:color w:val="auto"/>
                <w:szCs w:val="21"/>
              </w:rPr>
            </w:pPr>
            <w:r>
              <w:rPr>
                <w:color w:val="auto"/>
                <w:szCs w:val="21"/>
              </w:rPr>
              <w:t>地表水环境</w:t>
            </w:r>
          </w:p>
        </w:tc>
        <w:tc>
          <w:tcPr>
            <w:tcW w:w="2714" w:type="pct"/>
            <w:vAlign w:val="center"/>
          </w:tcPr>
          <w:p w14:paraId="6CC9FE52">
            <w:pPr>
              <w:pStyle w:val="124"/>
              <w:rPr>
                <w:rFonts w:hint="default"/>
                <w:color w:val="auto"/>
                <w:szCs w:val="21"/>
              </w:rPr>
            </w:pPr>
            <w:r>
              <w:rPr>
                <w:snapToGrid w:val="0"/>
                <w:color w:val="auto"/>
                <w:szCs w:val="21"/>
              </w:rPr>
              <w:t>施工人员生活污水化粪池+公厕处理后用于施工场地洒水降尘、绿化，不外排；基坑排水经沉淀池处理后</w:t>
            </w:r>
            <w:r>
              <w:rPr>
                <w:rFonts w:hint="default"/>
                <w:snapToGrid w:val="0"/>
                <w:color w:val="auto"/>
                <w:szCs w:val="21"/>
              </w:rPr>
              <w:t>回用于洒水抑尘</w:t>
            </w:r>
            <w:r>
              <w:rPr>
                <w:snapToGrid w:val="0"/>
                <w:color w:val="auto"/>
                <w:szCs w:val="21"/>
              </w:rPr>
              <w:t>；</w:t>
            </w:r>
            <w:r>
              <w:rPr>
                <w:rFonts w:hint="default"/>
                <w:snapToGrid w:val="0"/>
                <w:color w:val="auto"/>
                <w:szCs w:val="21"/>
              </w:rPr>
              <w:t>车辆冲洗废水经隔油池</w:t>
            </w:r>
            <w:r>
              <w:rPr>
                <w:snapToGrid w:val="0"/>
                <w:color w:val="auto"/>
                <w:szCs w:val="21"/>
              </w:rPr>
              <w:t>+油水分离器</w:t>
            </w:r>
            <w:r>
              <w:rPr>
                <w:rFonts w:hint="default"/>
                <w:snapToGrid w:val="0"/>
                <w:color w:val="auto"/>
                <w:szCs w:val="21"/>
              </w:rPr>
              <w:t>处理后回用于洒水抑尘</w:t>
            </w:r>
            <w:r>
              <w:rPr>
                <w:snapToGrid w:val="0"/>
                <w:color w:val="auto"/>
                <w:szCs w:val="21"/>
              </w:rPr>
              <w:t>和绿化</w:t>
            </w:r>
            <w:r>
              <w:rPr>
                <w:rFonts w:hint="default"/>
                <w:snapToGrid w:val="0"/>
                <w:color w:val="auto"/>
                <w:szCs w:val="21"/>
              </w:rPr>
              <w:t>。</w:t>
            </w:r>
          </w:p>
        </w:tc>
        <w:tc>
          <w:tcPr>
            <w:tcW w:w="751" w:type="pct"/>
            <w:vAlign w:val="center"/>
          </w:tcPr>
          <w:p w14:paraId="1C2E880D">
            <w:pPr>
              <w:pStyle w:val="124"/>
              <w:rPr>
                <w:rFonts w:hint="default"/>
                <w:color w:val="auto"/>
                <w:szCs w:val="21"/>
              </w:rPr>
            </w:pPr>
            <w:r>
              <w:rPr>
                <w:color w:val="auto"/>
                <w:szCs w:val="21"/>
              </w:rPr>
              <w:t>与主体工程同时设计、同时施工、同时投入使用/运行</w:t>
            </w:r>
          </w:p>
        </w:tc>
        <w:tc>
          <w:tcPr>
            <w:tcW w:w="568" w:type="pct"/>
            <w:vAlign w:val="center"/>
          </w:tcPr>
          <w:p w14:paraId="402622BB">
            <w:pPr>
              <w:pStyle w:val="124"/>
              <w:jc w:val="center"/>
              <w:rPr>
                <w:rFonts w:hint="default"/>
                <w:color w:val="auto"/>
                <w:szCs w:val="21"/>
              </w:rPr>
            </w:pPr>
            <w:r>
              <w:rPr>
                <w:color w:val="auto"/>
                <w:szCs w:val="21"/>
              </w:rPr>
              <w:t>/</w:t>
            </w:r>
          </w:p>
        </w:tc>
        <w:tc>
          <w:tcPr>
            <w:tcW w:w="542" w:type="pct"/>
            <w:vAlign w:val="center"/>
          </w:tcPr>
          <w:p w14:paraId="120F28C4">
            <w:pPr>
              <w:pStyle w:val="124"/>
              <w:jc w:val="center"/>
              <w:rPr>
                <w:rFonts w:hint="default"/>
                <w:color w:val="auto"/>
                <w:szCs w:val="21"/>
              </w:rPr>
            </w:pPr>
            <w:r>
              <w:rPr>
                <w:color w:val="auto"/>
                <w:szCs w:val="21"/>
              </w:rPr>
              <w:t>/</w:t>
            </w:r>
          </w:p>
        </w:tc>
      </w:tr>
      <w:tr w14:paraId="1569FF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26" w:type="pct"/>
            <w:vAlign w:val="center"/>
          </w:tcPr>
          <w:p w14:paraId="71BA3227">
            <w:pPr>
              <w:pStyle w:val="124"/>
              <w:jc w:val="center"/>
              <w:rPr>
                <w:rFonts w:hint="default"/>
                <w:color w:val="auto"/>
                <w:szCs w:val="21"/>
              </w:rPr>
            </w:pPr>
            <w:r>
              <w:rPr>
                <w:color w:val="auto"/>
                <w:szCs w:val="21"/>
              </w:rPr>
              <w:t>地下水及土壤环境</w:t>
            </w:r>
          </w:p>
        </w:tc>
        <w:tc>
          <w:tcPr>
            <w:tcW w:w="2714" w:type="pct"/>
            <w:vAlign w:val="center"/>
          </w:tcPr>
          <w:p w14:paraId="0F22EE71">
            <w:pPr>
              <w:pStyle w:val="124"/>
              <w:jc w:val="center"/>
              <w:rPr>
                <w:rFonts w:hint="default"/>
                <w:color w:val="auto"/>
                <w:szCs w:val="21"/>
              </w:rPr>
            </w:pPr>
            <w:r>
              <w:rPr>
                <w:color w:val="auto"/>
                <w:szCs w:val="21"/>
              </w:rPr>
              <w:t>/</w:t>
            </w:r>
          </w:p>
        </w:tc>
        <w:tc>
          <w:tcPr>
            <w:tcW w:w="751" w:type="pct"/>
            <w:vAlign w:val="center"/>
          </w:tcPr>
          <w:p w14:paraId="4A222AA9">
            <w:pPr>
              <w:pStyle w:val="124"/>
              <w:jc w:val="center"/>
              <w:rPr>
                <w:rFonts w:hint="default"/>
                <w:color w:val="auto"/>
                <w:szCs w:val="21"/>
              </w:rPr>
            </w:pPr>
            <w:r>
              <w:rPr>
                <w:color w:val="auto"/>
                <w:szCs w:val="21"/>
              </w:rPr>
              <w:t>/</w:t>
            </w:r>
          </w:p>
        </w:tc>
        <w:tc>
          <w:tcPr>
            <w:tcW w:w="568" w:type="pct"/>
            <w:vAlign w:val="center"/>
          </w:tcPr>
          <w:p w14:paraId="1BCB656C">
            <w:pPr>
              <w:pStyle w:val="124"/>
              <w:jc w:val="center"/>
              <w:rPr>
                <w:rFonts w:hint="default"/>
                <w:color w:val="auto"/>
                <w:szCs w:val="21"/>
              </w:rPr>
            </w:pPr>
            <w:r>
              <w:rPr>
                <w:color w:val="auto"/>
                <w:szCs w:val="21"/>
              </w:rPr>
              <w:t>/</w:t>
            </w:r>
          </w:p>
        </w:tc>
        <w:tc>
          <w:tcPr>
            <w:tcW w:w="542" w:type="pct"/>
            <w:vAlign w:val="center"/>
          </w:tcPr>
          <w:p w14:paraId="64FE9369">
            <w:pPr>
              <w:pStyle w:val="124"/>
              <w:jc w:val="center"/>
              <w:rPr>
                <w:rFonts w:hint="default"/>
                <w:color w:val="auto"/>
                <w:szCs w:val="21"/>
              </w:rPr>
            </w:pPr>
            <w:r>
              <w:rPr>
                <w:color w:val="auto"/>
                <w:szCs w:val="21"/>
              </w:rPr>
              <w:t>/</w:t>
            </w:r>
          </w:p>
        </w:tc>
      </w:tr>
      <w:tr w14:paraId="756F2B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2" w:hRule="atLeast"/>
          <w:jc w:val="center"/>
        </w:trPr>
        <w:tc>
          <w:tcPr>
            <w:tcW w:w="426" w:type="pct"/>
            <w:vAlign w:val="center"/>
          </w:tcPr>
          <w:p w14:paraId="1E743D36">
            <w:pPr>
              <w:pStyle w:val="124"/>
              <w:jc w:val="center"/>
              <w:rPr>
                <w:rFonts w:hint="default"/>
                <w:color w:val="auto"/>
                <w:szCs w:val="21"/>
              </w:rPr>
            </w:pPr>
            <w:r>
              <w:rPr>
                <w:color w:val="auto"/>
                <w:szCs w:val="21"/>
              </w:rPr>
              <w:t>声环境</w:t>
            </w:r>
          </w:p>
        </w:tc>
        <w:tc>
          <w:tcPr>
            <w:tcW w:w="2714" w:type="pct"/>
            <w:vAlign w:val="center"/>
          </w:tcPr>
          <w:p w14:paraId="6C5D0D57">
            <w:pPr>
              <w:pStyle w:val="124"/>
              <w:rPr>
                <w:rFonts w:hint="default"/>
                <w:color w:val="auto"/>
                <w:szCs w:val="21"/>
              </w:rPr>
            </w:pPr>
            <w:r>
              <w:rPr>
                <w:bCs/>
                <w:snapToGrid w:val="0"/>
                <w:color w:val="auto"/>
                <w:szCs w:val="21"/>
              </w:rPr>
              <w:t>①合理布局施工场地；②采用移动隔声装置；③采用低噪声设备；④加强机械设备、运输车辆的保养维修；⑤降低人为噪声，尽量减少哨子指挥作业等；⑥合理安排时间；⑦采取隔振降噪措施；</w:t>
            </w:r>
            <w:r>
              <w:rPr>
                <w:rFonts w:hint="default"/>
                <w:bCs/>
                <w:snapToGrid w:val="0"/>
                <w:color w:val="auto"/>
                <w:szCs w:val="21"/>
              </w:rPr>
              <w:fldChar w:fldCharType="begin"/>
            </w:r>
            <w:r>
              <w:rPr>
                <w:rFonts w:hint="default"/>
                <w:bCs/>
                <w:snapToGrid w:val="0"/>
                <w:color w:val="auto"/>
                <w:szCs w:val="21"/>
              </w:rPr>
              <w:instrText xml:space="preserve"> </w:instrText>
            </w:r>
            <w:r>
              <w:rPr>
                <w:bCs/>
                <w:snapToGrid w:val="0"/>
                <w:color w:val="auto"/>
                <w:szCs w:val="21"/>
              </w:rPr>
              <w:instrText xml:space="preserve">= 8 \* GB3</w:instrText>
            </w:r>
            <w:r>
              <w:rPr>
                <w:rFonts w:hint="default"/>
                <w:bCs/>
                <w:snapToGrid w:val="0"/>
                <w:color w:val="auto"/>
                <w:szCs w:val="21"/>
              </w:rPr>
              <w:instrText xml:space="preserve"> </w:instrText>
            </w:r>
            <w:r>
              <w:rPr>
                <w:rFonts w:hint="default"/>
                <w:bCs/>
                <w:snapToGrid w:val="0"/>
                <w:color w:val="auto"/>
                <w:szCs w:val="21"/>
              </w:rPr>
              <w:fldChar w:fldCharType="separate"/>
            </w:r>
            <w:r>
              <w:rPr>
                <w:bCs/>
                <w:snapToGrid w:val="0"/>
                <w:color w:val="auto"/>
                <w:szCs w:val="21"/>
              </w:rPr>
              <w:t>⑧</w:t>
            </w:r>
            <w:r>
              <w:rPr>
                <w:rFonts w:hint="default"/>
                <w:bCs/>
                <w:snapToGrid w:val="0"/>
                <w:color w:val="auto"/>
                <w:szCs w:val="21"/>
              </w:rPr>
              <w:fldChar w:fldCharType="end"/>
            </w:r>
            <w:r>
              <w:rPr>
                <w:bCs/>
                <w:snapToGrid w:val="0"/>
                <w:color w:val="auto"/>
                <w:szCs w:val="21"/>
              </w:rPr>
              <w:t>减少交通噪声，车辆限速限鸣</w:t>
            </w:r>
          </w:p>
        </w:tc>
        <w:tc>
          <w:tcPr>
            <w:tcW w:w="751" w:type="pct"/>
            <w:vAlign w:val="center"/>
          </w:tcPr>
          <w:p w14:paraId="48D5C2CF">
            <w:pPr>
              <w:pStyle w:val="124"/>
              <w:rPr>
                <w:rFonts w:hint="default"/>
                <w:color w:val="auto"/>
                <w:szCs w:val="21"/>
              </w:rPr>
            </w:pPr>
            <w:r>
              <w:rPr>
                <w:color w:val="auto"/>
                <w:szCs w:val="21"/>
              </w:rPr>
              <w:t>与主体工程同时设计、同时施工、同时投入使用/运行</w:t>
            </w:r>
          </w:p>
        </w:tc>
        <w:tc>
          <w:tcPr>
            <w:tcW w:w="568" w:type="pct"/>
            <w:vAlign w:val="center"/>
          </w:tcPr>
          <w:p w14:paraId="4B9F50F2">
            <w:pPr>
              <w:pStyle w:val="124"/>
              <w:jc w:val="center"/>
              <w:rPr>
                <w:rFonts w:hint="default"/>
                <w:color w:val="auto"/>
                <w:szCs w:val="21"/>
              </w:rPr>
            </w:pPr>
            <w:r>
              <w:rPr>
                <w:color w:val="auto"/>
                <w:szCs w:val="21"/>
              </w:rPr>
              <w:t>/</w:t>
            </w:r>
          </w:p>
        </w:tc>
        <w:tc>
          <w:tcPr>
            <w:tcW w:w="542" w:type="pct"/>
            <w:vAlign w:val="center"/>
          </w:tcPr>
          <w:p w14:paraId="39F13446">
            <w:pPr>
              <w:pStyle w:val="124"/>
              <w:jc w:val="center"/>
              <w:rPr>
                <w:rFonts w:hint="default"/>
                <w:color w:val="auto"/>
                <w:szCs w:val="21"/>
              </w:rPr>
            </w:pPr>
            <w:r>
              <w:rPr>
                <w:color w:val="auto"/>
                <w:szCs w:val="21"/>
              </w:rPr>
              <w:t>/</w:t>
            </w:r>
          </w:p>
        </w:tc>
      </w:tr>
      <w:tr w14:paraId="53AB41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426" w:type="pct"/>
            <w:vAlign w:val="center"/>
          </w:tcPr>
          <w:p w14:paraId="44E5F2E6">
            <w:pPr>
              <w:pStyle w:val="124"/>
              <w:jc w:val="center"/>
              <w:rPr>
                <w:rFonts w:hint="default"/>
                <w:color w:val="auto"/>
                <w:szCs w:val="21"/>
              </w:rPr>
            </w:pPr>
            <w:r>
              <w:rPr>
                <w:color w:val="auto"/>
                <w:szCs w:val="21"/>
              </w:rPr>
              <w:t>振动</w:t>
            </w:r>
          </w:p>
        </w:tc>
        <w:tc>
          <w:tcPr>
            <w:tcW w:w="2714" w:type="pct"/>
            <w:vAlign w:val="center"/>
          </w:tcPr>
          <w:p w14:paraId="44A42A03">
            <w:pPr>
              <w:pStyle w:val="124"/>
              <w:jc w:val="center"/>
              <w:rPr>
                <w:rFonts w:hint="default"/>
                <w:color w:val="auto"/>
                <w:szCs w:val="21"/>
              </w:rPr>
            </w:pPr>
            <w:r>
              <w:rPr>
                <w:color w:val="auto"/>
                <w:szCs w:val="21"/>
              </w:rPr>
              <w:t>/</w:t>
            </w:r>
          </w:p>
        </w:tc>
        <w:tc>
          <w:tcPr>
            <w:tcW w:w="751" w:type="pct"/>
            <w:vAlign w:val="center"/>
          </w:tcPr>
          <w:p w14:paraId="68EC815D">
            <w:pPr>
              <w:pStyle w:val="124"/>
              <w:jc w:val="center"/>
              <w:rPr>
                <w:rFonts w:hint="default"/>
                <w:color w:val="auto"/>
                <w:szCs w:val="21"/>
              </w:rPr>
            </w:pPr>
            <w:r>
              <w:rPr>
                <w:color w:val="auto"/>
                <w:szCs w:val="21"/>
              </w:rPr>
              <w:t>/</w:t>
            </w:r>
          </w:p>
        </w:tc>
        <w:tc>
          <w:tcPr>
            <w:tcW w:w="568" w:type="pct"/>
            <w:vAlign w:val="center"/>
          </w:tcPr>
          <w:p w14:paraId="542BC98A">
            <w:pPr>
              <w:pStyle w:val="124"/>
              <w:jc w:val="center"/>
              <w:rPr>
                <w:rFonts w:hint="default"/>
                <w:color w:val="auto"/>
                <w:szCs w:val="21"/>
              </w:rPr>
            </w:pPr>
            <w:r>
              <w:rPr>
                <w:color w:val="auto"/>
                <w:szCs w:val="21"/>
              </w:rPr>
              <w:t>/</w:t>
            </w:r>
          </w:p>
        </w:tc>
        <w:tc>
          <w:tcPr>
            <w:tcW w:w="542" w:type="pct"/>
            <w:vAlign w:val="center"/>
          </w:tcPr>
          <w:p w14:paraId="2EDF9D88">
            <w:pPr>
              <w:pStyle w:val="124"/>
              <w:jc w:val="center"/>
              <w:rPr>
                <w:rFonts w:hint="default"/>
                <w:color w:val="auto"/>
                <w:szCs w:val="21"/>
              </w:rPr>
            </w:pPr>
            <w:r>
              <w:rPr>
                <w:color w:val="auto"/>
                <w:szCs w:val="21"/>
              </w:rPr>
              <w:t>/</w:t>
            </w:r>
          </w:p>
        </w:tc>
      </w:tr>
      <w:tr w14:paraId="42E93C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96" w:hRule="atLeast"/>
          <w:jc w:val="center"/>
        </w:trPr>
        <w:tc>
          <w:tcPr>
            <w:tcW w:w="426" w:type="pct"/>
            <w:vAlign w:val="center"/>
          </w:tcPr>
          <w:p w14:paraId="6BFE7B36">
            <w:pPr>
              <w:pStyle w:val="124"/>
              <w:jc w:val="center"/>
              <w:rPr>
                <w:rFonts w:hint="default"/>
                <w:color w:val="auto"/>
                <w:szCs w:val="21"/>
              </w:rPr>
            </w:pPr>
            <w:r>
              <w:rPr>
                <w:color w:val="auto"/>
                <w:szCs w:val="21"/>
              </w:rPr>
              <w:t>大气环境</w:t>
            </w:r>
          </w:p>
        </w:tc>
        <w:tc>
          <w:tcPr>
            <w:tcW w:w="2714" w:type="pct"/>
            <w:vAlign w:val="center"/>
          </w:tcPr>
          <w:p w14:paraId="1CC9C147">
            <w:pPr>
              <w:pStyle w:val="124"/>
              <w:rPr>
                <w:rFonts w:hint="default"/>
                <w:snapToGrid w:val="0"/>
                <w:color w:val="auto"/>
                <w:szCs w:val="21"/>
              </w:rPr>
            </w:pPr>
            <w:r>
              <w:rPr>
                <w:rFonts w:hint="eastAsia"/>
                <w:snapToGrid w:val="0"/>
                <w:color w:val="auto"/>
                <w:szCs w:val="21"/>
                <w:lang w:eastAsia="zh-CN"/>
              </w:rPr>
              <w:t>1.</w:t>
            </w:r>
            <w:r>
              <w:rPr>
                <w:snapToGrid w:val="0"/>
                <w:color w:val="auto"/>
                <w:szCs w:val="21"/>
              </w:rPr>
              <w:t>使用符合国家排放标准的机械和车辆。</w:t>
            </w:r>
          </w:p>
          <w:p w14:paraId="0308819C">
            <w:pPr>
              <w:pStyle w:val="124"/>
              <w:rPr>
                <w:rFonts w:hint="default"/>
                <w:snapToGrid w:val="0"/>
                <w:color w:val="auto"/>
                <w:szCs w:val="21"/>
              </w:rPr>
            </w:pPr>
            <w:r>
              <w:rPr>
                <w:rFonts w:hint="eastAsia"/>
                <w:snapToGrid w:val="0"/>
                <w:color w:val="auto"/>
                <w:szCs w:val="21"/>
                <w:lang w:eastAsia="zh-CN"/>
              </w:rPr>
              <w:t>2.</w:t>
            </w:r>
            <w:r>
              <w:rPr>
                <w:snapToGrid w:val="0"/>
                <w:color w:val="auto"/>
                <w:szCs w:val="21"/>
              </w:rPr>
              <w:t>加强对燃油机械设备的维护保养，发动机应在正常、良好状态下工作。</w:t>
            </w:r>
          </w:p>
          <w:p w14:paraId="7860F5B7">
            <w:pPr>
              <w:pStyle w:val="124"/>
              <w:rPr>
                <w:rFonts w:hint="default"/>
                <w:snapToGrid w:val="0"/>
                <w:color w:val="auto"/>
                <w:szCs w:val="21"/>
              </w:rPr>
            </w:pPr>
            <w:r>
              <w:rPr>
                <w:rFonts w:hint="eastAsia"/>
                <w:snapToGrid w:val="0"/>
                <w:color w:val="auto"/>
                <w:szCs w:val="21"/>
                <w:lang w:eastAsia="zh-CN"/>
              </w:rPr>
              <w:t>3.</w:t>
            </w:r>
            <w:r>
              <w:rPr>
                <w:snapToGrid w:val="0"/>
                <w:color w:val="auto"/>
                <w:szCs w:val="21"/>
              </w:rPr>
              <w:t>清淤点有明显臭气产生时，采取两岸建挡板、喷洒植物液除臭剂等进行处置。4、4、保安河淤泥脱水间增大通风风量，加快臭味的稀释扩散，同时在不利天气条件下或者明显感觉到有臭味的时候，喷洒除臭液，避免对外界产生不利影响</w:t>
            </w:r>
          </w:p>
          <w:p w14:paraId="3ABF6897">
            <w:pPr>
              <w:pStyle w:val="124"/>
              <w:rPr>
                <w:rFonts w:hint="default"/>
                <w:color w:val="auto"/>
                <w:szCs w:val="21"/>
              </w:rPr>
            </w:pPr>
            <w:r>
              <w:rPr>
                <w:rFonts w:hint="eastAsia"/>
                <w:snapToGrid w:val="0"/>
                <w:color w:val="auto"/>
                <w:szCs w:val="21"/>
                <w:lang w:eastAsia="zh-CN"/>
              </w:rPr>
              <w:t>5.</w:t>
            </w:r>
            <w:r>
              <w:rPr>
                <w:snapToGrid w:val="0"/>
                <w:color w:val="auto"/>
                <w:szCs w:val="21"/>
              </w:rPr>
              <w:t>施工扬尘：定时洒水措施；工地围挡措施；施工场地硬化措施；料场、临时堆场防尘措施；建筑垃圾防尘清运措施；运输车辆防尘措施等。</w:t>
            </w:r>
          </w:p>
        </w:tc>
        <w:tc>
          <w:tcPr>
            <w:tcW w:w="751" w:type="pct"/>
            <w:vAlign w:val="center"/>
          </w:tcPr>
          <w:p w14:paraId="5C1C440B">
            <w:pPr>
              <w:pStyle w:val="124"/>
              <w:rPr>
                <w:rFonts w:hint="default"/>
                <w:color w:val="auto"/>
                <w:szCs w:val="21"/>
              </w:rPr>
            </w:pPr>
            <w:r>
              <w:rPr>
                <w:color w:val="auto"/>
                <w:szCs w:val="21"/>
              </w:rPr>
              <w:t>与主体工程同时设计、同时施工、同时投入使用/运行</w:t>
            </w:r>
          </w:p>
        </w:tc>
        <w:tc>
          <w:tcPr>
            <w:tcW w:w="568" w:type="pct"/>
            <w:vAlign w:val="center"/>
          </w:tcPr>
          <w:p w14:paraId="436B3602">
            <w:pPr>
              <w:pStyle w:val="124"/>
              <w:jc w:val="center"/>
              <w:rPr>
                <w:rFonts w:hint="default"/>
                <w:color w:val="auto"/>
                <w:szCs w:val="21"/>
              </w:rPr>
            </w:pPr>
            <w:r>
              <w:rPr>
                <w:color w:val="auto"/>
                <w:szCs w:val="21"/>
              </w:rPr>
              <w:t>/</w:t>
            </w:r>
          </w:p>
        </w:tc>
        <w:tc>
          <w:tcPr>
            <w:tcW w:w="542" w:type="pct"/>
            <w:vAlign w:val="center"/>
          </w:tcPr>
          <w:p w14:paraId="0303C6AB">
            <w:pPr>
              <w:pStyle w:val="124"/>
              <w:jc w:val="center"/>
              <w:rPr>
                <w:rFonts w:hint="default"/>
                <w:color w:val="auto"/>
                <w:szCs w:val="21"/>
              </w:rPr>
            </w:pPr>
            <w:r>
              <w:rPr>
                <w:color w:val="auto"/>
                <w:szCs w:val="21"/>
              </w:rPr>
              <w:t>/</w:t>
            </w:r>
          </w:p>
        </w:tc>
      </w:tr>
      <w:tr w14:paraId="7073B4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7" w:hRule="atLeast"/>
          <w:jc w:val="center"/>
        </w:trPr>
        <w:tc>
          <w:tcPr>
            <w:tcW w:w="426" w:type="pct"/>
            <w:vAlign w:val="center"/>
          </w:tcPr>
          <w:p w14:paraId="08CB84AB">
            <w:pPr>
              <w:pStyle w:val="124"/>
              <w:jc w:val="center"/>
              <w:rPr>
                <w:rFonts w:hint="default"/>
                <w:color w:val="auto"/>
                <w:szCs w:val="21"/>
              </w:rPr>
            </w:pPr>
            <w:r>
              <w:rPr>
                <w:color w:val="auto"/>
                <w:szCs w:val="21"/>
              </w:rPr>
              <w:t>固体废物</w:t>
            </w:r>
          </w:p>
        </w:tc>
        <w:tc>
          <w:tcPr>
            <w:tcW w:w="2714" w:type="pct"/>
            <w:vAlign w:val="center"/>
          </w:tcPr>
          <w:p w14:paraId="02AD371E">
            <w:pPr>
              <w:pStyle w:val="124"/>
              <w:rPr>
                <w:rFonts w:hint="default"/>
              </w:rPr>
            </w:pPr>
            <w:r>
              <w:rPr>
                <w:snapToGrid w:val="0"/>
                <w:color w:val="auto"/>
                <w:szCs w:val="21"/>
              </w:rPr>
              <w:t>建筑垃圾中可回收利用的进行再利用，不能回收利用的由施工单位使用建筑垃圾运输车辆运至当地政府指定的建筑垃圾堆放场；隔油池、油水分离器废油，由各施工区用专用危险废物储存容器集中收集，并交由有危险废物处置资质的专门机构进行安全处置；生活垃圾委托环卫部门定期清运，弃土送至专门排泥场。</w:t>
            </w:r>
          </w:p>
        </w:tc>
        <w:tc>
          <w:tcPr>
            <w:tcW w:w="751" w:type="pct"/>
            <w:vAlign w:val="center"/>
          </w:tcPr>
          <w:p w14:paraId="4A2826B5">
            <w:pPr>
              <w:pStyle w:val="124"/>
              <w:rPr>
                <w:rFonts w:hint="default"/>
                <w:color w:val="auto"/>
                <w:szCs w:val="21"/>
              </w:rPr>
            </w:pPr>
            <w:r>
              <w:rPr>
                <w:color w:val="auto"/>
                <w:szCs w:val="21"/>
              </w:rPr>
              <w:t>与主体工程同时设计、同时施工、同时投入使用/运行</w:t>
            </w:r>
          </w:p>
        </w:tc>
        <w:tc>
          <w:tcPr>
            <w:tcW w:w="568" w:type="pct"/>
            <w:vAlign w:val="center"/>
          </w:tcPr>
          <w:p w14:paraId="0161B910">
            <w:pPr>
              <w:pStyle w:val="124"/>
              <w:jc w:val="center"/>
              <w:rPr>
                <w:rFonts w:hint="default"/>
                <w:color w:val="auto"/>
                <w:szCs w:val="21"/>
              </w:rPr>
            </w:pPr>
            <w:r>
              <w:rPr>
                <w:color w:val="auto"/>
                <w:szCs w:val="21"/>
              </w:rPr>
              <w:t>/</w:t>
            </w:r>
          </w:p>
        </w:tc>
        <w:tc>
          <w:tcPr>
            <w:tcW w:w="542" w:type="pct"/>
            <w:vAlign w:val="center"/>
          </w:tcPr>
          <w:p w14:paraId="1D0553FC">
            <w:pPr>
              <w:pStyle w:val="124"/>
              <w:jc w:val="center"/>
              <w:rPr>
                <w:rFonts w:hint="default"/>
                <w:color w:val="auto"/>
                <w:szCs w:val="21"/>
              </w:rPr>
            </w:pPr>
            <w:r>
              <w:rPr>
                <w:color w:val="auto"/>
                <w:szCs w:val="21"/>
              </w:rPr>
              <w:t>/</w:t>
            </w:r>
          </w:p>
        </w:tc>
      </w:tr>
      <w:tr w14:paraId="197226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426" w:type="pct"/>
            <w:vAlign w:val="center"/>
          </w:tcPr>
          <w:p w14:paraId="21E9222B">
            <w:pPr>
              <w:pStyle w:val="124"/>
              <w:jc w:val="center"/>
              <w:rPr>
                <w:rFonts w:hint="default"/>
                <w:color w:val="auto"/>
                <w:szCs w:val="21"/>
              </w:rPr>
            </w:pPr>
            <w:r>
              <w:rPr>
                <w:color w:val="auto"/>
                <w:szCs w:val="21"/>
              </w:rPr>
              <w:t>电磁环境</w:t>
            </w:r>
          </w:p>
        </w:tc>
        <w:tc>
          <w:tcPr>
            <w:tcW w:w="2714" w:type="pct"/>
            <w:vAlign w:val="center"/>
          </w:tcPr>
          <w:p w14:paraId="07D09EB8">
            <w:pPr>
              <w:pStyle w:val="124"/>
              <w:jc w:val="center"/>
              <w:rPr>
                <w:rFonts w:hint="default"/>
                <w:color w:val="auto"/>
                <w:szCs w:val="21"/>
              </w:rPr>
            </w:pPr>
            <w:r>
              <w:rPr>
                <w:color w:val="auto"/>
                <w:szCs w:val="21"/>
              </w:rPr>
              <w:t>/</w:t>
            </w:r>
          </w:p>
        </w:tc>
        <w:tc>
          <w:tcPr>
            <w:tcW w:w="751" w:type="pct"/>
            <w:vAlign w:val="center"/>
          </w:tcPr>
          <w:p w14:paraId="6965BD2D">
            <w:pPr>
              <w:pStyle w:val="124"/>
              <w:jc w:val="center"/>
              <w:rPr>
                <w:rFonts w:hint="default"/>
                <w:color w:val="auto"/>
                <w:szCs w:val="21"/>
              </w:rPr>
            </w:pPr>
            <w:r>
              <w:rPr>
                <w:color w:val="auto"/>
                <w:szCs w:val="21"/>
              </w:rPr>
              <w:t>/</w:t>
            </w:r>
          </w:p>
        </w:tc>
        <w:tc>
          <w:tcPr>
            <w:tcW w:w="568" w:type="pct"/>
            <w:vAlign w:val="center"/>
          </w:tcPr>
          <w:p w14:paraId="7F175A5C">
            <w:pPr>
              <w:pStyle w:val="124"/>
              <w:jc w:val="center"/>
              <w:rPr>
                <w:rFonts w:hint="default"/>
                <w:color w:val="auto"/>
                <w:szCs w:val="21"/>
              </w:rPr>
            </w:pPr>
            <w:r>
              <w:rPr>
                <w:color w:val="auto"/>
                <w:szCs w:val="21"/>
              </w:rPr>
              <w:t>/</w:t>
            </w:r>
          </w:p>
        </w:tc>
        <w:tc>
          <w:tcPr>
            <w:tcW w:w="542" w:type="pct"/>
            <w:vAlign w:val="center"/>
          </w:tcPr>
          <w:p w14:paraId="3DF274A8">
            <w:pPr>
              <w:pStyle w:val="124"/>
              <w:jc w:val="center"/>
              <w:rPr>
                <w:rFonts w:hint="default"/>
                <w:color w:val="auto"/>
                <w:szCs w:val="21"/>
              </w:rPr>
            </w:pPr>
            <w:r>
              <w:rPr>
                <w:color w:val="auto"/>
                <w:szCs w:val="21"/>
              </w:rPr>
              <w:t>/</w:t>
            </w:r>
          </w:p>
        </w:tc>
      </w:tr>
      <w:tr w14:paraId="64725F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0" w:hRule="atLeast"/>
          <w:jc w:val="center"/>
        </w:trPr>
        <w:tc>
          <w:tcPr>
            <w:tcW w:w="426" w:type="pct"/>
            <w:vAlign w:val="center"/>
          </w:tcPr>
          <w:p w14:paraId="4B4E0568">
            <w:pPr>
              <w:pStyle w:val="124"/>
              <w:jc w:val="center"/>
              <w:rPr>
                <w:rFonts w:hint="default"/>
                <w:color w:val="auto"/>
                <w:szCs w:val="21"/>
              </w:rPr>
            </w:pPr>
            <w:r>
              <w:rPr>
                <w:color w:val="auto"/>
                <w:szCs w:val="21"/>
              </w:rPr>
              <w:t>环境风险</w:t>
            </w:r>
          </w:p>
        </w:tc>
        <w:tc>
          <w:tcPr>
            <w:tcW w:w="2714" w:type="pct"/>
            <w:vAlign w:val="center"/>
          </w:tcPr>
          <w:p w14:paraId="0B3256A7">
            <w:pPr>
              <w:pStyle w:val="124"/>
              <w:rPr>
                <w:rFonts w:hint="default"/>
                <w:color w:val="auto"/>
                <w:szCs w:val="21"/>
              </w:rPr>
            </w:pPr>
            <w:r>
              <w:rPr>
                <w:snapToGrid w:val="0"/>
                <w:color w:val="auto"/>
                <w:szCs w:val="21"/>
              </w:rPr>
              <w:t>①加强安全管理和安全教育；②对操作人员进行安全操作技术培训；③配备溢油应急物资，如吸油毡、围油栏等；④定期检查和维护施工机械；⑤制定应急预案，成立应急指挥部和应急小组；</w:t>
            </w:r>
            <w:r>
              <w:rPr>
                <w:rFonts w:hint="default"/>
                <w:snapToGrid w:val="0"/>
                <w:color w:val="auto"/>
                <w:szCs w:val="21"/>
              </w:rPr>
              <w:fldChar w:fldCharType="begin"/>
            </w:r>
            <w:r>
              <w:rPr>
                <w:rFonts w:hint="default"/>
                <w:snapToGrid w:val="0"/>
                <w:color w:val="auto"/>
                <w:szCs w:val="21"/>
              </w:rPr>
              <w:instrText xml:space="preserve"> </w:instrText>
            </w:r>
            <w:r>
              <w:rPr>
                <w:snapToGrid w:val="0"/>
                <w:color w:val="auto"/>
                <w:szCs w:val="21"/>
              </w:rPr>
              <w:instrText xml:space="preserve">= 6 \* GB3</w:instrText>
            </w:r>
            <w:r>
              <w:rPr>
                <w:rFonts w:hint="default"/>
                <w:snapToGrid w:val="0"/>
                <w:color w:val="auto"/>
                <w:szCs w:val="21"/>
              </w:rPr>
              <w:instrText xml:space="preserve"> </w:instrText>
            </w:r>
            <w:r>
              <w:rPr>
                <w:rFonts w:hint="default"/>
                <w:snapToGrid w:val="0"/>
                <w:color w:val="auto"/>
                <w:szCs w:val="21"/>
              </w:rPr>
              <w:fldChar w:fldCharType="separate"/>
            </w:r>
            <w:r>
              <w:rPr>
                <w:snapToGrid w:val="0"/>
                <w:color w:val="auto"/>
                <w:szCs w:val="21"/>
              </w:rPr>
              <w:t>⑥</w:t>
            </w:r>
            <w:r>
              <w:rPr>
                <w:rFonts w:hint="default"/>
                <w:snapToGrid w:val="0"/>
                <w:color w:val="auto"/>
                <w:szCs w:val="21"/>
              </w:rPr>
              <w:fldChar w:fldCharType="end"/>
            </w:r>
            <w:r>
              <w:rPr>
                <w:snapToGrid w:val="0"/>
                <w:color w:val="auto"/>
                <w:szCs w:val="21"/>
              </w:rPr>
              <w:t>一旦发生溢油事故，应立即启动应急响应</w:t>
            </w:r>
          </w:p>
        </w:tc>
        <w:tc>
          <w:tcPr>
            <w:tcW w:w="751" w:type="pct"/>
            <w:vAlign w:val="center"/>
          </w:tcPr>
          <w:p w14:paraId="2532FF6A">
            <w:pPr>
              <w:pStyle w:val="124"/>
              <w:rPr>
                <w:rFonts w:hint="default"/>
                <w:color w:val="auto"/>
                <w:szCs w:val="21"/>
              </w:rPr>
            </w:pPr>
            <w:r>
              <w:rPr>
                <w:color w:val="auto"/>
                <w:szCs w:val="21"/>
              </w:rPr>
              <w:t>与主体工程同时设计、同时施工、同时投入使用/运行</w:t>
            </w:r>
          </w:p>
        </w:tc>
        <w:tc>
          <w:tcPr>
            <w:tcW w:w="568" w:type="pct"/>
            <w:vAlign w:val="center"/>
          </w:tcPr>
          <w:p w14:paraId="307D4892">
            <w:pPr>
              <w:pStyle w:val="124"/>
              <w:jc w:val="center"/>
              <w:rPr>
                <w:rFonts w:hint="default"/>
                <w:color w:val="auto"/>
                <w:szCs w:val="21"/>
              </w:rPr>
            </w:pPr>
            <w:r>
              <w:rPr>
                <w:color w:val="auto"/>
                <w:szCs w:val="21"/>
              </w:rPr>
              <w:t>/</w:t>
            </w:r>
          </w:p>
        </w:tc>
        <w:tc>
          <w:tcPr>
            <w:tcW w:w="542" w:type="pct"/>
            <w:vAlign w:val="center"/>
          </w:tcPr>
          <w:p w14:paraId="5155D251">
            <w:pPr>
              <w:pStyle w:val="124"/>
              <w:jc w:val="center"/>
              <w:rPr>
                <w:rFonts w:hint="default"/>
                <w:color w:val="auto"/>
                <w:szCs w:val="21"/>
              </w:rPr>
            </w:pPr>
            <w:r>
              <w:rPr>
                <w:color w:val="auto"/>
                <w:szCs w:val="21"/>
              </w:rPr>
              <w:t>/</w:t>
            </w:r>
          </w:p>
        </w:tc>
      </w:tr>
      <w:tr w14:paraId="35BA3E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6" w:type="pct"/>
            <w:vAlign w:val="center"/>
          </w:tcPr>
          <w:p w14:paraId="12D962B3">
            <w:pPr>
              <w:pStyle w:val="124"/>
              <w:jc w:val="center"/>
              <w:rPr>
                <w:rFonts w:hint="default"/>
                <w:color w:val="auto"/>
                <w:szCs w:val="21"/>
              </w:rPr>
            </w:pPr>
            <w:r>
              <w:rPr>
                <w:color w:val="auto"/>
                <w:szCs w:val="21"/>
              </w:rPr>
              <w:t>环境监测</w:t>
            </w:r>
          </w:p>
        </w:tc>
        <w:tc>
          <w:tcPr>
            <w:tcW w:w="2714" w:type="pct"/>
            <w:vAlign w:val="center"/>
          </w:tcPr>
          <w:p w14:paraId="38AC352F">
            <w:pPr>
              <w:pStyle w:val="124"/>
              <w:rPr>
                <w:rFonts w:hint="default"/>
                <w:snapToGrid w:val="0"/>
                <w:color w:val="auto"/>
                <w:szCs w:val="21"/>
              </w:rPr>
            </w:pPr>
            <w:r>
              <w:rPr>
                <w:snapToGrid w:val="0"/>
                <w:color w:val="auto"/>
                <w:szCs w:val="21"/>
              </w:rPr>
              <w:t>大气监测：监测位置：施工场地周界等35个地点，具体见表5.7-1。</w:t>
            </w:r>
          </w:p>
          <w:p w14:paraId="418122D7">
            <w:pPr>
              <w:pStyle w:val="124"/>
              <w:rPr>
                <w:rFonts w:hint="default"/>
                <w:snapToGrid w:val="0"/>
                <w:color w:val="auto"/>
                <w:szCs w:val="21"/>
              </w:rPr>
            </w:pPr>
            <w:r>
              <w:rPr>
                <w:snapToGrid w:val="0"/>
                <w:color w:val="auto"/>
                <w:szCs w:val="21"/>
              </w:rPr>
              <w:t>监测项目：TSP、PM</w:t>
            </w:r>
            <w:r>
              <w:rPr>
                <w:snapToGrid w:val="0"/>
                <w:color w:val="auto"/>
                <w:szCs w:val="21"/>
                <w:vertAlign w:val="subscript"/>
              </w:rPr>
              <w:t>10、</w:t>
            </w:r>
            <w:r>
              <w:rPr>
                <w:snapToGrid w:val="0"/>
                <w:color w:val="auto"/>
                <w:szCs w:val="21"/>
              </w:rPr>
              <w:t>臭气浓度等</w:t>
            </w:r>
          </w:p>
          <w:p w14:paraId="122278FC">
            <w:pPr>
              <w:pStyle w:val="124"/>
              <w:rPr>
                <w:rFonts w:hint="default"/>
                <w:snapToGrid w:val="0"/>
                <w:color w:val="auto"/>
                <w:szCs w:val="21"/>
              </w:rPr>
            </w:pPr>
            <w:r>
              <w:rPr>
                <w:snapToGrid w:val="0"/>
                <w:color w:val="auto"/>
                <w:szCs w:val="21"/>
              </w:rPr>
              <w:t>监测频次：主体工程施工期间每半年监测一次，施工不足半年，共1次。</w:t>
            </w:r>
          </w:p>
          <w:p w14:paraId="4F881E15">
            <w:pPr>
              <w:pStyle w:val="124"/>
              <w:rPr>
                <w:rFonts w:hint="default"/>
                <w:snapToGrid w:val="0"/>
                <w:color w:val="auto"/>
                <w:szCs w:val="21"/>
              </w:rPr>
            </w:pPr>
            <w:r>
              <w:rPr>
                <w:snapToGrid w:val="0"/>
                <w:color w:val="auto"/>
                <w:szCs w:val="21"/>
              </w:rPr>
              <w:t>监测位置：项目所有涉及到地表水的分项工程所在地表水体河流，河流名录见表3.8-22。</w:t>
            </w:r>
          </w:p>
          <w:p w14:paraId="33F6F0DC">
            <w:pPr>
              <w:pStyle w:val="124"/>
              <w:rPr>
                <w:rFonts w:hint="default"/>
                <w:snapToGrid w:val="0"/>
                <w:color w:val="auto"/>
                <w:szCs w:val="21"/>
              </w:rPr>
            </w:pPr>
            <w:r>
              <w:rPr>
                <w:snapToGrid w:val="0"/>
                <w:color w:val="auto"/>
                <w:szCs w:val="21"/>
              </w:rPr>
              <w:t>监测项目：pH、SS、石油类、CODcr。</w:t>
            </w:r>
          </w:p>
          <w:p w14:paraId="2382EA9C">
            <w:pPr>
              <w:pStyle w:val="124"/>
              <w:rPr>
                <w:rFonts w:hint="default"/>
                <w:color w:val="auto"/>
                <w:szCs w:val="21"/>
              </w:rPr>
            </w:pPr>
            <w:r>
              <w:rPr>
                <w:snapToGrid w:val="0"/>
                <w:color w:val="auto"/>
                <w:szCs w:val="21"/>
              </w:rPr>
              <w:t>监测频次：各分项工程施工期间每季度监测一次，施工时长不足1个季度的，共监测1次。</w:t>
            </w:r>
          </w:p>
        </w:tc>
        <w:tc>
          <w:tcPr>
            <w:tcW w:w="751" w:type="pct"/>
            <w:vAlign w:val="center"/>
          </w:tcPr>
          <w:p w14:paraId="706F2F79">
            <w:pPr>
              <w:pStyle w:val="124"/>
              <w:rPr>
                <w:rFonts w:hint="default"/>
                <w:color w:val="auto"/>
                <w:szCs w:val="21"/>
              </w:rPr>
            </w:pPr>
            <w:r>
              <w:rPr>
                <w:color w:val="auto"/>
                <w:szCs w:val="21"/>
              </w:rPr>
              <w:t>与主体工程同时设计、同时施工、同时投入使用/运行</w:t>
            </w:r>
          </w:p>
        </w:tc>
        <w:tc>
          <w:tcPr>
            <w:tcW w:w="568" w:type="pct"/>
            <w:vAlign w:val="center"/>
          </w:tcPr>
          <w:p w14:paraId="747D15C3">
            <w:pPr>
              <w:pStyle w:val="124"/>
              <w:jc w:val="center"/>
              <w:rPr>
                <w:rFonts w:hint="default"/>
                <w:color w:val="auto"/>
                <w:szCs w:val="21"/>
              </w:rPr>
            </w:pPr>
            <w:r>
              <w:rPr>
                <w:color w:val="auto"/>
                <w:szCs w:val="21"/>
              </w:rPr>
              <w:t>/</w:t>
            </w:r>
          </w:p>
        </w:tc>
        <w:tc>
          <w:tcPr>
            <w:tcW w:w="542" w:type="pct"/>
            <w:vAlign w:val="center"/>
          </w:tcPr>
          <w:p w14:paraId="7DB8CDC0">
            <w:pPr>
              <w:pStyle w:val="124"/>
              <w:rPr>
                <w:rFonts w:hint="default"/>
                <w:color w:val="auto"/>
                <w:szCs w:val="21"/>
              </w:rPr>
            </w:pPr>
            <w:r>
              <w:rPr>
                <w:color w:val="auto"/>
                <w:szCs w:val="21"/>
              </w:rPr>
              <w:t>/</w:t>
            </w:r>
          </w:p>
        </w:tc>
      </w:tr>
      <w:tr w14:paraId="2B53B0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7" w:hRule="atLeast"/>
          <w:jc w:val="center"/>
        </w:trPr>
        <w:tc>
          <w:tcPr>
            <w:tcW w:w="426" w:type="pct"/>
            <w:vAlign w:val="center"/>
          </w:tcPr>
          <w:p w14:paraId="450DE863">
            <w:pPr>
              <w:pStyle w:val="124"/>
              <w:jc w:val="center"/>
              <w:rPr>
                <w:rFonts w:hint="default"/>
                <w:color w:val="auto"/>
                <w:szCs w:val="21"/>
              </w:rPr>
            </w:pPr>
            <w:r>
              <w:rPr>
                <w:color w:val="auto"/>
                <w:szCs w:val="21"/>
              </w:rPr>
              <w:t>其他</w:t>
            </w:r>
          </w:p>
        </w:tc>
        <w:tc>
          <w:tcPr>
            <w:tcW w:w="2714" w:type="pct"/>
            <w:vAlign w:val="center"/>
          </w:tcPr>
          <w:p w14:paraId="4198FE53">
            <w:pPr>
              <w:pStyle w:val="124"/>
              <w:rPr>
                <w:rFonts w:hint="default"/>
                <w:snapToGrid w:val="0"/>
                <w:color w:val="auto"/>
                <w:szCs w:val="21"/>
              </w:rPr>
            </w:pPr>
            <w:r>
              <w:rPr>
                <w:snapToGrid w:val="0"/>
                <w:color w:val="auto"/>
                <w:szCs w:val="21"/>
              </w:rPr>
              <w:t>施工期间使用地表水作为施工用水必须先取得用水许可证</w:t>
            </w:r>
          </w:p>
        </w:tc>
        <w:tc>
          <w:tcPr>
            <w:tcW w:w="751" w:type="pct"/>
            <w:vAlign w:val="center"/>
          </w:tcPr>
          <w:p w14:paraId="25618042">
            <w:pPr>
              <w:pStyle w:val="124"/>
              <w:jc w:val="center"/>
              <w:rPr>
                <w:rFonts w:hint="default"/>
                <w:color w:val="auto"/>
                <w:szCs w:val="21"/>
              </w:rPr>
            </w:pPr>
            <w:r>
              <w:rPr>
                <w:color w:val="auto"/>
                <w:szCs w:val="21"/>
              </w:rPr>
              <w:t>/</w:t>
            </w:r>
          </w:p>
        </w:tc>
        <w:tc>
          <w:tcPr>
            <w:tcW w:w="568" w:type="pct"/>
            <w:vAlign w:val="center"/>
          </w:tcPr>
          <w:p w14:paraId="2882301B">
            <w:pPr>
              <w:pStyle w:val="124"/>
              <w:jc w:val="center"/>
              <w:rPr>
                <w:rFonts w:hint="default"/>
                <w:color w:val="auto"/>
                <w:szCs w:val="21"/>
              </w:rPr>
            </w:pPr>
            <w:r>
              <w:rPr>
                <w:color w:val="auto"/>
                <w:szCs w:val="21"/>
              </w:rPr>
              <w:t>/</w:t>
            </w:r>
          </w:p>
        </w:tc>
        <w:tc>
          <w:tcPr>
            <w:tcW w:w="542" w:type="pct"/>
            <w:vAlign w:val="center"/>
          </w:tcPr>
          <w:p w14:paraId="257C4444">
            <w:pPr>
              <w:pStyle w:val="124"/>
              <w:jc w:val="center"/>
              <w:rPr>
                <w:rFonts w:hint="default"/>
                <w:color w:val="auto"/>
                <w:szCs w:val="21"/>
              </w:rPr>
            </w:pPr>
            <w:r>
              <w:rPr>
                <w:color w:val="auto"/>
                <w:szCs w:val="21"/>
              </w:rPr>
              <w:t>/</w:t>
            </w:r>
          </w:p>
        </w:tc>
      </w:tr>
    </w:tbl>
    <w:p w14:paraId="44B96393">
      <w:pPr>
        <w:pStyle w:val="33"/>
        <w:spacing w:before="0" w:beforeAutospacing="0"/>
        <w:ind w:firstLine="600"/>
        <w:jc w:val="center"/>
        <w:rPr>
          <w:rFonts w:hint="eastAsia" w:ascii="黑体" w:hAnsi="黑体" w:eastAsia="黑体"/>
          <w:snapToGrid w:val="0"/>
          <w:sz w:val="30"/>
          <w:szCs w:val="30"/>
        </w:rPr>
        <w:sectPr>
          <w:pgSz w:w="16838" w:h="11905" w:orient="landscape"/>
          <w:pgMar w:top="1417" w:right="1440" w:bottom="1417" w:left="1440" w:header="851" w:footer="1077" w:gutter="0"/>
          <w:cols w:space="720" w:num="1"/>
          <w:docGrid w:linePitch="312" w:charSpace="0"/>
        </w:sectPr>
      </w:pPr>
    </w:p>
    <w:p w14:paraId="172DE8CE">
      <w:pPr>
        <w:pStyle w:val="33"/>
        <w:adjustRightInd w:val="0"/>
        <w:spacing w:before="0" w:beforeAutospacing="0" w:after="0" w:afterAutospacing="0" w:line="240" w:lineRule="auto"/>
        <w:ind w:firstLine="0" w:firstLineChars="0"/>
        <w:jc w:val="center"/>
        <w:outlineLvl w:val="0"/>
        <w:rPr>
          <w:rFonts w:hint="eastAsia" w:ascii="黑体" w:hAnsi="黑体" w:eastAsia="黑体"/>
          <w:snapToGrid w:val="0"/>
          <w:sz w:val="30"/>
          <w:szCs w:val="30"/>
        </w:rPr>
      </w:pPr>
      <w:bookmarkStart w:id="416" w:name="_Toc205813734"/>
      <w:bookmarkStart w:id="417" w:name="_Toc24295"/>
      <w:r>
        <w:rPr>
          <w:rFonts w:hint="eastAsia" w:ascii="黑体" w:hAnsi="黑体" w:eastAsia="黑体"/>
          <w:snapToGrid w:val="0"/>
          <w:sz w:val="30"/>
          <w:szCs w:val="30"/>
        </w:rPr>
        <w:t>七、结论</w:t>
      </w:r>
      <w:bookmarkEnd w:id="416"/>
      <w:bookmarkEnd w:id="417"/>
    </w:p>
    <w:tbl>
      <w:tblPr>
        <w:tblStyle w:val="36"/>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140EA1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14:paraId="5748D79D">
            <w:pPr>
              <w:spacing w:before="120"/>
              <w:ind w:firstLine="482"/>
              <w:rPr>
                <w:b/>
                <w:snapToGrid w:val="0"/>
                <w:kern w:val="0"/>
                <w:sz w:val="24"/>
              </w:rPr>
            </w:pPr>
            <w:r>
              <w:rPr>
                <w:rFonts w:hint="eastAsia"/>
                <w:b/>
                <w:snapToGrid w:val="0"/>
                <w:kern w:val="0"/>
                <w:sz w:val="24"/>
              </w:rPr>
              <w:t>7.1结论</w:t>
            </w:r>
          </w:p>
          <w:p w14:paraId="20848564">
            <w:pPr>
              <w:spacing w:before="120"/>
              <w:ind w:firstLine="480"/>
              <w:rPr>
                <w:snapToGrid w:val="0"/>
                <w:kern w:val="0"/>
                <w:sz w:val="24"/>
              </w:rPr>
            </w:pPr>
            <w:r>
              <w:rPr>
                <w:snapToGrid w:val="0"/>
                <w:kern w:val="0"/>
                <w:sz w:val="24"/>
              </w:rPr>
              <w:t>本项目在施工过程中会</w:t>
            </w:r>
            <w:r>
              <w:rPr>
                <w:rFonts w:hint="eastAsia"/>
                <w:snapToGrid w:val="0"/>
                <w:kern w:val="0"/>
                <w:sz w:val="24"/>
              </w:rPr>
              <w:t>因为临时占地产生植被破坏，临时土地利用类型改变，生物量降低，生物多样性减少等生态不利影响，此外施工过程还会</w:t>
            </w:r>
            <w:r>
              <w:rPr>
                <w:snapToGrid w:val="0"/>
                <w:kern w:val="0"/>
                <w:sz w:val="24"/>
              </w:rPr>
              <w:t>产生噪声和一定量的废气、废水、固废等</w:t>
            </w:r>
            <w:r>
              <w:rPr>
                <w:rFonts w:hint="eastAsia"/>
                <w:snapToGrid w:val="0"/>
                <w:kern w:val="0"/>
                <w:sz w:val="24"/>
              </w:rPr>
              <w:t>污染影响</w:t>
            </w:r>
            <w:r>
              <w:rPr>
                <w:snapToGrid w:val="0"/>
                <w:kern w:val="0"/>
                <w:sz w:val="24"/>
              </w:rPr>
              <w:t>。经评价分析，只要采取严格的环保治理和管理手段，其</w:t>
            </w:r>
            <w:r>
              <w:rPr>
                <w:rFonts w:hint="eastAsia"/>
                <w:snapToGrid w:val="0"/>
                <w:kern w:val="0"/>
                <w:sz w:val="24"/>
              </w:rPr>
              <w:t>生态</w:t>
            </w:r>
            <w:r>
              <w:rPr>
                <w:snapToGrid w:val="0"/>
                <w:kern w:val="0"/>
                <w:sz w:val="24"/>
              </w:rPr>
              <w:t>环境影响可得到最大程度</w:t>
            </w:r>
            <w:r>
              <w:rPr>
                <w:rFonts w:hint="eastAsia"/>
                <w:snapToGrid w:val="0"/>
                <w:kern w:val="0"/>
                <w:sz w:val="24"/>
                <w:lang w:eastAsia="zh-CN"/>
              </w:rPr>
              <w:t>地</w:t>
            </w:r>
            <w:r>
              <w:rPr>
                <w:snapToGrid w:val="0"/>
                <w:kern w:val="0"/>
                <w:sz w:val="24"/>
              </w:rPr>
              <w:t>减缓。本项目运行期不产生废水、固废，仅泵站运行时产生少量噪声，在全面落实本报告提出的各项环境保护措施的基础上，切实做到</w:t>
            </w:r>
            <w:r>
              <w:rPr>
                <w:rFonts w:hint="eastAsia"/>
                <w:snapToGrid w:val="0"/>
                <w:kern w:val="0"/>
                <w:sz w:val="24"/>
              </w:rPr>
              <w:t>“</w:t>
            </w:r>
            <w:r>
              <w:rPr>
                <w:snapToGrid w:val="0"/>
                <w:kern w:val="0"/>
                <w:sz w:val="24"/>
              </w:rPr>
              <w:t>三同时</w:t>
            </w:r>
            <w:r>
              <w:rPr>
                <w:rFonts w:hint="eastAsia"/>
                <w:snapToGrid w:val="0"/>
                <w:kern w:val="0"/>
                <w:sz w:val="24"/>
              </w:rPr>
              <w:t>”</w:t>
            </w:r>
            <w:r>
              <w:rPr>
                <w:snapToGrid w:val="0"/>
                <w:kern w:val="0"/>
                <w:sz w:val="24"/>
              </w:rPr>
              <w:t>，持之以恒加强环境管理，则从环保的角度来看，本项目建设可行。</w:t>
            </w:r>
          </w:p>
          <w:p w14:paraId="16FE21A0">
            <w:pPr>
              <w:pStyle w:val="2"/>
              <w:ind w:left="0" w:leftChars="0" w:firstLine="482"/>
              <w:rPr>
                <w:b/>
              </w:rPr>
            </w:pPr>
            <w:r>
              <w:rPr>
                <w:rFonts w:hint="eastAsia"/>
                <w:b/>
              </w:rPr>
              <w:t>7.2建议</w:t>
            </w:r>
          </w:p>
          <w:p w14:paraId="2E5CB7DD">
            <w:pPr>
              <w:widowControl w:val="0"/>
              <w:numPr>
                <w:ilvl w:val="0"/>
                <w:numId w:val="6"/>
              </w:numPr>
              <w:ind w:firstLine="480"/>
              <w:rPr>
                <w:snapToGrid w:val="0"/>
                <w:kern w:val="0"/>
                <w:sz w:val="24"/>
              </w:rPr>
            </w:pPr>
            <w:r>
              <w:rPr>
                <w:snapToGrid w:val="0"/>
                <w:kern w:val="0"/>
                <w:sz w:val="24"/>
              </w:rPr>
              <w:t>建设单位加强环境保护管理工作，协调好施工单位之间、各项工程进度之间的关系，确保各项环境保护对策措施能顺利进行。</w:t>
            </w:r>
          </w:p>
          <w:p w14:paraId="360670BA">
            <w:pPr>
              <w:widowControl w:val="0"/>
              <w:numPr>
                <w:ilvl w:val="0"/>
                <w:numId w:val="6"/>
              </w:numPr>
              <w:ind w:firstLine="480"/>
            </w:pPr>
            <w:r>
              <w:rPr>
                <w:snapToGrid w:val="0"/>
                <w:kern w:val="0"/>
                <w:sz w:val="24"/>
              </w:rPr>
              <w:t>本工程对环境的不利影响主要表现在施工期，应切实加强施工期环境管理工作，将施工期的环境保护措施内容纳入工程招标内容。</w:t>
            </w:r>
          </w:p>
          <w:p w14:paraId="301F6870">
            <w:pPr>
              <w:widowControl w:val="0"/>
              <w:numPr>
                <w:ilvl w:val="0"/>
                <w:numId w:val="6"/>
              </w:numPr>
              <w:ind w:firstLine="480"/>
              <w:rPr>
                <w:snapToGrid w:val="0"/>
                <w:kern w:val="0"/>
                <w:sz w:val="24"/>
              </w:rPr>
            </w:pPr>
            <w:r>
              <w:rPr>
                <w:rFonts w:hint="eastAsia"/>
                <w:snapToGrid w:val="0"/>
                <w:kern w:val="0"/>
                <w:sz w:val="24"/>
              </w:rPr>
              <w:t>施工期要加强扬尘和噪声控制，按施工场地要求设置防尘措施，合理安排施工时间、合理选择运输路线。</w:t>
            </w:r>
          </w:p>
          <w:p w14:paraId="3FF6547F">
            <w:pPr>
              <w:pStyle w:val="2"/>
              <w:ind w:firstLine="480"/>
            </w:pPr>
          </w:p>
          <w:p w14:paraId="681474BC">
            <w:pPr>
              <w:pStyle w:val="2"/>
              <w:ind w:firstLine="480"/>
            </w:pPr>
          </w:p>
          <w:p w14:paraId="73CF4003">
            <w:pPr>
              <w:pStyle w:val="2"/>
              <w:ind w:firstLine="480"/>
            </w:pPr>
          </w:p>
          <w:p w14:paraId="70D7AC9F">
            <w:pPr>
              <w:pStyle w:val="2"/>
              <w:ind w:firstLine="480"/>
            </w:pPr>
          </w:p>
          <w:p w14:paraId="1D064195">
            <w:pPr>
              <w:pStyle w:val="2"/>
              <w:ind w:firstLine="480"/>
            </w:pPr>
          </w:p>
        </w:tc>
      </w:tr>
    </w:tbl>
    <w:p w14:paraId="104F25AD">
      <w:pPr>
        <w:pStyle w:val="2"/>
        <w:ind w:left="0" w:leftChars="0" w:firstLine="0" w:firstLineChars="0"/>
      </w:pPr>
    </w:p>
    <w:sectPr>
      <w:footerReference r:id="rId12" w:type="default"/>
      <w:pgSz w:w="11905" w:h="16838"/>
      <w:pgMar w:top="851" w:right="1191" w:bottom="907" w:left="1191" w:header="851" w:footer="1077" w:gutter="0"/>
      <w:cols w:space="720" w:num="1"/>
      <w:docGrid w:type="lines" w:linePitch="348"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icrosoftYaHei">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Wingdings 2">
    <w:altName w:val="Wingdings"/>
    <w:panose1 w:val="05020102010507070707"/>
    <w:charset w:val="02"/>
    <w:family w:val="roman"/>
    <w:pitch w:val="default"/>
    <w:sig w:usb0="00000000" w:usb1="00000000" w:usb2="00000000" w:usb3="00000000" w:csb0="80000000" w:csb1="00000000"/>
  </w:font>
  <w:font w:name="仿宋">
    <w:panose1 w:val="02010609060101010101"/>
    <w:charset w:val="86"/>
    <w:family w:val="modern"/>
    <w:pitch w:val="default"/>
    <w:sig w:usb0="800002BF" w:usb1="38CF7CFA" w:usb2="00000016" w:usb3="00000000" w:csb0="00040001"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04444753"/>
    </w:sdtPr>
    <w:sdtContent>
      <w:p w14:paraId="7C6958C7">
        <w:pPr>
          <w:pStyle w:val="25"/>
          <w:ind w:firstLine="360"/>
          <w:jc w:val="center"/>
        </w:pPr>
        <w:r>
          <w:fldChar w:fldCharType="begin"/>
        </w:r>
        <w:r>
          <w:instrText xml:space="preserve">PAGE   \* MERGEFORMAT</w:instrText>
        </w:r>
        <w:r>
          <w:fldChar w:fldCharType="separate"/>
        </w:r>
        <w:r>
          <w:rPr>
            <w:lang w:val="zh-CN"/>
          </w:rPr>
          <w:t>98</w:t>
        </w:r>
        <w:r>
          <w:rPr>
            <w:lang w:val="zh-CN"/>
          </w:rPr>
          <w:fldChar w:fldCharType="end"/>
        </w:r>
      </w:p>
    </w:sdtContent>
  </w:sdt>
  <w:p w14:paraId="707FCA0B">
    <w:pPr>
      <w:pStyle w:val="25"/>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CF9679">
    <w:pPr>
      <w:pStyle w:val="2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524735">
    <w:pPr>
      <w:pStyle w:val="2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7378814"/>
    </w:sdtPr>
    <w:sdtContent>
      <w:p w14:paraId="4B696ADC">
        <w:pPr>
          <w:pStyle w:val="25"/>
          <w:ind w:firstLine="360"/>
          <w:jc w:val="center"/>
        </w:pPr>
        <w:r>
          <w:rPr>
            <w:kern w:val="2"/>
            <w:sz w:val="21"/>
            <w:szCs w:val="24"/>
          </w:rPr>
          <mc:AlternateContent>
            <mc:Choice Requires="wps">
              <w:drawing>
                <wp:anchor distT="0" distB="0" distL="114300" distR="114300" simplePos="0" relativeHeight="251667456" behindDoc="0" locked="0" layoutInCell="1" allowOverlap="1">
                  <wp:simplePos x="0" y="0"/>
                  <wp:positionH relativeFrom="margin">
                    <wp:posOffset>2476500</wp:posOffset>
                  </wp:positionH>
                  <wp:positionV relativeFrom="paragraph">
                    <wp:posOffset>-21590</wp:posOffset>
                  </wp:positionV>
                  <wp:extent cx="1118235" cy="346075"/>
                  <wp:effectExtent l="0" t="0" r="0" b="0"/>
                  <wp:wrapNone/>
                  <wp:docPr id="1266242121" name="文本框 1"/>
                  <wp:cNvGraphicFramePr/>
                  <a:graphic xmlns:a="http://schemas.openxmlformats.org/drawingml/2006/main">
                    <a:graphicData uri="http://schemas.microsoft.com/office/word/2010/wordprocessingShape">
                      <wps:wsp>
                        <wps:cNvSpPr txBox="1"/>
                        <wps:spPr>
                          <a:xfrm>
                            <a:off x="0" y="0"/>
                            <a:ext cx="1118235" cy="346075"/>
                          </a:xfrm>
                          <a:prstGeom prst="rect">
                            <a:avLst/>
                          </a:prstGeom>
                          <a:noFill/>
                          <a:ln>
                            <a:noFill/>
                          </a:ln>
                        </wps:spPr>
                        <wps:txbx>
                          <w:txbxContent>
                            <w:p w14:paraId="56603C24">
                              <w:pPr>
                                <w:pStyle w:val="25"/>
                                <w:ind w:firstLine="560"/>
                                <w:rPr>
                                  <w:rStyle w:val="40"/>
                                  <w:rFonts w:hint="eastAsia" w:ascii="宋体" w:hAnsi="宋体"/>
                                  <w:sz w:val="28"/>
                                  <w:szCs w:val="28"/>
                                </w:rPr>
                              </w:pPr>
                              <w:r>
                                <w:rPr>
                                  <w:rStyle w:val="40"/>
                                  <w:rFonts w:hint="eastAsia" w:ascii="宋体" w:hAnsi="宋体"/>
                                  <w:sz w:val="28"/>
                                  <w:szCs w:val="28"/>
                                </w:rPr>
                                <w:t>—</w:t>
                              </w:r>
                              <w:r>
                                <w:rPr>
                                  <w:rStyle w:val="40"/>
                                </w:rPr>
                                <w:t xml:space="preserve">  </w:t>
                              </w:r>
                              <w:r>
                                <w:rPr>
                                  <w:rStyle w:val="40"/>
                                </w:rPr>
                                <w:fldChar w:fldCharType="begin"/>
                              </w:r>
                              <w:r>
                                <w:rPr>
                                  <w:rStyle w:val="40"/>
                                </w:rPr>
                                <w:instrText xml:space="preserve">PAGE  </w:instrText>
                              </w:r>
                              <w:r>
                                <w:rPr>
                                  <w:rStyle w:val="40"/>
                                </w:rPr>
                                <w:fldChar w:fldCharType="separate"/>
                              </w:r>
                              <w:r>
                                <w:rPr>
                                  <w:rStyle w:val="40"/>
                                </w:rPr>
                                <w:t>104</w:t>
                              </w:r>
                              <w:r>
                                <w:rPr>
                                  <w:rStyle w:val="40"/>
                                </w:rPr>
                                <w:fldChar w:fldCharType="end"/>
                              </w:r>
                              <w:r>
                                <w:rPr>
                                  <w:rStyle w:val="40"/>
                                </w:rPr>
                                <w:t xml:space="preserve"> </w:t>
                              </w:r>
                              <w:r>
                                <w:rPr>
                                  <w:rStyle w:val="40"/>
                                  <w:rFonts w:hint="eastAsia" w:ascii="宋体" w:hAnsi="宋体"/>
                                  <w:sz w:val="20"/>
                                  <w:szCs w:val="20"/>
                                </w:rPr>
                                <w:t xml:space="preserve"> </w:t>
                              </w:r>
                              <w:r>
                                <w:rPr>
                                  <w:rStyle w:val="40"/>
                                  <w:rFonts w:hint="eastAsia" w:ascii="宋体" w:hAnsi="宋体"/>
                                  <w:sz w:val="28"/>
                                  <w:szCs w:val="28"/>
                                </w:rPr>
                                <w:t>—</w:t>
                              </w:r>
                            </w:p>
                          </w:txbxContent>
                        </wps:txbx>
                        <wps:bodyPr wrap="none" lIns="0" tIns="0" rIns="0" bIns="0" upright="1">
                          <a:spAutoFit/>
                        </wps:bodyPr>
                      </wps:wsp>
                    </a:graphicData>
                  </a:graphic>
                </wp:anchor>
              </w:drawing>
            </mc:Choice>
            <mc:Fallback>
              <w:pict>
                <v:shape id="文本框 1" o:spid="_x0000_s1026" o:spt="202" type="#_x0000_t202" style="position:absolute;left:0pt;margin-left:195pt;margin-top:-1.7pt;height:27.25pt;width:88.05pt;mso-position-horizontal-relative:margin;mso-wrap-style:none;z-index:251667456;mso-width-relative:page;mso-height-relative:page;" filled="f" stroked="f" coordsize="21600,21600" o:gfxdata="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gZxgMtYAAAAJAQAADwAAAAAAAAABACAA&#10;AAAiAAAAZHJzL2Rvd25yZXYueG1sUEsBAhQAFAAAAAgAh07iQOXEdaPWAQAAoQMAAA4AAAAAAAAA&#10;AQAgAAAAJQEAAGRycy9lMm9Eb2MueG1sUEsFBgAAAAAGAAYAWQEAAG0FAAAAAA==&#10;">
                  <v:fill on="f" focussize="0,0"/>
                  <v:stroke on="f"/>
                  <v:imagedata o:title=""/>
                  <o:lock v:ext="edit" aspectratio="f"/>
                  <v:textbox inset="0mm,0mm,0mm,0mm" style="mso-fit-shape-to-text:t;">
                    <w:txbxContent>
                      <w:p w14:paraId="56603C24">
                        <w:pPr>
                          <w:pStyle w:val="25"/>
                          <w:ind w:firstLine="560"/>
                          <w:rPr>
                            <w:rStyle w:val="40"/>
                            <w:rFonts w:hint="eastAsia" w:ascii="宋体" w:hAnsi="宋体"/>
                            <w:sz w:val="28"/>
                            <w:szCs w:val="28"/>
                          </w:rPr>
                        </w:pPr>
                        <w:r>
                          <w:rPr>
                            <w:rStyle w:val="40"/>
                            <w:rFonts w:hint="eastAsia" w:ascii="宋体" w:hAnsi="宋体"/>
                            <w:sz w:val="28"/>
                            <w:szCs w:val="28"/>
                          </w:rPr>
                          <w:t>—</w:t>
                        </w:r>
                        <w:r>
                          <w:rPr>
                            <w:rStyle w:val="40"/>
                          </w:rPr>
                          <w:t xml:space="preserve">  </w:t>
                        </w:r>
                        <w:r>
                          <w:rPr>
                            <w:rStyle w:val="40"/>
                          </w:rPr>
                          <w:fldChar w:fldCharType="begin"/>
                        </w:r>
                        <w:r>
                          <w:rPr>
                            <w:rStyle w:val="40"/>
                          </w:rPr>
                          <w:instrText xml:space="preserve">PAGE  </w:instrText>
                        </w:r>
                        <w:r>
                          <w:rPr>
                            <w:rStyle w:val="40"/>
                          </w:rPr>
                          <w:fldChar w:fldCharType="separate"/>
                        </w:r>
                        <w:r>
                          <w:rPr>
                            <w:rStyle w:val="40"/>
                          </w:rPr>
                          <w:t>104</w:t>
                        </w:r>
                        <w:r>
                          <w:rPr>
                            <w:rStyle w:val="40"/>
                          </w:rPr>
                          <w:fldChar w:fldCharType="end"/>
                        </w:r>
                        <w:r>
                          <w:rPr>
                            <w:rStyle w:val="40"/>
                          </w:rPr>
                          <w:t xml:space="preserve"> </w:t>
                        </w:r>
                        <w:r>
                          <w:rPr>
                            <w:rStyle w:val="40"/>
                            <w:rFonts w:hint="eastAsia" w:ascii="宋体" w:hAnsi="宋体"/>
                            <w:sz w:val="20"/>
                            <w:szCs w:val="20"/>
                          </w:rPr>
                          <w:t xml:space="preserve"> </w:t>
                        </w:r>
                        <w:r>
                          <w:rPr>
                            <w:rStyle w:val="40"/>
                            <w:rFonts w:hint="eastAsia" w:ascii="宋体" w:hAnsi="宋体"/>
                            <w:sz w:val="28"/>
                            <w:szCs w:val="28"/>
                          </w:rPr>
                          <w:t>—</w:t>
                        </w:r>
                      </w:p>
                    </w:txbxContent>
                  </v:textbox>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9CC92">
    <w:pPr>
      <w:pStyle w:val="2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1524F">
    <w:pPr>
      <w:pStyle w:val="2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C7B230">
    <w:pPr>
      <w:pStyle w:val="26"/>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ED5217">
    <w:pPr>
      <w:pStyle w:val="2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96302C"/>
    <w:multiLevelType w:val="singleLevel"/>
    <w:tmpl w:val="C996302C"/>
    <w:lvl w:ilvl="0" w:tentative="0">
      <w:start w:val="1"/>
      <w:numFmt w:val="decimal"/>
      <w:suff w:val="nothing"/>
      <w:lvlText w:val="（%1）"/>
      <w:lvlJc w:val="left"/>
      <w:pPr>
        <w:ind w:left="0" w:firstLine="420"/>
      </w:pPr>
      <w:rPr>
        <w:rFonts w:hint="default"/>
        <w:color w:val="000000" w:themeColor="text1"/>
        <w14:textFill>
          <w14:solidFill>
            <w14:schemeClr w14:val="tx1"/>
          </w14:solidFill>
        </w14:textFill>
      </w:rPr>
    </w:lvl>
  </w:abstractNum>
  <w:abstractNum w:abstractNumId="1">
    <w:nsid w:val="E71C1486"/>
    <w:multiLevelType w:val="singleLevel"/>
    <w:tmpl w:val="E71C1486"/>
    <w:lvl w:ilvl="0" w:tentative="0">
      <w:start w:val="1"/>
      <w:numFmt w:val="decimal"/>
      <w:suff w:val="nothing"/>
      <w:lvlText w:val="（%1）"/>
      <w:lvlJc w:val="left"/>
      <w:pPr>
        <w:ind w:left="0" w:firstLine="420"/>
      </w:pPr>
      <w:rPr>
        <w:rFonts w:hint="default"/>
      </w:rPr>
    </w:lvl>
  </w:abstractNum>
  <w:abstractNum w:abstractNumId="2">
    <w:nsid w:val="FF4063B6"/>
    <w:multiLevelType w:val="singleLevel"/>
    <w:tmpl w:val="FF4063B6"/>
    <w:lvl w:ilvl="0" w:tentative="0">
      <w:start w:val="1"/>
      <w:numFmt w:val="decimal"/>
      <w:suff w:val="nothing"/>
      <w:lvlText w:val="（%1）"/>
      <w:lvlJc w:val="left"/>
      <w:pPr>
        <w:ind w:left="1295" w:firstLine="420"/>
      </w:pPr>
      <w:rPr>
        <w:rFonts w:hint="default"/>
        <w:color w:val="000000"/>
      </w:rPr>
    </w:lvl>
  </w:abstractNum>
  <w:abstractNum w:abstractNumId="3">
    <w:nsid w:val="159A6E9F"/>
    <w:multiLevelType w:val="multilevel"/>
    <w:tmpl w:val="159A6E9F"/>
    <w:lvl w:ilvl="0" w:tentative="0">
      <w:start w:val="2"/>
      <w:numFmt w:val="decimal"/>
      <w:lvlText w:val="%1"/>
      <w:lvlJc w:val="left"/>
      <w:pPr>
        <w:ind w:left="360" w:hanging="360"/>
      </w:pPr>
      <w:rPr>
        <w:rFonts w:hint="default"/>
      </w:rPr>
    </w:lvl>
    <w:lvl w:ilvl="1" w:tentative="0">
      <w:start w:val="4"/>
      <w:numFmt w:val="decimal"/>
      <w:lvlText w:val="%1.%2"/>
      <w:lvlJc w:val="left"/>
      <w:pPr>
        <w:ind w:left="780" w:hanging="360"/>
      </w:pPr>
      <w:rPr>
        <w:rFonts w:hint="default"/>
      </w:rPr>
    </w:lvl>
    <w:lvl w:ilvl="2" w:tentative="0">
      <w:start w:val="1"/>
      <w:numFmt w:val="decimal"/>
      <w:lvlText w:val="%1.%2.%3"/>
      <w:lvlJc w:val="left"/>
      <w:pPr>
        <w:ind w:left="1560" w:hanging="720"/>
      </w:pPr>
      <w:rPr>
        <w:rFonts w:hint="default"/>
      </w:rPr>
    </w:lvl>
    <w:lvl w:ilvl="3" w:tentative="0">
      <w:start w:val="1"/>
      <w:numFmt w:val="decimal"/>
      <w:lvlText w:val="%1.%2.%3.%4"/>
      <w:lvlJc w:val="left"/>
      <w:pPr>
        <w:ind w:left="1980" w:hanging="720"/>
      </w:pPr>
      <w:rPr>
        <w:rFonts w:hint="default"/>
      </w:rPr>
    </w:lvl>
    <w:lvl w:ilvl="4" w:tentative="0">
      <w:start w:val="1"/>
      <w:numFmt w:val="decimal"/>
      <w:lvlText w:val="%1.%2.%3.%4.%5"/>
      <w:lvlJc w:val="left"/>
      <w:pPr>
        <w:ind w:left="2760" w:hanging="1080"/>
      </w:pPr>
      <w:rPr>
        <w:rFonts w:hint="default"/>
      </w:rPr>
    </w:lvl>
    <w:lvl w:ilvl="5" w:tentative="0">
      <w:start w:val="1"/>
      <w:numFmt w:val="decimal"/>
      <w:lvlText w:val="%1.%2.%3.%4.%5.%6"/>
      <w:lvlJc w:val="left"/>
      <w:pPr>
        <w:ind w:left="3180" w:hanging="1080"/>
      </w:pPr>
      <w:rPr>
        <w:rFonts w:hint="default"/>
      </w:rPr>
    </w:lvl>
    <w:lvl w:ilvl="6" w:tentative="0">
      <w:start w:val="1"/>
      <w:numFmt w:val="decimal"/>
      <w:lvlText w:val="%1.%2.%3.%4.%5.%6.%7"/>
      <w:lvlJc w:val="left"/>
      <w:pPr>
        <w:ind w:left="3960" w:hanging="1440"/>
      </w:pPr>
      <w:rPr>
        <w:rFonts w:hint="default"/>
      </w:rPr>
    </w:lvl>
    <w:lvl w:ilvl="7" w:tentative="0">
      <w:start w:val="1"/>
      <w:numFmt w:val="decimal"/>
      <w:lvlText w:val="%1.%2.%3.%4.%5.%6.%7.%8"/>
      <w:lvlJc w:val="left"/>
      <w:pPr>
        <w:ind w:left="4380" w:hanging="1440"/>
      </w:pPr>
      <w:rPr>
        <w:rFonts w:hint="default"/>
      </w:rPr>
    </w:lvl>
    <w:lvl w:ilvl="8" w:tentative="0">
      <w:start w:val="1"/>
      <w:numFmt w:val="decimal"/>
      <w:lvlText w:val="%1.%2.%3.%4.%5.%6.%7.%8.%9"/>
      <w:lvlJc w:val="left"/>
      <w:pPr>
        <w:ind w:left="5160" w:hanging="1800"/>
      </w:pPr>
      <w:rPr>
        <w:rFonts w:hint="default"/>
      </w:rPr>
    </w:lvl>
  </w:abstractNum>
  <w:abstractNum w:abstractNumId="4">
    <w:nsid w:val="684B485D"/>
    <w:multiLevelType w:val="multilevel"/>
    <w:tmpl w:val="684B485D"/>
    <w:lvl w:ilvl="0" w:tentative="0">
      <w:start w:val="1"/>
      <w:numFmt w:val="decimal"/>
      <w:suff w:val="nothing"/>
      <w:lvlText w:val="%1"/>
      <w:lvlJc w:val="left"/>
      <w:pPr>
        <w:ind w:left="1701" w:firstLine="0"/>
      </w:pPr>
      <w:rPr>
        <w:rFonts w:hint="default" w:ascii="Times New Roman" w:hAnsi="Times New Roman" w:eastAsia="宋体"/>
        <w:b/>
        <w:i w:val="0"/>
        <w:sz w:val="44"/>
      </w:rPr>
    </w:lvl>
    <w:lvl w:ilvl="1" w:tentative="0">
      <w:start w:val="1"/>
      <w:numFmt w:val="decimal"/>
      <w:suff w:val="nothing"/>
      <w:lvlText w:val="%1.%2"/>
      <w:lvlJc w:val="left"/>
      <w:pPr>
        <w:ind w:left="0" w:firstLine="0"/>
      </w:pPr>
      <w:rPr>
        <w:rFonts w:hint="default" w:ascii="Times New Roman" w:hAnsi="Times New Roman" w:eastAsia="宋体"/>
        <w:b/>
        <w:i w:val="0"/>
        <w:sz w:val="32"/>
      </w:rPr>
    </w:lvl>
    <w:lvl w:ilvl="2" w:tentative="0">
      <w:start w:val="1"/>
      <w:numFmt w:val="decimal"/>
      <w:suff w:val="nothing"/>
      <w:lvlText w:val="%1.%2.%3"/>
      <w:lvlJc w:val="left"/>
      <w:pPr>
        <w:ind w:left="0" w:firstLine="0"/>
      </w:pPr>
      <w:rPr>
        <w:rFonts w:hint="eastAsia"/>
        <w:b/>
        <w:bCs w:val="0"/>
        <w:i w:val="0"/>
        <w:iCs w:val="0"/>
        <w:caps w:val="0"/>
        <w:smallCaps w:val="0"/>
        <w:strike w:val="0"/>
        <w:dstrike w:val="0"/>
        <w:vanish w:val="0"/>
        <w:color w:val="000000"/>
        <w:spacing w:val="0"/>
        <w:position w:val="0"/>
        <w:u w:val="none"/>
        <w:vertAlign w:val="baseline"/>
      </w:rPr>
    </w:lvl>
    <w:lvl w:ilvl="3" w:tentative="0">
      <w:start w:val="1"/>
      <w:numFmt w:val="decimal"/>
      <w:suff w:val="nothing"/>
      <w:lvlText w:val="%1.%2.%3.%4"/>
      <w:lvlJc w:val="left"/>
      <w:pPr>
        <w:ind w:left="0" w:firstLine="0"/>
      </w:pPr>
    </w:lvl>
    <w:lvl w:ilvl="4" w:tentative="0">
      <w:start w:val="1"/>
      <w:numFmt w:val="decimal"/>
      <w:lvlRestart w:val="0"/>
      <w:lvlText w:val="%1.%2.%3.%4.%5"/>
      <w:lvlJc w:val="left"/>
      <w:pPr>
        <w:ind w:left="2551" w:hanging="850"/>
      </w:pPr>
      <w:rPr>
        <w:rFonts w:hint="eastAsia"/>
      </w:rPr>
    </w:lvl>
    <w:lvl w:ilvl="5" w:tentative="0">
      <w:start w:val="1"/>
      <w:numFmt w:val="decimal"/>
      <w:lvlRestart w:val="2"/>
      <w:suff w:val="space"/>
      <w:lvlText w:val="表%1.%2-%6"/>
      <w:lvlJc w:val="center"/>
      <w:pPr>
        <w:ind w:left="4395" w:firstLine="0"/>
      </w:pPr>
      <w:rPr>
        <w:rFonts w:hint="default" w:ascii="Times New Roman" w:hAnsi="Times New Roman" w:eastAsia="宋体"/>
        <w:b/>
        <w:i w:val="0"/>
        <w:sz w:val="24"/>
        <w:vertAlign w:val="baseline"/>
        <w:lang w:val="en-US"/>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5">
    <w:nsid w:val="70610983"/>
    <w:multiLevelType w:val="multilevel"/>
    <w:tmpl w:val="70610983"/>
    <w:lvl w:ilvl="0" w:tentative="0">
      <w:start w:val="1"/>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num w:numId="1">
    <w:abstractNumId w:val="4"/>
    <w:lvlOverride w:ilvl="0">
      <w:lvl w:ilvl="0" w:tentative="1">
        <w:start w:val="1"/>
        <w:numFmt w:val="decimal"/>
        <w:suff w:val="nothing"/>
        <w:lvlText w:val="%1"/>
        <w:lvlJc w:val="left"/>
        <w:pPr>
          <w:ind w:left="1701" w:firstLine="0"/>
        </w:pPr>
        <w:rPr>
          <w:rFonts w:hint="default" w:ascii="Times New Roman" w:hAnsi="Times New Roman" w:eastAsia="宋体"/>
          <w:b/>
          <w:i w:val="0"/>
          <w:sz w:val="44"/>
        </w:rPr>
      </w:lvl>
    </w:lvlOverride>
    <w:lvlOverride w:ilvl="1">
      <w:lvl w:ilvl="1" w:tentative="1">
        <w:start w:val="1"/>
        <w:numFmt w:val="decimal"/>
        <w:suff w:val="nothing"/>
        <w:lvlText w:val="%1.%2"/>
        <w:lvlJc w:val="left"/>
        <w:pPr>
          <w:ind w:left="0" w:firstLine="0"/>
        </w:pPr>
        <w:rPr>
          <w:rFonts w:hint="default" w:ascii="Times New Roman" w:hAnsi="Times New Roman" w:eastAsia="宋体"/>
          <w:b/>
          <w:i w:val="0"/>
          <w:sz w:val="32"/>
        </w:rPr>
      </w:lvl>
    </w:lvlOverride>
    <w:lvlOverride w:ilvl="2">
      <w:lvl w:ilvl="2" w:tentative="1">
        <w:start w:val="1"/>
        <w:numFmt w:val="decimal"/>
        <w:suff w:val="nothing"/>
        <w:lvlText w:val="%1.%2.%3"/>
        <w:lvlJc w:val="left"/>
        <w:pPr>
          <w:ind w:left="0" w:firstLine="0"/>
        </w:pPr>
        <w:rPr>
          <w:rFonts w:hint="eastAsia"/>
          <w:b/>
          <w:bCs w:val="0"/>
          <w:i w:val="0"/>
          <w:iCs w:val="0"/>
          <w:caps w:val="0"/>
          <w:smallCaps w:val="0"/>
          <w:strike w:val="0"/>
          <w:dstrike w:val="0"/>
          <w:vanish w:val="0"/>
          <w:color w:val="000000"/>
          <w:spacing w:val="0"/>
          <w:position w:val="0"/>
          <w:u w:val="none"/>
          <w:vertAlign w:val="baseline"/>
        </w:rPr>
      </w:lvl>
    </w:lvlOverride>
    <w:lvlOverride w:ilvl="3">
      <w:lvl w:ilvl="3" w:tentative="1">
        <w:start w:val="1"/>
        <w:numFmt w:val="decimal"/>
        <w:suff w:val="nothing"/>
        <w:lvlText w:val="%1.%2.%3.%4"/>
        <w:lvlJc w:val="left"/>
        <w:pPr>
          <w:ind w:left="0" w:firstLine="0"/>
        </w:pPr>
      </w:lvl>
    </w:lvlOverride>
    <w:lvlOverride w:ilvl="4">
      <w:lvl w:ilvl="4" w:tentative="1">
        <w:start w:val="1"/>
        <w:numFmt w:val="decimal"/>
        <w:lvlRestart w:val="0"/>
        <w:lvlText w:val="%1.%2.%3.%4.%5"/>
        <w:lvlJc w:val="left"/>
        <w:pPr>
          <w:ind w:left="2551" w:hanging="850"/>
        </w:pPr>
        <w:rPr>
          <w:rFonts w:hint="eastAsia"/>
        </w:rPr>
      </w:lvl>
    </w:lvlOverride>
    <w:lvlOverride w:ilvl="5">
      <w:lvl w:ilvl="5" w:tentative="1">
        <w:start w:val="1"/>
        <w:numFmt w:val="decimal"/>
        <w:lvlRestart w:val="2"/>
        <w:pStyle w:val="147"/>
        <w:suff w:val="space"/>
        <w:lvlText w:val="表%1.%2-%6"/>
        <w:lvlJc w:val="center"/>
        <w:pPr>
          <w:ind w:left="4395" w:firstLine="0"/>
        </w:pPr>
        <w:rPr>
          <w:rFonts w:hint="default" w:ascii="Times New Roman" w:hAnsi="Times New Roman" w:eastAsia="宋体"/>
          <w:b/>
          <w:i w:val="0"/>
          <w:sz w:val="24"/>
          <w:vertAlign w:val="baseline"/>
          <w:lang w:val="en-US"/>
        </w:rPr>
      </w:lvl>
    </w:lvlOverride>
    <w:lvlOverride w:ilvl="6">
      <w:lvl w:ilvl="6" w:tentative="1">
        <w:start w:val="1"/>
        <w:numFmt w:val="decimal"/>
        <w:lvlText w:val="%1.%2.%3.%4.%5.%6.%7"/>
        <w:lvlJc w:val="left"/>
        <w:pPr>
          <w:ind w:left="3827" w:hanging="1276"/>
        </w:pPr>
        <w:rPr>
          <w:rFonts w:hint="eastAsia"/>
        </w:rPr>
      </w:lvl>
    </w:lvlOverride>
    <w:lvlOverride w:ilvl="7">
      <w:lvl w:ilvl="7" w:tentative="1">
        <w:start w:val="1"/>
        <w:numFmt w:val="decimal"/>
        <w:lvlText w:val="%1.%2.%3.%4.%5.%6.%7.%8"/>
        <w:lvlJc w:val="left"/>
        <w:pPr>
          <w:ind w:left="4394" w:hanging="1418"/>
        </w:pPr>
        <w:rPr>
          <w:rFonts w:hint="eastAsia"/>
        </w:rPr>
      </w:lvl>
    </w:lvlOverride>
    <w:lvlOverride w:ilvl="8">
      <w:lvl w:ilvl="8" w:tentative="1">
        <w:start w:val="1"/>
        <w:numFmt w:val="decimal"/>
        <w:lvlText w:val="%1.%2.%3.%4.%5.%6.%7.%8.%9"/>
        <w:lvlJc w:val="left"/>
        <w:pPr>
          <w:ind w:left="5102" w:hanging="1700"/>
        </w:pPr>
        <w:rPr>
          <w:rFonts w:hint="eastAsia"/>
        </w:rPr>
      </w:lvl>
    </w:lvlOverride>
  </w:num>
  <w:num w:numId="2">
    <w:abstractNumId w:val="3"/>
  </w:num>
  <w:num w:numId="3">
    <w:abstractNumId w:val="5"/>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9"/>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75"/>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1AD4"/>
    <w:rsid w:val="00001CED"/>
    <w:rsid w:val="00001E26"/>
    <w:rsid w:val="00001E67"/>
    <w:rsid w:val="00002005"/>
    <w:rsid w:val="000030A7"/>
    <w:rsid w:val="00003CD8"/>
    <w:rsid w:val="000047C0"/>
    <w:rsid w:val="000063BE"/>
    <w:rsid w:val="000064D9"/>
    <w:rsid w:val="00006597"/>
    <w:rsid w:val="00007F05"/>
    <w:rsid w:val="00010346"/>
    <w:rsid w:val="00011893"/>
    <w:rsid w:val="000128AD"/>
    <w:rsid w:val="00012CF4"/>
    <w:rsid w:val="000134FB"/>
    <w:rsid w:val="000136DF"/>
    <w:rsid w:val="00013F68"/>
    <w:rsid w:val="00014965"/>
    <w:rsid w:val="0001523A"/>
    <w:rsid w:val="00015B71"/>
    <w:rsid w:val="0001617E"/>
    <w:rsid w:val="000164A7"/>
    <w:rsid w:val="00016662"/>
    <w:rsid w:val="00016908"/>
    <w:rsid w:val="00016ECB"/>
    <w:rsid w:val="000174CB"/>
    <w:rsid w:val="00017CB7"/>
    <w:rsid w:val="00021257"/>
    <w:rsid w:val="00021617"/>
    <w:rsid w:val="00022360"/>
    <w:rsid w:val="0002240D"/>
    <w:rsid w:val="000224DC"/>
    <w:rsid w:val="00022524"/>
    <w:rsid w:val="00023BEC"/>
    <w:rsid w:val="00023DB7"/>
    <w:rsid w:val="00024945"/>
    <w:rsid w:val="000254CC"/>
    <w:rsid w:val="00025AAD"/>
    <w:rsid w:val="00026116"/>
    <w:rsid w:val="000269F6"/>
    <w:rsid w:val="00026F67"/>
    <w:rsid w:val="000274AD"/>
    <w:rsid w:val="00030404"/>
    <w:rsid w:val="00030488"/>
    <w:rsid w:val="00030779"/>
    <w:rsid w:val="00031939"/>
    <w:rsid w:val="00031D8E"/>
    <w:rsid w:val="00031DF7"/>
    <w:rsid w:val="000322BD"/>
    <w:rsid w:val="00032D25"/>
    <w:rsid w:val="000334E7"/>
    <w:rsid w:val="00034545"/>
    <w:rsid w:val="00036665"/>
    <w:rsid w:val="00036EC4"/>
    <w:rsid w:val="00037016"/>
    <w:rsid w:val="000370F0"/>
    <w:rsid w:val="00037800"/>
    <w:rsid w:val="0003790C"/>
    <w:rsid w:val="00037A71"/>
    <w:rsid w:val="00040198"/>
    <w:rsid w:val="00040EE5"/>
    <w:rsid w:val="00040FC3"/>
    <w:rsid w:val="00043E9A"/>
    <w:rsid w:val="000445E4"/>
    <w:rsid w:val="0004498A"/>
    <w:rsid w:val="000453CC"/>
    <w:rsid w:val="0004588E"/>
    <w:rsid w:val="000465E0"/>
    <w:rsid w:val="00046724"/>
    <w:rsid w:val="00046783"/>
    <w:rsid w:val="000467E1"/>
    <w:rsid w:val="00047030"/>
    <w:rsid w:val="00050592"/>
    <w:rsid w:val="0005094B"/>
    <w:rsid w:val="00050CDA"/>
    <w:rsid w:val="00051245"/>
    <w:rsid w:val="00051482"/>
    <w:rsid w:val="00051C75"/>
    <w:rsid w:val="0005219D"/>
    <w:rsid w:val="00052930"/>
    <w:rsid w:val="000532FA"/>
    <w:rsid w:val="00053433"/>
    <w:rsid w:val="0005568F"/>
    <w:rsid w:val="000568BE"/>
    <w:rsid w:val="00056C02"/>
    <w:rsid w:val="00056D0C"/>
    <w:rsid w:val="00060635"/>
    <w:rsid w:val="00060DE3"/>
    <w:rsid w:val="0006153D"/>
    <w:rsid w:val="00061604"/>
    <w:rsid w:val="000619E8"/>
    <w:rsid w:val="00061B1F"/>
    <w:rsid w:val="00061BEC"/>
    <w:rsid w:val="0006231D"/>
    <w:rsid w:val="00063D0B"/>
    <w:rsid w:val="00063D46"/>
    <w:rsid w:val="000650F1"/>
    <w:rsid w:val="000651C5"/>
    <w:rsid w:val="000652FD"/>
    <w:rsid w:val="00065F05"/>
    <w:rsid w:val="000664DB"/>
    <w:rsid w:val="00066FA3"/>
    <w:rsid w:val="00070435"/>
    <w:rsid w:val="00070457"/>
    <w:rsid w:val="00070835"/>
    <w:rsid w:val="0007127D"/>
    <w:rsid w:val="00071528"/>
    <w:rsid w:val="00071AE5"/>
    <w:rsid w:val="00072AB7"/>
    <w:rsid w:val="00074052"/>
    <w:rsid w:val="00074783"/>
    <w:rsid w:val="00075758"/>
    <w:rsid w:val="000763EC"/>
    <w:rsid w:val="000801E0"/>
    <w:rsid w:val="00080406"/>
    <w:rsid w:val="00080ACA"/>
    <w:rsid w:val="0008262A"/>
    <w:rsid w:val="00082764"/>
    <w:rsid w:val="0008288B"/>
    <w:rsid w:val="00082A29"/>
    <w:rsid w:val="00082D30"/>
    <w:rsid w:val="00083093"/>
    <w:rsid w:val="0008331D"/>
    <w:rsid w:val="00083C18"/>
    <w:rsid w:val="00083F8B"/>
    <w:rsid w:val="0008460D"/>
    <w:rsid w:val="000846F5"/>
    <w:rsid w:val="00084829"/>
    <w:rsid w:val="00084851"/>
    <w:rsid w:val="00084978"/>
    <w:rsid w:val="000850A4"/>
    <w:rsid w:val="00085EF7"/>
    <w:rsid w:val="00086CED"/>
    <w:rsid w:val="00086D90"/>
    <w:rsid w:val="000877DA"/>
    <w:rsid w:val="00087CBE"/>
    <w:rsid w:val="00090471"/>
    <w:rsid w:val="00091D7A"/>
    <w:rsid w:val="00092899"/>
    <w:rsid w:val="00093B19"/>
    <w:rsid w:val="000944EB"/>
    <w:rsid w:val="00095709"/>
    <w:rsid w:val="00096621"/>
    <w:rsid w:val="00097796"/>
    <w:rsid w:val="00097F79"/>
    <w:rsid w:val="000A0415"/>
    <w:rsid w:val="000A070B"/>
    <w:rsid w:val="000A08C1"/>
    <w:rsid w:val="000A1480"/>
    <w:rsid w:val="000A178E"/>
    <w:rsid w:val="000A1B91"/>
    <w:rsid w:val="000A256D"/>
    <w:rsid w:val="000A3B1E"/>
    <w:rsid w:val="000A4B2A"/>
    <w:rsid w:val="000A4D6F"/>
    <w:rsid w:val="000A557E"/>
    <w:rsid w:val="000A6A0F"/>
    <w:rsid w:val="000A6CCA"/>
    <w:rsid w:val="000A70B5"/>
    <w:rsid w:val="000A734B"/>
    <w:rsid w:val="000A7583"/>
    <w:rsid w:val="000B058F"/>
    <w:rsid w:val="000B1EE0"/>
    <w:rsid w:val="000B2BDC"/>
    <w:rsid w:val="000B2CEB"/>
    <w:rsid w:val="000B341E"/>
    <w:rsid w:val="000B38EF"/>
    <w:rsid w:val="000B4B17"/>
    <w:rsid w:val="000B4BDC"/>
    <w:rsid w:val="000B5186"/>
    <w:rsid w:val="000B5D92"/>
    <w:rsid w:val="000B693F"/>
    <w:rsid w:val="000B6A6F"/>
    <w:rsid w:val="000B773F"/>
    <w:rsid w:val="000B7DAF"/>
    <w:rsid w:val="000C09AC"/>
    <w:rsid w:val="000C0A63"/>
    <w:rsid w:val="000C17AE"/>
    <w:rsid w:val="000C2789"/>
    <w:rsid w:val="000C301E"/>
    <w:rsid w:val="000C3797"/>
    <w:rsid w:val="000C3B48"/>
    <w:rsid w:val="000C437E"/>
    <w:rsid w:val="000C4395"/>
    <w:rsid w:val="000C56A7"/>
    <w:rsid w:val="000C58AB"/>
    <w:rsid w:val="000C5B9E"/>
    <w:rsid w:val="000C6109"/>
    <w:rsid w:val="000C74A4"/>
    <w:rsid w:val="000C7CA1"/>
    <w:rsid w:val="000D12CF"/>
    <w:rsid w:val="000D1747"/>
    <w:rsid w:val="000D1C8D"/>
    <w:rsid w:val="000D1D1E"/>
    <w:rsid w:val="000D2625"/>
    <w:rsid w:val="000D27B5"/>
    <w:rsid w:val="000D2DD7"/>
    <w:rsid w:val="000D2EDC"/>
    <w:rsid w:val="000D3F1F"/>
    <w:rsid w:val="000D433B"/>
    <w:rsid w:val="000D4B62"/>
    <w:rsid w:val="000D4EB0"/>
    <w:rsid w:val="000D54F0"/>
    <w:rsid w:val="000D5C71"/>
    <w:rsid w:val="000D6065"/>
    <w:rsid w:val="000E00F2"/>
    <w:rsid w:val="000E0260"/>
    <w:rsid w:val="000E16A0"/>
    <w:rsid w:val="000E2102"/>
    <w:rsid w:val="000E3E74"/>
    <w:rsid w:val="000E3F80"/>
    <w:rsid w:val="000E4351"/>
    <w:rsid w:val="000E4B14"/>
    <w:rsid w:val="000E53D2"/>
    <w:rsid w:val="000E5F16"/>
    <w:rsid w:val="000E62B7"/>
    <w:rsid w:val="000E6E69"/>
    <w:rsid w:val="000E7637"/>
    <w:rsid w:val="000E7F2E"/>
    <w:rsid w:val="000F02AC"/>
    <w:rsid w:val="000F06D1"/>
    <w:rsid w:val="000F170E"/>
    <w:rsid w:val="000F1B29"/>
    <w:rsid w:val="000F1BD1"/>
    <w:rsid w:val="000F1C08"/>
    <w:rsid w:val="000F2722"/>
    <w:rsid w:val="000F2EC1"/>
    <w:rsid w:val="000F30A5"/>
    <w:rsid w:val="000F38F5"/>
    <w:rsid w:val="000F3A31"/>
    <w:rsid w:val="000F3CC0"/>
    <w:rsid w:val="000F3F30"/>
    <w:rsid w:val="000F4452"/>
    <w:rsid w:val="000F5981"/>
    <w:rsid w:val="000F5B3B"/>
    <w:rsid w:val="000F5F1B"/>
    <w:rsid w:val="000F6B1C"/>
    <w:rsid w:val="000F6DA1"/>
    <w:rsid w:val="000F701B"/>
    <w:rsid w:val="000F7A86"/>
    <w:rsid w:val="000F7F0D"/>
    <w:rsid w:val="0010172A"/>
    <w:rsid w:val="00101CA4"/>
    <w:rsid w:val="00101FC5"/>
    <w:rsid w:val="00102917"/>
    <w:rsid w:val="00102DA1"/>
    <w:rsid w:val="00104413"/>
    <w:rsid w:val="00104AE0"/>
    <w:rsid w:val="00105086"/>
    <w:rsid w:val="00105565"/>
    <w:rsid w:val="001056A0"/>
    <w:rsid w:val="00106685"/>
    <w:rsid w:val="00106BD2"/>
    <w:rsid w:val="00106BE0"/>
    <w:rsid w:val="00107532"/>
    <w:rsid w:val="001103B8"/>
    <w:rsid w:val="0011040B"/>
    <w:rsid w:val="001118A3"/>
    <w:rsid w:val="0011352F"/>
    <w:rsid w:val="001135CD"/>
    <w:rsid w:val="001137BF"/>
    <w:rsid w:val="00114286"/>
    <w:rsid w:val="00115279"/>
    <w:rsid w:val="00115A3E"/>
    <w:rsid w:val="00115EA1"/>
    <w:rsid w:val="00116090"/>
    <w:rsid w:val="00116BD5"/>
    <w:rsid w:val="00116D28"/>
    <w:rsid w:val="00117459"/>
    <w:rsid w:val="0011749A"/>
    <w:rsid w:val="001174C7"/>
    <w:rsid w:val="00117628"/>
    <w:rsid w:val="00117692"/>
    <w:rsid w:val="0011782A"/>
    <w:rsid w:val="001205B4"/>
    <w:rsid w:val="001236BC"/>
    <w:rsid w:val="00123B2C"/>
    <w:rsid w:val="00124107"/>
    <w:rsid w:val="001244D8"/>
    <w:rsid w:val="00124AE9"/>
    <w:rsid w:val="00126335"/>
    <w:rsid w:val="001267DF"/>
    <w:rsid w:val="001268D5"/>
    <w:rsid w:val="00127701"/>
    <w:rsid w:val="00127A68"/>
    <w:rsid w:val="00130079"/>
    <w:rsid w:val="00130084"/>
    <w:rsid w:val="0013085E"/>
    <w:rsid w:val="00130F6C"/>
    <w:rsid w:val="0013157D"/>
    <w:rsid w:val="00131995"/>
    <w:rsid w:val="00134016"/>
    <w:rsid w:val="00134309"/>
    <w:rsid w:val="0013515D"/>
    <w:rsid w:val="001363CC"/>
    <w:rsid w:val="00136441"/>
    <w:rsid w:val="00137D86"/>
    <w:rsid w:val="0014034D"/>
    <w:rsid w:val="00140700"/>
    <w:rsid w:val="00140B13"/>
    <w:rsid w:val="00141296"/>
    <w:rsid w:val="001412DD"/>
    <w:rsid w:val="00141B68"/>
    <w:rsid w:val="00141D26"/>
    <w:rsid w:val="00142F2F"/>
    <w:rsid w:val="00143024"/>
    <w:rsid w:val="00143332"/>
    <w:rsid w:val="00143A98"/>
    <w:rsid w:val="00144693"/>
    <w:rsid w:val="00144C94"/>
    <w:rsid w:val="00144F7E"/>
    <w:rsid w:val="001466DA"/>
    <w:rsid w:val="00146A17"/>
    <w:rsid w:val="00146E5A"/>
    <w:rsid w:val="00150572"/>
    <w:rsid w:val="001506E7"/>
    <w:rsid w:val="00150956"/>
    <w:rsid w:val="001521C1"/>
    <w:rsid w:val="00152C7F"/>
    <w:rsid w:val="001537DB"/>
    <w:rsid w:val="00153B0D"/>
    <w:rsid w:val="0015400A"/>
    <w:rsid w:val="00154050"/>
    <w:rsid w:val="00154DE1"/>
    <w:rsid w:val="0015537D"/>
    <w:rsid w:val="00155B40"/>
    <w:rsid w:val="00157435"/>
    <w:rsid w:val="00157B3F"/>
    <w:rsid w:val="00157FA8"/>
    <w:rsid w:val="0016006D"/>
    <w:rsid w:val="00160392"/>
    <w:rsid w:val="00160F5F"/>
    <w:rsid w:val="001612E3"/>
    <w:rsid w:val="00161F69"/>
    <w:rsid w:val="00163EEA"/>
    <w:rsid w:val="001652D2"/>
    <w:rsid w:val="0016559C"/>
    <w:rsid w:val="00165C99"/>
    <w:rsid w:val="001665B0"/>
    <w:rsid w:val="001665C8"/>
    <w:rsid w:val="001665EF"/>
    <w:rsid w:val="00166DE7"/>
    <w:rsid w:val="0016790B"/>
    <w:rsid w:val="00167912"/>
    <w:rsid w:val="00167A07"/>
    <w:rsid w:val="0017046A"/>
    <w:rsid w:val="001704A3"/>
    <w:rsid w:val="00170999"/>
    <w:rsid w:val="00170C4D"/>
    <w:rsid w:val="0017131A"/>
    <w:rsid w:val="00172A27"/>
    <w:rsid w:val="001738AE"/>
    <w:rsid w:val="0017416C"/>
    <w:rsid w:val="00174883"/>
    <w:rsid w:val="0017504D"/>
    <w:rsid w:val="00175C15"/>
    <w:rsid w:val="00175ED2"/>
    <w:rsid w:val="00176BE8"/>
    <w:rsid w:val="00177422"/>
    <w:rsid w:val="001801F3"/>
    <w:rsid w:val="001801F6"/>
    <w:rsid w:val="001807C5"/>
    <w:rsid w:val="0018109B"/>
    <w:rsid w:val="00182F88"/>
    <w:rsid w:val="001836FE"/>
    <w:rsid w:val="00184F10"/>
    <w:rsid w:val="00185546"/>
    <w:rsid w:val="00185683"/>
    <w:rsid w:val="001856B0"/>
    <w:rsid w:val="0018699D"/>
    <w:rsid w:val="0018753B"/>
    <w:rsid w:val="00187576"/>
    <w:rsid w:val="001877CC"/>
    <w:rsid w:val="00190475"/>
    <w:rsid w:val="00190AC8"/>
    <w:rsid w:val="00190E55"/>
    <w:rsid w:val="00190FBA"/>
    <w:rsid w:val="0019105E"/>
    <w:rsid w:val="0019146B"/>
    <w:rsid w:val="00192FF7"/>
    <w:rsid w:val="001930AB"/>
    <w:rsid w:val="001931DD"/>
    <w:rsid w:val="00194398"/>
    <w:rsid w:val="00194936"/>
    <w:rsid w:val="001954AB"/>
    <w:rsid w:val="00196086"/>
    <w:rsid w:val="00196664"/>
    <w:rsid w:val="00196ECA"/>
    <w:rsid w:val="0019705A"/>
    <w:rsid w:val="001A0D08"/>
    <w:rsid w:val="001A153C"/>
    <w:rsid w:val="001A203D"/>
    <w:rsid w:val="001A22C1"/>
    <w:rsid w:val="001A2AD7"/>
    <w:rsid w:val="001A2E32"/>
    <w:rsid w:val="001A4609"/>
    <w:rsid w:val="001A5276"/>
    <w:rsid w:val="001A578F"/>
    <w:rsid w:val="001A6114"/>
    <w:rsid w:val="001A6153"/>
    <w:rsid w:val="001A646B"/>
    <w:rsid w:val="001A6883"/>
    <w:rsid w:val="001A7455"/>
    <w:rsid w:val="001A7B60"/>
    <w:rsid w:val="001A7C35"/>
    <w:rsid w:val="001A7D2A"/>
    <w:rsid w:val="001A7E5D"/>
    <w:rsid w:val="001B0988"/>
    <w:rsid w:val="001B3388"/>
    <w:rsid w:val="001B33F6"/>
    <w:rsid w:val="001B3A39"/>
    <w:rsid w:val="001B3D85"/>
    <w:rsid w:val="001B48D3"/>
    <w:rsid w:val="001B574C"/>
    <w:rsid w:val="001B6E86"/>
    <w:rsid w:val="001C0AF9"/>
    <w:rsid w:val="001C112B"/>
    <w:rsid w:val="001C155A"/>
    <w:rsid w:val="001C203D"/>
    <w:rsid w:val="001C374B"/>
    <w:rsid w:val="001C380F"/>
    <w:rsid w:val="001C41E5"/>
    <w:rsid w:val="001C4793"/>
    <w:rsid w:val="001C48C0"/>
    <w:rsid w:val="001C4E73"/>
    <w:rsid w:val="001C4E84"/>
    <w:rsid w:val="001C5F66"/>
    <w:rsid w:val="001C798D"/>
    <w:rsid w:val="001D10D4"/>
    <w:rsid w:val="001D1597"/>
    <w:rsid w:val="001D1C93"/>
    <w:rsid w:val="001D2134"/>
    <w:rsid w:val="001D22B9"/>
    <w:rsid w:val="001D40D0"/>
    <w:rsid w:val="001D5A11"/>
    <w:rsid w:val="001D6726"/>
    <w:rsid w:val="001D6EA7"/>
    <w:rsid w:val="001D78EC"/>
    <w:rsid w:val="001E03E8"/>
    <w:rsid w:val="001E09F1"/>
    <w:rsid w:val="001E12E3"/>
    <w:rsid w:val="001E1F6C"/>
    <w:rsid w:val="001E2C52"/>
    <w:rsid w:val="001E4D4A"/>
    <w:rsid w:val="001E53EF"/>
    <w:rsid w:val="001E636C"/>
    <w:rsid w:val="001E6C2C"/>
    <w:rsid w:val="001E748F"/>
    <w:rsid w:val="001E7ED4"/>
    <w:rsid w:val="001F0C40"/>
    <w:rsid w:val="001F1272"/>
    <w:rsid w:val="001F15A6"/>
    <w:rsid w:val="001F28E7"/>
    <w:rsid w:val="001F2ECF"/>
    <w:rsid w:val="001F3347"/>
    <w:rsid w:val="001F3E77"/>
    <w:rsid w:val="001F4440"/>
    <w:rsid w:val="001F49F5"/>
    <w:rsid w:val="001F69E4"/>
    <w:rsid w:val="001F6BE0"/>
    <w:rsid w:val="001F6EFB"/>
    <w:rsid w:val="001F77B0"/>
    <w:rsid w:val="00200287"/>
    <w:rsid w:val="00201510"/>
    <w:rsid w:val="00202784"/>
    <w:rsid w:val="0020380B"/>
    <w:rsid w:val="0020389A"/>
    <w:rsid w:val="00203D31"/>
    <w:rsid w:val="00204822"/>
    <w:rsid w:val="00205141"/>
    <w:rsid w:val="00206284"/>
    <w:rsid w:val="0020665B"/>
    <w:rsid w:val="00206A65"/>
    <w:rsid w:val="00206C07"/>
    <w:rsid w:val="00207707"/>
    <w:rsid w:val="00212876"/>
    <w:rsid w:val="00212D31"/>
    <w:rsid w:val="002130C7"/>
    <w:rsid w:val="00213815"/>
    <w:rsid w:val="002139BF"/>
    <w:rsid w:val="00213DF5"/>
    <w:rsid w:val="002145E5"/>
    <w:rsid w:val="00216A70"/>
    <w:rsid w:val="002170C9"/>
    <w:rsid w:val="002170F1"/>
    <w:rsid w:val="00217C0A"/>
    <w:rsid w:val="00217D4E"/>
    <w:rsid w:val="00217ED2"/>
    <w:rsid w:val="00220A59"/>
    <w:rsid w:val="0022129C"/>
    <w:rsid w:val="002218A8"/>
    <w:rsid w:val="00221A26"/>
    <w:rsid w:val="00221E4D"/>
    <w:rsid w:val="002226CD"/>
    <w:rsid w:val="0022306D"/>
    <w:rsid w:val="002234CE"/>
    <w:rsid w:val="002236EE"/>
    <w:rsid w:val="00223860"/>
    <w:rsid w:val="0022420D"/>
    <w:rsid w:val="00225144"/>
    <w:rsid w:val="00226574"/>
    <w:rsid w:val="002272C1"/>
    <w:rsid w:val="002278EC"/>
    <w:rsid w:val="0023027D"/>
    <w:rsid w:val="0023035C"/>
    <w:rsid w:val="00230E4B"/>
    <w:rsid w:val="00231E5D"/>
    <w:rsid w:val="00232526"/>
    <w:rsid w:val="002329A6"/>
    <w:rsid w:val="002333EF"/>
    <w:rsid w:val="00233733"/>
    <w:rsid w:val="002357C7"/>
    <w:rsid w:val="002360F8"/>
    <w:rsid w:val="002367C4"/>
    <w:rsid w:val="00236A3B"/>
    <w:rsid w:val="00236DF4"/>
    <w:rsid w:val="00237874"/>
    <w:rsid w:val="002378FC"/>
    <w:rsid w:val="00237A3C"/>
    <w:rsid w:val="0024075E"/>
    <w:rsid w:val="00240C72"/>
    <w:rsid w:val="00241145"/>
    <w:rsid w:val="00244918"/>
    <w:rsid w:val="00244AE4"/>
    <w:rsid w:val="00246676"/>
    <w:rsid w:val="00250211"/>
    <w:rsid w:val="00254917"/>
    <w:rsid w:val="00254B8C"/>
    <w:rsid w:val="00255514"/>
    <w:rsid w:val="00255777"/>
    <w:rsid w:val="0025583B"/>
    <w:rsid w:val="0025679E"/>
    <w:rsid w:val="00256F9E"/>
    <w:rsid w:val="00260177"/>
    <w:rsid w:val="00260C68"/>
    <w:rsid w:val="00260C7A"/>
    <w:rsid w:val="00261559"/>
    <w:rsid w:val="00261C93"/>
    <w:rsid w:val="00262183"/>
    <w:rsid w:val="00263F0A"/>
    <w:rsid w:val="00263FE3"/>
    <w:rsid w:val="00264162"/>
    <w:rsid w:val="002641AB"/>
    <w:rsid w:val="002648B0"/>
    <w:rsid w:val="00267404"/>
    <w:rsid w:val="0026773D"/>
    <w:rsid w:val="00267CA0"/>
    <w:rsid w:val="00270D0C"/>
    <w:rsid w:val="00272447"/>
    <w:rsid w:val="00272D53"/>
    <w:rsid w:val="00273E99"/>
    <w:rsid w:val="002749DC"/>
    <w:rsid w:val="00274D97"/>
    <w:rsid w:val="00275271"/>
    <w:rsid w:val="0027535E"/>
    <w:rsid w:val="00275842"/>
    <w:rsid w:val="00275AA6"/>
    <w:rsid w:val="002768AA"/>
    <w:rsid w:val="00276CA9"/>
    <w:rsid w:val="00277707"/>
    <w:rsid w:val="00277B14"/>
    <w:rsid w:val="002802C0"/>
    <w:rsid w:val="00280676"/>
    <w:rsid w:val="002807D5"/>
    <w:rsid w:val="002810E9"/>
    <w:rsid w:val="00281455"/>
    <w:rsid w:val="002821AB"/>
    <w:rsid w:val="00282379"/>
    <w:rsid w:val="002823C3"/>
    <w:rsid w:val="00282CCD"/>
    <w:rsid w:val="002838DE"/>
    <w:rsid w:val="00284131"/>
    <w:rsid w:val="0028499A"/>
    <w:rsid w:val="0028755E"/>
    <w:rsid w:val="00287C7D"/>
    <w:rsid w:val="00287D3E"/>
    <w:rsid w:val="00294AE6"/>
    <w:rsid w:val="00294E89"/>
    <w:rsid w:val="00295459"/>
    <w:rsid w:val="00295540"/>
    <w:rsid w:val="00296290"/>
    <w:rsid w:val="00297F46"/>
    <w:rsid w:val="002A04C2"/>
    <w:rsid w:val="002A168C"/>
    <w:rsid w:val="002A2C48"/>
    <w:rsid w:val="002A3796"/>
    <w:rsid w:val="002A3EED"/>
    <w:rsid w:val="002A449B"/>
    <w:rsid w:val="002A4660"/>
    <w:rsid w:val="002A480A"/>
    <w:rsid w:val="002A49F3"/>
    <w:rsid w:val="002A4A39"/>
    <w:rsid w:val="002A52DE"/>
    <w:rsid w:val="002A56FD"/>
    <w:rsid w:val="002A5A17"/>
    <w:rsid w:val="002A5FEC"/>
    <w:rsid w:val="002A6425"/>
    <w:rsid w:val="002A6BE0"/>
    <w:rsid w:val="002A6D86"/>
    <w:rsid w:val="002A7D26"/>
    <w:rsid w:val="002B0BC1"/>
    <w:rsid w:val="002B0C02"/>
    <w:rsid w:val="002B1E6A"/>
    <w:rsid w:val="002B2D78"/>
    <w:rsid w:val="002B34EF"/>
    <w:rsid w:val="002B49E2"/>
    <w:rsid w:val="002B4B1C"/>
    <w:rsid w:val="002B5873"/>
    <w:rsid w:val="002B62FC"/>
    <w:rsid w:val="002B6406"/>
    <w:rsid w:val="002B6878"/>
    <w:rsid w:val="002B7505"/>
    <w:rsid w:val="002B7B00"/>
    <w:rsid w:val="002B7C44"/>
    <w:rsid w:val="002B7F3A"/>
    <w:rsid w:val="002B7FCE"/>
    <w:rsid w:val="002C0FB9"/>
    <w:rsid w:val="002C1388"/>
    <w:rsid w:val="002C15A8"/>
    <w:rsid w:val="002C17E2"/>
    <w:rsid w:val="002C3C6A"/>
    <w:rsid w:val="002C400D"/>
    <w:rsid w:val="002C4372"/>
    <w:rsid w:val="002C4DDD"/>
    <w:rsid w:val="002C56AD"/>
    <w:rsid w:val="002C5D54"/>
    <w:rsid w:val="002C66CB"/>
    <w:rsid w:val="002C6AF4"/>
    <w:rsid w:val="002C6D26"/>
    <w:rsid w:val="002C6E12"/>
    <w:rsid w:val="002C7A82"/>
    <w:rsid w:val="002D058F"/>
    <w:rsid w:val="002D0B7B"/>
    <w:rsid w:val="002D15A5"/>
    <w:rsid w:val="002D1A61"/>
    <w:rsid w:val="002D2532"/>
    <w:rsid w:val="002D2A41"/>
    <w:rsid w:val="002D2CF3"/>
    <w:rsid w:val="002D3928"/>
    <w:rsid w:val="002D395D"/>
    <w:rsid w:val="002D42DB"/>
    <w:rsid w:val="002D621B"/>
    <w:rsid w:val="002D7302"/>
    <w:rsid w:val="002D7AF3"/>
    <w:rsid w:val="002D7FC4"/>
    <w:rsid w:val="002E0ABB"/>
    <w:rsid w:val="002E0E75"/>
    <w:rsid w:val="002E1C88"/>
    <w:rsid w:val="002E1D34"/>
    <w:rsid w:val="002E1F3A"/>
    <w:rsid w:val="002E298A"/>
    <w:rsid w:val="002E2F31"/>
    <w:rsid w:val="002E3888"/>
    <w:rsid w:val="002E4B69"/>
    <w:rsid w:val="002E4F1E"/>
    <w:rsid w:val="002E4FE6"/>
    <w:rsid w:val="002E64AA"/>
    <w:rsid w:val="002E6590"/>
    <w:rsid w:val="002E6FB8"/>
    <w:rsid w:val="002E7FA7"/>
    <w:rsid w:val="002F02A4"/>
    <w:rsid w:val="002F07A2"/>
    <w:rsid w:val="002F084B"/>
    <w:rsid w:val="002F272B"/>
    <w:rsid w:val="002F36C5"/>
    <w:rsid w:val="002F4ED7"/>
    <w:rsid w:val="002F5824"/>
    <w:rsid w:val="002F5D02"/>
    <w:rsid w:val="002F6BF5"/>
    <w:rsid w:val="002F792B"/>
    <w:rsid w:val="002F79F1"/>
    <w:rsid w:val="002F7C6D"/>
    <w:rsid w:val="003007A4"/>
    <w:rsid w:val="003012D0"/>
    <w:rsid w:val="00301F9E"/>
    <w:rsid w:val="00302667"/>
    <w:rsid w:val="003027E4"/>
    <w:rsid w:val="00302CF5"/>
    <w:rsid w:val="0030332C"/>
    <w:rsid w:val="003041BC"/>
    <w:rsid w:val="00305876"/>
    <w:rsid w:val="003062B1"/>
    <w:rsid w:val="003065FD"/>
    <w:rsid w:val="00306B56"/>
    <w:rsid w:val="003076A5"/>
    <w:rsid w:val="0031006B"/>
    <w:rsid w:val="00311D49"/>
    <w:rsid w:val="00312296"/>
    <w:rsid w:val="0031308B"/>
    <w:rsid w:val="0031340E"/>
    <w:rsid w:val="0031376E"/>
    <w:rsid w:val="00313A07"/>
    <w:rsid w:val="003149F6"/>
    <w:rsid w:val="00314A12"/>
    <w:rsid w:val="00314B46"/>
    <w:rsid w:val="00315847"/>
    <w:rsid w:val="00316464"/>
    <w:rsid w:val="0031666B"/>
    <w:rsid w:val="003173DA"/>
    <w:rsid w:val="00317908"/>
    <w:rsid w:val="00320060"/>
    <w:rsid w:val="00320440"/>
    <w:rsid w:val="0032073A"/>
    <w:rsid w:val="0032155B"/>
    <w:rsid w:val="00321D8E"/>
    <w:rsid w:val="00321EE6"/>
    <w:rsid w:val="00322CCD"/>
    <w:rsid w:val="00323541"/>
    <w:rsid w:val="003239FD"/>
    <w:rsid w:val="00323E4C"/>
    <w:rsid w:val="00325298"/>
    <w:rsid w:val="00326633"/>
    <w:rsid w:val="00326CB0"/>
    <w:rsid w:val="0033016A"/>
    <w:rsid w:val="0033058F"/>
    <w:rsid w:val="00331D00"/>
    <w:rsid w:val="00331D0E"/>
    <w:rsid w:val="00331DA8"/>
    <w:rsid w:val="00332DB5"/>
    <w:rsid w:val="00333739"/>
    <w:rsid w:val="003338BF"/>
    <w:rsid w:val="003338C5"/>
    <w:rsid w:val="00334373"/>
    <w:rsid w:val="00334996"/>
    <w:rsid w:val="0033502A"/>
    <w:rsid w:val="00335626"/>
    <w:rsid w:val="00335904"/>
    <w:rsid w:val="00335B7E"/>
    <w:rsid w:val="00336711"/>
    <w:rsid w:val="00336969"/>
    <w:rsid w:val="00336C52"/>
    <w:rsid w:val="00337909"/>
    <w:rsid w:val="00337E57"/>
    <w:rsid w:val="003413DB"/>
    <w:rsid w:val="00341B3E"/>
    <w:rsid w:val="00341B42"/>
    <w:rsid w:val="0034234E"/>
    <w:rsid w:val="003429C2"/>
    <w:rsid w:val="00343214"/>
    <w:rsid w:val="00343C10"/>
    <w:rsid w:val="00343DE6"/>
    <w:rsid w:val="00344842"/>
    <w:rsid w:val="003448E8"/>
    <w:rsid w:val="00345154"/>
    <w:rsid w:val="0034560E"/>
    <w:rsid w:val="00345F68"/>
    <w:rsid w:val="00346000"/>
    <w:rsid w:val="0034661D"/>
    <w:rsid w:val="003474EC"/>
    <w:rsid w:val="00347B9E"/>
    <w:rsid w:val="0035002F"/>
    <w:rsid w:val="00350523"/>
    <w:rsid w:val="00350584"/>
    <w:rsid w:val="0035076F"/>
    <w:rsid w:val="00350B6C"/>
    <w:rsid w:val="003526A8"/>
    <w:rsid w:val="00352975"/>
    <w:rsid w:val="00353801"/>
    <w:rsid w:val="003540B9"/>
    <w:rsid w:val="00355C87"/>
    <w:rsid w:val="003563BD"/>
    <w:rsid w:val="00356868"/>
    <w:rsid w:val="0035692A"/>
    <w:rsid w:val="003572E1"/>
    <w:rsid w:val="0036169A"/>
    <w:rsid w:val="0036212A"/>
    <w:rsid w:val="00362131"/>
    <w:rsid w:val="00362FAE"/>
    <w:rsid w:val="00363C78"/>
    <w:rsid w:val="00363D56"/>
    <w:rsid w:val="00363DE7"/>
    <w:rsid w:val="0036485B"/>
    <w:rsid w:val="0036646B"/>
    <w:rsid w:val="003679AF"/>
    <w:rsid w:val="00370BDF"/>
    <w:rsid w:val="003717C4"/>
    <w:rsid w:val="003729D1"/>
    <w:rsid w:val="003730FB"/>
    <w:rsid w:val="003737DA"/>
    <w:rsid w:val="00373B0D"/>
    <w:rsid w:val="00374A9B"/>
    <w:rsid w:val="00374F73"/>
    <w:rsid w:val="003758CA"/>
    <w:rsid w:val="00375F59"/>
    <w:rsid w:val="00376988"/>
    <w:rsid w:val="0037742E"/>
    <w:rsid w:val="003803CB"/>
    <w:rsid w:val="0038085D"/>
    <w:rsid w:val="0038086D"/>
    <w:rsid w:val="003808E4"/>
    <w:rsid w:val="00380966"/>
    <w:rsid w:val="00380B26"/>
    <w:rsid w:val="00380E23"/>
    <w:rsid w:val="0038105F"/>
    <w:rsid w:val="00381142"/>
    <w:rsid w:val="00381A72"/>
    <w:rsid w:val="0038239B"/>
    <w:rsid w:val="00382E54"/>
    <w:rsid w:val="0038303C"/>
    <w:rsid w:val="003849E0"/>
    <w:rsid w:val="00385540"/>
    <w:rsid w:val="00385F7E"/>
    <w:rsid w:val="003864AF"/>
    <w:rsid w:val="00387419"/>
    <w:rsid w:val="00387E6E"/>
    <w:rsid w:val="003900E8"/>
    <w:rsid w:val="003906F8"/>
    <w:rsid w:val="0039137E"/>
    <w:rsid w:val="00391B59"/>
    <w:rsid w:val="003926BE"/>
    <w:rsid w:val="00393DC0"/>
    <w:rsid w:val="00393FBE"/>
    <w:rsid w:val="00394453"/>
    <w:rsid w:val="00394E18"/>
    <w:rsid w:val="003957E7"/>
    <w:rsid w:val="0039762D"/>
    <w:rsid w:val="00397800"/>
    <w:rsid w:val="00397F06"/>
    <w:rsid w:val="003A009D"/>
    <w:rsid w:val="003A0BD7"/>
    <w:rsid w:val="003A1948"/>
    <w:rsid w:val="003A23F9"/>
    <w:rsid w:val="003A2717"/>
    <w:rsid w:val="003A380E"/>
    <w:rsid w:val="003A51E7"/>
    <w:rsid w:val="003A531F"/>
    <w:rsid w:val="003A71EA"/>
    <w:rsid w:val="003A7875"/>
    <w:rsid w:val="003A7A63"/>
    <w:rsid w:val="003B01F6"/>
    <w:rsid w:val="003B1483"/>
    <w:rsid w:val="003B152A"/>
    <w:rsid w:val="003B1C64"/>
    <w:rsid w:val="003B2546"/>
    <w:rsid w:val="003B2BB5"/>
    <w:rsid w:val="003B2F8B"/>
    <w:rsid w:val="003B2FE5"/>
    <w:rsid w:val="003B3373"/>
    <w:rsid w:val="003B36A0"/>
    <w:rsid w:val="003B3865"/>
    <w:rsid w:val="003B39D9"/>
    <w:rsid w:val="003B4080"/>
    <w:rsid w:val="003B4847"/>
    <w:rsid w:val="003B5056"/>
    <w:rsid w:val="003B545B"/>
    <w:rsid w:val="003B55D4"/>
    <w:rsid w:val="003B5D5F"/>
    <w:rsid w:val="003B7622"/>
    <w:rsid w:val="003B7D48"/>
    <w:rsid w:val="003C0099"/>
    <w:rsid w:val="003C0607"/>
    <w:rsid w:val="003C17C3"/>
    <w:rsid w:val="003C25F1"/>
    <w:rsid w:val="003C35F0"/>
    <w:rsid w:val="003C38D5"/>
    <w:rsid w:val="003C6540"/>
    <w:rsid w:val="003D0106"/>
    <w:rsid w:val="003D1D12"/>
    <w:rsid w:val="003D2041"/>
    <w:rsid w:val="003D21DE"/>
    <w:rsid w:val="003D237B"/>
    <w:rsid w:val="003D31D4"/>
    <w:rsid w:val="003D3843"/>
    <w:rsid w:val="003D3EE9"/>
    <w:rsid w:val="003D4450"/>
    <w:rsid w:val="003D4580"/>
    <w:rsid w:val="003D4A2C"/>
    <w:rsid w:val="003D4A68"/>
    <w:rsid w:val="003D77ED"/>
    <w:rsid w:val="003E3A9B"/>
    <w:rsid w:val="003E47BC"/>
    <w:rsid w:val="003E4EE7"/>
    <w:rsid w:val="003E5194"/>
    <w:rsid w:val="003E631B"/>
    <w:rsid w:val="003E7681"/>
    <w:rsid w:val="003F0305"/>
    <w:rsid w:val="003F0443"/>
    <w:rsid w:val="003F0809"/>
    <w:rsid w:val="003F0E91"/>
    <w:rsid w:val="003F106E"/>
    <w:rsid w:val="003F24B7"/>
    <w:rsid w:val="003F28B4"/>
    <w:rsid w:val="003F4288"/>
    <w:rsid w:val="003F5001"/>
    <w:rsid w:val="003F5A7F"/>
    <w:rsid w:val="003F5BFF"/>
    <w:rsid w:val="003F5F1B"/>
    <w:rsid w:val="003F60BB"/>
    <w:rsid w:val="003F611C"/>
    <w:rsid w:val="003F66D1"/>
    <w:rsid w:val="003F683C"/>
    <w:rsid w:val="003F755C"/>
    <w:rsid w:val="00400384"/>
    <w:rsid w:val="00400C66"/>
    <w:rsid w:val="00400E7E"/>
    <w:rsid w:val="00403AEA"/>
    <w:rsid w:val="004063CE"/>
    <w:rsid w:val="00406F01"/>
    <w:rsid w:val="00407370"/>
    <w:rsid w:val="00407A03"/>
    <w:rsid w:val="004108D1"/>
    <w:rsid w:val="00411B36"/>
    <w:rsid w:val="004121D7"/>
    <w:rsid w:val="0041362A"/>
    <w:rsid w:val="0041371E"/>
    <w:rsid w:val="004137EA"/>
    <w:rsid w:val="00413D32"/>
    <w:rsid w:val="004145F5"/>
    <w:rsid w:val="00414659"/>
    <w:rsid w:val="00415A32"/>
    <w:rsid w:val="00415ADE"/>
    <w:rsid w:val="0041631D"/>
    <w:rsid w:val="00416D50"/>
    <w:rsid w:val="00416E1A"/>
    <w:rsid w:val="004172DF"/>
    <w:rsid w:val="00417772"/>
    <w:rsid w:val="00417783"/>
    <w:rsid w:val="00420AF4"/>
    <w:rsid w:val="00420E6A"/>
    <w:rsid w:val="00421310"/>
    <w:rsid w:val="00421B34"/>
    <w:rsid w:val="00424733"/>
    <w:rsid w:val="00424A81"/>
    <w:rsid w:val="00424C9B"/>
    <w:rsid w:val="00425405"/>
    <w:rsid w:val="00425600"/>
    <w:rsid w:val="00425DF8"/>
    <w:rsid w:val="0042634A"/>
    <w:rsid w:val="00426473"/>
    <w:rsid w:val="004301E3"/>
    <w:rsid w:val="00430C4E"/>
    <w:rsid w:val="00431811"/>
    <w:rsid w:val="00431EA6"/>
    <w:rsid w:val="004321B5"/>
    <w:rsid w:val="00432F41"/>
    <w:rsid w:val="00433406"/>
    <w:rsid w:val="004334E8"/>
    <w:rsid w:val="00433CA9"/>
    <w:rsid w:val="00434446"/>
    <w:rsid w:val="00434B24"/>
    <w:rsid w:val="00434DE0"/>
    <w:rsid w:val="00434E56"/>
    <w:rsid w:val="0043521D"/>
    <w:rsid w:val="0043536F"/>
    <w:rsid w:val="004357A1"/>
    <w:rsid w:val="004379E2"/>
    <w:rsid w:val="004413E0"/>
    <w:rsid w:val="00442024"/>
    <w:rsid w:val="0044254C"/>
    <w:rsid w:val="004426D6"/>
    <w:rsid w:val="00442C47"/>
    <w:rsid w:val="00443A18"/>
    <w:rsid w:val="00443F6A"/>
    <w:rsid w:val="004440ED"/>
    <w:rsid w:val="00444CEC"/>
    <w:rsid w:val="00445525"/>
    <w:rsid w:val="00445A5F"/>
    <w:rsid w:val="004465C0"/>
    <w:rsid w:val="004466A4"/>
    <w:rsid w:val="00450A17"/>
    <w:rsid w:val="004519B1"/>
    <w:rsid w:val="00451C94"/>
    <w:rsid w:val="004522C6"/>
    <w:rsid w:val="00452F0A"/>
    <w:rsid w:val="00453B49"/>
    <w:rsid w:val="00453FB0"/>
    <w:rsid w:val="0045498C"/>
    <w:rsid w:val="00454C94"/>
    <w:rsid w:val="00455024"/>
    <w:rsid w:val="00456A38"/>
    <w:rsid w:val="00457BB2"/>
    <w:rsid w:val="004610E8"/>
    <w:rsid w:val="00461664"/>
    <w:rsid w:val="0046176D"/>
    <w:rsid w:val="00461928"/>
    <w:rsid w:val="00462ABF"/>
    <w:rsid w:val="00464559"/>
    <w:rsid w:val="00464CF9"/>
    <w:rsid w:val="00464D08"/>
    <w:rsid w:val="00464FF2"/>
    <w:rsid w:val="00466321"/>
    <w:rsid w:val="00466B31"/>
    <w:rsid w:val="004672AF"/>
    <w:rsid w:val="00467BE3"/>
    <w:rsid w:val="00467E40"/>
    <w:rsid w:val="004727B0"/>
    <w:rsid w:val="00472F05"/>
    <w:rsid w:val="0047393D"/>
    <w:rsid w:val="00474904"/>
    <w:rsid w:val="00474D33"/>
    <w:rsid w:val="00475079"/>
    <w:rsid w:val="004762A3"/>
    <w:rsid w:val="00477F9E"/>
    <w:rsid w:val="00480247"/>
    <w:rsid w:val="0048081D"/>
    <w:rsid w:val="00481075"/>
    <w:rsid w:val="0048109B"/>
    <w:rsid w:val="0048117E"/>
    <w:rsid w:val="004823DC"/>
    <w:rsid w:val="00482BF8"/>
    <w:rsid w:val="00482F24"/>
    <w:rsid w:val="00483541"/>
    <w:rsid w:val="00485156"/>
    <w:rsid w:val="004855F6"/>
    <w:rsid w:val="00485A73"/>
    <w:rsid w:val="00486216"/>
    <w:rsid w:val="004868EA"/>
    <w:rsid w:val="0048697F"/>
    <w:rsid w:val="00486D91"/>
    <w:rsid w:val="00486F0C"/>
    <w:rsid w:val="004876B9"/>
    <w:rsid w:val="00487BF2"/>
    <w:rsid w:val="00490723"/>
    <w:rsid w:val="00490CA7"/>
    <w:rsid w:val="004914C7"/>
    <w:rsid w:val="0049201F"/>
    <w:rsid w:val="0049338B"/>
    <w:rsid w:val="00493B14"/>
    <w:rsid w:val="00494074"/>
    <w:rsid w:val="004945F6"/>
    <w:rsid w:val="00494670"/>
    <w:rsid w:val="00495B1F"/>
    <w:rsid w:val="00496A77"/>
    <w:rsid w:val="00496DCF"/>
    <w:rsid w:val="00496F59"/>
    <w:rsid w:val="004A0E05"/>
    <w:rsid w:val="004A0EB4"/>
    <w:rsid w:val="004A1E67"/>
    <w:rsid w:val="004A2D8C"/>
    <w:rsid w:val="004A3823"/>
    <w:rsid w:val="004A39E1"/>
    <w:rsid w:val="004A3EA8"/>
    <w:rsid w:val="004A44D8"/>
    <w:rsid w:val="004A5029"/>
    <w:rsid w:val="004A5548"/>
    <w:rsid w:val="004A59BB"/>
    <w:rsid w:val="004A5E56"/>
    <w:rsid w:val="004A6CD2"/>
    <w:rsid w:val="004A7290"/>
    <w:rsid w:val="004B153B"/>
    <w:rsid w:val="004B1A62"/>
    <w:rsid w:val="004B1E9E"/>
    <w:rsid w:val="004B21CD"/>
    <w:rsid w:val="004B2B7C"/>
    <w:rsid w:val="004B2F70"/>
    <w:rsid w:val="004B3458"/>
    <w:rsid w:val="004B407E"/>
    <w:rsid w:val="004B43A3"/>
    <w:rsid w:val="004B4C49"/>
    <w:rsid w:val="004B56FE"/>
    <w:rsid w:val="004B58A5"/>
    <w:rsid w:val="004B618F"/>
    <w:rsid w:val="004B63D9"/>
    <w:rsid w:val="004B6B49"/>
    <w:rsid w:val="004C0882"/>
    <w:rsid w:val="004C120C"/>
    <w:rsid w:val="004C3213"/>
    <w:rsid w:val="004C4115"/>
    <w:rsid w:val="004C428A"/>
    <w:rsid w:val="004C4583"/>
    <w:rsid w:val="004C51FA"/>
    <w:rsid w:val="004C5430"/>
    <w:rsid w:val="004C55BE"/>
    <w:rsid w:val="004C56D7"/>
    <w:rsid w:val="004C5A4F"/>
    <w:rsid w:val="004C5B3D"/>
    <w:rsid w:val="004C62D2"/>
    <w:rsid w:val="004C656F"/>
    <w:rsid w:val="004C6F34"/>
    <w:rsid w:val="004C7938"/>
    <w:rsid w:val="004D07C1"/>
    <w:rsid w:val="004D0866"/>
    <w:rsid w:val="004D0EF9"/>
    <w:rsid w:val="004D136B"/>
    <w:rsid w:val="004D16DC"/>
    <w:rsid w:val="004D2EA2"/>
    <w:rsid w:val="004D3175"/>
    <w:rsid w:val="004D41A7"/>
    <w:rsid w:val="004D5890"/>
    <w:rsid w:val="004D699B"/>
    <w:rsid w:val="004D6C27"/>
    <w:rsid w:val="004E1310"/>
    <w:rsid w:val="004E1399"/>
    <w:rsid w:val="004E18BC"/>
    <w:rsid w:val="004E1FAA"/>
    <w:rsid w:val="004E2168"/>
    <w:rsid w:val="004E2178"/>
    <w:rsid w:val="004E239A"/>
    <w:rsid w:val="004E2611"/>
    <w:rsid w:val="004E3E02"/>
    <w:rsid w:val="004E4BA2"/>
    <w:rsid w:val="004E4CD9"/>
    <w:rsid w:val="004E53B6"/>
    <w:rsid w:val="004E5B30"/>
    <w:rsid w:val="004E6135"/>
    <w:rsid w:val="004E66E6"/>
    <w:rsid w:val="004E7688"/>
    <w:rsid w:val="004E7817"/>
    <w:rsid w:val="004F0223"/>
    <w:rsid w:val="004F0779"/>
    <w:rsid w:val="004F0A73"/>
    <w:rsid w:val="004F1230"/>
    <w:rsid w:val="004F160B"/>
    <w:rsid w:val="004F173F"/>
    <w:rsid w:val="004F177C"/>
    <w:rsid w:val="004F2B1C"/>
    <w:rsid w:val="004F2D42"/>
    <w:rsid w:val="004F2DCE"/>
    <w:rsid w:val="004F760E"/>
    <w:rsid w:val="00500216"/>
    <w:rsid w:val="00501E90"/>
    <w:rsid w:val="00503990"/>
    <w:rsid w:val="005039CB"/>
    <w:rsid w:val="005043CE"/>
    <w:rsid w:val="00504BD8"/>
    <w:rsid w:val="00504E6E"/>
    <w:rsid w:val="0050505E"/>
    <w:rsid w:val="0050558F"/>
    <w:rsid w:val="005057E0"/>
    <w:rsid w:val="00505CE4"/>
    <w:rsid w:val="00506286"/>
    <w:rsid w:val="00506555"/>
    <w:rsid w:val="00506AFC"/>
    <w:rsid w:val="00507766"/>
    <w:rsid w:val="00510813"/>
    <w:rsid w:val="005110E4"/>
    <w:rsid w:val="005118EA"/>
    <w:rsid w:val="00511DE0"/>
    <w:rsid w:val="0051252A"/>
    <w:rsid w:val="00513354"/>
    <w:rsid w:val="00513845"/>
    <w:rsid w:val="00513AF2"/>
    <w:rsid w:val="00513EBC"/>
    <w:rsid w:val="005140B6"/>
    <w:rsid w:val="005143B0"/>
    <w:rsid w:val="005155FE"/>
    <w:rsid w:val="00517CC4"/>
    <w:rsid w:val="00517F02"/>
    <w:rsid w:val="00520C7C"/>
    <w:rsid w:val="00520E35"/>
    <w:rsid w:val="005214A7"/>
    <w:rsid w:val="00521586"/>
    <w:rsid w:val="005230EC"/>
    <w:rsid w:val="00524547"/>
    <w:rsid w:val="005258A2"/>
    <w:rsid w:val="00526AC5"/>
    <w:rsid w:val="00527A80"/>
    <w:rsid w:val="00527FDB"/>
    <w:rsid w:val="00530D16"/>
    <w:rsid w:val="00530F7C"/>
    <w:rsid w:val="005319D4"/>
    <w:rsid w:val="00532EE2"/>
    <w:rsid w:val="005334B3"/>
    <w:rsid w:val="00534567"/>
    <w:rsid w:val="00534B9E"/>
    <w:rsid w:val="00534F43"/>
    <w:rsid w:val="00535A84"/>
    <w:rsid w:val="00536415"/>
    <w:rsid w:val="00536735"/>
    <w:rsid w:val="00536889"/>
    <w:rsid w:val="00536C55"/>
    <w:rsid w:val="00537FC6"/>
    <w:rsid w:val="0054056B"/>
    <w:rsid w:val="005406D5"/>
    <w:rsid w:val="00540B15"/>
    <w:rsid w:val="00542059"/>
    <w:rsid w:val="005422D4"/>
    <w:rsid w:val="00542E07"/>
    <w:rsid w:val="00543240"/>
    <w:rsid w:val="00543704"/>
    <w:rsid w:val="00544150"/>
    <w:rsid w:val="00544A48"/>
    <w:rsid w:val="00544D33"/>
    <w:rsid w:val="0054531B"/>
    <w:rsid w:val="00546B4B"/>
    <w:rsid w:val="00547B3D"/>
    <w:rsid w:val="005505AA"/>
    <w:rsid w:val="00551E95"/>
    <w:rsid w:val="005523C7"/>
    <w:rsid w:val="00553812"/>
    <w:rsid w:val="005539FA"/>
    <w:rsid w:val="00554742"/>
    <w:rsid w:val="00554839"/>
    <w:rsid w:val="00554A7B"/>
    <w:rsid w:val="00554B28"/>
    <w:rsid w:val="005550B6"/>
    <w:rsid w:val="0055572C"/>
    <w:rsid w:val="00555C49"/>
    <w:rsid w:val="00556F2D"/>
    <w:rsid w:val="00557025"/>
    <w:rsid w:val="0055723F"/>
    <w:rsid w:val="0056064F"/>
    <w:rsid w:val="00561B84"/>
    <w:rsid w:val="00562322"/>
    <w:rsid w:val="00564320"/>
    <w:rsid w:val="0056454F"/>
    <w:rsid w:val="005655D0"/>
    <w:rsid w:val="00565B5E"/>
    <w:rsid w:val="005706E9"/>
    <w:rsid w:val="00570828"/>
    <w:rsid w:val="00571CCF"/>
    <w:rsid w:val="00571D98"/>
    <w:rsid w:val="005720AE"/>
    <w:rsid w:val="0057212B"/>
    <w:rsid w:val="00572A1B"/>
    <w:rsid w:val="00577CEF"/>
    <w:rsid w:val="0058030D"/>
    <w:rsid w:val="00581A65"/>
    <w:rsid w:val="00582045"/>
    <w:rsid w:val="0058355A"/>
    <w:rsid w:val="00583BBF"/>
    <w:rsid w:val="00583C58"/>
    <w:rsid w:val="00584EF6"/>
    <w:rsid w:val="00585207"/>
    <w:rsid w:val="00590100"/>
    <w:rsid w:val="00590465"/>
    <w:rsid w:val="00590AE3"/>
    <w:rsid w:val="00591575"/>
    <w:rsid w:val="005918F1"/>
    <w:rsid w:val="00591972"/>
    <w:rsid w:val="00592EB9"/>
    <w:rsid w:val="0059345B"/>
    <w:rsid w:val="00593BD2"/>
    <w:rsid w:val="00594AB1"/>
    <w:rsid w:val="005950DC"/>
    <w:rsid w:val="0059569B"/>
    <w:rsid w:val="00595BAF"/>
    <w:rsid w:val="005A01FA"/>
    <w:rsid w:val="005A0333"/>
    <w:rsid w:val="005A06B7"/>
    <w:rsid w:val="005A0F70"/>
    <w:rsid w:val="005A1759"/>
    <w:rsid w:val="005A1FFA"/>
    <w:rsid w:val="005A2087"/>
    <w:rsid w:val="005A60E7"/>
    <w:rsid w:val="005A649B"/>
    <w:rsid w:val="005A6767"/>
    <w:rsid w:val="005A6D85"/>
    <w:rsid w:val="005A7B16"/>
    <w:rsid w:val="005B02EB"/>
    <w:rsid w:val="005B06EB"/>
    <w:rsid w:val="005B0C85"/>
    <w:rsid w:val="005B0CF9"/>
    <w:rsid w:val="005B1111"/>
    <w:rsid w:val="005B1389"/>
    <w:rsid w:val="005B2FC6"/>
    <w:rsid w:val="005B374B"/>
    <w:rsid w:val="005B5245"/>
    <w:rsid w:val="005B56CE"/>
    <w:rsid w:val="005B5AB0"/>
    <w:rsid w:val="005B69EC"/>
    <w:rsid w:val="005B7816"/>
    <w:rsid w:val="005C0183"/>
    <w:rsid w:val="005C1C8F"/>
    <w:rsid w:val="005C24E6"/>
    <w:rsid w:val="005C2BD7"/>
    <w:rsid w:val="005C4C2B"/>
    <w:rsid w:val="005C4C3D"/>
    <w:rsid w:val="005C5A6B"/>
    <w:rsid w:val="005C6E7A"/>
    <w:rsid w:val="005D0344"/>
    <w:rsid w:val="005D0369"/>
    <w:rsid w:val="005D0E54"/>
    <w:rsid w:val="005D12DB"/>
    <w:rsid w:val="005D2457"/>
    <w:rsid w:val="005D24FC"/>
    <w:rsid w:val="005D35E5"/>
    <w:rsid w:val="005D37DB"/>
    <w:rsid w:val="005D4A71"/>
    <w:rsid w:val="005D53FE"/>
    <w:rsid w:val="005D5F9B"/>
    <w:rsid w:val="005D6101"/>
    <w:rsid w:val="005D6442"/>
    <w:rsid w:val="005D70BF"/>
    <w:rsid w:val="005D76F3"/>
    <w:rsid w:val="005D7A0F"/>
    <w:rsid w:val="005D7DA7"/>
    <w:rsid w:val="005D7F56"/>
    <w:rsid w:val="005D7FCE"/>
    <w:rsid w:val="005E0438"/>
    <w:rsid w:val="005E051F"/>
    <w:rsid w:val="005E1246"/>
    <w:rsid w:val="005E1791"/>
    <w:rsid w:val="005E2CE6"/>
    <w:rsid w:val="005E4648"/>
    <w:rsid w:val="005E6324"/>
    <w:rsid w:val="005E67FD"/>
    <w:rsid w:val="005E7058"/>
    <w:rsid w:val="005E7BCF"/>
    <w:rsid w:val="005F0430"/>
    <w:rsid w:val="005F05AF"/>
    <w:rsid w:val="005F0638"/>
    <w:rsid w:val="005F0F9E"/>
    <w:rsid w:val="005F1914"/>
    <w:rsid w:val="005F195E"/>
    <w:rsid w:val="005F228B"/>
    <w:rsid w:val="005F2983"/>
    <w:rsid w:val="005F29CD"/>
    <w:rsid w:val="005F3982"/>
    <w:rsid w:val="005F4804"/>
    <w:rsid w:val="005F4DFB"/>
    <w:rsid w:val="005F51C5"/>
    <w:rsid w:val="005F5727"/>
    <w:rsid w:val="005F5D9C"/>
    <w:rsid w:val="005F5E1D"/>
    <w:rsid w:val="005F6CC0"/>
    <w:rsid w:val="005F73B6"/>
    <w:rsid w:val="005F7413"/>
    <w:rsid w:val="005F7489"/>
    <w:rsid w:val="00600B85"/>
    <w:rsid w:val="00600C93"/>
    <w:rsid w:val="00600F93"/>
    <w:rsid w:val="00601899"/>
    <w:rsid w:val="00601BAC"/>
    <w:rsid w:val="006022FB"/>
    <w:rsid w:val="00602EB8"/>
    <w:rsid w:val="006033FA"/>
    <w:rsid w:val="0060394B"/>
    <w:rsid w:val="00603C19"/>
    <w:rsid w:val="00603E5B"/>
    <w:rsid w:val="0060478E"/>
    <w:rsid w:val="006048F8"/>
    <w:rsid w:val="00604912"/>
    <w:rsid w:val="00604BC8"/>
    <w:rsid w:val="00605783"/>
    <w:rsid w:val="0060784F"/>
    <w:rsid w:val="00607F19"/>
    <w:rsid w:val="0061182A"/>
    <w:rsid w:val="00611904"/>
    <w:rsid w:val="0061302D"/>
    <w:rsid w:val="0061377A"/>
    <w:rsid w:val="006139EB"/>
    <w:rsid w:val="00613FE0"/>
    <w:rsid w:val="006147D5"/>
    <w:rsid w:val="006148F3"/>
    <w:rsid w:val="00615407"/>
    <w:rsid w:val="00615B4C"/>
    <w:rsid w:val="00615B5D"/>
    <w:rsid w:val="00616130"/>
    <w:rsid w:val="0061646C"/>
    <w:rsid w:val="00616922"/>
    <w:rsid w:val="00616BF9"/>
    <w:rsid w:val="00616C64"/>
    <w:rsid w:val="006172E0"/>
    <w:rsid w:val="006200F8"/>
    <w:rsid w:val="006203D3"/>
    <w:rsid w:val="00620F18"/>
    <w:rsid w:val="0062146F"/>
    <w:rsid w:val="00622FA1"/>
    <w:rsid w:val="006234AB"/>
    <w:rsid w:val="00623D25"/>
    <w:rsid w:val="00625FA1"/>
    <w:rsid w:val="0062689A"/>
    <w:rsid w:val="00626A2B"/>
    <w:rsid w:val="006300A4"/>
    <w:rsid w:val="006301A4"/>
    <w:rsid w:val="00633E6F"/>
    <w:rsid w:val="006343AF"/>
    <w:rsid w:val="0063634A"/>
    <w:rsid w:val="00636C48"/>
    <w:rsid w:val="00637EAB"/>
    <w:rsid w:val="00640119"/>
    <w:rsid w:val="006416FA"/>
    <w:rsid w:val="0064250D"/>
    <w:rsid w:val="006425A7"/>
    <w:rsid w:val="00642F51"/>
    <w:rsid w:val="00644044"/>
    <w:rsid w:val="00644402"/>
    <w:rsid w:val="00644BEE"/>
    <w:rsid w:val="0064628F"/>
    <w:rsid w:val="00646786"/>
    <w:rsid w:val="006471E7"/>
    <w:rsid w:val="006474F8"/>
    <w:rsid w:val="00647AC1"/>
    <w:rsid w:val="006507CB"/>
    <w:rsid w:val="00650F3B"/>
    <w:rsid w:val="006514CC"/>
    <w:rsid w:val="00651D48"/>
    <w:rsid w:val="0065200C"/>
    <w:rsid w:val="00652ADD"/>
    <w:rsid w:val="0065338F"/>
    <w:rsid w:val="006535EB"/>
    <w:rsid w:val="006542CF"/>
    <w:rsid w:val="00654DAE"/>
    <w:rsid w:val="00654E39"/>
    <w:rsid w:val="006558EA"/>
    <w:rsid w:val="00656757"/>
    <w:rsid w:val="006567C5"/>
    <w:rsid w:val="006567D5"/>
    <w:rsid w:val="00657570"/>
    <w:rsid w:val="006600A9"/>
    <w:rsid w:val="006606BD"/>
    <w:rsid w:val="0066087D"/>
    <w:rsid w:val="00660A2A"/>
    <w:rsid w:val="0066136E"/>
    <w:rsid w:val="00661D07"/>
    <w:rsid w:val="00662025"/>
    <w:rsid w:val="006622CF"/>
    <w:rsid w:val="006629CF"/>
    <w:rsid w:val="00662AC7"/>
    <w:rsid w:val="00662E32"/>
    <w:rsid w:val="00662FF6"/>
    <w:rsid w:val="00663016"/>
    <w:rsid w:val="00663317"/>
    <w:rsid w:val="00664371"/>
    <w:rsid w:val="0066474A"/>
    <w:rsid w:val="00664898"/>
    <w:rsid w:val="0066560F"/>
    <w:rsid w:val="00665F72"/>
    <w:rsid w:val="00665FB5"/>
    <w:rsid w:val="00666ED2"/>
    <w:rsid w:val="00670B1A"/>
    <w:rsid w:val="00670FA0"/>
    <w:rsid w:val="00671569"/>
    <w:rsid w:val="0067170C"/>
    <w:rsid w:val="00671832"/>
    <w:rsid w:val="00672876"/>
    <w:rsid w:val="00672B3B"/>
    <w:rsid w:val="006734DB"/>
    <w:rsid w:val="006742F9"/>
    <w:rsid w:val="006743DF"/>
    <w:rsid w:val="00674605"/>
    <w:rsid w:val="006748B8"/>
    <w:rsid w:val="00674C48"/>
    <w:rsid w:val="00675E55"/>
    <w:rsid w:val="0067613E"/>
    <w:rsid w:val="0067722D"/>
    <w:rsid w:val="00677D20"/>
    <w:rsid w:val="0068072D"/>
    <w:rsid w:val="00681B84"/>
    <w:rsid w:val="00682F99"/>
    <w:rsid w:val="006838E8"/>
    <w:rsid w:val="0068500C"/>
    <w:rsid w:val="0068535B"/>
    <w:rsid w:val="00685A50"/>
    <w:rsid w:val="00686BD8"/>
    <w:rsid w:val="00686F9C"/>
    <w:rsid w:val="0068736E"/>
    <w:rsid w:val="00687504"/>
    <w:rsid w:val="00691676"/>
    <w:rsid w:val="0069290A"/>
    <w:rsid w:val="00693440"/>
    <w:rsid w:val="00693BA0"/>
    <w:rsid w:val="00693D1F"/>
    <w:rsid w:val="006942E1"/>
    <w:rsid w:val="0069430D"/>
    <w:rsid w:val="006945B4"/>
    <w:rsid w:val="00695806"/>
    <w:rsid w:val="0069588E"/>
    <w:rsid w:val="00695C49"/>
    <w:rsid w:val="00696A9A"/>
    <w:rsid w:val="00696AEA"/>
    <w:rsid w:val="00696B92"/>
    <w:rsid w:val="00697032"/>
    <w:rsid w:val="006971D0"/>
    <w:rsid w:val="00697273"/>
    <w:rsid w:val="006975AC"/>
    <w:rsid w:val="006A07D6"/>
    <w:rsid w:val="006A0CD3"/>
    <w:rsid w:val="006A15FB"/>
    <w:rsid w:val="006A2567"/>
    <w:rsid w:val="006A2FAB"/>
    <w:rsid w:val="006A4C8B"/>
    <w:rsid w:val="006A529B"/>
    <w:rsid w:val="006A72BF"/>
    <w:rsid w:val="006A773C"/>
    <w:rsid w:val="006B121C"/>
    <w:rsid w:val="006B15F1"/>
    <w:rsid w:val="006B1622"/>
    <w:rsid w:val="006B2549"/>
    <w:rsid w:val="006B2C32"/>
    <w:rsid w:val="006B332A"/>
    <w:rsid w:val="006B33BD"/>
    <w:rsid w:val="006B382A"/>
    <w:rsid w:val="006B3AD8"/>
    <w:rsid w:val="006B3D34"/>
    <w:rsid w:val="006B3DEA"/>
    <w:rsid w:val="006B3FDC"/>
    <w:rsid w:val="006B4593"/>
    <w:rsid w:val="006B61B5"/>
    <w:rsid w:val="006B6898"/>
    <w:rsid w:val="006B7BC8"/>
    <w:rsid w:val="006B7E87"/>
    <w:rsid w:val="006C1297"/>
    <w:rsid w:val="006C14EB"/>
    <w:rsid w:val="006C1925"/>
    <w:rsid w:val="006C2949"/>
    <w:rsid w:val="006C334D"/>
    <w:rsid w:val="006C368A"/>
    <w:rsid w:val="006C3DAA"/>
    <w:rsid w:val="006C3EC7"/>
    <w:rsid w:val="006C3F75"/>
    <w:rsid w:val="006C527A"/>
    <w:rsid w:val="006C5A90"/>
    <w:rsid w:val="006C5AA8"/>
    <w:rsid w:val="006C7BA0"/>
    <w:rsid w:val="006C7EE0"/>
    <w:rsid w:val="006D0993"/>
    <w:rsid w:val="006D0A25"/>
    <w:rsid w:val="006D0DA3"/>
    <w:rsid w:val="006D0F17"/>
    <w:rsid w:val="006D0FFD"/>
    <w:rsid w:val="006D1430"/>
    <w:rsid w:val="006D170E"/>
    <w:rsid w:val="006D1FE3"/>
    <w:rsid w:val="006D2223"/>
    <w:rsid w:val="006D3AD5"/>
    <w:rsid w:val="006D3DAE"/>
    <w:rsid w:val="006D400C"/>
    <w:rsid w:val="006D4BD1"/>
    <w:rsid w:val="006D5690"/>
    <w:rsid w:val="006D5788"/>
    <w:rsid w:val="006D606B"/>
    <w:rsid w:val="006D63EA"/>
    <w:rsid w:val="006D74EE"/>
    <w:rsid w:val="006D758A"/>
    <w:rsid w:val="006D75C9"/>
    <w:rsid w:val="006D7738"/>
    <w:rsid w:val="006D77C7"/>
    <w:rsid w:val="006E00B8"/>
    <w:rsid w:val="006E06AF"/>
    <w:rsid w:val="006E0EE0"/>
    <w:rsid w:val="006E203B"/>
    <w:rsid w:val="006E2161"/>
    <w:rsid w:val="006E3A8E"/>
    <w:rsid w:val="006E3E4F"/>
    <w:rsid w:val="006E587A"/>
    <w:rsid w:val="006E685C"/>
    <w:rsid w:val="006E74D9"/>
    <w:rsid w:val="006E7652"/>
    <w:rsid w:val="006F1789"/>
    <w:rsid w:val="006F18DC"/>
    <w:rsid w:val="006F3C75"/>
    <w:rsid w:val="006F3E3C"/>
    <w:rsid w:val="006F443B"/>
    <w:rsid w:val="006F454B"/>
    <w:rsid w:val="006F5999"/>
    <w:rsid w:val="006F59C6"/>
    <w:rsid w:val="006F5AFA"/>
    <w:rsid w:val="006F5C8C"/>
    <w:rsid w:val="006F5CA8"/>
    <w:rsid w:val="006F74CF"/>
    <w:rsid w:val="006F7941"/>
    <w:rsid w:val="006F7DE2"/>
    <w:rsid w:val="00700555"/>
    <w:rsid w:val="00700AE9"/>
    <w:rsid w:val="0070137F"/>
    <w:rsid w:val="00702290"/>
    <w:rsid w:val="00702E26"/>
    <w:rsid w:val="007031FD"/>
    <w:rsid w:val="007044F8"/>
    <w:rsid w:val="007053D8"/>
    <w:rsid w:val="00706C5D"/>
    <w:rsid w:val="00707102"/>
    <w:rsid w:val="00707903"/>
    <w:rsid w:val="007079CD"/>
    <w:rsid w:val="007103AB"/>
    <w:rsid w:val="007104F0"/>
    <w:rsid w:val="00710AF5"/>
    <w:rsid w:val="007118E6"/>
    <w:rsid w:val="00711A27"/>
    <w:rsid w:val="00711DA7"/>
    <w:rsid w:val="00712080"/>
    <w:rsid w:val="007151AB"/>
    <w:rsid w:val="00715890"/>
    <w:rsid w:val="00716360"/>
    <w:rsid w:val="00716815"/>
    <w:rsid w:val="00716951"/>
    <w:rsid w:val="007175BB"/>
    <w:rsid w:val="007201CC"/>
    <w:rsid w:val="00721098"/>
    <w:rsid w:val="00721417"/>
    <w:rsid w:val="00721606"/>
    <w:rsid w:val="0072185D"/>
    <w:rsid w:val="007218FE"/>
    <w:rsid w:val="007225C9"/>
    <w:rsid w:val="00722E37"/>
    <w:rsid w:val="00722FCF"/>
    <w:rsid w:val="00723FEB"/>
    <w:rsid w:val="007240CE"/>
    <w:rsid w:val="00724244"/>
    <w:rsid w:val="00726432"/>
    <w:rsid w:val="007264C4"/>
    <w:rsid w:val="00726C55"/>
    <w:rsid w:val="00726CFC"/>
    <w:rsid w:val="00726D05"/>
    <w:rsid w:val="00727392"/>
    <w:rsid w:val="00727E95"/>
    <w:rsid w:val="007314B4"/>
    <w:rsid w:val="007318D5"/>
    <w:rsid w:val="00732590"/>
    <w:rsid w:val="00732BE0"/>
    <w:rsid w:val="00733539"/>
    <w:rsid w:val="00734B7E"/>
    <w:rsid w:val="00735CD7"/>
    <w:rsid w:val="00735D92"/>
    <w:rsid w:val="007368E5"/>
    <w:rsid w:val="0073724D"/>
    <w:rsid w:val="007400C7"/>
    <w:rsid w:val="0074057C"/>
    <w:rsid w:val="007416A5"/>
    <w:rsid w:val="00742193"/>
    <w:rsid w:val="007430CC"/>
    <w:rsid w:val="00743846"/>
    <w:rsid w:val="00744031"/>
    <w:rsid w:val="00744B52"/>
    <w:rsid w:val="00744BC4"/>
    <w:rsid w:val="00744EFD"/>
    <w:rsid w:val="0074549C"/>
    <w:rsid w:val="00745FA9"/>
    <w:rsid w:val="00746061"/>
    <w:rsid w:val="00746469"/>
    <w:rsid w:val="0074764B"/>
    <w:rsid w:val="0074786F"/>
    <w:rsid w:val="0074790A"/>
    <w:rsid w:val="007509F2"/>
    <w:rsid w:val="007518AF"/>
    <w:rsid w:val="0075205E"/>
    <w:rsid w:val="00753B83"/>
    <w:rsid w:val="00754034"/>
    <w:rsid w:val="0075447B"/>
    <w:rsid w:val="00754A98"/>
    <w:rsid w:val="00754BF1"/>
    <w:rsid w:val="00755071"/>
    <w:rsid w:val="00755714"/>
    <w:rsid w:val="00755A30"/>
    <w:rsid w:val="00755E1C"/>
    <w:rsid w:val="00756556"/>
    <w:rsid w:val="007566B4"/>
    <w:rsid w:val="00756809"/>
    <w:rsid w:val="00756EFE"/>
    <w:rsid w:val="007579C9"/>
    <w:rsid w:val="007601BF"/>
    <w:rsid w:val="00760611"/>
    <w:rsid w:val="0076132B"/>
    <w:rsid w:val="0076161A"/>
    <w:rsid w:val="007623AE"/>
    <w:rsid w:val="00762DB6"/>
    <w:rsid w:val="00763537"/>
    <w:rsid w:val="00763E74"/>
    <w:rsid w:val="00763F11"/>
    <w:rsid w:val="00764286"/>
    <w:rsid w:val="0076553D"/>
    <w:rsid w:val="00765A60"/>
    <w:rsid w:val="00770444"/>
    <w:rsid w:val="007707B8"/>
    <w:rsid w:val="00770B19"/>
    <w:rsid w:val="00770B84"/>
    <w:rsid w:val="007720A2"/>
    <w:rsid w:val="00772367"/>
    <w:rsid w:val="00772867"/>
    <w:rsid w:val="00772ACC"/>
    <w:rsid w:val="00773BC6"/>
    <w:rsid w:val="007742D0"/>
    <w:rsid w:val="00774E8D"/>
    <w:rsid w:val="00774FA0"/>
    <w:rsid w:val="00775383"/>
    <w:rsid w:val="00775C9E"/>
    <w:rsid w:val="00776620"/>
    <w:rsid w:val="00777B6D"/>
    <w:rsid w:val="00777DD9"/>
    <w:rsid w:val="0078034C"/>
    <w:rsid w:val="00780942"/>
    <w:rsid w:val="00780B03"/>
    <w:rsid w:val="00780C24"/>
    <w:rsid w:val="00780E84"/>
    <w:rsid w:val="00781B84"/>
    <w:rsid w:val="00782B3C"/>
    <w:rsid w:val="0078433B"/>
    <w:rsid w:val="00784855"/>
    <w:rsid w:val="007849B8"/>
    <w:rsid w:val="00784F39"/>
    <w:rsid w:val="0078545C"/>
    <w:rsid w:val="00786028"/>
    <w:rsid w:val="007906C4"/>
    <w:rsid w:val="00790BDC"/>
    <w:rsid w:val="00790CAC"/>
    <w:rsid w:val="007917AA"/>
    <w:rsid w:val="007918D5"/>
    <w:rsid w:val="00791CCA"/>
    <w:rsid w:val="00792F6B"/>
    <w:rsid w:val="007940EA"/>
    <w:rsid w:val="00794669"/>
    <w:rsid w:val="00794756"/>
    <w:rsid w:val="00794E33"/>
    <w:rsid w:val="007967E8"/>
    <w:rsid w:val="00797299"/>
    <w:rsid w:val="007A0139"/>
    <w:rsid w:val="007A0E51"/>
    <w:rsid w:val="007A0FAD"/>
    <w:rsid w:val="007A10D5"/>
    <w:rsid w:val="007A1706"/>
    <w:rsid w:val="007A2DCE"/>
    <w:rsid w:val="007A36E2"/>
    <w:rsid w:val="007A3982"/>
    <w:rsid w:val="007A4265"/>
    <w:rsid w:val="007A486F"/>
    <w:rsid w:val="007A4D01"/>
    <w:rsid w:val="007A51BD"/>
    <w:rsid w:val="007A6265"/>
    <w:rsid w:val="007A63F2"/>
    <w:rsid w:val="007A7C86"/>
    <w:rsid w:val="007B0E74"/>
    <w:rsid w:val="007B137B"/>
    <w:rsid w:val="007B2567"/>
    <w:rsid w:val="007B303D"/>
    <w:rsid w:val="007B3370"/>
    <w:rsid w:val="007B3E60"/>
    <w:rsid w:val="007B3FD2"/>
    <w:rsid w:val="007B5067"/>
    <w:rsid w:val="007B68DE"/>
    <w:rsid w:val="007B7D3C"/>
    <w:rsid w:val="007C09B8"/>
    <w:rsid w:val="007C1857"/>
    <w:rsid w:val="007C186E"/>
    <w:rsid w:val="007C2FFD"/>
    <w:rsid w:val="007C301D"/>
    <w:rsid w:val="007C32B0"/>
    <w:rsid w:val="007C4200"/>
    <w:rsid w:val="007C451A"/>
    <w:rsid w:val="007C514F"/>
    <w:rsid w:val="007C55A7"/>
    <w:rsid w:val="007C7963"/>
    <w:rsid w:val="007C7CC4"/>
    <w:rsid w:val="007C7F36"/>
    <w:rsid w:val="007D03D2"/>
    <w:rsid w:val="007D0499"/>
    <w:rsid w:val="007D0F95"/>
    <w:rsid w:val="007D23AC"/>
    <w:rsid w:val="007D2C19"/>
    <w:rsid w:val="007D2C94"/>
    <w:rsid w:val="007D2DFE"/>
    <w:rsid w:val="007D4C6B"/>
    <w:rsid w:val="007D64CB"/>
    <w:rsid w:val="007D657A"/>
    <w:rsid w:val="007D65EA"/>
    <w:rsid w:val="007D7ECB"/>
    <w:rsid w:val="007E13DA"/>
    <w:rsid w:val="007E25A1"/>
    <w:rsid w:val="007E263F"/>
    <w:rsid w:val="007E3898"/>
    <w:rsid w:val="007E416E"/>
    <w:rsid w:val="007E46A7"/>
    <w:rsid w:val="007E4BD2"/>
    <w:rsid w:val="007E5C82"/>
    <w:rsid w:val="007E5F3B"/>
    <w:rsid w:val="007E6B83"/>
    <w:rsid w:val="007E70A8"/>
    <w:rsid w:val="007E7145"/>
    <w:rsid w:val="007E762E"/>
    <w:rsid w:val="007E77DB"/>
    <w:rsid w:val="007F018B"/>
    <w:rsid w:val="007F07C3"/>
    <w:rsid w:val="007F0CDD"/>
    <w:rsid w:val="007F13A9"/>
    <w:rsid w:val="007F263B"/>
    <w:rsid w:val="007F2AFB"/>
    <w:rsid w:val="007F2F2B"/>
    <w:rsid w:val="007F3916"/>
    <w:rsid w:val="007F43CF"/>
    <w:rsid w:val="007F4491"/>
    <w:rsid w:val="007F60CC"/>
    <w:rsid w:val="007F6683"/>
    <w:rsid w:val="0080045C"/>
    <w:rsid w:val="00800F52"/>
    <w:rsid w:val="00801179"/>
    <w:rsid w:val="008014D3"/>
    <w:rsid w:val="00802479"/>
    <w:rsid w:val="008024F5"/>
    <w:rsid w:val="00802A7A"/>
    <w:rsid w:val="00803ED7"/>
    <w:rsid w:val="00804618"/>
    <w:rsid w:val="00804B68"/>
    <w:rsid w:val="00805372"/>
    <w:rsid w:val="00805B7B"/>
    <w:rsid w:val="00805D2B"/>
    <w:rsid w:val="008060C3"/>
    <w:rsid w:val="00806789"/>
    <w:rsid w:val="00806DAF"/>
    <w:rsid w:val="00807328"/>
    <w:rsid w:val="0081124F"/>
    <w:rsid w:val="00812718"/>
    <w:rsid w:val="0081293E"/>
    <w:rsid w:val="00812A35"/>
    <w:rsid w:val="00813414"/>
    <w:rsid w:val="008137F0"/>
    <w:rsid w:val="00813ED2"/>
    <w:rsid w:val="00814FFB"/>
    <w:rsid w:val="00815F19"/>
    <w:rsid w:val="0081641A"/>
    <w:rsid w:val="00820204"/>
    <w:rsid w:val="00820568"/>
    <w:rsid w:val="008215FC"/>
    <w:rsid w:val="00821987"/>
    <w:rsid w:val="00821EF0"/>
    <w:rsid w:val="00822073"/>
    <w:rsid w:val="00822AF1"/>
    <w:rsid w:val="008230EB"/>
    <w:rsid w:val="00825C67"/>
    <w:rsid w:val="008265A2"/>
    <w:rsid w:val="008275C8"/>
    <w:rsid w:val="0082767B"/>
    <w:rsid w:val="00830C14"/>
    <w:rsid w:val="00830ECA"/>
    <w:rsid w:val="0083109A"/>
    <w:rsid w:val="00831A80"/>
    <w:rsid w:val="00831D24"/>
    <w:rsid w:val="008332C8"/>
    <w:rsid w:val="00833743"/>
    <w:rsid w:val="008340A4"/>
    <w:rsid w:val="008343E1"/>
    <w:rsid w:val="00834505"/>
    <w:rsid w:val="008358B9"/>
    <w:rsid w:val="00835F62"/>
    <w:rsid w:val="00836591"/>
    <w:rsid w:val="00836799"/>
    <w:rsid w:val="00837028"/>
    <w:rsid w:val="00837131"/>
    <w:rsid w:val="008377A6"/>
    <w:rsid w:val="00840AD8"/>
    <w:rsid w:val="00843655"/>
    <w:rsid w:val="00843C53"/>
    <w:rsid w:val="00844AC6"/>
    <w:rsid w:val="00844E8D"/>
    <w:rsid w:val="008457BF"/>
    <w:rsid w:val="00845AC1"/>
    <w:rsid w:val="00845F57"/>
    <w:rsid w:val="00847A0F"/>
    <w:rsid w:val="00847C39"/>
    <w:rsid w:val="00850274"/>
    <w:rsid w:val="008508F6"/>
    <w:rsid w:val="00851AC6"/>
    <w:rsid w:val="008521E0"/>
    <w:rsid w:val="008525B0"/>
    <w:rsid w:val="008530A1"/>
    <w:rsid w:val="00855D6D"/>
    <w:rsid w:val="008568A0"/>
    <w:rsid w:val="00856F07"/>
    <w:rsid w:val="00856F1F"/>
    <w:rsid w:val="00857CF5"/>
    <w:rsid w:val="00860FBE"/>
    <w:rsid w:val="0086117D"/>
    <w:rsid w:val="008638A5"/>
    <w:rsid w:val="00863A1A"/>
    <w:rsid w:val="0086651F"/>
    <w:rsid w:val="00866804"/>
    <w:rsid w:val="00867CBC"/>
    <w:rsid w:val="00870224"/>
    <w:rsid w:val="00870579"/>
    <w:rsid w:val="008715B5"/>
    <w:rsid w:val="00871987"/>
    <w:rsid w:val="0087219C"/>
    <w:rsid w:val="00873354"/>
    <w:rsid w:val="0087375C"/>
    <w:rsid w:val="00873AF0"/>
    <w:rsid w:val="00874407"/>
    <w:rsid w:val="00875572"/>
    <w:rsid w:val="00875CDB"/>
    <w:rsid w:val="00875ED9"/>
    <w:rsid w:val="00876C30"/>
    <w:rsid w:val="00877017"/>
    <w:rsid w:val="008773C0"/>
    <w:rsid w:val="008774DF"/>
    <w:rsid w:val="0087764C"/>
    <w:rsid w:val="00880364"/>
    <w:rsid w:val="00880753"/>
    <w:rsid w:val="00880B39"/>
    <w:rsid w:val="00880EAF"/>
    <w:rsid w:val="00881364"/>
    <w:rsid w:val="00881AD0"/>
    <w:rsid w:val="00882F5C"/>
    <w:rsid w:val="0088341D"/>
    <w:rsid w:val="00885212"/>
    <w:rsid w:val="0088553F"/>
    <w:rsid w:val="008865CA"/>
    <w:rsid w:val="00886C4C"/>
    <w:rsid w:val="0088711C"/>
    <w:rsid w:val="008879DC"/>
    <w:rsid w:val="00887F4C"/>
    <w:rsid w:val="00890224"/>
    <w:rsid w:val="008916D6"/>
    <w:rsid w:val="00891C0E"/>
    <w:rsid w:val="00891D68"/>
    <w:rsid w:val="0089232F"/>
    <w:rsid w:val="00892DCC"/>
    <w:rsid w:val="00892ECF"/>
    <w:rsid w:val="00892F06"/>
    <w:rsid w:val="008933D8"/>
    <w:rsid w:val="008936EC"/>
    <w:rsid w:val="0089377E"/>
    <w:rsid w:val="00893A79"/>
    <w:rsid w:val="0089412D"/>
    <w:rsid w:val="00894285"/>
    <w:rsid w:val="00894E50"/>
    <w:rsid w:val="008952BA"/>
    <w:rsid w:val="008953C8"/>
    <w:rsid w:val="00895657"/>
    <w:rsid w:val="008A02A7"/>
    <w:rsid w:val="008A0354"/>
    <w:rsid w:val="008A11D7"/>
    <w:rsid w:val="008A1924"/>
    <w:rsid w:val="008A2A03"/>
    <w:rsid w:val="008A40AE"/>
    <w:rsid w:val="008A4CE3"/>
    <w:rsid w:val="008A4E19"/>
    <w:rsid w:val="008A56A7"/>
    <w:rsid w:val="008A5B56"/>
    <w:rsid w:val="008A5BBE"/>
    <w:rsid w:val="008A5BCB"/>
    <w:rsid w:val="008A6166"/>
    <w:rsid w:val="008A6321"/>
    <w:rsid w:val="008A67C5"/>
    <w:rsid w:val="008A7340"/>
    <w:rsid w:val="008A7DA7"/>
    <w:rsid w:val="008B0008"/>
    <w:rsid w:val="008B0156"/>
    <w:rsid w:val="008B03D6"/>
    <w:rsid w:val="008B1689"/>
    <w:rsid w:val="008B2153"/>
    <w:rsid w:val="008B22E1"/>
    <w:rsid w:val="008B2B57"/>
    <w:rsid w:val="008B3C04"/>
    <w:rsid w:val="008B3C78"/>
    <w:rsid w:val="008B3E02"/>
    <w:rsid w:val="008B41D9"/>
    <w:rsid w:val="008B4AE9"/>
    <w:rsid w:val="008B4E8F"/>
    <w:rsid w:val="008B58DE"/>
    <w:rsid w:val="008B6419"/>
    <w:rsid w:val="008B65BD"/>
    <w:rsid w:val="008B696B"/>
    <w:rsid w:val="008B75F4"/>
    <w:rsid w:val="008C13B7"/>
    <w:rsid w:val="008C1507"/>
    <w:rsid w:val="008C192A"/>
    <w:rsid w:val="008C211E"/>
    <w:rsid w:val="008C25B2"/>
    <w:rsid w:val="008C278A"/>
    <w:rsid w:val="008C2FF4"/>
    <w:rsid w:val="008C30AD"/>
    <w:rsid w:val="008C30C2"/>
    <w:rsid w:val="008C3660"/>
    <w:rsid w:val="008C39A3"/>
    <w:rsid w:val="008C39AB"/>
    <w:rsid w:val="008C480B"/>
    <w:rsid w:val="008C4B18"/>
    <w:rsid w:val="008C5225"/>
    <w:rsid w:val="008C53D7"/>
    <w:rsid w:val="008C60B2"/>
    <w:rsid w:val="008C629B"/>
    <w:rsid w:val="008C6C3A"/>
    <w:rsid w:val="008C781A"/>
    <w:rsid w:val="008D068E"/>
    <w:rsid w:val="008D0A5B"/>
    <w:rsid w:val="008D0F7A"/>
    <w:rsid w:val="008D18F8"/>
    <w:rsid w:val="008D32CE"/>
    <w:rsid w:val="008D3437"/>
    <w:rsid w:val="008D3E47"/>
    <w:rsid w:val="008D4692"/>
    <w:rsid w:val="008D51A3"/>
    <w:rsid w:val="008D5C92"/>
    <w:rsid w:val="008D63BE"/>
    <w:rsid w:val="008D64F5"/>
    <w:rsid w:val="008D6A3E"/>
    <w:rsid w:val="008D6C33"/>
    <w:rsid w:val="008D75AA"/>
    <w:rsid w:val="008D79A5"/>
    <w:rsid w:val="008D7E30"/>
    <w:rsid w:val="008D7EE6"/>
    <w:rsid w:val="008E0042"/>
    <w:rsid w:val="008E0BEA"/>
    <w:rsid w:val="008E0CFF"/>
    <w:rsid w:val="008E1086"/>
    <w:rsid w:val="008E1D2C"/>
    <w:rsid w:val="008E28B9"/>
    <w:rsid w:val="008E30EA"/>
    <w:rsid w:val="008E354B"/>
    <w:rsid w:val="008E3DE3"/>
    <w:rsid w:val="008E47E4"/>
    <w:rsid w:val="008E5426"/>
    <w:rsid w:val="008E56B9"/>
    <w:rsid w:val="008E5D6B"/>
    <w:rsid w:val="008E6428"/>
    <w:rsid w:val="008E65EE"/>
    <w:rsid w:val="008E668A"/>
    <w:rsid w:val="008E66AD"/>
    <w:rsid w:val="008E67FC"/>
    <w:rsid w:val="008E689B"/>
    <w:rsid w:val="008E6B3C"/>
    <w:rsid w:val="008E76F0"/>
    <w:rsid w:val="008E7F9A"/>
    <w:rsid w:val="008F03F8"/>
    <w:rsid w:val="008F0407"/>
    <w:rsid w:val="008F0C92"/>
    <w:rsid w:val="008F15FE"/>
    <w:rsid w:val="008F1D3B"/>
    <w:rsid w:val="008F2A94"/>
    <w:rsid w:val="008F3138"/>
    <w:rsid w:val="008F392B"/>
    <w:rsid w:val="008F4E20"/>
    <w:rsid w:val="008F5187"/>
    <w:rsid w:val="008F51B6"/>
    <w:rsid w:val="008F6868"/>
    <w:rsid w:val="008F709C"/>
    <w:rsid w:val="008F7603"/>
    <w:rsid w:val="00900D91"/>
    <w:rsid w:val="00901271"/>
    <w:rsid w:val="00901BDC"/>
    <w:rsid w:val="00902863"/>
    <w:rsid w:val="0090312B"/>
    <w:rsid w:val="00903C5A"/>
    <w:rsid w:val="0090493F"/>
    <w:rsid w:val="00904961"/>
    <w:rsid w:val="00904B1D"/>
    <w:rsid w:val="0090688A"/>
    <w:rsid w:val="00906F1F"/>
    <w:rsid w:val="00907F58"/>
    <w:rsid w:val="00910320"/>
    <w:rsid w:val="00910F1D"/>
    <w:rsid w:val="009112CF"/>
    <w:rsid w:val="009115D7"/>
    <w:rsid w:val="00911D75"/>
    <w:rsid w:val="00911E80"/>
    <w:rsid w:val="009137D3"/>
    <w:rsid w:val="00913E19"/>
    <w:rsid w:val="00914F11"/>
    <w:rsid w:val="00916D69"/>
    <w:rsid w:val="0091736D"/>
    <w:rsid w:val="00917583"/>
    <w:rsid w:val="00917B50"/>
    <w:rsid w:val="00920A3B"/>
    <w:rsid w:val="00921672"/>
    <w:rsid w:val="009216EF"/>
    <w:rsid w:val="00921AA7"/>
    <w:rsid w:val="00922602"/>
    <w:rsid w:val="00922C1C"/>
    <w:rsid w:val="00922D11"/>
    <w:rsid w:val="00925CA0"/>
    <w:rsid w:val="00925D19"/>
    <w:rsid w:val="00927404"/>
    <w:rsid w:val="00927541"/>
    <w:rsid w:val="00927A95"/>
    <w:rsid w:val="00927ABC"/>
    <w:rsid w:val="00927F99"/>
    <w:rsid w:val="0093037F"/>
    <w:rsid w:val="00930876"/>
    <w:rsid w:val="00930E54"/>
    <w:rsid w:val="00931001"/>
    <w:rsid w:val="00931863"/>
    <w:rsid w:val="00931A62"/>
    <w:rsid w:val="00931C17"/>
    <w:rsid w:val="009322D3"/>
    <w:rsid w:val="00932B33"/>
    <w:rsid w:val="00932DA9"/>
    <w:rsid w:val="00933278"/>
    <w:rsid w:val="00933524"/>
    <w:rsid w:val="009341A7"/>
    <w:rsid w:val="00934923"/>
    <w:rsid w:val="00934BFE"/>
    <w:rsid w:val="00934F89"/>
    <w:rsid w:val="0093564F"/>
    <w:rsid w:val="00936888"/>
    <w:rsid w:val="00937CFC"/>
    <w:rsid w:val="009403B8"/>
    <w:rsid w:val="0094042A"/>
    <w:rsid w:val="00940983"/>
    <w:rsid w:val="00941521"/>
    <w:rsid w:val="00942689"/>
    <w:rsid w:val="0094278D"/>
    <w:rsid w:val="009437A1"/>
    <w:rsid w:val="00943A27"/>
    <w:rsid w:val="00943C21"/>
    <w:rsid w:val="00943D09"/>
    <w:rsid w:val="009447A1"/>
    <w:rsid w:val="00947924"/>
    <w:rsid w:val="00947D02"/>
    <w:rsid w:val="00950144"/>
    <w:rsid w:val="0095291A"/>
    <w:rsid w:val="00952A53"/>
    <w:rsid w:val="0095308A"/>
    <w:rsid w:val="009537FE"/>
    <w:rsid w:val="0095386E"/>
    <w:rsid w:val="00953D70"/>
    <w:rsid w:val="009546B5"/>
    <w:rsid w:val="00954777"/>
    <w:rsid w:val="00955104"/>
    <w:rsid w:val="00955AEE"/>
    <w:rsid w:val="00956906"/>
    <w:rsid w:val="00956F14"/>
    <w:rsid w:val="0095743B"/>
    <w:rsid w:val="00957C8E"/>
    <w:rsid w:val="00957DB8"/>
    <w:rsid w:val="0096038C"/>
    <w:rsid w:val="0096068A"/>
    <w:rsid w:val="00961F15"/>
    <w:rsid w:val="009620FD"/>
    <w:rsid w:val="0096247A"/>
    <w:rsid w:val="00963474"/>
    <w:rsid w:val="00963F87"/>
    <w:rsid w:val="009647EB"/>
    <w:rsid w:val="009651D8"/>
    <w:rsid w:val="00965316"/>
    <w:rsid w:val="00965F4B"/>
    <w:rsid w:val="00966953"/>
    <w:rsid w:val="00966C05"/>
    <w:rsid w:val="009674AD"/>
    <w:rsid w:val="009674D6"/>
    <w:rsid w:val="00970A7D"/>
    <w:rsid w:val="00970F8A"/>
    <w:rsid w:val="00971569"/>
    <w:rsid w:val="00971FB5"/>
    <w:rsid w:val="0097292D"/>
    <w:rsid w:val="00972D2A"/>
    <w:rsid w:val="009751C1"/>
    <w:rsid w:val="00975CC5"/>
    <w:rsid w:val="00976328"/>
    <w:rsid w:val="00976B4E"/>
    <w:rsid w:val="00976FC4"/>
    <w:rsid w:val="00977831"/>
    <w:rsid w:val="00977B40"/>
    <w:rsid w:val="00977C24"/>
    <w:rsid w:val="00980B03"/>
    <w:rsid w:val="00981334"/>
    <w:rsid w:val="009830BE"/>
    <w:rsid w:val="0098367B"/>
    <w:rsid w:val="00984458"/>
    <w:rsid w:val="00984D6E"/>
    <w:rsid w:val="00985283"/>
    <w:rsid w:val="00985D2B"/>
    <w:rsid w:val="00987322"/>
    <w:rsid w:val="009873E8"/>
    <w:rsid w:val="009876DA"/>
    <w:rsid w:val="00991D4C"/>
    <w:rsid w:val="00992222"/>
    <w:rsid w:val="009928F7"/>
    <w:rsid w:val="00992BBC"/>
    <w:rsid w:val="00992CAA"/>
    <w:rsid w:val="00994E74"/>
    <w:rsid w:val="009954F4"/>
    <w:rsid w:val="00996B8C"/>
    <w:rsid w:val="009972A1"/>
    <w:rsid w:val="00997A34"/>
    <w:rsid w:val="009A0BD6"/>
    <w:rsid w:val="009A0F3B"/>
    <w:rsid w:val="009A1C2B"/>
    <w:rsid w:val="009A2520"/>
    <w:rsid w:val="009A2860"/>
    <w:rsid w:val="009A2FCF"/>
    <w:rsid w:val="009A3699"/>
    <w:rsid w:val="009A3994"/>
    <w:rsid w:val="009A3EA2"/>
    <w:rsid w:val="009A4828"/>
    <w:rsid w:val="009A64BA"/>
    <w:rsid w:val="009A6F5E"/>
    <w:rsid w:val="009A72C7"/>
    <w:rsid w:val="009A7662"/>
    <w:rsid w:val="009A7756"/>
    <w:rsid w:val="009A795F"/>
    <w:rsid w:val="009B03AD"/>
    <w:rsid w:val="009B0897"/>
    <w:rsid w:val="009B0E8F"/>
    <w:rsid w:val="009B18AC"/>
    <w:rsid w:val="009B314B"/>
    <w:rsid w:val="009B37BB"/>
    <w:rsid w:val="009B476C"/>
    <w:rsid w:val="009B6566"/>
    <w:rsid w:val="009B6DF6"/>
    <w:rsid w:val="009C1D1D"/>
    <w:rsid w:val="009C2AFB"/>
    <w:rsid w:val="009C34EB"/>
    <w:rsid w:val="009C3758"/>
    <w:rsid w:val="009C3DF1"/>
    <w:rsid w:val="009C4032"/>
    <w:rsid w:val="009D03BC"/>
    <w:rsid w:val="009D0852"/>
    <w:rsid w:val="009D1498"/>
    <w:rsid w:val="009D16FB"/>
    <w:rsid w:val="009D1FBF"/>
    <w:rsid w:val="009D2A9F"/>
    <w:rsid w:val="009D2F9D"/>
    <w:rsid w:val="009D3106"/>
    <w:rsid w:val="009D32A0"/>
    <w:rsid w:val="009D37EB"/>
    <w:rsid w:val="009D58DD"/>
    <w:rsid w:val="009D59AE"/>
    <w:rsid w:val="009D6C7F"/>
    <w:rsid w:val="009D6F2D"/>
    <w:rsid w:val="009D7C80"/>
    <w:rsid w:val="009E13DF"/>
    <w:rsid w:val="009E13E0"/>
    <w:rsid w:val="009E169A"/>
    <w:rsid w:val="009E1CC0"/>
    <w:rsid w:val="009E2C66"/>
    <w:rsid w:val="009E2EF6"/>
    <w:rsid w:val="009E381B"/>
    <w:rsid w:val="009E399C"/>
    <w:rsid w:val="009E43C1"/>
    <w:rsid w:val="009E44E2"/>
    <w:rsid w:val="009E45B3"/>
    <w:rsid w:val="009E4B49"/>
    <w:rsid w:val="009E710A"/>
    <w:rsid w:val="009E7212"/>
    <w:rsid w:val="009E79BC"/>
    <w:rsid w:val="009E7C1D"/>
    <w:rsid w:val="009E7CB8"/>
    <w:rsid w:val="009E7E95"/>
    <w:rsid w:val="009F097F"/>
    <w:rsid w:val="009F116F"/>
    <w:rsid w:val="009F1334"/>
    <w:rsid w:val="009F1E98"/>
    <w:rsid w:val="009F2072"/>
    <w:rsid w:val="009F327C"/>
    <w:rsid w:val="009F329E"/>
    <w:rsid w:val="009F387F"/>
    <w:rsid w:val="009F3CF1"/>
    <w:rsid w:val="009F6472"/>
    <w:rsid w:val="009F6734"/>
    <w:rsid w:val="009F789B"/>
    <w:rsid w:val="009F7926"/>
    <w:rsid w:val="009F7E84"/>
    <w:rsid w:val="009F7ECB"/>
    <w:rsid w:val="009F7ED3"/>
    <w:rsid w:val="00A00554"/>
    <w:rsid w:val="00A015F7"/>
    <w:rsid w:val="00A028F9"/>
    <w:rsid w:val="00A02C05"/>
    <w:rsid w:val="00A03607"/>
    <w:rsid w:val="00A03C47"/>
    <w:rsid w:val="00A047FF"/>
    <w:rsid w:val="00A048E3"/>
    <w:rsid w:val="00A04EDC"/>
    <w:rsid w:val="00A04F9C"/>
    <w:rsid w:val="00A04FEF"/>
    <w:rsid w:val="00A056C8"/>
    <w:rsid w:val="00A05C20"/>
    <w:rsid w:val="00A0661F"/>
    <w:rsid w:val="00A067E7"/>
    <w:rsid w:val="00A06C95"/>
    <w:rsid w:val="00A06CBE"/>
    <w:rsid w:val="00A073B2"/>
    <w:rsid w:val="00A07D60"/>
    <w:rsid w:val="00A10FEF"/>
    <w:rsid w:val="00A11158"/>
    <w:rsid w:val="00A122CD"/>
    <w:rsid w:val="00A12A32"/>
    <w:rsid w:val="00A12D3C"/>
    <w:rsid w:val="00A12E83"/>
    <w:rsid w:val="00A1347F"/>
    <w:rsid w:val="00A14248"/>
    <w:rsid w:val="00A145A4"/>
    <w:rsid w:val="00A1466D"/>
    <w:rsid w:val="00A14822"/>
    <w:rsid w:val="00A14947"/>
    <w:rsid w:val="00A14B07"/>
    <w:rsid w:val="00A14BAE"/>
    <w:rsid w:val="00A1585A"/>
    <w:rsid w:val="00A16094"/>
    <w:rsid w:val="00A167DF"/>
    <w:rsid w:val="00A17A1C"/>
    <w:rsid w:val="00A20160"/>
    <w:rsid w:val="00A2275D"/>
    <w:rsid w:val="00A22988"/>
    <w:rsid w:val="00A23A15"/>
    <w:rsid w:val="00A23DC5"/>
    <w:rsid w:val="00A23E13"/>
    <w:rsid w:val="00A246FC"/>
    <w:rsid w:val="00A25325"/>
    <w:rsid w:val="00A25930"/>
    <w:rsid w:val="00A26BA2"/>
    <w:rsid w:val="00A26C99"/>
    <w:rsid w:val="00A30F36"/>
    <w:rsid w:val="00A31608"/>
    <w:rsid w:val="00A3210B"/>
    <w:rsid w:val="00A322E8"/>
    <w:rsid w:val="00A326C7"/>
    <w:rsid w:val="00A3334A"/>
    <w:rsid w:val="00A33710"/>
    <w:rsid w:val="00A33C50"/>
    <w:rsid w:val="00A34028"/>
    <w:rsid w:val="00A34566"/>
    <w:rsid w:val="00A34907"/>
    <w:rsid w:val="00A352DD"/>
    <w:rsid w:val="00A35568"/>
    <w:rsid w:val="00A37056"/>
    <w:rsid w:val="00A40E88"/>
    <w:rsid w:val="00A419B3"/>
    <w:rsid w:val="00A41A2D"/>
    <w:rsid w:val="00A42277"/>
    <w:rsid w:val="00A4358F"/>
    <w:rsid w:val="00A43CA8"/>
    <w:rsid w:val="00A44983"/>
    <w:rsid w:val="00A45534"/>
    <w:rsid w:val="00A45CC8"/>
    <w:rsid w:val="00A46F67"/>
    <w:rsid w:val="00A476C3"/>
    <w:rsid w:val="00A477F1"/>
    <w:rsid w:val="00A47F00"/>
    <w:rsid w:val="00A50635"/>
    <w:rsid w:val="00A50AD6"/>
    <w:rsid w:val="00A50F11"/>
    <w:rsid w:val="00A51882"/>
    <w:rsid w:val="00A51EDE"/>
    <w:rsid w:val="00A53116"/>
    <w:rsid w:val="00A54727"/>
    <w:rsid w:val="00A54AA1"/>
    <w:rsid w:val="00A56520"/>
    <w:rsid w:val="00A568FF"/>
    <w:rsid w:val="00A5738B"/>
    <w:rsid w:val="00A5754B"/>
    <w:rsid w:val="00A57A96"/>
    <w:rsid w:val="00A607A7"/>
    <w:rsid w:val="00A60ABC"/>
    <w:rsid w:val="00A61496"/>
    <w:rsid w:val="00A61833"/>
    <w:rsid w:val="00A61DA5"/>
    <w:rsid w:val="00A62139"/>
    <w:rsid w:val="00A624C6"/>
    <w:rsid w:val="00A62AC8"/>
    <w:rsid w:val="00A63B89"/>
    <w:rsid w:val="00A63CEC"/>
    <w:rsid w:val="00A64A05"/>
    <w:rsid w:val="00A64FE7"/>
    <w:rsid w:val="00A6508E"/>
    <w:rsid w:val="00A659D2"/>
    <w:rsid w:val="00A66F4D"/>
    <w:rsid w:val="00A674B0"/>
    <w:rsid w:val="00A67576"/>
    <w:rsid w:val="00A675E6"/>
    <w:rsid w:val="00A678A0"/>
    <w:rsid w:val="00A67ECA"/>
    <w:rsid w:val="00A7031E"/>
    <w:rsid w:val="00A70EEC"/>
    <w:rsid w:val="00A716A3"/>
    <w:rsid w:val="00A728B1"/>
    <w:rsid w:val="00A7402A"/>
    <w:rsid w:val="00A740F2"/>
    <w:rsid w:val="00A74154"/>
    <w:rsid w:val="00A75824"/>
    <w:rsid w:val="00A762E8"/>
    <w:rsid w:val="00A763DE"/>
    <w:rsid w:val="00A8003E"/>
    <w:rsid w:val="00A803D6"/>
    <w:rsid w:val="00A80A7E"/>
    <w:rsid w:val="00A81282"/>
    <w:rsid w:val="00A814F3"/>
    <w:rsid w:val="00A823D1"/>
    <w:rsid w:val="00A82433"/>
    <w:rsid w:val="00A826AC"/>
    <w:rsid w:val="00A82B06"/>
    <w:rsid w:val="00A83FAD"/>
    <w:rsid w:val="00A864BB"/>
    <w:rsid w:val="00A870AF"/>
    <w:rsid w:val="00A8713F"/>
    <w:rsid w:val="00A87CEA"/>
    <w:rsid w:val="00A906B5"/>
    <w:rsid w:val="00A90BCE"/>
    <w:rsid w:val="00A91033"/>
    <w:rsid w:val="00A91167"/>
    <w:rsid w:val="00A9171C"/>
    <w:rsid w:val="00A91AF8"/>
    <w:rsid w:val="00A91CE2"/>
    <w:rsid w:val="00A9221B"/>
    <w:rsid w:val="00A92704"/>
    <w:rsid w:val="00A92BEA"/>
    <w:rsid w:val="00A92FFD"/>
    <w:rsid w:val="00A93839"/>
    <w:rsid w:val="00A93B69"/>
    <w:rsid w:val="00A93FA8"/>
    <w:rsid w:val="00A952AF"/>
    <w:rsid w:val="00A95340"/>
    <w:rsid w:val="00A95975"/>
    <w:rsid w:val="00A97083"/>
    <w:rsid w:val="00A9708D"/>
    <w:rsid w:val="00A97455"/>
    <w:rsid w:val="00A97B9F"/>
    <w:rsid w:val="00AA0482"/>
    <w:rsid w:val="00AA0783"/>
    <w:rsid w:val="00AA0AA9"/>
    <w:rsid w:val="00AA0C78"/>
    <w:rsid w:val="00AA159D"/>
    <w:rsid w:val="00AA2771"/>
    <w:rsid w:val="00AA2C17"/>
    <w:rsid w:val="00AA3B35"/>
    <w:rsid w:val="00AA4172"/>
    <w:rsid w:val="00AA5D84"/>
    <w:rsid w:val="00AA5E03"/>
    <w:rsid w:val="00AA656A"/>
    <w:rsid w:val="00AA6851"/>
    <w:rsid w:val="00AA7056"/>
    <w:rsid w:val="00AA766E"/>
    <w:rsid w:val="00AB0277"/>
    <w:rsid w:val="00AB1010"/>
    <w:rsid w:val="00AB10B6"/>
    <w:rsid w:val="00AB159F"/>
    <w:rsid w:val="00AB1914"/>
    <w:rsid w:val="00AB1F74"/>
    <w:rsid w:val="00AB2556"/>
    <w:rsid w:val="00AB2884"/>
    <w:rsid w:val="00AB297F"/>
    <w:rsid w:val="00AB3885"/>
    <w:rsid w:val="00AB4681"/>
    <w:rsid w:val="00AB4E96"/>
    <w:rsid w:val="00AB5002"/>
    <w:rsid w:val="00AB5330"/>
    <w:rsid w:val="00AB6AC3"/>
    <w:rsid w:val="00AB7747"/>
    <w:rsid w:val="00AC1880"/>
    <w:rsid w:val="00AC2532"/>
    <w:rsid w:val="00AC2FB9"/>
    <w:rsid w:val="00AC3E50"/>
    <w:rsid w:val="00AC54A2"/>
    <w:rsid w:val="00AC56BF"/>
    <w:rsid w:val="00AC56CE"/>
    <w:rsid w:val="00AC589B"/>
    <w:rsid w:val="00AC59B0"/>
    <w:rsid w:val="00AC5DA7"/>
    <w:rsid w:val="00AC61CD"/>
    <w:rsid w:val="00AC7758"/>
    <w:rsid w:val="00AD05F9"/>
    <w:rsid w:val="00AD072A"/>
    <w:rsid w:val="00AD134D"/>
    <w:rsid w:val="00AD1507"/>
    <w:rsid w:val="00AD1521"/>
    <w:rsid w:val="00AD5A70"/>
    <w:rsid w:val="00AD63F5"/>
    <w:rsid w:val="00AD6588"/>
    <w:rsid w:val="00AD738B"/>
    <w:rsid w:val="00AE05A8"/>
    <w:rsid w:val="00AE0CEF"/>
    <w:rsid w:val="00AE1314"/>
    <w:rsid w:val="00AE1BF4"/>
    <w:rsid w:val="00AE2062"/>
    <w:rsid w:val="00AE317C"/>
    <w:rsid w:val="00AE34FD"/>
    <w:rsid w:val="00AE449F"/>
    <w:rsid w:val="00AE4794"/>
    <w:rsid w:val="00AE5081"/>
    <w:rsid w:val="00AE5700"/>
    <w:rsid w:val="00AE5D08"/>
    <w:rsid w:val="00AE5D97"/>
    <w:rsid w:val="00AE6794"/>
    <w:rsid w:val="00AE679B"/>
    <w:rsid w:val="00AE7C81"/>
    <w:rsid w:val="00AF1391"/>
    <w:rsid w:val="00AF199C"/>
    <w:rsid w:val="00AF1AC1"/>
    <w:rsid w:val="00AF447A"/>
    <w:rsid w:val="00AF4604"/>
    <w:rsid w:val="00AF46F7"/>
    <w:rsid w:val="00AF584E"/>
    <w:rsid w:val="00AF58AD"/>
    <w:rsid w:val="00AF66C3"/>
    <w:rsid w:val="00AF66FB"/>
    <w:rsid w:val="00AF705E"/>
    <w:rsid w:val="00AF7B18"/>
    <w:rsid w:val="00B00901"/>
    <w:rsid w:val="00B00E2E"/>
    <w:rsid w:val="00B01110"/>
    <w:rsid w:val="00B01584"/>
    <w:rsid w:val="00B02262"/>
    <w:rsid w:val="00B030A0"/>
    <w:rsid w:val="00B03202"/>
    <w:rsid w:val="00B032F2"/>
    <w:rsid w:val="00B03B3C"/>
    <w:rsid w:val="00B03CEC"/>
    <w:rsid w:val="00B04577"/>
    <w:rsid w:val="00B0500F"/>
    <w:rsid w:val="00B0509C"/>
    <w:rsid w:val="00B0648E"/>
    <w:rsid w:val="00B10AFE"/>
    <w:rsid w:val="00B10BAF"/>
    <w:rsid w:val="00B114DD"/>
    <w:rsid w:val="00B11C58"/>
    <w:rsid w:val="00B1209F"/>
    <w:rsid w:val="00B12AD0"/>
    <w:rsid w:val="00B133F2"/>
    <w:rsid w:val="00B13DD5"/>
    <w:rsid w:val="00B1425E"/>
    <w:rsid w:val="00B14693"/>
    <w:rsid w:val="00B14E1D"/>
    <w:rsid w:val="00B1552E"/>
    <w:rsid w:val="00B157CC"/>
    <w:rsid w:val="00B15E4E"/>
    <w:rsid w:val="00B15EE7"/>
    <w:rsid w:val="00B16DDE"/>
    <w:rsid w:val="00B20610"/>
    <w:rsid w:val="00B20940"/>
    <w:rsid w:val="00B21488"/>
    <w:rsid w:val="00B21D54"/>
    <w:rsid w:val="00B2449A"/>
    <w:rsid w:val="00B24F30"/>
    <w:rsid w:val="00B2511D"/>
    <w:rsid w:val="00B25710"/>
    <w:rsid w:val="00B25A13"/>
    <w:rsid w:val="00B3070A"/>
    <w:rsid w:val="00B31861"/>
    <w:rsid w:val="00B31ABF"/>
    <w:rsid w:val="00B32C4B"/>
    <w:rsid w:val="00B335AE"/>
    <w:rsid w:val="00B33795"/>
    <w:rsid w:val="00B34C85"/>
    <w:rsid w:val="00B34ECA"/>
    <w:rsid w:val="00B354D3"/>
    <w:rsid w:val="00B35DCC"/>
    <w:rsid w:val="00B366E5"/>
    <w:rsid w:val="00B36847"/>
    <w:rsid w:val="00B36A38"/>
    <w:rsid w:val="00B370F6"/>
    <w:rsid w:val="00B373BF"/>
    <w:rsid w:val="00B37CE1"/>
    <w:rsid w:val="00B400BE"/>
    <w:rsid w:val="00B40561"/>
    <w:rsid w:val="00B40ACF"/>
    <w:rsid w:val="00B40EB7"/>
    <w:rsid w:val="00B41948"/>
    <w:rsid w:val="00B4408E"/>
    <w:rsid w:val="00B440D5"/>
    <w:rsid w:val="00B44552"/>
    <w:rsid w:val="00B44D59"/>
    <w:rsid w:val="00B458BD"/>
    <w:rsid w:val="00B45F40"/>
    <w:rsid w:val="00B46BAA"/>
    <w:rsid w:val="00B47856"/>
    <w:rsid w:val="00B47C28"/>
    <w:rsid w:val="00B505C4"/>
    <w:rsid w:val="00B50B5F"/>
    <w:rsid w:val="00B51CD1"/>
    <w:rsid w:val="00B51D1A"/>
    <w:rsid w:val="00B53176"/>
    <w:rsid w:val="00B5357A"/>
    <w:rsid w:val="00B5378B"/>
    <w:rsid w:val="00B53E14"/>
    <w:rsid w:val="00B54128"/>
    <w:rsid w:val="00B55826"/>
    <w:rsid w:val="00B5583D"/>
    <w:rsid w:val="00B55A14"/>
    <w:rsid w:val="00B55EFE"/>
    <w:rsid w:val="00B56037"/>
    <w:rsid w:val="00B563BD"/>
    <w:rsid w:val="00B56B78"/>
    <w:rsid w:val="00B57751"/>
    <w:rsid w:val="00B57B67"/>
    <w:rsid w:val="00B60027"/>
    <w:rsid w:val="00B60426"/>
    <w:rsid w:val="00B60B66"/>
    <w:rsid w:val="00B60F29"/>
    <w:rsid w:val="00B60F83"/>
    <w:rsid w:val="00B622DD"/>
    <w:rsid w:val="00B62F72"/>
    <w:rsid w:val="00B63522"/>
    <w:rsid w:val="00B63E68"/>
    <w:rsid w:val="00B64675"/>
    <w:rsid w:val="00B64699"/>
    <w:rsid w:val="00B6469B"/>
    <w:rsid w:val="00B65610"/>
    <w:rsid w:val="00B65C6A"/>
    <w:rsid w:val="00B67C2B"/>
    <w:rsid w:val="00B70179"/>
    <w:rsid w:val="00B70AB3"/>
    <w:rsid w:val="00B72993"/>
    <w:rsid w:val="00B730D7"/>
    <w:rsid w:val="00B73799"/>
    <w:rsid w:val="00B7440D"/>
    <w:rsid w:val="00B74B35"/>
    <w:rsid w:val="00B751E9"/>
    <w:rsid w:val="00B7679E"/>
    <w:rsid w:val="00B76CD3"/>
    <w:rsid w:val="00B76F1D"/>
    <w:rsid w:val="00B77DAC"/>
    <w:rsid w:val="00B807C0"/>
    <w:rsid w:val="00B81A53"/>
    <w:rsid w:val="00B81A94"/>
    <w:rsid w:val="00B81B55"/>
    <w:rsid w:val="00B83062"/>
    <w:rsid w:val="00B8356B"/>
    <w:rsid w:val="00B83C0C"/>
    <w:rsid w:val="00B8401E"/>
    <w:rsid w:val="00B849A2"/>
    <w:rsid w:val="00B8541A"/>
    <w:rsid w:val="00B85E1A"/>
    <w:rsid w:val="00B86563"/>
    <w:rsid w:val="00B86D35"/>
    <w:rsid w:val="00B86F71"/>
    <w:rsid w:val="00B87F79"/>
    <w:rsid w:val="00B903AA"/>
    <w:rsid w:val="00B906C4"/>
    <w:rsid w:val="00B90C80"/>
    <w:rsid w:val="00B90D31"/>
    <w:rsid w:val="00B92A19"/>
    <w:rsid w:val="00B9357F"/>
    <w:rsid w:val="00B93B83"/>
    <w:rsid w:val="00B94AF4"/>
    <w:rsid w:val="00B9544C"/>
    <w:rsid w:val="00B95B67"/>
    <w:rsid w:val="00B97344"/>
    <w:rsid w:val="00B97E73"/>
    <w:rsid w:val="00BA03C3"/>
    <w:rsid w:val="00BA2607"/>
    <w:rsid w:val="00BA29E9"/>
    <w:rsid w:val="00BA308B"/>
    <w:rsid w:val="00BA3CCC"/>
    <w:rsid w:val="00BA74E4"/>
    <w:rsid w:val="00BB03EF"/>
    <w:rsid w:val="00BB06AA"/>
    <w:rsid w:val="00BB1E3F"/>
    <w:rsid w:val="00BB3618"/>
    <w:rsid w:val="00BB3A85"/>
    <w:rsid w:val="00BB3C49"/>
    <w:rsid w:val="00BB3DD9"/>
    <w:rsid w:val="00BB4A05"/>
    <w:rsid w:val="00BB4EA3"/>
    <w:rsid w:val="00BB5C28"/>
    <w:rsid w:val="00BB7847"/>
    <w:rsid w:val="00BC03B4"/>
    <w:rsid w:val="00BC080F"/>
    <w:rsid w:val="00BC0C9E"/>
    <w:rsid w:val="00BC21B5"/>
    <w:rsid w:val="00BC2CFE"/>
    <w:rsid w:val="00BC2EA4"/>
    <w:rsid w:val="00BC2F73"/>
    <w:rsid w:val="00BC3279"/>
    <w:rsid w:val="00BC32DC"/>
    <w:rsid w:val="00BC47C0"/>
    <w:rsid w:val="00BC6CEA"/>
    <w:rsid w:val="00BC6CF6"/>
    <w:rsid w:val="00BC76C1"/>
    <w:rsid w:val="00BC795D"/>
    <w:rsid w:val="00BC7F58"/>
    <w:rsid w:val="00BD1732"/>
    <w:rsid w:val="00BD1B51"/>
    <w:rsid w:val="00BD2289"/>
    <w:rsid w:val="00BD2348"/>
    <w:rsid w:val="00BD34CE"/>
    <w:rsid w:val="00BD3561"/>
    <w:rsid w:val="00BD4608"/>
    <w:rsid w:val="00BD47F6"/>
    <w:rsid w:val="00BD532F"/>
    <w:rsid w:val="00BD5B2C"/>
    <w:rsid w:val="00BD601C"/>
    <w:rsid w:val="00BD6166"/>
    <w:rsid w:val="00BE03A3"/>
    <w:rsid w:val="00BE04F8"/>
    <w:rsid w:val="00BE1EFB"/>
    <w:rsid w:val="00BE28C0"/>
    <w:rsid w:val="00BE312D"/>
    <w:rsid w:val="00BE32B8"/>
    <w:rsid w:val="00BE341B"/>
    <w:rsid w:val="00BE3447"/>
    <w:rsid w:val="00BE3FCA"/>
    <w:rsid w:val="00BE5344"/>
    <w:rsid w:val="00BE6CB3"/>
    <w:rsid w:val="00BF03E3"/>
    <w:rsid w:val="00BF140C"/>
    <w:rsid w:val="00BF1674"/>
    <w:rsid w:val="00BF1975"/>
    <w:rsid w:val="00BF2909"/>
    <w:rsid w:val="00BF32DF"/>
    <w:rsid w:val="00BF3CBF"/>
    <w:rsid w:val="00BF50D9"/>
    <w:rsid w:val="00BF5885"/>
    <w:rsid w:val="00BF59EB"/>
    <w:rsid w:val="00BF60F5"/>
    <w:rsid w:val="00BF6DE7"/>
    <w:rsid w:val="00C002AF"/>
    <w:rsid w:val="00C00F92"/>
    <w:rsid w:val="00C0131B"/>
    <w:rsid w:val="00C014DD"/>
    <w:rsid w:val="00C01A05"/>
    <w:rsid w:val="00C02561"/>
    <w:rsid w:val="00C025F9"/>
    <w:rsid w:val="00C027CC"/>
    <w:rsid w:val="00C0286D"/>
    <w:rsid w:val="00C029AE"/>
    <w:rsid w:val="00C02AFC"/>
    <w:rsid w:val="00C04ECB"/>
    <w:rsid w:val="00C05719"/>
    <w:rsid w:val="00C06A84"/>
    <w:rsid w:val="00C071B6"/>
    <w:rsid w:val="00C077F8"/>
    <w:rsid w:val="00C10578"/>
    <w:rsid w:val="00C11B83"/>
    <w:rsid w:val="00C12D0D"/>
    <w:rsid w:val="00C12DB3"/>
    <w:rsid w:val="00C13161"/>
    <w:rsid w:val="00C13E24"/>
    <w:rsid w:val="00C14757"/>
    <w:rsid w:val="00C149AE"/>
    <w:rsid w:val="00C1655C"/>
    <w:rsid w:val="00C1730D"/>
    <w:rsid w:val="00C17D62"/>
    <w:rsid w:val="00C210D8"/>
    <w:rsid w:val="00C2112A"/>
    <w:rsid w:val="00C2191A"/>
    <w:rsid w:val="00C21A37"/>
    <w:rsid w:val="00C21FDC"/>
    <w:rsid w:val="00C22629"/>
    <w:rsid w:val="00C22673"/>
    <w:rsid w:val="00C22B42"/>
    <w:rsid w:val="00C23A99"/>
    <w:rsid w:val="00C23C5C"/>
    <w:rsid w:val="00C241C9"/>
    <w:rsid w:val="00C24958"/>
    <w:rsid w:val="00C24C40"/>
    <w:rsid w:val="00C24EE7"/>
    <w:rsid w:val="00C251F9"/>
    <w:rsid w:val="00C2596A"/>
    <w:rsid w:val="00C263A7"/>
    <w:rsid w:val="00C271BE"/>
    <w:rsid w:val="00C27425"/>
    <w:rsid w:val="00C3059D"/>
    <w:rsid w:val="00C31089"/>
    <w:rsid w:val="00C310AC"/>
    <w:rsid w:val="00C310B2"/>
    <w:rsid w:val="00C3149E"/>
    <w:rsid w:val="00C328FE"/>
    <w:rsid w:val="00C32C1A"/>
    <w:rsid w:val="00C3350B"/>
    <w:rsid w:val="00C33A05"/>
    <w:rsid w:val="00C33F80"/>
    <w:rsid w:val="00C3498B"/>
    <w:rsid w:val="00C349F9"/>
    <w:rsid w:val="00C34C1B"/>
    <w:rsid w:val="00C3518B"/>
    <w:rsid w:val="00C353F6"/>
    <w:rsid w:val="00C35AF8"/>
    <w:rsid w:val="00C367B6"/>
    <w:rsid w:val="00C37E20"/>
    <w:rsid w:val="00C407FB"/>
    <w:rsid w:val="00C4095F"/>
    <w:rsid w:val="00C41417"/>
    <w:rsid w:val="00C41537"/>
    <w:rsid w:val="00C416D8"/>
    <w:rsid w:val="00C41D0B"/>
    <w:rsid w:val="00C41E7D"/>
    <w:rsid w:val="00C42500"/>
    <w:rsid w:val="00C4319F"/>
    <w:rsid w:val="00C4360A"/>
    <w:rsid w:val="00C4409D"/>
    <w:rsid w:val="00C44C3A"/>
    <w:rsid w:val="00C44EBA"/>
    <w:rsid w:val="00C45033"/>
    <w:rsid w:val="00C4505E"/>
    <w:rsid w:val="00C450EB"/>
    <w:rsid w:val="00C451C2"/>
    <w:rsid w:val="00C453A5"/>
    <w:rsid w:val="00C45415"/>
    <w:rsid w:val="00C455BE"/>
    <w:rsid w:val="00C45D37"/>
    <w:rsid w:val="00C45DFF"/>
    <w:rsid w:val="00C46093"/>
    <w:rsid w:val="00C46705"/>
    <w:rsid w:val="00C47CB9"/>
    <w:rsid w:val="00C50311"/>
    <w:rsid w:val="00C519DD"/>
    <w:rsid w:val="00C51E5F"/>
    <w:rsid w:val="00C5238E"/>
    <w:rsid w:val="00C52CA1"/>
    <w:rsid w:val="00C544A7"/>
    <w:rsid w:val="00C570E4"/>
    <w:rsid w:val="00C574A3"/>
    <w:rsid w:val="00C5792C"/>
    <w:rsid w:val="00C57FA4"/>
    <w:rsid w:val="00C6104B"/>
    <w:rsid w:val="00C6104F"/>
    <w:rsid w:val="00C61287"/>
    <w:rsid w:val="00C61339"/>
    <w:rsid w:val="00C61E4B"/>
    <w:rsid w:val="00C6292A"/>
    <w:rsid w:val="00C62AC4"/>
    <w:rsid w:val="00C62B04"/>
    <w:rsid w:val="00C62D91"/>
    <w:rsid w:val="00C62E3A"/>
    <w:rsid w:val="00C62ED0"/>
    <w:rsid w:val="00C63201"/>
    <w:rsid w:val="00C633FE"/>
    <w:rsid w:val="00C63618"/>
    <w:rsid w:val="00C63935"/>
    <w:rsid w:val="00C64503"/>
    <w:rsid w:val="00C64A1F"/>
    <w:rsid w:val="00C64BFF"/>
    <w:rsid w:val="00C64C28"/>
    <w:rsid w:val="00C65950"/>
    <w:rsid w:val="00C66B86"/>
    <w:rsid w:val="00C66D31"/>
    <w:rsid w:val="00C67A4D"/>
    <w:rsid w:val="00C67FF3"/>
    <w:rsid w:val="00C7091B"/>
    <w:rsid w:val="00C71B8F"/>
    <w:rsid w:val="00C72ED8"/>
    <w:rsid w:val="00C72ED9"/>
    <w:rsid w:val="00C73CAF"/>
    <w:rsid w:val="00C73D5C"/>
    <w:rsid w:val="00C73F7B"/>
    <w:rsid w:val="00C763C9"/>
    <w:rsid w:val="00C76F9F"/>
    <w:rsid w:val="00C77D49"/>
    <w:rsid w:val="00C80057"/>
    <w:rsid w:val="00C810CA"/>
    <w:rsid w:val="00C825AE"/>
    <w:rsid w:val="00C82C79"/>
    <w:rsid w:val="00C82F1C"/>
    <w:rsid w:val="00C8327D"/>
    <w:rsid w:val="00C83334"/>
    <w:rsid w:val="00C84753"/>
    <w:rsid w:val="00C84843"/>
    <w:rsid w:val="00C84C5A"/>
    <w:rsid w:val="00C85632"/>
    <w:rsid w:val="00C85DAC"/>
    <w:rsid w:val="00C8722C"/>
    <w:rsid w:val="00C87D99"/>
    <w:rsid w:val="00C91611"/>
    <w:rsid w:val="00C92297"/>
    <w:rsid w:val="00C93B46"/>
    <w:rsid w:val="00C9454D"/>
    <w:rsid w:val="00C95AF0"/>
    <w:rsid w:val="00C9649B"/>
    <w:rsid w:val="00CA0F54"/>
    <w:rsid w:val="00CA1375"/>
    <w:rsid w:val="00CA142E"/>
    <w:rsid w:val="00CA14BF"/>
    <w:rsid w:val="00CA1C00"/>
    <w:rsid w:val="00CA1DCC"/>
    <w:rsid w:val="00CA2005"/>
    <w:rsid w:val="00CA2BD2"/>
    <w:rsid w:val="00CA2DED"/>
    <w:rsid w:val="00CA307A"/>
    <w:rsid w:val="00CA3585"/>
    <w:rsid w:val="00CA38B3"/>
    <w:rsid w:val="00CA3D5A"/>
    <w:rsid w:val="00CA3EB7"/>
    <w:rsid w:val="00CA413C"/>
    <w:rsid w:val="00CA41AB"/>
    <w:rsid w:val="00CA4C7C"/>
    <w:rsid w:val="00CA552A"/>
    <w:rsid w:val="00CA63C6"/>
    <w:rsid w:val="00CA7D67"/>
    <w:rsid w:val="00CB009E"/>
    <w:rsid w:val="00CB00D6"/>
    <w:rsid w:val="00CB0183"/>
    <w:rsid w:val="00CB1042"/>
    <w:rsid w:val="00CB1EA3"/>
    <w:rsid w:val="00CB24D4"/>
    <w:rsid w:val="00CB33D3"/>
    <w:rsid w:val="00CB41D8"/>
    <w:rsid w:val="00CB49D9"/>
    <w:rsid w:val="00CB4F00"/>
    <w:rsid w:val="00CB552C"/>
    <w:rsid w:val="00CB65A0"/>
    <w:rsid w:val="00CB65F5"/>
    <w:rsid w:val="00CB6A9E"/>
    <w:rsid w:val="00CB7CC3"/>
    <w:rsid w:val="00CB7D7B"/>
    <w:rsid w:val="00CC015F"/>
    <w:rsid w:val="00CC03E4"/>
    <w:rsid w:val="00CC04F0"/>
    <w:rsid w:val="00CC06E1"/>
    <w:rsid w:val="00CC0BD3"/>
    <w:rsid w:val="00CC11AF"/>
    <w:rsid w:val="00CC1630"/>
    <w:rsid w:val="00CC2ADB"/>
    <w:rsid w:val="00CC311C"/>
    <w:rsid w:val="00CC3E82"/>
    <w:rsid w:val="00CC4059"/>
    <w:rsid w:val="00CC40BA"/>
    <w:rsid w:val="00CC4975"/>
    <w:rsid w:val="00CC4D8A"/>
    <w:rsid w:val="00CC4EC1"/>
    <w:rsid w:val="00CC4EDE"/>
    <w:rsid w:val="00CC5A7D"/>
    <w:rsid w:val="00CC60D3"/>
    <w:rsid w:val="00CC6181"/>
    <w:rsid w:val="00CC6684"/>
    <w:rsid w:val="00CC7FAC"/>
    <w:rsid w:val="00CD0E79"/>
    <w:rsid w:val="00CD2BCD"/>
    <w:rsid w:val="00CD31C2"/>
    <w:rsid w:val="00CD36AA"/>
    <w:rsid w:val="00CD3791"/>
    <w:rsid w:val="00CD40B4"/>
    <w:rsid w:val="00CD4501"/>
    <w:rsid w:val="00CD4D2E"/>
    <w:rsid w:val="00CD5CA2"/>
    <w:rsid w:val="00CD61AE"/>
    <w:rsid w:val="00CD65B0"/>
    <w:rsid w:val="00CD73FE"/>
    <w:rsid w:val="00CD7ACC"/>
    <w:rsid w:val="00CD7C12"/>
    <w:rsid w:val="00CE02CD"/>
    <w:rsid w:val="00CE09F4"/>
    <w:rsid w:val="00CE10E9"/>
    <w:rsid w:val="00CE243D"/>
    <w:rsid w:val="00CE3718"/>
    <w:rsid w:val="00CE44F0"/>
    <w:rsid w:val="00CE468C"/>
    <w:rsid w:val="00CE4930"/>
    <w:rsid w:val="00CE4A45"/>
    <w:rsid w:val="00CE59EE"/>
    <w:rsid w:val="00CE5F51"/>
    <w:rsid w:val="00CE62A9"/>
    <w:rsid w:val="00CF00F3"/>
    <w:rsid w:val="00CF0254"/>
    <w:rsid w:val="00CF0634"/>
    <w:rsid w:val="00CF1422"/>
    <w:rsid w:val="00CF3195"/>
    <w:rsid w:val="00CF3223"/>
    <w:rsid w:val="00CF3528"/>
    <w:rsid w:val="00CF459C"/>
    <w:rsid w:val="00CF4817"/>
    <w:rsid w:val="00CF4B33"/>
    <w:rsid w:val="00CF529D"/>
    <w:rsid w:val="00CF59AD"/>
    <w:rsid w:val="00CF6F78"/>
    <w:rsid w:val="00CF7A8A"/>
    <w:rsid w:val="00CF7AD0"/>
    <w:rsid w:val="00CF7EDA"/>
    <w:rsid w:val="00CF7FA0"/>
    <w:rsid w:val="00D0072E"/>
    <w:rsid w:val="00D01084"/>
    <w:rsid w:val="00D010AA"/>
    <w:rsid w:val="00D02BB9"/>
    <w:rsid w:val="00D02F0E"/>
    <w:rsid w:val="00D03A2C"/>
    <w:rsid w:val="00D03A77"/>
    <w:rsid w:val="00D04641"/>
    <w:rsid w:val="00D05993"/>
    <w:rsid w:val="00D05AEC"/>
    <w:rsid w:val="00D05DFF"/>
    <w:rsid w:val="00D0606F"/>
    <w:rsid w:val="00D06106"/>
    <w:rsid w:val="00D062F9"/>
    <w:rsid w:val="00D073E5"/>
    <w:rsid w:val="00D0791D"/>
    <w:rsid w:val="00D10AC3"/>
    <w:rsid w:val="00D10DE9"/>
    <w:rsid w:val="00D10F8F"/>
    <w:rsid w:val="00D114BE"/>
    <w:rsid w:val="00D12071"/>
    <w:rsid w:val="00D123F7"/>
    <w:rsid w:val="00D123F8"/>
    <w:rsid w:val="00D124BB"/>
    <w:rsid w:val="00D12700"/>
    <w:rsid w:val="00D13225"/>
    <w:rsid w:val="00D13574"/>
    <w:rsid w:val="00D14AB2"/>
    <w:rsid w:val="00D14B5B"/>
    <w:rsid w:val="00D15727"/>
    <w:rsid w:val="00D16332"/>
    <w:rsid w:val="00D16632"/>
    <w:rsid w:val="00D167A8"/>
    <w:rsid w:val="00D16A97"/>
    <w:rsid w:val="00D16D85"/>
    <w:rsid w:val="00D16EB2"/>
    <w:rsid w:val="00D17778"/>
    <w:rsid w:val="00D206A1"/>
    <w:rsid w:val="00D2257A"/>
    <w:rsid w:val="00D22C9C"/>
    <w:rsid w:val="00D2301E"/>
    <w:rsid w:val="00D23351"/>
    <w:rsid w:val="00D242F7"/>
    <w:rsid w:val="00D24762"/>
    <w:rsid w:val="00D24972"/>
    <w:rsid w:val="00D2515E"/>
    <w:rsid w:val="00D27278"/>
    <w:rsid w:val="00D2799E"/>
    <w:rsid w:val="00D308ED"/>
    <w:rsid w:val="00D3102A"/>
    <w:rsid w:val="00D3141F"/>
    <w:rsid w:val="00D319BB"/>
    <w:rsid w:val="00D31CDD"/>
    <w:rsid w:val="00D32C01"/>
    <w:rsid w:val="00D32E73"/>
    <w:rsid w:val="00D33FEC"/>
    <w:rsid w:val="00D34092"/>
    <w:rsid w:val="00D34F6D"/>
    <w:rsid w:val="00D357D2"/>
    <w:rsid w:val="00D36F8E"/>
    <w:rsid w:val="00D3738C"/>
    <w:rsid w:val="00D37826"/>
    <w:rsid w:val="00D37AAC"/>
    <w:rsid w:val="00D37BC1"/>
    <w:rsid w:val="00D37BF6"/>
    <w:rsid w:val="00D40E75"/>
    <w:rsid w:val="00D42F88"/>
    <w:rsid w:val="00D4320F"/>
    <w:rsid w:val="00D436DC"/>
    <w:rsid w:val="00D46C6E"/>
    <w:rsid w:val="00D47B69"/>
    <w:rsid w:val="00D520C3"/>
    <w:rsid w:val="00D52490"/>
    <w:rsid w:val="00D535C5"/>
    <w:rsid w:val="00D543C5"/>
    <w:rsid w:val="00D557F2"/>
    <w:rsid w:val="00D557F9"/>
    <w:rsid w:val="00D560AB"/>
    <w:rsid w:val="00D56178"/>
    <w:rsid w:val="00D56789"/>
    <w:rsid w:val="00D56B8E"/>
    <w:rsid w:val="00D56CF0"/>
    <w:rsid w:val="00D56F5C"/>
    <w:rsid w:val="00D619E0"/>
    <w:rsid w:val="00D61C1A"/>
    <w:rsid w:val="00D62470"/>
    <w:rsid w:val="00D62D6D"/>
    <w:rsid w:val="00D63754"/>
    <w:rsid w:val="00D64525"/>
    <w:rsid w:val="00D64C3C"/>
    <w:rsid w:val="00D6563C"/>
    <w:rsid w:val="00D65F0C"/>
    <w:rsid w:val="00D671A3"/>
    <w:rsid w:val="00D704B1"/>
    <w:rsid w:val="00D70907"/>
    <w:rsid w:val="00D70B63"/>
    <w:rsid w:val="00D7153D"/>
    <w:rsid w:val="00D71994"/>
    <w:rsid w:val="00D71A59"/>
    <w:rsid w:val="00D72299"/>
    <w:rsid w:val="00D72B92"/>
    <w:rsid w:val="00D72ED4"/>
    <w:rsid w:val="00D72F4F"/>
    <w:rsid w:val="00D733D0"/>
    <w:rsid w:val="00D73F61"/>
    <w:rsid w:val="00D754C0"/>
    <w:rsid w:val="00D776A2"/>
    <w:rsid w:val="00D801C4"/>
    <w:rsid w:val="00D81455"/>
    <w:rsid w:val="00D81463"/>
    <w:rsid w:val="00D819B2"/>
    <w:rsid w:val="00D82564"/>
    <w:rsid w:val="00D837B7"/>
    <w:rsid w:val="00D85A8A"/>
    <w:rsid w:val="00D879A8"/>
    <w:rsid w:val="00D87F72"/>
    <w:rsid w:val="00D905FD"/>
    <w:rsid w:val="00D90836"/>
    <w:rsid w:val="00D90957"/>
    <w:rsid w:val="00D93E26"/>
    <w:rsid w:val="00D94BA9"/>
    <w:rsid w:val="00D95896"/>
    <w:rsid w:val="00D95B0D"/>
    <w:rsid w:val="00D95CC6"/>
    <w:rsid w:val="00D95F87"/>
    <w:rsid w:val="00D96EE9"/>
    <w:rsid w:val="00D97644"/>
    <w:rsid w:val="00D97F50"/>
    <w:rsid w:val="00DA00F1"/>
    <w:rsid w:val="00DA0375"/>
    <w:rsid w:val="00DA0E2F"/>
    <w:rsid w:val="00DA1286"/>
    <w:rsid w:val="00DA1AFB"/>
    <w:rsid w:val="00DA2821"/>
    <w:rsid w:val="00DA2DA3"/>
    <w:rsid w:val="00DA32C3"/>
    <w:rsid w:val="00DA367B"/>
    <w:rsid w:val="00DA3C75"/>
    <w:rsid w:val="00DA4863"/>
    <w:rsid w:val="00DA4FDF"/>
    <w:rsid w:val="00DA65DB"/>
    <w:rsid w:val="00DA6615"/>
    <w:rsid w:val="00DA6BF2"/>
    <w:rsid w:val="00DA6C8F"/>
    <w:rsid w:val="00DA6D75"/>
    <w:rsid w:val="00DA76AE"/>
    <w:rsid w:val="00DA7806"/>
    <w:rsid w:val="00DA796F"/>
    <w:rsid w:val="00DA7ADC"/>
    <w:rsid w:val="00DA7F7D"/>
    <w:rsid w:val="00DB03C0"/>
    <w:rsid w:val="00DB181E"/>
    <w:rsid w:val="00DB1C7A"/>
    <w:rsid w:val="00DB2983"/>
    <w:rsid w:val="00DB3294"/>
    <w:rsid w:val="00DB343D"/>
    <w:rsid w:val="00DB3C2B"/>
    <w:rsid w:val="00DB3FE7"/>
    <w:rsid w:val="00DB43F4"/>
    <w:rsid w:val="00DB4A62"/>
    <w:rsid w:val="00DB534E"/>
    <w:rsid w:val="00DB53A1"/>
    <w:rsid w:val="00DB5579"/>
    <w:rsid w:val="00DB5C14"/>
    <w:rsid w:val="00DB5CFE"/>
    <w:rsid w:val="00DB6891"/>
    <w:rsid w:val="00DB6A1E"/>
    <w:rsid w:val="00DB769A"/>
    <w:rsid w:val="00DB76C4"/>
    <w:rsid w:val="00DC108C"/>
    <w:rsid w:val="00DC248F"/>
    <w:rsid w:val="00DC300A"/>
    <w:rsid w:val="00DC4036"/>
    <w:rsid w:val="00DC5255"/>
    <w:rsid w:val="00DC5818"/>
    <w:rsid w:val="00DC5B4F"/>
    <w:rsid w:val="00DC5EDE"/>
    <w:rsid w:val="00DC72A6"/>
    <w:rsid w:val="00DC77C4"/>
    <w:rsid w:val="00DD2113"/>
    <w:rsid w:val="00DD265E"/>
    <w:rsid w:val="00DD4763"/>
    <w:rsid w:val="00DD5457"/>
    <w:rsid w:val="00DD559E"/>
    <w:rsid w:val="00DD55D9"/>
    <w:rsid w:val="00DD5F97"/>
    <w:rsid w:val="00DD7663"/>
    <w:rsid w:val="00DD7B52"/>
    <w:rsid w:val="00DE0B54"/>
    <w:rsid w:val="00DE1D40"/>
    <w:rsid w:val="00DE21F7"/>
    <w:rsid w:val="00DE26B7"/>
    <w:rsid w:val="00DE2B2E"/>
    <w:rsid w:val="00DE4CD5"/>
    <w:rsid w:val="00DE4F9E"/>
    <w:rsid w:val="00DE6D7C"/>
    <w:rsid w:val="00DE783E"/>
    <w:rsid w:val="00DF06E5"/>
    <w:rsid w:val="00DF0958"/>
    <w:rsid w:val="00DF110D"/>
    <w:rsid w:val="00DF1505"/>
    <w:rsid w:val="00DF1930"/>
    <w:rsid w:val="00DF2868"/>
    <w:rsid w:val="00DF2CBC"/>
    <w:rsid w:val="00DF3007"/>
    <w:rsid w:val="00DF3650"/>
    <w:rsid w:val="00DF4393"/>
    <w:rsid w:val="00DF514A"/>
    <w:rsid w:val="00DF62DB"/>
    <w:rsid w:val="00DF640A"/>
    <w:rsid w:val="00DF6B26"/>
    <w:rsid w:val="00DF7B4F"/>
    <w:rsid w:val="00E00B3D"/>
    <w:rsid w:val="00E033D7"/>
    <w:rsid w:val="00E0358D"/>
    <w:rsid w:val="00E03CC4"/>
    <w:rsid w:val="00E046DB"/>
    <w:rsid w:val="00E04E63"/>
    <w:rsid w:val="00E06327"/>
    <w:rsid w:val="00E06429"/>
    <w:rsid w:val="00E07438"/>
    <w:rsid w:val="00E124B3"/>
    <w:rsid w:val="00E13A31"/>
    <w:rsid w:val="00E1509D"/>
    <w:rsid w:val="00E150A0"/>
    <w:rsid w:val="00E15478"/>
    <w:rsid w:val="00E1554D"/>
    <w:rsid w:val="00E17555"/>
    <w:rsid w:val="00E179EA"/>
    <w:rsid w:val="00E2061A"/>
    <w:rsid w:val="00E2064B"/>
    <w:rsid w:val="00E2247F"/>
    <w:rsid w:val="00E23D02"/>
    <w:rsid w:val="00E25239"/>
    <w:rsid w:val="00E26448"/>
    <w:rsid w:val="00E265B1"/>
    <w:rsid w:val="00E275B0"/>
    <w:rsid w:val="00E276D2"/>
    <w:rsid w:val="00E27F90"/>
    <w:rsid w:val="00E31CE4"/>
    <w:rsid w:val="00E329D9"/>
    <w:rsid w:val="00E32E9C"/>
    <w:rsid w:val="00E32F17"/>
    <w:rsid w:val="00E33098"/>
    <w:rsid w:val="00E35414"/>
    <w:rsid w:val="00E35864"/>
    <w:rsid w:val="00E35ECA"/>
    <w:rsid w:val="00E3613A"/>
    <w:rsid w:val="00E37E93"/>
    <w:rsid w:val="00E412D0"/>
    <w:rsid w:val="00E41796"/>
    <w:rsid w:val="00E4196C"/>
    <w:rsid w:val="00E41B12"/>
    <w:rsid w:val="00E438E5"/>
    <w:rsid w:val="00E466BD"/>
    <w:rsid w:val="00E47010"/>
    <w:rsid w:val="00E47468"/>
    <w:rsid w:val="00E47C68"/>
    <w:rsid w:val="00E47CDB"/>
    <w:rsid w:val="00E47E11"/>
    <w:rsid w:val="00E47E41"/>
    <w:rsid w:val="00E507D1"/>
    <w:rsid w:val="00E51787"/>
    <w:rsid w:val="00E51F5A"/>
    <w:rsid w:val="00E53688"/>
    <w:rsid w:val="00E5411A"/>
    <w:rsid w:val="00E55031"/>
    <w:rsid w:val="00E566BC"/>
    <w:rsid w:val="00E573A9"/>
    <w:rsid w:val="00E57C13"/>
    <w:rsid w:val="00E60982"/>
    <w:rsid w:val="00E60991"/>
    <w:rsid w:val="00E60C8D"/>
    <w:rsid w:val="00E6162F"/>
    <w:rsid w:val="00E62155"/>
    <w:rsid w:val="00E62199"/>
    <w:rsid w:val="00E624BE"/>
    <w:rsid w:val="00E6311B"/>
    <w:rsid w:val="00E63710"/>
    <w:rsid w:val="00E64B65"/>
    <w:rsid w:val="00E64D1C"/>
    <w:rsid w:val="00E65D97"/>
    <w:rsid w:val="00E66333"/>
    <w:rsid w:val="00E669CE"/>
    <w:rsid w:val="00E67115"/>
    <w:rsid w:val="00E671AE"/>
    <w:rsid w:val="00E67239"/>
    <w:rsid w:val="00E67581"/>
    <w:rsid w:val="00E67AA4"/>
    <w:rsid w:val="00E67EFD"/>
    <w:rsid w:val="00E702DC"/>
    <w:rsid w:val="00E71FFB"/>
    <w:rsid w:val="00E72331"/>
    <w:rsid w:val="00E72C78"/>
    <w:rsid w:val="00E7451D"/>
    <w:rsid w:val="00E7549E"/>
    <w:rsid w:val="00E76340"/>
    <w:rsid w:val="00E768FA"/>
    <w:rsid w:val="00E76A9F"/>
    <w:rsid w:val="00E76D1D"/>
    <w:rsid w:val="00E7754E"/>
    <w:rsid w:val="00E77EAA"/>
    <w:rsid w:val="00E77FAE"/>
    <w:rsid w:val="00E806F8"/>
    <w:rsid w:val="00E80765"/>
    <w:rsid w:val="00E817F5"/>
    <w:rsid w:val="00E82674"/>
    <w:rsid w:val="00E84284"/>
    <w:rsid w:val="00E84B63"/>
    <w:rsid w:val="00E85126"/>
    <w:rsid w:val="00E8560A"/>
    <w:rsid w:val="00E85C33"/>
    <w:rsid w:val="00E861CC"/>
    <w:rsid w:val="00E871CB"/>
    <w:rsid w:val="00E87752"/>
    <w:rsid w:val="00E878FD"/>
    <w:rsid w:val="00E8793B"/>
    <w:rsid w:val="00E87E74"/>
    <w:rsid w:val="00E900FB"/>
    <w:rsid w:val="00E90F81"/>
    <w:rsid w:val="00E9175C"/>
    <w:rsid w:val="00E91A45"/>
    <w:rsid w:val="00E91A6D"/>
    <w:rsid w:val="00E92320"/>
    <w:rsid w:val="00E9242D"/>
    <w:rsid w:val="00E954A3"/>
    <w:rsid w:val="00E96D56"/>
    <w:rsid w:val="00EA166E"/>
    <w:rsid w:val="00EA18B2"/>
    <w:rsid w:val="00EA18C9"/>
    <w:rsid w:val="00EA1E70"/>
    <w:rsid w:val="00EA28F9"/>
    <w:rsid w:val="00EA3078"/>
    <w:rsid w:val="00EA3EAE"/>
    <w:rsid w:val="00EA554B"/>
    <w:rsid w:val="00EA68FD"/>
    <w:rsid w:val="00EA6EB9"/>
    <w:rsid w:val="00EB0050"/>
    <w:rsid w:val="00EB041C"/>
    <w:rsid w:val="00EB0B09"/>
    <w:rsid w:val="00EB0F8C"/>
    <w:rsid w:val="00EB1F8A"/>
    <w:rsid w:val="00EB21ED"/>
    <w:rsid w:val="00EB261D"/>
    <w:rsid w:val="00EB2669"/>
    <w:rsid w:val="00EB30EC"/>
    <w:rsid w:val="00EB3F65"/>
    <w:rsid w:val="00EB42B0"/>
    <w:rsid w:val="00EB4BE6"/>
    <w:rsid w:val="00EB5CAE"/>
    <w:rsid w:val="00EB7CAB"/>
    <w:rsid w:val="00EC013F"/>
    <w:rsid w:val="00EC0745"/>
    <w:rsid w:val="00EC0F92"/>
    <w:rsid w:val="00EC2AC6"/>
    <w:rsid w:val="00EC35F7"/>
    <w:rsid w:val="00EC43FD"/>
    <w:rsid w:val="00EC471A"/>
    <w:rsid w:val="00EC52BD"/>
    <w:rsid w:val="00EC5874"/>
    <w:rsid w:val="00EC5A90"/>
    <w:rsid w:val="00EC5B7D"/>
    <w:rsid w:val="00EC5F1C"/>
    <w:rsid w:val="00EC616F"/>
    <w:rsid w:val="00EC6806"/>
    <w:rsid w:val="00EC71C6"/>
    <w:rsid w:val="00ED0052"/>
    <w:rsid w:val="00ED05C8"/>
    <w:rsid w:val="00ED090C"/>
    <w:rsid w:val="00ED0A35"/>
    <w:rsid w:val="00ED192D"/>
    <w:rsid w:val="00ED1E9D"/>
    <w:rsid w:val="00ED2CEE"/>
    <w:rsid w:val="00ED30B4"/>
    <w:rsid w:val="00ED31F5"/>
    <w:rsid w:val="00ED3FC6"/>
    <w:rsid w:val="00ED41DB"/>
    <w:rsid w:val="00ED47B4"/>
    <w:rsid w:val="00ED482A"/>
    <w:rsid w:val="00ED57EE"/>
    <w:rsid w:val="00ED589F"/>
    <w:rsid w:val="00ED6339"/>
    <w:rsid w:val="00ED6987"/>
    <w:rsid w:val="00ED6DC5"/>
    <w:rsid w:val="00ED7351"/>
    <w:rsid w:val="00ED74E6"/>
    <w:rsid w:val="00ED7E4B"/>
    <w:rsid w:val="00EE0941"/>
    <w:rsid w:val="00EE0D48"/>
    <w:rsid w:val="00EE2903"/>
    <w:rsid w:val="00EE329E"/>
    <w:rsid w:val="00EE412C"/>
    <w:rsid w:val="00EE44A8"/>
    <w:rsid w:val="00EE5A76"/>
    <w:rsid w:val="00EE6C9B"/>
    <w:rsid w:val="00EF2255"/>
    <w:rsid w:val="00EF2759"/>
    <w:rsid w:val="00EF2C61"/>
    <w:rsid w:val="00EF2CFA"/>
    <w:rsid w:val="00EF35D3"/>
    <w:rsid w:val="00EF3B20"/>
    <w:rsid w:val="00EF3E3A"/>
    <w:rsid w:val="00EF3F99"/>
    <w:rsid w:val="00EF402A"/>
    <w:rsid w:val="00EF45EB"/>
    <w:rsid w:val="00EF4BF8"/>
    <w:rsid w:val="00EF5099"/>
    <w:rsid w:val="00EF50C4"/>
    <w:rsid w:val="00EF5B5C"/>
    <w:rsid w:val="00EF5E33"/>
    <w:rsid w:val="00EF6172"/>
    <w:rsid w:val="00EF68DF"/>
    <w:rsid w:val="00EF7086"/>
    <w:rsid w:val="00EF7416"/>
    <w:rsid w:val="00EF7530"/>
    <w:rsid w:val="00F00075"/>
    <w:rsid w:val="00F007E3"/>
    <w:rsid w:val="00F00CDC"/>
    <w:rsid w:val="00F01191"/>
    <w:rsid w:val="00F01210"/>
    <w:rsid w:val="00F012DC"/>
    <w:rsid w:val="00F01CB3"/>
    <w:rsid w:val="00F02CD5"/>
    <w:rsid w:val="00F02F2F"/>
    <w:rsid w:val="00F03548"/>
    <w:rsid w:val="00F0360A"/>
    <w:rsid w:val="00F03854"/>
    <w:rsid w:val="00F03F8B"/>
    <w:rsid w:val="00F05C40"/>
    <w:rsid w:val="00F06342"/>
    <w:rsid w:val="00F06795"/>
    <w:rsid w:val="00F072D0"/>
    <w:rsid w:val="00F07822"/>
    <w:rsid w:val="00F07C53"/>
    <w:rsid w:val="00F10710"/>
    <w:rsid w:val="00F10B41"/>
    <w:rsid w:val="00F122D0"/>
    <w:rsid w:val="00F123A4"/>
    <w:rsid w:val="00F12587"/>
    <w:rsid w:val="00F1372D"/>
    <w:rsid w:val="00F137F2"/>
    <w:rsid w:val="00F15000"/>
    <w:rsid w:val="00F15AA8"/>
    <w:rsid w:val="00F15B18"/>
    <w:rsid w:val="00F15C95"/>
    <w:rsid w:val="00F1616F"/>
    <w:rsid w:val="00F16D8A"/>
    <w:rsid w:val="00F16F7A"/>
    <w:rsid w:val="00F20061"/>
    <w:rsid w:val="00F20DAC"/>
    <w:rsid w:val="00F2159F"/>
    <w:rsid w:val="00F22457"/>
    <w:rsid w:val="00F22985"/>
    <w:rsid w:val="00F22FF1"/>
    <w:rsid w:val="00F233A7"/>
    <w:rsid w:val="00F234AE"/>
    <w:rsid w:val="00F241AB"/>
    <w:rsid w:val="00F249D0"/>
    <w:rsid w:val="00F2717E"/>
    <w:rsid w:val="00F305E3"/>
    <w:rsid w:val="00F30E0E"/>
    <w:rsid w:val="00F30FB6"/>
    <w:rsid w:val="00F31382"/>
    <w:rsid w:val="00F31FA3"/>
    <w:rsid w:val="00F346DA"/>
    <w:rsid w:val="00F35829"/>
    <w:rsid w:val="00F358AF"/>
    <w:rsid w:val="00F364CD"/>
    <w:rsid w:val="00F37B62"/>
    <w:rsid w:val="00F40BAA"/>
    <w:rsid w:val="00F421C0"/>
    <w:rsid w:val="00F42444"/>
    <w:rsid w:val="00F426C4"/>
    <w:rsid w:val="00F42868"/>
    <w:rsid w:val="00F465A7"/>
    <w:rsid w:val="00F46AFA"/>
    <w:rsid w:val="00F46FE8"/>
    <w:rsid w:val="00F47FFA"/>
    <w:rsid w:val="00F505C2"/>
    <w:rsid w:val="00F50B7C"/>
    <w:rsid w:val="00F5202D"/>
    <w:rsid w:val="00F52CF6"/>
    <w:rsid w:val="00F5337C"/>
    <w:rsid w:val="00F53D42"/>
    <w:rsid w:val="00F54496"/>
    <w:rsid w:val="00F54711"/>
    <w:rsid w:val="00F55C87"/>
    <w:rsid w:val="00F56B7B"/>
    <w:rsid w:val="00F56B8F"/>
    <w:rsid w:val="00F56C57"/>
    <w:rsid w:val="00F579B3"/>
    <w:rsid w:val="00F57D9E"/>
    <w:rsid w:val="00F60196"/>
    <w:rsid w:val="00F6038C"/>
    <w:rsid w:val="00F60E9E"/>
    <w:rsid w:val="00F61097"/>
    <w:rsid w:val="00F61AAE"/>
    <w:rsid w:val="00F61D63"/>
    <w:rsid w:val="00F61DE8"/>
    <w:rsid w:val="00F629E3"/>
    <w:rsid w:val="00F62C82"/>
    <w:rsid w:val="00F65069"/>
    <w:rsid w:val="00F6743B"/>
    <w:rsid w:val="00F6774D"/>
    <w:rsid w:val="00F702A1"/>
    <w:rsid w:val="00F70DC8"/>
    <w:rsid w:val="00F71171"/>
    <w:rsid w:val="00F7248C"/>
    <w:rsid w:val="00F728A6"/>
    <w:rsid w:val="00F72E78"/>
    <w:rsid w:val="00F73CD2"/>
    <w:rsid w:val="00F74324"/>
    <w:rsid w:val="00F74345"/>
    <w:rsid w:val="00F74441"/>
    <w:rsid w:val="00F74AD4"/>
    <w:rsid w:val="00F75073"/>
    <w:rsid w:val="00F758F1"/>
    <w:rsid w:val="00F75B9F"/>
    <w:rsid w:val="00F77F30"/>
    <w:rsid w:val="00F806A7"/>
    <w:rsid w:val="00F80B44"/>
    <w:rsid w:val="00F80F47"/>
    <w:rsid w:val="00F819B9"/>
    <w:rsid w:val="00F82589"/>
    <w:rsid w:val="00F82B19"/>
    <w:rsid w:val="00F84A45"/>
    <w:rsid w:val="00F85FDE"/>
    <w:rsid w:val="00F8632A"/>
    <w:rsid w:val="00F87012"/>
    <w:rsid w:val="00F90474"/>
    <w:rsid w:val="00F9088A"/>
    <w:rsid w:val="00F90AA7"/>
    <w:rsid w:val="00F91338"/>
    <w:rsid w:val="00F92055"/>
    <w:rsid w:val="00F9212D"/>
    <w:rsid w:val="00F923BF"/>
    <w:rsid w:val="00F936B6"/>
    <w:rsid w:val="00F93F6F"/>
    <w:rsid w:val="00F946FA"/>
    <w:rsid w:val="00F95785"/>
    <w:rsid w:val="00F97840"/>
    <w:rsid w:val="00FA00ED"/>
    <w:rsid w:val="00FA0CE9"/>
    <w:rsid w:val="00FA1840"/>
    <w:rsid w:val="00FA301A"/>
    <w:rsid w:val="00FA3470"/>
    <w:rsid w:val="00FA406A"/>
    <w:rsid w:val="00FA44C9"/>
    <w:rsid w:val="00FA45FE"/>
    <w:rsid w:val="00FA5CB6"/>
    <w:rsid w:val="00FA6A61"/>
    <w:rsid w:val="00FA6AD3"/>
    <w:rsid w:val="00FB0DEF"/>
    <w:rsid w:val="00FB14FC"/>
    <w:rsid w:val="00FB18CF"/>
    <w:rsid w:val="00FB2BCC"/>
    <w:rsid w:val="00FB2D52"/>
    <w:rsid w:val="00FB386C"/>
    <w:rsid w:val="00FB4105"/>
    <w:rsid w:val="00FB554B"/>
    <w:rsid w:val="00FB6024"/>
    <w:rsid w:val="00FB60A2"/>
    <w:rsid w:val="00FB6901"/>
    <w:rsid w:val="00FB7212"/>
    <w:rsid w:val="00FB796A"/>
    <w:rsid w:val="00FC1205"/>
    <w:rsid w:val="00FC2696"/>
    <w:rsid w:val="00FC299B"/>
    <w:rsid w:val="00FC424B"/>
    <w:rsid w:val="00FC5F1A"/>
    <w:rsid w:val="00FC66AC"/>
    <w:rsid w:val="00FC69FE"/>
    <w:rsid w:val="00FC6C1C"/>
    <w:rsid w:val="00FC78BD"/>
    <w:rsid w:val="00FD0432"/>
    <w:rsid w:val="00FD0EE3"/>
    <w:rsid w:val="00FD18F4"/>
    <w:rsid w:val="00FD2531"/>
    <w:rsid w:val="00FD372C"/>
    <w:rsid w:val="00FD3A04"/>
    <w:rsid w:val="00FD3D07"/>
    <w:rsid w:val="00FD4AF3"/>
    <w:rsid w:val="00FD4C65"/>
    <w:rsid w:val="00FD4D73"/>
    <w:rsid w:val="00FD5F35"/>
    <w:rsid w:val="00FD669F"/>
    <w:rsid w:val="00FD69AC"/>
    <w:rsid w:val="00FD6AC9"/>
    <w:rsid w:val="00FD6E34"/>
    <w:rsid w:val="00FD74B4"/>
    <w:rsid w:val="00FD798A"/>
    <w:rsid w:val="00FD7ABC"/>
    <w:rsid w:val="00FE0486"/>
    <w:rsid w:val="00FE0E55"/>
    <w:rsid w:val="00FE12B0"/>
    <w:rsid w:val="00FE228B"/>
    <w:rsid w:val="00FE2CB0"/>
    <w:rsid w:val="00FE4386"/>
    <w:rsid w:val="00FE4571"/>
    <w:rsid w:val="00FE4DD9"/>
    <w:rsid w:val="00FE4FAE"/>
    <w:rsid w:val="00FE5CAA"/>
    <w:rsid w:val="00FE6792"/>
    <w:rsid w:val="00FE7094"/>
    <w:rsid w:val="00FE7531"/>
    <w:rsid w:val="00FF0456"/>
    <w:rsid w:val="00FF0645"/>
    <w:rsid w:val="00FF24F8"/>
    <w:rsid w:val="00FF27D3"/>
    <w:rsid w:val="00FF2BAA"/>
    <w:rsid w:val="00FF3C0A"/>
    <w:rsid w:val="00FF3E67"/>
    <w:rsid w:val="00FF47A6"/>
    <w:rsid w:val="00FF4CD2"/>
    <w:rsid w:val="00FF4E7C"/>
    <w:rsid w:val="00FF5883"/>
    <w:rsid w:val="00FF58DF"/>
    <w:rsid w:val="00FF5A86"/>
    <w:rsid w:val="00FF5C85"/>
    <w:rsid w:val="00FF5DCA"/>
    <w:rsid w:val="00FF6423"/>
    <w:rsid w:val="00FF6CFF"/>
    <w:rsid w:val="00FF6FCE"/>
    <w:rsid w:val="00FF7518"/>
    <w:rsid w:val="00FF76C4"/>
    <w:rsid w:val="00FF7715"/>
    <w:rsid w:val="00FF7F03"/>
    <w:rsid w:val="00FF7FD8"/>
    <w:rsid w:val="012C7555"/>
    <w:rsid w:val="013C7DC8"/>
    <w:rsid w:val="01CE3546"/>
    <w:rsid w:val="01DF1B15"/>
    <w:rsid w:val="026E52FD"/>
    <w:rsid w:val="028C4430"/>
    <w:rsid w:val="02D26CE2"/>
    <w:rsid w:val="02F70A75"/>
    <w:rsid w:val="033E071B"/>
    <w:rsid w:val="03497F25"/>
    <w:rsid w:val="035733C5"/>
    <w:rsid w:val="03600692"/>
    <w:rsid w:val="03771E7F"/>
    <w:rsid w:val="037C6093"/>
    <w:rsid w:val="039517E5"/>
    <w:rsid w:val="039F4F8F"/>
    <w:rsid w:val="03E332A0"/>
    <w:rsid w:val="03E76DDE"/>
    <w:rsid w:val="03ED78F6"/>
    <w:rsid w:val="04475AE0"/>
    <w:rsid w:val="0449003B"/>
    <w:rsid w:val="04526D1C"/>
    <w:rsid w:val="04640CFD"/>
    <w:rsid w:val="049E436E"/>
    <w:rsid w:val="04F77C19"/>
    <w:rsid w:val="04FC2FA0"/>
    <w:rsid w:val="050D03AA"/>
    <w:rsid w:val="05742AC8"/>
    <w:rsid w:val="057A1737"/>
    <w:rsid w:val="05806E52"/>
    <w:rsid w:val="05AA5E88"/>
    <w:rsid w:val="05C43BE1"/>
    <w:rsid w:val="05FE1B2B"/>
    <w:rsid w:val="06352F05"/>
    <w:rsid w:val="063E7D85"/>
    <w:rsid w:val="06443FB9"/>
    <w:rsid w:val="0656306A"/>
    <w:rsid w:val="06955AE9"/>
    <w:rsid w:val="06CA68F3"/>
    <w:rsid w:val="06FA04A5"/>
    <w:rsid w:val="070875E0"/>
    <w:rsid w:val="070878A9"/>
    <w:rsid w:val="07293586"/>
    <w:rsid w:val="07295285"/>
    <w:rsid w:val="07306844"/>
    <w:rsid w:val="074250FE"/>
    <w:rsid w:val="07515C84"/>
    <w:rsid w:val="07770C56"/>
    <w:rsid w:val="07AA7F72"/>
    <w:rsid w:val="07BF181A"/>
    <w:rsid w:val="08370085"/>
    <w:rsid w:val="089E0E47"/>
    <w:rsid w:val="08BA09D5"/>
    <w:rsid w:val="092217DD"/>
    <w:rsid w:val="093A7294"/>
    <w:rsid w:val="09447F21"/>
    <w:rsid w:val="096B28F0"/>
    <w:rsid w:val="09741271"/>
    <w:rsid w:val="09875358"/>
    <w:rsid w:val="098C7C89"/>
    <w:rsid w:val="098F1CD1"/>
    <w:rsid w:val="0991564C"/>
    <w:rsid w:val="09A00178"/>
    <w:rsid w:val="09B1358B"/>
    <w:rsid w:val="09CE0CC7"/>
    <w:rsid w:val="09DC098E"/>
    <w:rsid w:val="09DC4347"/>
    <w:rsid w:val="09EB1C87"/>
    <w:rsid w:val="0AF83C93"/>
    <w:rsid w:val="0B1A40B5"/>
    <w:rsid w:val="0B4364DA"/>
    <w:rsid w:val="0B486014"/>
    <w:rsid w:val="0B7575DE"/>
    <w:rsid w:val="0BD00D32"/>
    <w:rsid w:val="0BD27BF6"/>
    <w:rsid w:val="0C287301"/>
    <w:rsid w:val="0C331EEA"/>
    <w:rsid w:val="0C335EE4"/>
    <w:rsid w:val="0C3A0749"/>
    <w:rsid w:val="0C5E6D01"/>
    <w:rsid w:val="0C7D7F32"/>
    <w:rsid w:val="0CE2406F"/>
    <w:rsid w:val="0CF55EBD"/>
    <w:rsid w:val="0D065CDC"/>
    <w:rsid w:val="0D82009F"/>
    <w:rsid w:val="0D96134E"/>
    <w:rsid w:val="0DEF71E2"/>
    <w:rsid w:val="0E0B315A"/>
    <w:rsid w:val="0E110D06"/>
    <w:rsid w:val="0E245572"/>
    <w:rsid w:val="0E4251A5"/>
    <w:rsid w:val="0EC931C8"/>
    <w:rsid w:val="0F067DA9"/>
    <w:rsid w:val="0F13775A"/>
    <w:rsid w:val="0F431533"/>
    <w:rsid w:val="0F891A0E"/>
    <w:rsid w:val="0F9A112B"/>
    <w:rsid w:val="0FB32841"/>
    <w:rsid w:val="0FC33864"/>
    <w:rsid w:val="0FDF28D3"/>
    <w:rsid w:val="10337417"/>
    <w:rsid w:val="106D2F64"/>
    <w:rsid w:val="109967EB"/>
    <w:rsid w:val="10B63710"/>
    <w:rsid w:val="10BC72A8"/>
    <w:rsid w:val="10DA5E8F"/>
    <w:rsid w:val="10E5526F"/>
    <w:rsid w:val="10F25580"/>
    <w:rsid w:val="111C2F7A"/>
    <w:rsid w:val="11247E54"/>
    <w:rsid w:val="113013DE"/>
    <w:rsid w:val="118445CB"/>
    <w:rsid w:val="11910496"/>
    <w:rsid w:val="11B930DA"/>
    <w:rsid w:val="11BC174B"/>
    <w:rsid w:val="11E453A8"/>
    <w:rsid w:val="121D05F3"/>
    <w:rsid w:val="122B06C2"/>
    <w:rsid w:val="122B27E6"/>
    <w:rsid w:val="12535C95"/>
    <w:rsid w:val="13324D43"/>
    <w:rsid w:val="13400909"/>
    <w:rsid w:val="13830702"/>
    <w:rsid w:val="13951726"/>
    <w:rsid w:val="13F90192"/>
    <w:rsid w:val="13FB44E7"/>
    <w:rsid w:val="14396509"/>
    <w:rsid w:val="1447165C"/>
    <w:rsid w:val="14626275"/>
    <w:rsid w:val="14A91E31"/>
    <w:rsid w:val="158C34E7"/>
    <w:rsid w:val="15962608"/>
    <w:rsid w:val="15B74B4D"/>
    <w:rsid w:val="15E82C64"/>
    <w:rsid w:val="15F518D3"/>
    <w:rsid w:val="15FF0431"/>
    <w:rsid w:val="161B2F3A"/>
    <w:rsid w:val="163E2BF9"/>
    <w:rsid w:val="167A09B1"/>
    <w:rsid w:val="167F6BD7"/>
    <w:rsid w:val="16814DEA"/>
    <w:rsid w:val="168A28AD"/>
    <w:rsid w:val="16C67408"/>
    <w:rsid w:val="17116F48"/>
    <w:rsid w:val="17123021"/>
    <w:rsid w:val="17304754"/>
    <w:rsid w:val="176366D7"/>
    <w:rsid w:val="17735226"/>
    <w:rsid w:val="17811C22"/>
    <w:rsid w:val="178E23F8"/>
    <w:rsid w:val="17987001"/>
    <w:rsid w:val="17E13B93"/>
    <w:rsid w:val="17F854D3"/>
    <w:rsid w:val="185B331F"/>
    <w:rsid w:val="186D7DC8"/>
    <w:rsid w:val="18714D27"/>
    <w:rsid w:val="187F316C"/>
    <w:rsid w:val="18C83F12"/>
    <w:rsid w:val="1954383B"/>
    <w:rsid w:val="196B2088"/>
    <w:rsid w:val="19E46547"/>
    <w:rsid w:val="19F6085E"/>
    <w:rsid w:val="19F91E0A"/>
    <w:rsid w:val="1A1C66C0"/>
    <w:rsid w:val="1A2D30D9"/>
    <w:rsid w:val="1A357BCC"/>
    <w:rsid w:val="1A42393B"/>
    <w:rsid w:val="1A5831F7"/>
    <w:rsid w:val="1A6A6D75"/>
    <w:rsid w:val="1A6B748D"/>
    <w:rsid w:val="1AA45BCE"/>
    <w:rsid w:val="1AC534B1"/>
    <w:rsid w:val="1B046F80"/>
    <w:rsid w:val="1B3267B5"/>
    <w:rsid w:val="1B8F4690"/>
    <w:rsid w:val="1B9F49DF"/>
    <w:rsid w:val="1BC25DC8"/>
    <w:rsid w:val="1BEC6728"/>
    <w:rsid w:val="1C5E7925"/>
    <w:rsid w:val="1C881EF7"/>
    <w:rsid w:val="1C887FC8"/>
    <w:rsid w:val="1CDA2E0B"/>
    <w:rsid w:val="1D0C2F20"/>
    <w:rsid w:val="1D1B5700"/>
    <w:rsid w:val="1D234A58"/>
    <w:rsid w:val="1D5F6196"/>
    <w:rsid w:val="1D6132A5"/>
    <w:rsid w:val="1D8E56D5"/>
    <w:rsid w:val="1DE60686"/>
    <w:rsid w:val="1DF653EC"/>
    <w:rsid w:val="1E1063D0"/>
    <w:rsid w:val="1E1A5116"/>
    <w:rsid w:val="1E525DF9"/>
    <w:rsid w:val="1E7A43DA"/>
    <w:rsid w:val="1E827273"/>
    <w:rsid w:val="1EB277FE"/>
    <w:rsid w:val="1ED16935"/>
    <w:rsid w:val="1ED96B13"/>
    <w:rsid w:val="1F046865"/>
    <w:rsid w:val="1F082A9B"/>
    <w:rsid w:val="1F1869EE"/>
    <w:rsid w:val="1F737649"/>
    <w:rsid w:val="1F745254"/>
    <w:rsid w:val="1F8B663F"/>
    <w:rsid w:val="1FB6401F"/>
    <w:rsid w:val="1FBB2014"/>
    <w:rsid w:val="1FE52476"/>
    <w:rsid w:val="1FE7539E"/>
    <w:rsid w:val="1FEC5D70"/>
    <w:rsid w:val="20110187"/>
    <w:rsid w:val="20517C5E"/>
    <w:rsid w:val="207C2417"/>
    <w:rsid w:val="20963CB8"/>
    <w:rsid w:val="209D6BF5"/>
    <w:rsid w:val="20A96F44"/>
    <w:rsid w:val="20B07FB6"/>
    <w:rsid w:val="20D15999"/>
    <w:rsid w:val="210E2B8E"/>
    <w:rsid w:val="213B74B1"/>
    <w:rsid w:val="215A2310"/>
    <w:rsid w:val="217A088C"/>
    <w:rsid w:val="218000F5"/>
    <w:rsid w:val="21C44CDE"/>
    <w:rsid w:val="21DE318A"/>
    <w:rsid w:val="21EF5B80"/>
    <w:rsid w:val="220C690B"/>
    <w:rsid w:val="22576990"/>
    <w:rsid w:val="22907A64"/>
    <w:rsid w:val="229C4EAB"/>
    <w:rsid w:val="22A326CF"/>
    <w:rsid w:val="22EF5E63"/>
    <w:rsid w:val="233E6176"/>
    <w:rsid w:val="2360327D"/>
    <w:rsid w:val="236125E9"/>
    <w:rsid w:val="23B138A4"/>
    <w:rsid w:val="23C03506"/>
    <w:rsid w:val="249166FE"/>
    <w:rsid w:val="24A0576E"/>
    <w:rsid w:val="24B2604D"/>
    <w:rsid w:val="24B85E1A"/>
    <w:rsid w:val="24FA1234"/>
    <w:rsid w:val="252D53FE"/>
    <w:rsid w:val="25E40AF0"/>
    <w:rsid w:val="25EC2D81"/>
    <w:rsid w:val="26332C0F"/>
    <w:rsid w:val="264528BD"/>
    <w:rsid w:val="267857E9"/>
    <w:rsid w:val="26C11277"/>
    <w:rsid w:val="26E25462"/>
    <w:rsid w:val="26F173E8"/>
    <w:rsid w:val="27224EC1"/>
    <w:rsid w:val="27240193"/>
    <w:rsid w:val="27343A92"/>
    <w:rsid w:val="273507DE"/>
    <w:rsid w:val="2740697A"/>
    <w:rsid w:val="27897022"/>
    <w:rsid w:val="278B7198"/>
    <w:rsid w:val="279C36C2"/>
    <w:rsid w:val="279E0DD6"/>
    <w:rsid w:val="27A1178A"/>
    <w:rsid w:val="27A34824"/>
    <w:rsid w:val="27BA5018"/>
    <w:rsid w:val="27CD284E"/>
    <w:rsid w:val="27D15DD1"/>
    <w:rsid w:val="27E27498"/>
    <w:rsid w:val="2877221D"/>
    <w:rsid w:val="28A76295"/>
    <w:rsid w:val="28AB79A4"/>
    <w:rsid w:val="28B36248"/>
    <w:rsid w:val="28D00DF5"/>
    <w:rsid w:val="28F1106C"/>
    <w:rsid w:val="29035BA9"/>
    <w:rsid w:val="29206EB8"/>
    <w:rsid w:val="293E1122"/>
    <w:rsid w:val="296C2E54"/>
    <w:rsid w:val="297664B0"/>
    <w:rsid w:val="299F5338"/>
    <w:rsid w:val="29CC7C6D"/>
    <w:rsid w:val="29E325E0"/>
    <w:rsid w:val="2A4017EF"/>
    <w:rsid w:val="2A452503"/>
    <w:rsid w:val="2A763FA2"/>
    <w:rsid w:val="2AB459F9"/>
    <w:rsid w:val="2AE13764"/>
    <w:rsid w:val="2B674F83"/>
    <w:rsid w:val="2B7B0118"/>
    <w:rsid w:val="2B906906"/>
    <w:rsid w:val="2BA936A8"/>
    <w:rsid w:val="2BB41C08"/>
    <w:rsid w:val="2BF923AB"/>
    <w:rsid w:val="2C141A1C"/>
    <w:rsid w:val="2C315A5A"/>
    <w:rsid w:val="2CB44A23"/>
    <w:rsid w:val="2CC70CAA"/>
    <w:rsid w:val="2CCD36A1"/>
    <w:rsid w:val="2CCE400E"/>
    <w:rsid w:val="2CF21126"/>
    <w:rsid w:val="2D0A466F"/>
    <w:rsid w:val="2D0E030B"/>
    <w:rsid w:val="2D346D63"/>
    <w:rsid w:val="2D8A1E77"/>
    <w:rsid w:val="2D8D3ECA"/>
    <w:rsid w:val="2D9E56F5"/>
    <w:rsid w:val="2DA32EA1"/>
    <w:rsid w:val="2DAA46F5"/>
    <w:rsid w:val="2DB3516C"/>
    <w:rsid w:val="2DD46349"/>
    <w:rsid w:val="2DE735DA"/>
    <w:rsid w:val="2E003B5C"/>
    <w:rsid w:val="2E0410FC"/>
    <w:rsid w:val="2E13659C"/>
    <w:rsid w:val="2E371FB2"/>
    <w:rsid w:val="2E402CEA"/>
    <w:rsid w:val="2E4C0C76"/>
    <w:rsid w:val="2E4D068B"/>
    <w:rsid w:val="2E541282"/>
    <w:rsid w:val="2E667F96"/>
    <w:rsid w:val="2E8226AB"/>
    <w:rsid w:val="2E8D7C78"/>
    <w:rsid w:val="2ECB6406"/>
    <w:rsid w:val="2F11319F"/>
    <w:rsid w:val="2F12064B"/>
    <w:rsid w:val="2F433E63"/>
    <w:rsid w:val="2F832C79"/>
    <w:rsid w:val="2FA27EA7"/>
    <w:rsid w:val="2FEF2D58"/>
    <w:rsid w:val="300111DE"/>
    <w:rsid w:val="300B496D"/>
    <w:rsid w:val="302455F5"/>
    <w:rsid w:val="305646DC"/>
    <w:rsid w:val="30580BC9"/>
    <w:rsid w:val="305C1BFF"/>
    <w:rsid w:val="305F6C70"/>
    <w:rsid w:val="30EF3305"/>
    <w:rsid w:val="311E2ED7"/>
    <w:rsid w:val="312B5B63"/>
    <w:rsid w:val="315C449C"/>
    <w:rsid w:val="318A60C0"/>
    <w:rsid w:val="319761DA"/>
    <w:rsid w:val="31B82709"/>
    <w:rsid w:val="31C172F9"/>
    <w:rsid w:val="31CA3A51"/>
    <w:rsid w:val="31FE02D6"/>
    <w:rsid w:val="32016F59"/>
    <w:rsid w:val="320209E2"/>
    <w:rsid w:val="32165C61"/>
    <w:rsid w:val="32400B34"/>
    <w:rsid w:val="326F2093"/>
    <w:rsid w:val="329E6876"/>
    <w:rsid w:val="33274196"/>
    <w:rsid w:val="332F2498"/>
    <w:rsid w:val="337307D9"/>
    <w:rsid w:val="33D934D4"/>
    <w:rsid w:val="33EF7A48"/>
    <w:rsid w:val="33FE2F6A"/>
    <w:rsid w:val="34105A31"/>
    <w:rsid w:val="3428481B"/>
    <w:rsid w:val="343B094C"/>
    <w:rsid w:val="3477521A"/>
    <w:rsid w:val="347A4D9A"/>
    <w:rsid w:val="349A6532"/>
    <w:rsid w:val="34DB3674"/>
    <w:rsid w:val="34E44F2F"/>
    <w:rsid w:val="34E70B5F"/>
    <w:rsid w:val="353F4F3E"/>
    <w:rsid w:val="355F559B"/>
    <w:rsid w:val="358B6DBD"/>
    <w:rsid w:val="35A947E9"/>
    <w:rsid w:val="36074A7F"/>
    <w:rsid w:val="361F7782"/>
    <w:rsid w:val="362105C6"/>
    <w:rsid w:val="3624793C"/>
    <w:rsid w:val="36923549"/>
    <w:rsid w:val="36975DC8"/>
    <w:rsid w:val="36B75FBF"/>
    <w:rsid w:val="36FB4891"/>
    <w:rsid w:val="3702392D"/>
    <w:rsid w:val="3741586F"/>
    <w:rsid w:val="376A4221"/>
    <w:rsid w:val="377806EE"/>
    <w:rsid w:val="37945A17"/>
    <w:rsid w:val="37B73369"/>
    <w:rsid w:val="383D135C"/>
    <w:rsid w:val="385A4B1B"/>
    <w:rsid w:val="386C2AE6"/>
    <w:rsid w:val="38D121E8"/>
    <w:rsid w:val="38F12CD3"/>
    <w:rsid w:val="38F53023"/>
    <w:rsid w:val="38F94775"/>
    <w:rsid w:val="39192C3A"/>
    <w:rsid w:val="392971ED"/>
    <w:rsid w:val="3937161C"/>
    <w:rsid w:val="394A6494"/>
    <w:rsid w:val="39642180"/>
    <w:rsid w:val="398E2488"/>
    <w:rsid w:val="399E5950"/>
    <w:rsid w:val="3AA20280"/>
    <w:rsid w:val="3ADE5652"/>
    <w:rsid w:val="3AE63115"/>
    <w:rsid w:val="3AF83893"/>
    <w:rsid w:val="3B3763D1"/>
    <w:rsid w:val="3BF953BB"/>
    <w:rsid w:val="3C1D480E"/>
    <w:rsid w:val="3C5A4DE3"/>
    <w:rsid w:val="3C5F5CE4"/>
    <w:rsid w:val="3C795D45"/>
    <w:rsid w:val="3CC05EBC"/>
    <w:rsid w:val="3CD539A3"/>
    <w:rsid w:val="3CD66E2C"/>
    <w:rsid w:val="3CDA245A"/>
    <w:rsid w:val="3CEE0A37"/>
    <w:rsid w:val="3CF663A9"/>
    <w:rsid w:val="3D05696F"/>
    <w:rsid w:val="3D820C64"/>
    <w:rsid w:val="3D9A4E2B"/>
    <w:rsid w:val="3E436BCE"/>
    <w:rsid w:val="3E626196"/>
    <w:rsid w:val="3E656845"/>
    <w:rsid w:val="3EA91108"/>
    <w:rsid w:val="3F3A41E9"/>
    <w:rsid w:val="3F660E74"/>
    <w:rsid w:val="3FAA7645"/>
    <w:rsid w:val="3FD30B2E"/>
    <w:rsid w:val="407A6407"/>
    <w:rsid w:val="40AE6A9F"/>
    <w:rsid w:val="40B322ED"/>
    <w:rsid w:val="40D10157"/>
    <w:rsid w:val="41037F0A"/>
    <w:rsid w:val="412D598E"/>
    <w:rsid w:val="413277B5"/>
    <w:rsid w:val="41360C54"/>
    <w:rsid w:val="413F4B94"/>
    <w:rsid w:val="4174202B"/>
    <w:rsid w:val="41A43C69"/>
    <w:rsid w:val="420E2736"/>
    <w:rsid w:val="422B551E"/>
    <w:rsid w:val="423A3BCC"/>
    <w:rsid w:val="423F6252"/>
    <w:rsid w:val="42C517A6"/>
    <w:rsid w:val="42F07B43"/>
    <w:rsid w:val="431442D9"/>
    <w:rsid w:val="43290052"/>
    <w:rsid w:val="433A6FE6"/>
    <w:rsid w:val="4350713C"/>
    <w:rsid w:val="43527143"/>
    <w:rsid w:val="436653E0"/>
    <w:rsid w:val="43A64BDD"/>
    <w:rsid w:val="43BA3526"/>
    <w:rsid w:val="43BF65F0"/>
    <w:rsid w:val="43CF0D02"/>
    <w:rsid w:val="43D90315"/>
    <w:rsid w:val="44534465"/>
    <w:rsid w:val="447E5A24"/>
    <w:rsid w:val="44AB4E9D"/>
    <w:rsid w:val="44CD14E0"/>
    <w:rsid w:val="45347780"/>
    <w:rsid w:val="454F1850"/>
    <w:rsid w:val="4587650D"/>
    <w:rsid w:val="458946E9"/>
    <w:rsid w:val="45DA0C5F"/>
    <w:rsid w:val="45E311BF"/>
    <w:rsid w:val="46566B51"/>
    <w:rsid w:val="465A10DD"/>
    <w:rsid w:val="46853975"/>
    <w:rsid w:val="468A5628"/>
    <w:rsid w:val="46D955A7"/>
    <w:rsid w:val="46E72A23"/>
    <w:rsid w:val="47133957"/>
    <w:rsid w:val="471A7558"/>
    <w:rsid w:val="47471066"/>
    <w:rsid w:val="47481BDB"/>
    <w:rsid w:val="47641DBC"/>
    <w:rsid w:val="4779329E"/>
    <w:rsid w:val="477F4503"/>
    <w:rsid w:val="479D51C1"/>
    <w:rsid w:val="47A07E0C"/>
    <w:rsid w:val="47B4219F"/>
    <w:rsid w:val="47C33D9C"/>
    <w:rsid w:val="47D34631"/>
    <w:rsid w:val="47E5471D"/>
    <w:rsid w:val="482F65E5"/>
    <w:rsid w:val="4841533B"/>
    <w:rsid w:val="48550C47"/>
    <w:rsid w:val="485F1DF6"/>
    <w:rsid w:val="48605532"/>
    <w:rsid w:val="4870272E"/>
    <w:rsid w:val="48B2203C"/>
    <w:rsid w:val="48CB4785"/>
    <w:rsid w:val="48DE1D38"/>
    <w:rsid w:val="48E74C6F"/>
    <w:rsid w:val="493C5783"/>
    <w:rsid w:val="493D00FA"/>
    <w:rsid w:val="49512F39"/>
    <w:rsid w:val="49A07DEC"/>
    <w:rsid w:val="49C35123"/>
    <w:rsid w:val="49DC7715"/>
    <w:rsid w:val="4A023139"/>
    <w:rsid w:val="4A0E403F"/>
    <w:rsid w:val="4A261E19"/>
    <w:rsid w:val="4A3F3AE3"/>
    <w:rsid w:val="4A6E2FBF"/>
    <w:rsid w:val="4A7B576F"/>
    <w:rsid w:val="4A811EAC"/>
    <w:rsid w:val="4A972087"/>
    <w:rsid w:val="4AC823E2"/>
    <w:rsid w:val="4AD75F96"/>
    <w:rsid w:val="4AFE4CF5"/>
    <w:rsid w:val="4B160D17"/>
    <w:rsid w:val="4B4202AA"/>
    <w:rsid w:val="4B5A0731"/>
    <w:rsid w:val="4B607393"/>
    <w:rsid w:val="4B8968CA"/>
    <w:rsid w:val="4BAA7584"/>
    <w:rsid w:val="4C1B50E1"/>
    <w:rsid w:val="4C3E3C2B"/>
    <w:rsid w:val="4C4A0649"/>
    <w:rsid w:val="4C5B6401"/>
    <w:rsid w:val="4C6E62D5"/>
    <w:rsid w:val="4C754778"/>
    <w:rsid w:val="4C7966CB"/>
    <w:rsid w:val="4C8232FB"/>
    <w:rsid w:val="4C8633F3"/>
    <w:rsid w:val="4CA230CC"/>
    <w:rsid w:val="4CE470D3"/>
    <w:rsid w:val="4CE64755"/>
    <w:rsid w:val="4CEE28CC"/>
    <w:rsid w:val="4D357063"/>
    <w:rsid w:val="4D3D302D"/>
    <w:rsid w:val="4D423469"/>
    <w:rsid w:val="4D72229E"/>
    <w:rsid w:val="4D776DA6"/>
    <w:rsid w:val="4DB6395F"/>
    <w:rsid w:val="4DE76FBB"/>
    <w:rsid w:val="4DEC4FB0"/>
    <w:rsid w:val="4E075D8A"/>
    <w:rsid w:val="4E084239"/>
    <w:rsid w:val="4EB930EC"/>
    <w:rsid w:val="4EDD2668"/>
    <w:rsid w:val="4EF46173"/>
    <w:rsid w:val="4F2A6239"/>
    <w:rsid w:val="4F2D102A"/>
    <w:rsid w:val="4F4D4828"/>
    <w:rsid w:val="4FC62A8C"/>
    <w:rsid w:val="4FE20F0D"/>
    <w:rsid w:val="4FE36F9B"/>
    <w:rsid w:val="505011CF"/>
    <w:rsid w:val="50504C4B"/>
    <w:rsid w:val="509C6E7C"/>
    <w:rsid w:val="50CB3D0F"/>
    <w:rsid w:val="51552AB7"/>
    <w:rsid w:val="5162104E"/>
    <w:rsid w:val="518D5AF7"/>
    <w:rsid w:val="51D168F0"/>
    <w:rsid w:val="5245381D"/>
    <w:rsid w:val="526126D0"/>
    <w:rsid w:val="526526E2"/>
    <w:rsid w:val="526A159D"/>
    <w:rsid w:val="528B2FD7"/>
    <w:rsid w:val="52905737"/>
    <w:rsid w:val="52D1373E"/>
    <w:rsid w:val="52D751A7"/>
    <w:rsid w:val="53021E49"/>
    <w:rsid w:val="532D763B"/>
    <w:rsid w:val="53A039CC"/>
    <w:rsid w:val="53A1505A"/>
    <w:rsid w:val="53A96AB8"/>
    <w:rsid w:val="53EA0208"/>
    <w:rsid w:val="53FB718E"/>
    <w:rsid w:val="54063E08"/>
    <w:rsid w:val="543437E8"/>
    <w:rsid w:val="544A7B4F"/>
    <w:rsid w:val="549C72F8"/>
    <w:rsid w:val="54AF3521"/>
    <w:rsid w:val="54BD410D"/>
    <w:rsid w:val="54C44FBD"/>
    <w:rsid w:val="55174ED1"/>
    <w:rsid w:val="552B4F9C"/>
    <w:rsid w:val="55430129"/>
    <w:rsid w:val="5546214C"/>
    <w:rsid w:val="556104CD"/>
    <w:rsid w:val="559B174B"/>
    <w:rsid w:val="55BC61CF"/>
    <w:rsid w:val="55CE0CF4"/>
    <w:rsid w:val="55F37603"/>
    <w:rsid w:val="55FE3B2C"/>
    <w:rsid w:val="563B7B1B"/>
    <w:rsid w:val="567A5512"/>
    <w:rsid w:val="56B22A9C"/>
    <w:rsid w:val="56CA43DB"/>
    <w:rsid w:val="5744333B"/>
    <w:rsid w:val="575D4051"/>
    <w:rsid w:val="577F1A66"/>
    <w:rsid w:val="57883D1E"/>
    <w:rsid w:val="578E1FEC"/>
    <w:rsid w:val="57B72A76"/>
    <w:rsid w:val="57F93D2B"/>
    <w:rsid w:val="58386AEB"/>
    <w:rsid w:val="584C257A"/>
    <w:rsid w:val="585C3507"/>
    <w:rsid w:val="58967296"/>
    <w:rsid w:val="58FB4FBF"/>
    <w:rsid w:val="5947364F"/>
    <w:rsid w:val="59815F7C"/>
    <w:rsid w:val="59926833"/>
    <w:rsid w:val="59A84211"/>
    <w:rsid w:val="59DC61C7"/>
    <w:rsid w:val="59E878E6"/>
    <w:rsid w:val="5A2B0E2C"/>
    <w:rsid w:val="5A3C747D"/>
    <w:rsid w:val="5A66246B"/>
    <w:rsid w:val="5A7009EE"/>
    <w:rsid w:val="5A874934"/>
    <w:rsid w:val="5ABE2233"/>
    <w:rsid w:val="5B276D18"/>
    <w:rsid w:val="5BDF5D95"/>
    <w:rsid w:val="5C3B2C58"/>
    <w:rsid w:val="5C5E1C2D"/>
    <w:rsid w:val="5C834D1D"/>
    <w:rsid w:val="5C9442DB"/>
    <w:rsid w:val="5C9F6E6B"/>
    <w:rsid w:val="5CC055E9"/>
    <w:rsid w:val="5CE15D6D"/>
    <w:rsid w:val="5CFF0F11"/>
    <w:rsid w:val="5DD13863"/>
    <w:rsid w:val="5DE50D56"/>
    <w:rsid w:val="5DF87A0F"/>
    <w:rsid w:val="5E0A13F2"/>
    <w:rsid w:val="5E0A5BC2"/>
    <w:rsid w:val="5E33122F"/>
    <w:rsid w:val="5E3F0846"/>
    <w:rsid w:val="5E6F46A8"/>
    <w:rsid w:val="5E8C0C5F"/>
    <w:rsid w:val="5EA1080C"/>
    <w:rsid w:val="5EBD1E96"/>
    <w:rsid w:val="5ED07979"/>
    <w:rsid w:val="5EDF37E1"/>
    <w:rsid w:val="5EF8753E"/>
    <w:rsid w:val="5F190D46"/>
    <w:rsid w:val="5F1A2B43"/>
    <w:rsid w:val="5F1D6CDA"/>
    <w:rsid w:val="5F456D18"/>
    <w:rsid w:val="5F5A07B8"/>
    <w:rsid w:val="5F8164C6"/>
    <w:rsid w:val="5F8308C9"/>
    <w:rsid w:val="5FA30797"/>
    <w:rsid w:val="5FB837BB"/>
    <w:rsid w:val="5FCC73CF"/>
    <w:rsid w:val="5FEA2CB5"/>
    <w:rsid w:val="602F2431"/>
    <w:rsid w:val="60314091"/>
    <w:rsid w:val="607A4B7C"/>
    <w:rsid w:val="60886831"/>
    <w:rsid w:val="60906959"/>
    <w:rsid w:val="60961EA9"/>
    <w:rsid w:val="6188022A"/>
    <w:rsid w:val="61964B5F"/>
    <w:rsid w:val="619E229D"/>
    <w:rsid w:val="61D76970"/>
    <w:rsid w:val="61EF2352"/>
    <w:rsid w:val="61F40408"/>
    <w:rsid w:val="62210161"/>
    <w:rsid w:val="622A24AF"/>
    <w:rsid w:val="62364782"/>
    <w:rsid w:val="62481434"/>
    <w:rsid w:val="625D089E"/>
    <w:rsid w:val="62826C35"/>
    <w:rsid w:val="62A943B8"/>
    <w:rsid w:val="62AB0BE2"/>
    <w:rsid w:val="62AB34A6"/>
    <w:rsid w:val="62AC48E9"/>
    <w:rsid w:val="62F82F7B"/>
    <w:rsid w:val="63571002"/>
    <w:rsid w:val="63D34342"/>
    <w:rsid w:val="63D40BE9"/>
    <w:rsid w:val="63E0211F"/>
    <w:rsid w:val="643C5AC6"/>
    <w:rsid w:val="645360F2"/>
    <w:rsid w:val="645C4E2D"/>
    <w:rsid w:val="64CA2C45"/>
    <w:rsid w:val="64F71729"/>
    <w:rsid w:val="64FE478A"/>
    <w:rsid w:val="65123DA3"/>
    <w:rsid w:val="6517024D"/>
    <w:rsid w:val="651707CC"/>
    <w:rsid w:val="652F346F"/>
    <w:rsid w:val="65373578"/>
    <w:rsid w:val="654A5B99"/>
    <w:rsid w:val="65585FC1"/>
    <w:rsid w:val="65656DC5"/>
    <w:rsid w:val="65AD3DB4"/>
    <w:rsid w:val="65DD2F3A"/>
    <w:rsid w:val="65DF16FB"/>
    <w:rsid w:val="66053662"/>
    <w:rsid w:val="66080730"/>
    <w:rsid w:val="661C75BD"/>
    <w:rsid w:val="661F63CC"/>
    <w:rsid w:val="662061C1"/>
    <w:rsid w:val="66346009"/>
    <w:rsid w:val="664B68C8"/>
    <w:rsid w:val="66764804"/>
    <w:rsid w:val="667F0D83"/>
    <w:rsid w:val="673F2C7A"/>
    <w:rsid w:val="675363EE"/>
    <w:rsid w:val="67553CAE"/>
    <w:rsid w:val="67A56E19"/>
    <w:rsid w:val="67C24444"/>
    <w:rsid w:val="67C63BBC"/>
    <w:rsid w:val="68146BFD"/>
    <w:rsid w:val="681E318C"/>
    <w:rsid w:val="681F6961"/>
    <w:rsid w:val="68610A2F"/>
    <w:rsid w:val="68722117"/>
    <w:rsid w:val="68805514"/>
    <w:rsid w:val="68A8522A"/>
    <w:rsid w:val="68ED49CA"/>
    <w:rsid w:val="68F9355D"/>
    <w:rsid w:val="69062B06"/>
    <w:rsid w:val="6920773B"/>
    <w:rsid w:val="69412DAD"/>
    <w:rsid w:val="694E2071"/>
    <w:rsid w:val="695806FA"/>
    <w:rsid w:val="69752C47"/>
    <w:rsid w:val="697A3B33"/>
    <w:rsid w:val="69987234"/>
    <w:rsid w:val="699E2456"/>
    <w:rsid w:val="69DE1F8A"/>
    <w:rsid w:val="69E535CD"/>
    <w:rsid w:val="69F92903"/>
    <w:rsid w:val="6A0B5409"/>
    <w:rsid w:val="6A294FB0"/>
    <w:rsid w:val="6A564675"/>
    <w:rsid w:val="6A8F7E71"/>
    <w:rsid w:val="6ACC77A6"/>
    <w:rsid w:val="6B0A0808"/>
    <w:rsid w:val="6B1E22C4"/>
    <w:rsid w:val="6B322639"/>
    <w:rsid w:val="6B7D0C2B"/>
    <w:rsid w:val="6B8359E9"/>
    <w:rsid w:val="6B8B394B"/>
    <w:rsid w:val="6B9057C7"/>
    <w:rsid w:val="6BB24615"/>
    <w:rsid w:val="6BBA079C"/>
    <w:rsid w:val="6BD23108"/>
    <w:rsid w:val="6BD515E5"/>
    <w:rsid w:val="6BDC1A2F"/>
    <w:rsid w:val="6BEE5404"/>
    <w:rsid w:val="6C2977C6"/>
    <w:rsid w:val="6C471860"/>
    <w:rsid w:val="6C636C38"/>
    <w:rsid w:val="6C67123A"/>
    <w:rsid w:val="6C7C2B64"/>
    <w:rsid w:val="6C810C62"/>
    <w:rsid w:val="6C9635A0"/>
    <w:rsid w:val="6C9F2A9E"/>
    <w:rsid w:val="6CB42E98"/>
    <w:rsid w:val="6CC115CE"/>
    <w:rsid w:val="6CCD716E"/>
    <w:rsid w:val="6CDE55EE"/>
    <w:rsid w:val="6CE028C4"/>
    <w:rsid w:val="6D530AD4"/>
    <w:rsid w:val="6D673C09"/>
    <w:rsid w:val="6D7C6B93"/>
    <w:rsid w:val="6D8E1A59"/>
    <w:rsid w:val="6DB34098"/>
    <w:rsid w:val="6DB545B6"/>
    <w:rsid w:val="6E086513"/>
    <w:rsid w:val="6E0D2B59"/>
    <w:rsid w:val="6E315F0E"/>
    <w:rsid w:val="6E3F0B38"/>
    <w:rsid w:val="6E4375A0"/>
    <w:rsid w:val="6E514CED"/>
    <w:rsid w:val="6E79491A"/>
    <w:rsid w:val="6E902F14"/>
    <w:rsid w:val="6EB563D5"/>
    <w:rsid w:val="6EB85E2A"/>
    <w:rsid w:val="6EE6045F"/>
    <w:rsid w:val="6F104FDA"/>
    <w:rsid w:val="6F225983"/>
    <w:rsid w:val="6F2E06E7"/>
    <w:rsid w:val="6F4715E3"/>
    <w:rsid w:val="6F552DDD"/>
    <w:rsid w:val="6FA150C8"/>
    <w:rsid w:val="6FC04FC8"/>
    <w:rsid w:val="6FFC5590"/>
    <w:rsid w:val="700C7D54"/>
    <w:rsid w:val="702E327C"/>
    <w:rsid w:val="70301DA3"/>
    <w:rsid w:val="70310054"/>
    <w:rsid w:val="706D1DD0"/>
    <w:rsid w:val="70752BD0"/>
    <w:rsid w:val="70856B87"/>
    <w:rsid w:val="70992BB5"/>
    <w:rsid w:val="70D015D6"/>
    <w:rsid w:val="70D527EE"/>
    <w:rsid w:val="70F47C9A"/>
    <w:rsid w:val="71286B35"/>
    <w:rsid w:val="715B5300"/>
    <w:rsid w:val="715F4BD7"/>
    <w:rsid w:val="71AB5875"/>
    <w:rsid w:val="71C136D2"/>
    <w:rsid w:val="71CD50E0"/>
    <w:rsid w:val="71D27F8A"/>
    <w:rsid w:val="71DA4030"/>
    <w:rsid w:val="71F744C6"/>
    <w:rsid w:val="71F960CF"/>
    <w:rsid w:val="720749ED"/>
    <w:rsid w:val="726D0DA5"/>
    <w:rsid w:val="72880F01"/>
    <w:rsid w:val="72E27499"/>
    <w:rsid w:val="73022E25"/>
    <w:rsid w:val="731F5D5E"/>
    <w:rsid w:val="7335676B"/>
    <w:rsid w:val="7342004B"/>
    <w:rsid w:val="73DC3B0B"/>
    <w:rsid w:val="74117420"/>
    <w:rsid w:val="741215AD"/>
    <w:rsid w:val="741E793C"/>
    <w:rsid w:val="74500DE9"/>
    <w:rsid w:val="74524633"/>
    <w:rsid w:val="745B4E7E"/>
    <w:rsid w:val="74DD4CEE"/>
    <w:rsid w:val="74F122A5"/>
    <w:rsid w:val="753102E5"/>
    <w:rsid w:val="755F20D4"/>
    <w:rsid w:val="758D75E2"/>
    <w:rsid w:val="75945996"/>
    <w:rsid w:val="75955960"/>
    <w:rsid w:val="75A04A29"/>
    <w:rsid w:val="75B57B22"/>
    <w:rsid w:val="75CB3196"/>
    <w:rsid w:val="76261FA9"/>
    <w:rsid w:val="769D567E"/>
    <w:rsid w:val="76A21770"/>
    <w:rsid w:val="76A35CA9"/>
    <w:rsid w:val="76A71DF7"/>
    <w:rsid w:val="772E4FDF"/>
    <w:rsid w:val="7746449A"/>
    <w:rsid w:val="77762421"/>
    <w:rsid w:val="778161F6"/>
    <w:rsid w:val="77D12389"/>
    <w:rsid w:val="780F09F4"/>
    <w:rsid w:val="78287900"/>
    <w:rsid w:val="784D79DE"/>
    <w:rsid w:val="78640554"/>
    <w:rsid w:val="78695890"/>
    <w:rsid w:val="789C4F47"/>
    <w:rsid w:val="78A90480"/>
    <w:rsid w:val="78B44AB3"/>
    <w:rsid w:val="794E169D"/>
    <w:rsid w:val="79661E57"/>
    <w:rsid w:val="796B7B97"/>
    <w:rsid w:val="79811327"/>
    <w:rsid w:val="79BE350B"/>
    <w:rsid w:val="79BF2028"/>
    <w:rsid w:val="79C96773"/>
    <w:rsid w:val="79DD4C0A"/>
    <w:rsid w:val="7A364017"/>
    <w:rsid w:val="7A386931"/>
    <w:rsid w:val="7A40385C"/>
    <w:rsid w:val="7A4423F5"/>
    <w:rsid w:val="7A541AA8"/>
    <w:rsid w:val="7A6A0C48"/>
    <w:rsid w:val="7A8265E1"/>
    <w:rsid w:val="7A926495"/>
    <w:rsid w:val="7AEE6559"/>
    <w:rsid w:val="7AFA51F8"/>
    <w:rsid w:val="7B60613B"/>
    <w:rsid w:val="7B686D42"/>
    <w:rsid w:val="7B7254CD"/>
    <w:rsid w:val="7B841746"/>
    <w:rsid w:val="7B85057A"/>
    <w:rsid w:val="7B9000FD"/>
    <w:rsid w:val="7B9960FB"/>
    <w:rsid w:val="7BA0522A"/>
    <w:rsid w:val="7BA71F7C"/>
    <w:rsid w:val="7BC307F2"/>
    <w:rsid w:val="7BD110BB"/>
    <w:rsid w:val="7BD44173"/>
    <w:rsid w:val="7C6A1B0E"/>
    <w:rsid w:val="7C9E42EA"/>
    <w:rsid w:val="7CAF51D1"/>
    <w:rsid w:val="7CC5793A"/>
    <w:rsid w:val="7D0239FF"/>
    <w:rsid w:val="7D44147C"/>
    <w:rsid w:val="7D5E40CD"/>
    <w:rsid w:val="7D693BED"/>
    <w:rsid w:val="7D737FA7"/>
    <w:rsid w:val="7DAA167A"/>
    <w:rsid w:val="7DC319CC"/>
    <w:rsid w:val="7DFD3F05"/>
    <w:rsid w:val="7E1E16DC"/>
    <w:rsid w:val="7E3500C4"/>
    <w:rsid w:val="7E75782F"/>
    <w:rsid w:val="7EBA7F83"/>
    <w:rsid w:val="7F0C25E9"/>
    <w:rsid w:val="7F294E45"/>
    <w:rsid w:val="7F600F61"/>
    <w:rsid w:val="7F6D3171"/>
    <w:rsid w:val="7F72327C"/>
    <w:rsid w:val="7F731322"/>
    <w:rsid w:val="7FA4403A"/>
    <w:rsid w:val="7FB119F0"/>
    <w:rsid w:val="7FE337EB"/>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ocked="1"/>
    <w:lsdException w:qFormat="1" w:unhideWhenUsed="0" w:uiPriority="0" w:semiHidden="0" w:name="heading 3" w:locked="1"/>
    <w:lsdException w:qFormat="1" w:uiPriority="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ocked="1"/>
    <w:lsdException w:qFormat="1" w:unhideWhenUsed="0" w:uiPriority="39" w:semiHidden="0" w:name="toc 2" w:locked="1"/>
    <w:lsdException w:qFormat="1" w:uiPriority="39" w:semiHidden="0" w:name="toc 3" w:locked="1"/>
    <w:lsdException w:qFormat="1" w:uiPriority="39" w:semiHidden="0" w:name="toc 4" w:locked="1"/>
    <w:lsdException w:qFormat="1" w:uiPriority="39" w:semiHidden="0" w:name="toc 5" w:locked="1"/>
    <w:lsdException w:qFormat="1" w:uiPriority="39" w:semiHidden="0" w:name="toc 6" w:locked="1"/>
    <w:lsdException w:qFormat="1" w:uiPriority="39" w:semiHidden="0" w:name="toc 7" w:locked="1"/>
    <w:lsdException w:qFormat="1" w:uiPriority="39" w:semiHidden="0" w:name="toc 8" w:locked="1"/>
    <w:lsdException w:qFormat="1" w:uiPriority="39" w:semiHidden="0" w:name="toc 9" w:locked="1"/>
    <w:lsdException w:uiPriority="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nhideWhenUsed="0" w:uiPriority="99" w:semiHidden="0" w:name="caption" w:locked="1"/>
    <w:lsdException w:uiPriority="0" w:name="table of figures"/>
    <w:lsdException w:uiPriority="0" w:name="envelope address"/>
    <w:lsdException w:qFormat="1" w:unhideWhenUsed="0" w:uiPriority="0" w:semiHidden="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qFormat="1" w:unhideWhenUsed="0" w:uiPriority="0" w:semiHidden="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ocked="1"/>
    <w:lsdException w:uiPriority="0" w:name="Closing"/>
    <w:lsdException w:uiPriority="0" w:name="Signature"/>
    <w:lsdException w:uiPriority="1" w:name="Default Paragraph Font"/>
    <w:lsdException w:qFormat="1" w:unhideWhenUsed="0" w:uiPriority="0" w:semiHidden="0" w:name="Body Text"/>
    <w:lsdException w:qFormat="1" w:unhideWhenUsed="0" w:uiPriority="99"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99" w:semiHidden="0" w:name="Body Text First Indent 2"/>
    <w:lsdException w:uiPriority="0" w:name="Note Heading"/>
    <w:lsdException w:qFormat="1" w:unhideWhenUsed="0" w:uiPriority="0" w:semiHidden="0" w:name="Body Text 2"/>
    <w:lsdException w:uiPriority="0" w:name="Body Text 3"/>
    <w:lsdException w:qFormat="1" w:unhideWhenUsed="0" w:uiPriority="99" w:semiHidden="0" w:name="Body Text Indent 2"/>
    <w:lsdException w:uiPriority="0" w:name="Body Text Indent 3"/>
    <w:lsdException w:uiPriority="0" w:name="Block Text"/>
    <w:lsdException w:qFormat="1" w:unhideWhenUsed="0" w:uiPriority="99" w:semiHidden="0" w:name="Hyperlink"/>
    <w:lsdException w:qFormat="1" w:unhideWhenUsed="0" w:uiPriority="99" w:semiHidden="0" w:name="FollowedHyperlink"/>
    <w:lsdException w:qFormat="1" w:unhideWhenUsed="0" w:uiPriority="22" w:semiHidden="0" w:name="Strong" w:locked="1"/>
    <w:lsdException w:qFormat="1" w:unhideWhenUsed="0" w:uiPriority="0" w:semiHidden="0" w:name="Emphasis" w:locked="1"/>
    <w:lsdException w:qFormat="1" w:unhideWhenUsed="0" w:uiPriority="0" w:semiHidden="0" w:name="Document Map"/>
    <w:lsdException w:qFormat="1" w:uiPriority="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9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napToGrid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styleId="6">
    <w:name w:val="heading 1"/>
    <w:basedOn w:val="1"/>
    <w:next w:val="1"/>
    <w:link w:val="152"/>
    <w:qFormat/>
    <w:uiPriority w:val="9"/>
    <w:pPr>
      <w:keepNext/>
      <w:overflowPunct w:val="0"/>
      <w:spacing w:before="120" w:after="160" w:line="259" w:lineRule="auto"/>
      <w:ind w:left="432" w:hanging="432"/>
      <w:outlineLvl w:val="0"/>
    </w:pPr>
    <w:rPr>
      <w:rFonts w:eastAsia="黑体"/>
      <w:b/>
      <w:bCs/>
      <w:color w:val="000000"/>
      <w:kern w:val="44"/>
      <w:sz w:val="30"/>
      <w:szCs w:val="30"/>
    </w:rPr>
  </w:style>
  <w:style w:type="paragraph" w:styleId="7">
    <w:name w:val="heading 2"/>
    <w:basedOn w:val="1"/>
    <w:next w:val="1"/>
    <w:qFormat/>
    <w:locked/>
    <w:uiPriority w:val="0"/>
    <w:pPr>
      <w:keepNext/>
      <w:keepLines/>
      <w:spacing w:before="120" w:after="120"/>
      <w:ind w:firstLine="0" w:firstLineChars="0"/>
      <w:outlineLvl w:val="1"/>
    </w:pPr>
    <w:rPr>
      <w:rFonts w:ascii="Arial" w:hAnsi="Arial" w:eastAsia="黑体"/>
      <w:bCs/>
      <w:sz w:val="32"/>
      <w:szCs w:val="32"/>
    </w:rPr>
  </w:style>
  <w:style w:type="paragraph" w:styleId="8">
    <w:name w:val="heading 3"/>
    <w:basedOn w:val="1"/>
    <w:next w:val="1"/>
    <w:qFormat/>
    <w:locked/>
    <w:uiPriority w:val="0"/>
    <w:pPr>
      <w:spacing w:before="100" w:beforeAutospacing="1" w:after="100" w:afterAutospacing="1"/>
      <w:jc w:val="left"/>
      <w:outlineLvl w:val="2"/>
    </w:pPr>
    <w:rPr>
      <w:rFonts w:hint="eastAsia" w:ascii="宋体" w:hAnsi="宋体"/>
      <w:b/>
      <w:bCs/>
      <w:kern w:val="0"/>
      <w:sz w:val="27"/>
      <w:szCs w:val="27"/>
    </w:rPr>
  </w:style>
  <w:style w:type="paragraph" w:styleId="9">
    <w:name w:val="heading 4"/>
    <w:basedOn w:val="1"/>
    <w:next w:val="1"/>
    <w:link w:val="47"/>
    <w:semiHidden/>
    <w:unhideWhenUsed/>
    <w:qFormat/>
    <w:locked/>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10">
    <w:name w:val="heading 5"/>
    <w:basedOn w:val="11"/>
    <w:next w:val="1"/>
    <w:qFormat/>
    <w:locked/>
    <w:uiPriority w:val="0"/>
    <w:pPr>
      <w:keepNext/>
      <w:keepLines/>
      <w:outlineLvl w:val="4"/>
    </w:pPr>
    <w:rPr>
      <w:rFonts w:ascii="Arial" w:hAnsi="Arial"/>
      <w:bCs/>
      <w:szCs w:val="28"/>
    </w:rPr>
  </w:style>
  <w:style w:type="character" w:default="1" w:styleId="38">
    <w:name w:val="Default Paragraph Font"/>
    <w:semiHidden/>
    <w:unhideWhenUsed/>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link w:val="46"/>
    <w:qFormat/>
    <w:uiPriority w:val="99"/>
    <w:pPr>
      <w:ind w:firstLine="420"/>
    </w:pPr>
  </w:style>
  <w:style w:type="paragraph" w:styleId="3">
    <w:name w:val="Body Text Indent"/>
    <w:basedOn w:val="1"/>
    <w:next w:val="4"/>
    <w:link w:val="45"/>
    <w:semiHidden/>
    <w:qFormat/>
    <w:uiPriority w:val="99"/>
    <w:pPr>
      <w:spacing w:after="120"/>
      <w:ind w:left="420" w:leftChars="200"/>
    </w:pPr>
    <w:rPr>
      <w:kern w:val="0"/>
      <w:sz w:val="24"/>
    </w:rPr>
  </w:style>
  <w:style w:type="paragraph" w:styleId="4">
    <w:name w:val="envelope return"/>
    <w:basedOn w:val="1"/>
    <w:qFormat/>
    <w:uiPriority w:val="0"/>
    <w:rPr>
      <w:rFonts w:ascii="Arial" w:hAnsi="Arial" w:cs="Arial"/>
    </w:rPr>
  </w:style>
  <w:style w:type="paragraph" w:styleId="5">
    <w:name w:val="macro"/>
    <w:link w:val="48"/>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200" w:firstLineChars="200"/>
    </w:pPr>
    <w:rPr>
      <w:rFonts w:ascii="Courier New" w:hAnsi="Courier New" w:eastAsia="宋体" w:cs="Times New Roman"/>
      <w:kern w:val="2"/>
      <w:sz w:val="24"/>
      <w:szCs w:val="24"/>
      <w:lang w:val="en-US" w:eastAsia="zh-CN" w:bidi="ar-SA"/>
    </w:rPr>
  </w:style>
  <w:style w:type="paragraph" w:customStyle="1" w:styleId="11">
    <w:name w:val="F图名"/>
    <w:basedOn w:val="12"/>
    <w:next w:val="12"/>
    <w:qFormat/>
    <w:uiPriority w:val="0"/>
    <w:pPr>
      <w:snapToGrid w:val="0"/>
      <w:jc w:val="center"/>
    </w:pPr>
    <w:rPr>
      <w:rFonts w:ascii="Times New Roman" w:hAnsi="Times New Roman" w:eastAsia="宋体"/>
      <w:b/>
      <w:sz w:val="21"/>
    </w:rPr>
  </w:style>
  <w:style w:type="paragraph" w:customStyle="1" w:styleId="12">
    <w:name w:val="Default"/>
    <w:unhideWhenUsed/>
    <w:qFormat/>
    <w:uiPriority w:val="0"/>
    <w:pPr>
      <w:widowControl w:val="0"/>
      <w:autoSpaceDE w:val="0"/>
      <w:autoSpaceDN w:val="0"/>
      <w:adjustRightInd w:val="0"/>
    </w:pPr>
    <w:rPr>
      <w:rFonts w:hint="eastAsia" w:ascii="黑体" w:hAnsi="黑体" w:eastAsia="黑体" w:cs="Times New Roman"/>
      <w:color w:val="000000"/>
      <w:sz w:val="24"/>
      <w:szCs w:val="24"/>
      <w:lang w:val="en-US" w:eastAsia="zh-CN" w:bidi="ar-SA"/>
    </w:rPr>
  </w:style>
  <w:style w:type="paragraph" w:styleId="13">
    <w:name w:val="toc 7"/>
    <w:basedOn w:val="1"/>
    <w:next w:val="1"/>
    <w:autoRedefine/>
    <w:unhideWhenUsed/>
    <w:qFormat/>
    <w:locked/>
    <w:uiPriority w:val="39"/>
    <w:pPr>
      <w:snapToGrid/>
      <w:spacing w:after="100" w:line="278" w:lineRule="auto"/>
      <w:ind w:left="1440" w:firstLine="0" w:firstLineChars="0"/>
      <w:jc w:val="left"/>
    </w:pPr>
    <w:rPr>
      <w:rFonts w:asciiTheme="minorHAnsi" w:hAnsiTheme="minorHAnsi" w:eastAsiaTheme="minorEastAsia" w:cstheme="minorBidi"/>
      <w:sz w:val="24"/>
    </w:rPr>
  </w:style>
  <w:style w:type="paragraph" w:styleId="14">
    <w:name w:val="caption"/>
    <w:basedOn w:val="1"/>
    <w:next w:val="1"/>
    <w:link w:val="49"/>
    <w:qFormat/>
    <w:locked/>
    <w:uiPriority w:val="99"/>
    <w:pPr>
      <w:jc w:val="center"/>
    </w:pPr>
    <w:rPr>
      <w:rFonts w:eastAsia="黑体"/>
      <w:kern w:val="0"/>
      <w:sz w:val="20"/>
    </w:rPr>
  </w:style>
  <w:style w:type="paragraph" w:styleId="15">
    <w:name w:val="Document Map"/>
    <w:basedOn w:val="1"/>
    <w:link w:val="50"/>
    <w:qFormat/>
    <w:uiPriority w:val="0"/>
    <w:rPr>
      <w:rFonts w:ascii="宋体"/>
      <w:sz w:val="18"/>
      <w:szCs w:val="18"/>
    </w:rPr>
  </w:style>
  <w:style w:type="paragraph" w:styleId="16">
    <w:name w:val="annotation text"/>
    <w:basedOn w:val="1"/>
    <w:link w:val="51"/>
    <w:qFormat/>
    <w:uiPriority w:val="0"/>
    <w:pPr>
      <w:jc w:val="left"/>
    </w:pPr>
    <w:rPr>
      <w:kern w:val="0"/>
      <w:sz w:val="24"/>
      <w:szCs w:val="20"/>
    </w:rPr>
  </w:style>
  <w:style w:type="paragraph" w:styleId="17">
    <w:name w:val="Body Text"/>
    <w:basedOn w:val="1"/>
    <w:link w:val="52"/>
    <w:qFormat/>
    <w:uiPriority w:val="0"/>
    <w:pPr>
      <w:spacing w:before="60" w:after="160" w:line="259" w:lineRule="auto"/>
      <w:ind w:right="113"/>
    </w:pPr>
    <w:rPr>
      <w:kern w:val="0"/>
      <w:sz w:val="18"/>
      <w:szCs w:val="20"/>
    </w:rPr>
  </w:style>
  <w:style w:type="paragraph" w:styleId="18">
    <w:name w:val="toc 5"/>
    <w:basedOn w:val="1"/>
    <w:next w:val="1"/>
    <w:autoRedefine/>
    <w:unhideWhenUsed/>
    <w:qFormat/>
    <w:locked/>
    <w:uiPriority w:val="39"/>
    <w:pPr>
      <w:snapToGrid/>
      <w:spacing w:after="100" w:line="278" w:lineRule="auto"/>
      <w:ind w:left="960" w:firstLine="0" w:firstLineChars="0"/>
      <w:jc w:val="left"/>
    </w:pPr>
    <w:rPr>
      <w:rFonts w:asciiTheme="minorHAnsi" w:hAnsiTheme="minorHAnsi" w:eastAsiaTheme="minorEastAsia" w:cstheme="minorBidi"/>
      <w:sz w:val="24"/>
    </w:rPr>
  </w:style>
  <w:style w:type="paragraph" w:styleId="19">
    <w:name w:val="toc 3"/>
    <w:basedOn w:val="1"/>
    <w:next w:val="1"/>
    <w:autoRedefine/>
    <w:unhideWhenUsed/>
    <w:qFormat/>
    <w:locked/>
    <w:uiPriority w:val="39"/>
    <w:pPr>
      <w:snapToGrid/>
      <w:spacing w:after="100" w:line="278" w:lineRule="auto"/>
      <w:ind w:left="480" w:firstLine="0" w:firstLineChars="0"/>
      <w:jc w:val="left"/>
    </w:pPr>
    <w:rPr>
      <w:rFonts w:asciiTheme="minorHAnsi" w:hAnsiTheme="minorHAnsi" w:eastAsiaTheme="minorEastAsia" w:cstheme="minorBidi"/>
      <w:sz w:val="24"/>
    </w:rPr>
  </w:style>
  <w:style w:type="paragraph" w:styleId="20">
    <w:name w:val="Plain Text"/>
    <w:basedOn w:val="1"/>
    <w:link w:val="149"/>
    <w:semiHidden/>
    <w:unhideWhenUsed/>
    <w:qFormat/>
    <w:uiPriority w:val="0"/>
    <w:rPr>
      <w:rFonts w:ascii="宋体" w:hAnsi="Courier New" w:cs="Courier New"/>
      <w:szCs w:val="21"/>
    </w:rPr>
  </w:style>
  <w:style w:type="paragraph" w:styleId="21">
    <w:name w:val="toc 8"/>
    <w:basedOn w:val="1"/>
    <w:next w:val="1"/>
    <w:autoRedefine/>
    <w:unhideWhenUsed/>
    <w:qFormat/>
    <w:locked/>
    <w:uiPriority w:val="39"/>
    <w:pPr>
      <w:snapToGrid/>
      <w:spacing w:after="100" w:line="278" w:lineRule="auto"/>
      <w:ind w:left="1680" w:firstLine="0" w:firstLineChars="0"/>
      <w:jc w:val="left"/>
    </w:pPr>
    <w:rPr>
      <w:rFonts w:asciiTheme="minorHAnsi" w:hAnsiTheme="minorHAnsi" w:eastAsiaTheme="minorEastAsia" w:cstheme="minorBidi"/>
      <w:sz w:val="24"/>
    </w:rPr>
  </w:style>
  <w:style w:type="paragraph" w:styleId="22">
    <w:name w:val="Date"/>
    <w:basedOn w:val="1"/>
    <w:next w:val="1"/>
    <w:link w:val="53"/>
    <w:qFormat/>
    <w:uiPriority w:val="0"/>
    <w:pPr>
      <w:ind w:left="100" w:leftChars="2500"/>
    </w:pPr>
    <w:rPr>
      <w:kern w:val="0"/>
      <w:sz w:val="24"/>
      <w:szCs w:val="20"/>
    </w:rPr>
  </w:style>
  <w:style w:type="paragraph" w:styleId="23">
    <w:name w:val="Body Text Indent 2"/>
    <w:basedOn w:val="1"/>
    <w:link w:val="144"/>
    <w:qFormat/>
    <w:uiPriority w:val="99"/>
    <w:pPr>
      <w:widowControl w:val="0"/>
      <w:snapToGrid/>
      <w:spacing w:after="120" w:line="480" w:lineRule="auto"/>
      <w:ind w:left="420" w:leftChars="200" w:firstLine="480"/>
    </w:pPr>
    <w:rPr>
      <w:sz w:val="24"/>
    </w:rPr>
  </w:style>
  <w:style w:type="paragraph" w:styleId="24">
    <w:name w:val="Balloon Text"/>
    <w:basedOn w:val="1"/>
    <w:link w:val="54"/>
    <w:semiHidden/>
    <w:qFormat/>
    <w:uiPriority w:val="0"/>
    <w:rPr>
      <w:kern w:val="0"/>
      <w:sz w:val="18"/>
      <w:szCs w:val="18"/>
    </w:rPr>
  </w:style>
  <w:style w:type="paragraph" w:styleId="25">
    <w:name w:val="footer"/>
    <w:basedOn w:val="1"/>
    <w:link w:val="55"/>
    <w:qFormat/>
    <w:uiPriority w:val="99"/>
    <w:pPr>
      <w:tabs>
        <w:tab w:val="center" w:pos="4153"/>
        <w:tab w:val="right" w:pos="8306"/>
      </w:tabs>
      <w:jc w:val="left"/>
    </w:pPr>
    <w:rPr>
      <w:kern w:val="0"/>
      <w:sz w:val="18"/>
      <w:szCs w:val="18"/>
    </w:rPr>
  </w:style>
  <w:style w:type="paragraph" w:styleId="26">
    <w:name w:val="header"/>
    <w:basedOn w:val="1"/>
    <w:link w:val="56"/>
    <w:qFormat/>
    <w:uiPriority w:val="99"/>
    <w:pPr>
      <w:pBdr>
        <w:bottom w:val="single" w:color="auto" w:sz="6" w:space="1"/>
      </w:pBdr>
      <w:tabs>
        <w:tab w:val="center" w:pos="4153"/>
        <w:tab w:val="right" w:pos="8306"/>
      </w:tabs>
      <w:jc w:val="center"/>
    </w:pPr>
    <w:rPr>
      <w:kern w:val="0"/>
      <w:sz w:val="18"/>
      <w:szCs w:val="18"/>
    </w:rPr>
  </w:style>
  <w:style w:type="paragraph" w:styleId="27">
    <w:name w:val="toc 1"/>
    <w:basedOn w:val="1"/>
    <w:next w:val="1"/>
    <w:qFormat/>
    <w:locked/>
    <w:uiPriority w:val="39"/>
    <w:rPr>
      <w:b/>
    </w:rPr>
  </w:style>
  <w:style w:type="paragraph" w:styleId="28">
    <w:name w:val="toc 4"/>
    <w:basedOn w:val="1"/>
    <w:next w:val="1"/>
    <w:autoRedefine/>
    <w:unhideWhenUsed/>
    <w:qFormat/>
    <w:locked/>
    <w:uiPriority w:val="39"/>
    <w:pPr>
      <w:snapToGrid/>
      <w:spacing w:after="100" w:line="278" w:lineRule="auto"/>
      <w:ind w:left="720" w:firstLine="0" w:firstLineChars="0"/>
      <w:jc w:val="left"/>
    </w:pPr>
    <w:rPr>
      <w:rFonts w:asciiTheme="minorHAnsi" w:hAnsiTheme="minorHAnsi" w:eastAsiaTheme="minorEastAsia" w:cstheme="minorBidi"/>
      <w:sz w:val="24"/>
    </w:rPr>
  </w:style>
  <w:style w:type="paragraph" w:styleId="29">
    <w:name w:val="toc 6"/>
    <w:basedOn w:val="1"/>
    <w:next w:val="1"/>
    <w:autoRedefine/>
    <w:unhideWhenUsed/>
    <w:qFormat/>
    <w:locked/>
    <w:uiPriority w:val="39"/>
    <w:pPr>
      <w:snapToGrid/>
      <w:spacing w:after="100" w:line="278" w:lineRule="auto"/>
      <w:ind w:left="1200" w:firstLine="0" w:firstLineChars="0"/>
      <w:jc w:val="left"/>
    </w:pPr>
    <w:rPr>
      <w:rFonts w:asciiTheme="minorHAnsi" w:hAnsiTheme="minorHAnsi" w:eastAsiaTheme="minorEastAsia" w:cstheme="minorBidi"/>
      <w:sz w:val="24"/>
    </w:rPr>
  </w:style>
  <w:style w:type="paragraph" w:styleId="30">
    <w:name w:val="toc 2"/>
    <w:basedOn w:val="1"/>
    <w:next w:val="1"/>
    <w:qFormat/>
    <w:locked/>
    <w:uiPriority w:val="39"/>
    <w:pPr>
      <w:ind w:left="420" w:leftChars="200"/>
    </w:pPr>
  </w:style>
  <w:style w:type="paragraph" w:styleId="31">
    <w:name w:val="toc 9"/>
    <w:basedOn w:val="1"/>
    <w:next w:val="1"/>
    <w:autoRedefine/>
    <w:unhideWhenUsed/>
    <w:qFormat/>
    <w:locked/>
    <w:uiPriority w:val="39"/>
    <w:pPr>
      <w:snapToGrid/>
      <w:spacing w:after="100" w:line="278" w:lineRule="auto"/>
      <w:ind w:left="1920" w:firstLine="0" w:firstLineChars="0"/>
      <w:jc w:val="left"/>
    </w:pPr>
    <w:rPr>
      <w:rFonts w:asciiTheme="minorHAnsi" w:hAnsiTheme="minorHAnsi" w:eastAsiaTheme="minorEastAsia" w:cstheme="minorBidi"/>
      <w:sz w:val="24"/>
    </w:rPr>
  </w:style>
  <w:style w:type="paragraph" w:styleId="32">
    <w:name w:val="Body Text 2"/>
    <w:basedOn w:val="1"/>
    <w:link w:val="57"/>
    <w:qFormat/>
    <w:uiPriority w:val="0"/>
    <w:pPr>
      <w:spacing w:after="120" w:line="480" w:lineRule="auto"/>
    </w:pPr>
    <w:rPr>
      <w:sz w:val="24"/>
      <w:szCs w:val="20"/>
    </w:rPr>
  </w:style>
  <w:style w:type="paragraph" w:styleId="33">
    <w:name w:val="Normal (Web)"/>
    <w:basedOn w:val="1"/>
    <w:link w:val="58"/>
    <w:qFormat/>
    <w:uiPriority w:val="99"/>
    <w:pPr>
      <w:spacing w:before="100" w:beforeAutospacing="1" w:after="100" w:afterAutospacing="1"/>
      <w:jc w:val="left"/>
    </w:pPr>
    <w:rPr>
      <w:rFonts w:ascii="宋体" w:hAnsi="宋体"/>
      <w:kern w:val="0"/>
      <w:sz w:val="24"/>
      <w:szCs w:val="20"/>
    </w:rPr>
  </w:style>
  <w:style w:type="paragraph" w:styleId="34">
    <w:name w:val="Title"/>
    <w:basedOn w:val="12"/>
    <w:next w:val="12"/>
    <w:link w:val="59"/>
    <w:qFormat/>
    <w:locked/>
    <w:uiPriority w:val="0"/>
    <w:pPr>
      <w:snapToGrid w:val="0"/>
      <w:spacing w:before="120" w:after="120"/>
      <w:ind w:firstLine="200" w:firstLineChars="200"/>
    </w:pPr>
    <w:rPr>
      <w:rFonts w:ascii="Times New Roman" w:hAnsi="Times New Roman" w:eastAsia="宋体"/>
      <w:b/>
      <w:bCs/>
      <w:sz w:val="21"/>
      <w:szCs w:val="32"/>
    </w:rPr>
  </w:style>
  <w:style w:type="paragraph" w:styleId="35">
    <w:name w:val="annotation subject"/>
    <w:basedOn w:val="16"/>
    <w:next w:val="16"/>
    <w:link w:val="60"/>
    <w:semiHidden/>
    <w:qFormat/>
    <w:uiPriority w:val="0"/>
    <w:rPr>
      <w:b/>
      <w:bCs/>
      <w:kern w:val="2"/>
      <w:sz w:val="20"/>
      <w:szCs w:val="24"/>
    </w:rPr>
  </w:style>
  <w:style w:type="table" w:styleId="37">
    <w:name w:val="Table Grid"/>
    <w:basedOn w:val="36"/>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qFormat/>
    <w:locked/>
    <w:uiPriority w:val="22"/>
    <w:rPr>
      <w:b/>
      <w:bCs/>
    </w:rPr>
  </w:style>
  <w:style w:type="character" w:styleId="40">
    <w:name w:val="page number"/>
    <w:qFormat/>
    <w:uiPriority w:val="0"/>
  </w:style>
  <w:style w:type="character" w:styleId="41">
    <w:name w:val="FollowedHyperlink"/>
    <w:qFormat/>
    <w:uiPriority w:val="99"/>
    <w:rPr>
      <w:color w:val="101010"/>
      <w:u w:val="none"/>
    </w:rPr>
  </w:style>
  <w:style w:type="character" w:styleId="42">
    <w:name w:val="Emphasis"/>
    <w:qFormat/>
    <w:locked/>
    <w:uiPriority w:val="0"/>
  </w:style>
  <w:style w:type="character" w:styleId="43">
    <w:name w:val="Hyperlink"/>
    <w:qFormat/>
    <w:uiPriority w:val="99"/>
    <w:rPr>
      <w:color w:val="101010"/>
      <w:u w:val="none"/>
    </w:rPr>
  </w:style>
  <w:style w:type="character" w:styleId="44">
    <w:name w:val="annotation reference"/>
    <w:qFormat/>
    <w:uiPriority w:val="0"/>
    <w:rPr>
      <w:sz w:val="21"/>
    </w:rPr>
  </w:style>
  <w:style w:type="character" w:customStyle="1" w:styleId="45">
    <w:name w:val="正文文本缩进 字符"/>
    <w:link w:val="3"/>
    <w:semiHidden/>
    <w:qFormat/>
    <w:locked/>
    <w:uiPriority w:val="99"/>
    <w:rPr>
      <w:rFonts w:ascii="Times New Roman" w:hAnsi="Times New Roman" w:eastAsia="宋体" w:cs="Times New Roman"/>
      <w:sz w:val="24"/>
      <w:szCs w:val="24"/>
    </w:rPr>
  </w:style>
  <w:style w:type="character" w:customStyle="1" w:styleId="46">
    <w:name w:val="正文文本首行缩进 2 字符"/>
    <w:link w:val="2"/>
    <w:qFormat/>
    <w:uiPriority w:val="99"/>
    <w:rPr>
      <w:sz w:val="24"/>
      <w:szCs w:val="24"/>
    </w:rPr>
  </w:style>
  <w:style w:type="character" w:customStyle="1" w:styleId="47">
    <w:name w:val="标题 4 字符"/>
    <w:basedOn w:val="38"/>
    <w:link w:val="9"/>
    <w:semiHidden/>
    <w:qFormat/>
    <w:uiPriority w:val="0"/>
    <w:rPr>
      <w:rFonts w:asciiTheme="majorHAnsi" w:hAnsiTheme="majorHAnsi" w:eastAsiaTheme="majorEastAsia" w:cstheme="majorBidi"/>
      <w:b/>
      <w:bCs/>
      <w:kern w:val="2"/>
      <w:sz w:val="28"/>
      <w:szCs w:val="28"/>
    </w:rPr>
  </w:style>
  <w:style w:type="character" w:customStyle="1" w:styleId="48">
    <w:name w:val="宏文本 字符"/>
    <w:link w:val="5"/>
    <w:qFormat/>
    <w:uiPriority w:val="0"/>
    <w:rPr>
      <w:rFonts w:ascii="Courier New" w:hAnsi="Courier New"/>
      <w:kern w:val="2"/>
      <w:sz w:val="24"/>
      <w:szCs w:val="24"/>
    </w:rPr>
  </w:style>
  <w:style w:type="character" w:customStyle="1" w:styleId="49">
    <w:name w:val="题注 字符"/>
    <w:link w:val="14"/>
    <w:qFormat/>
    <w:uiPriority w:val="99"/>
    <w:rPr>
      <w:rFonts w:eastAsia="黑体"/>
      <w:szCs w:val="24"/>
    </w:rPr>
  </w:style>
  <w:style w:type="character" w:customStyle="1" w:styleId="50">
    <w:name w:val="文档结构图 字符"/>
    <w:link w:val="15"/>
    <w:qFormat/>
    <w:uiPriority w:val="0"/>
    <w:rPr>
      <w:rFonts w:ascii="宋体"/>
      <w:kern w:val="2"/>
      <w:sz w:val="18"/>
      <w:szCs w:val="18"/>
    </w:rPr>
  </w:style>
  <w:style w:type="character" w:customStyle="1" w:styleId="51">
    <w:name w:val="批注文字 字符"/>
    <w:link w:val="16"/>
    <w:qFormat/>
    <w:locked/>
    <w:uiPriority w:val="0"/>
    <w:rPr>
      <w:rFonts w:ascii="Times New Roman" w:hAnsi="Times New Roman" w:eastAsia="宋体"/>
      <w:sz w:val="24"/>
    </w:rPr>
  </w:style>
  <w:style w:type="character" w:customStyle="1" w:styleId="52">
    <w:name w:val="正文文本 字符"/>
    <w:link w:val="17"/>
    <w:qFormat/>
    <w:locked/>
    <w:uiPriority w:val="0"/>
    <w:rPr>
      <w:sz w:val="18"/>
    </w:rPr>
  </w:style>
  <w:style w:type="character" w:customStyle="1" w:styleId="53">
    <w:name w:val="日期 字符1"/>
    <w:link w:val="22"/>
    <w:qFormat/>
    <w:locked/>
    <w:uiPriority w:val="0"/>
    <w:rPr>
      <w:rFonts w:ascii="Times New Roman" w:hAnsi="Times New Roman" w:eastAsia="宋体"/>
      <w:sz w:val="24"/>
    </w:rPr>
  </w:style>
  <w:style w:type="character" w:customStyle="1" w:styleId="54">
    <w:name w:val="批注框文本 字符"/>
    <w:link w:val="24"/>
    <w:semiHidden/>
    <w:qFormat/>
    <w:locked/>
    <w:uiPriority w:val="0"/>
    <w:rPr>
      <w:rFonts w:ascii="Times New Roman" w:hAnsi="Times New Roman" w:eastAsia="宋体" w:cs="Times New Roman"/>
      <w:sz w:val="18"/>
      <w:szCs w:val="18"/>
    </w:rPr>
  </w:style>
  <w:style w:type="character" w:customStyle="1" w:styleId="55">
    <w:name w:val="页脚 字符"/>
    <w:link w:val="25"/>
    <w:qFormat/>
    <w:locked/>
    <w:uiPriority w:val="99"/>
    <w:rPr>
      <w:rFonts w:cs="Times New Roman"/>
      <w:sz w:val="18"/>
      <w:szCs w:val="18"/>
    </w:rPr>
  </w:style>
  <w:style w:type="character" w:customStyle="1" w:styleId="56">
    <w:name w:val="页眉 字符"/>
    <w:link w:val="26"/>
    <w:qFormat/>
    <w:locked/>
    <w:uiPriority w:val="99"/>
    <w:rPr>
      <w:rFonts w:cs="Times New Roman"/>
      <w:sz w:val="18"/>
      <w:szCs w:val="18"/>
    </w:rPr>
  </w:style>
  <w:style w:type="character" w:customStyle="1" w:styleId="57">
    <w:name w:val="正文文本 2 字符1"/>
    <w:link w:val="32"/>
    <w:qFormat/>
    <w:uiPriority w:val="0"/>
    <w:rPr>
      <w:kern w:val="2"/>
      <w:sz w:val="24"/>
    </w:rPr>
  </w:style>
  <w:style w:type="character" w:customStyle="1" w:styleId="58">
    <w:name w:val="普通(网站) 字符"/>
    <w:link w:val="33"/>
    <w:qFormat/>
    <w:locked/>
    <w:uiPriority w:val="0"/>
    <w:rPr>
      <w:rFonts w:ascii="宋体" w:hAnsi="宋体" w:eastAsia="宋体"/>
      <w:sz w:val="24"/>
    </w:rPr>
  </w:style>
  <w:style w:type="character" w:customStyle="1" w:styleId="59">
    <w:name w:val="标题 字符"/>
    <w:link w:val="34"/>
    <w:qFormat/>
    <w:uiPriority w:val="0"/>
    <w:rPr>
      <w:rFonts w:eastAsia="宋体" w:cs="Times New Roman"/>
      <w:b/>
      <w:bCs/>
      <w:color w:val="000000"/>
      <w:sz w:val="21"/>
      <w:szCs w:val="32"/>
    </w:rPr>
  </w:style>
  <w:style w:type="character" w:customStyle="1" w:styleId="60">
    <w:name w:val="批注主题 字符"/>
    <w:link w:val="35"/>
    <w:semiHidden/>
    <w:qFormat/>
    <w:locked/>
    <w:uiPriority w:val="0"/>
    <w:rPr>
      <w:rFonts w:cs="Times New Roman"/>
      <w:b/>
      <w:bCs/>
      <w:kern w:val="2"/>
      <w:szCs w:val="24"/>
    </w:rPr>
  </w:style>
  <w:style w:type="character" w:customStyle="1" w:styleId="61">
    <w:name w:val="日期 字符"/>
    <w:semiHidden/>
    <w:qFormat/>
    <w:uiPriority w:val="0"/>
    <w:rPr>
      <w:rFonts w:ascii="Times New Roman" w:hAnsi="Times New Roman" w:eastAsia="宋体" w:cs="Times New Roman"/>
      <w:sz w:val="24"/>
      <w:szCs w:val="24"/>
    </w:rPr>
  </w:style>
  <w:style w:type="character" w:customStyle="1" w:styleId="62">
    <w:name w:val="正文文本 字符1"/>
    <w:semiHidden/>
    <w:qFormat/>
    <w:uiPriority w:val="0"/>
    <w:rPr>
      <w:rFonts w:ascii="Times New Roman" w:hAnsi="Times New Roman" w:eastAsia="宋体" w:cs="Times New Roman"/>
      <w:sz w:val="24"/>
      <w:szCs w:val="24"/>
    </w:rPr>
  </w:style>
  <w:style w:type="paragraph" w:customStyle="1" w:styleId="63">
    <w:name w:val="普通(网站)2"/>
    <w:basedOn w:val="1"/>
    <w:qFormat/>
    <w:uiPriority w:val="0"/>
    <w:pPr>
      <w:spacing w:before="100" w:beforeAutospacing="1" w:after="100" w:afterAutospacing="1"/>
      <w:jc w:val="left"/>
    </w:pPr>
    <w:rPr>
      <w:rFonts w:ascii="宋体" w:hAnsi="宋体"/>
      <w:sz w:val="24"/>
      <w:szCs w:val="20"/>
    </w:rPr>
  </w:style>
  <w:style w:type="character" w:customStyle="1" w:styleId="64">
    <w:name w:val="表格 Char"/>
    <w:link w:val="65"/>
    <w:qFormat/>
    <w:locked/>
    <w:uiPriority w:val="0"/>
    <w:rPr>
      <w:rFonts w:ascii="宋体"/>
      <w:sz w:val="21"/>
    </w:rPr>
  </w:style>
  <w:style w:type="paragraph" w:customStyle="1" w:styleId="65">
    <w:name w:val="表格"/>
    <w:basedOn w:val="66"/>
    <w:next w:val="1"/>
    <w:link w:val="64"/>
    <w:qFormat/>
    <w:uiPriority w:val="0"/>
    <w:pPr>
      <w:spacing w:beforeLines="10" w:afterLines="10" w:line="259" w:lineRule="auto"/>
    </w:pPr>
    <w:rPr>
      <w:rFonts w:ascii="宋体"/>
      <w:bCs/>
      <w:szCs w:val="20"/>
    </w:rPr>
  </w:style>
  <w:style w:type="paragraph" w:customStyle="1" w:styleId="66">
    <w:name w:val="F表头"/>
    <w:basedOn w:val="12"/>
    <w:qFormat/>
    <w:uiPriority w:val="0"/>
    <w:pPr>
      <w:snapToGrid w:val="0"/>
      <w:spacing w:before="100"/>
      <w:jc w:val="center"/>
    </w:pPr>
    <w:rPr>
      <w:rFonts w:ascii="Times New Roman" w:hAnsi="Times New Roman" w:eastAsia="宋体"/>
      <w:b/>
      <w:sz w:val="21"/>
    </w:rPr>
  </w:style>
  <w:style w:type="paragraph" w:customStyle="1" w:styleId="67">
    <w:name w:val="括号"/>
    <w:basedOn w:val="10"/>
    <w:qFormat/>
    <w:uiPriority w:val="0"/>
    <w:pPr>
      <w:ind w:firstLine="200" w:firstLineChars="200"/>
      <w:outlineLvl w:val="6"/>
    </w:pPr>
    <w:rPr>
      <w:rFonts w:ascii="楷体_GB2312" w:eastAsia="楷体_GB2312"/>
    </w:rPr>
  </w:style>
  <w:style w:type="character" w:customStyle="1" w:styleId="68">
    <w:name w:val="批注文字 字符1"/>
    <w:semiHidden/>
    <w:qFormat/>
    <w:uiPriority w:val="0"/>
    <w:rPr>
      <w:rFonts w:ascii="Times New Roman" w:hAnsi="Times New Roman" w:eastAsia="宋体" w:cs="Times New Roman"/>
      <w:sz w:val="24"/>
      <w:szCs w:val="24"/>
    </w:rPr>
  </w:style>
  <w:style w:type="character" w:customStyle="1" w:styleId="69">
    <w:name w:val="普通(网站) Char"/>
    <w:qFormat/>
    <w:locked/>
    <w:uiPriority w:val="0"/>
    <w:rPr>
      <w:rFonts w:ascii="宋体" w:hAnsi="宋体" w:eastAsia="宋体"/>
      <w:sz w:val="24"/>
    </w:rPr>
  </w:style>
  <w:style w:type="paragraph" w:customStyle="1" w:styleId="70">
    <w:name w:val="样式 表内表格 + (符号) Times New Roman 小四 首行缩进:  0.85 厘米"/>
    <w:basedOn w:val="71"/>
    <w:qFormat/>
    <w:uiPriority w:val="0"/>
    <w:rPr>
      <w:rFonts w:hAnsi="Times New Roman"/>
      <w:iCs w:val="0"/>
      <w:sz w:val="24"/>
    </w:rPr>
  </w:style>
  <w:style w:type="paragraph" w:customStyle="1" w:styleId="71">
    <w:name w:val="表内表格"/>
    <w:qFormat/>
    <w:uiPriority w:val="0"/>
    <w:pPr>
      <w:spacing w:line="360" w:lineRule="auto"/>
      <w:ind w:firstLine="200" w:firstLineChars="200"/>
      <w:jc w:val="center"/>
    </w:pPr>
    <w:rPr>
      <w:rFonts w:ascii="Times New Roman" w:hAnsi="宋体" w:eastAsia="宋体" w:cs="宋体"/>
      <w:iCs/>
      <w:color w:val="FF0000"/>
      <w:kern w:val="2"/>
      <w:sz w:val="21"/>
      <w:lang w:val="en-US" w:eastAsia="zh-CN" w:bidi="ar-SA"/>
    </w:rPr>
  </w:style>
  <w:style w:type="paragraph" w:customStyle="1" w:styleId="72">
    <w:name w:val="样式 表头头 + 首行缩进:  1 字符1"/>
    <w:basedOn w:val="1"/>
    <w:qFormat/>
    <w:uiPriority w:val="0"/>
    <w:pPr>
      <w:spacing w:after="60"/>
      <w:ind w:firstLine="100" w:firstLineChars="100"/>
      <w:outlineLvl w:val="6"/>
    </w:pPr>
    <w:rPr>
      <w:rFonts w:ascii="黑体" w:eastAsia="黑体" w:cs="宋体"/>
      <w:kern w:val="0"/>
      <w:sz w:val="24"/>
      <w:szCs w:val="20"/>
    </w:rPr>
  </w:style>
  <w:style w:type="table" w:customStyle="1" w:styleId="73">
    <w:name w:val="网格型44"/>
    <w:basedOn w:val="3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4">
    <w:name w:val="样式 括号 + 首行缩进:  2 字符1"/>
    <w:basedOn w:val="67"/>
    <w:qFormat/>
    <w:uiPriority w:val="0"/>
  </w:style>
  <w:style w:type="paragraph" w:customStyle="1" w:styleId="75">
    <w:name w:val="正文-姚晓薇"/>
    <w:basedOn w:val="1"/>
    <w:qFormat/>
    <w:uiPriority w:val="0"/>
    <w:rPr>
      <w:rFonts w:cs="宋体"/>
      <w:szCs w:val="20"/>
    </w:rPr>
  </w:style>
  <w:style w:type="paragraph" w:customStyle="1" w:styleId="76">
    <w:name w:val="表内"/>
    <w:basedOn w:val="1"/>
    <w:qFormat/>
    <w:uiPriority w:val="0"/>
    <w:pPr>
      <w:adjustRightInd w:val="0"/>
      <w:spacing w:line="0" w:lineRule="atLeast"/>
      <w:ind w:firstLine="0" w:firstLineChars="0"/>
      <w:jc w:val="center"/>
    </w:pPr>
    <w:rPr>
      <w:color w:val="000000"/>
      <w:kern w:val="0"/>
      <w:szCs w:val="21"/>
    </w:rPr>
  </w:style>
  <w:style w:type="paragraph" w:customStyle="1" w:styleId="77">
    <w:name w:val="报告表"/>
    <w:basedOn w:val="1"/>
    <w:qFormat/>
    <w:uiPriority w:val="0"/>
    <w:pPr>
      <w:ind w:firstLine="0" w:firstLineChars="0"/>
    </w:pPr>
    <w:rPr>
      <w:rFonts w:eastAsia="黑体" w:cs="宋体"/>
      <w:b/>
    </w:rPr>
  </w:style>
  <w:style w:type="table" w:customStyle="1" w:styleId="78">
    <w:name w:val="网格型10"/>
    <w:basedOn w:val="3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9">
    <w:name w:val="font01"/>
    <w:qFormat/>
    <w:uiPriority w:val="0"/>
    <w:rPr>
      <w:rFonts w:hint="default" w:ascii="Calibri" w:hAnsi="Calibri" w:eastAsia="宋体" w:cs="Calibri"/>
      <w:color w:val="000000"/>
      <w:sz w:val="18"/>
      <w:szCs w:val="18"/>
      <w:u w:val="none"/>
      <w:vertAlign w:val="superscript"/>
      <w:lang w:val="en-US" w:eastAsia="zh-CN" w:bidi="ar-SA"/>
    </w:rPr>
  </w:style>
  <w:style w:type="character" w:customStyle="1" w:styleId="80">
    <w:name w:val="font11"/>
    <w:qFormat/>
    <w:uiPriority w:val="0"/>
    <w:rPr>
      <w:rFonts w:hint="eastAsia" w:ascii="宋体" w:hAnsi="宋体" w:eastAsia="宋体" w:cs="宋体"/>
      <w:color w:val="000000"/>
      <w:sz w:val="20"/>
      <w:szCs w:val="20"/>
      <w:u w:val="none"/>
    </w:rPr>
  </w:style>
  <w:style w:type="paragraph" w:customStyle="1" w:styleId="81">
    <w:name w:val="新格式表"/>
    <w:basedOn w:val="1"/>
    <w:qFormat/>
    <w:uiPriority w:val="0"/>
    <w:pPr>
      <w:widowControl w:val="0"/>
      <w:adjustRightInd w:val="0"/>
      <w:spacing w:line="0" w:lineRule="atLeast"/>
      <w:jc w:val="center"/>
    </w:pPr>
    <w:rPr>
      <w:color w:val="000000"/>
      <w:kern w:val="0"/>
    </w:rPr>
  </w:style>
  <w:style w:type="character" w:customStyle="1" w:styleId="82">
    <w:name w:val="next4"/>
    <w:qFormat/>
    <w:uiPriority w:val="0"/>
  </w:style>
  <w:style w:type="character" w:customStyle="1" w:styleId="83">
    <w:name w:val="prev2"/>
    <w:qFormat/>
    <w:uiPriority w:val="0"/>
  </w:style>
  <w:style w:type="paragraph" w:customStyle="1" w:styleId="84">
    <w:name w:val="表内标题"/>
    <w:qFormat/>
    <w:uiPriority w:val="0"/>
    <w:pPr>
      <w:spacing w:line="360" w:lineRule="auto"/>
      <w:ind w:firstLine="200" w:firstLineChars="200"/>
      <w:jc w:val="both"/>
    </w:pPr>
    <w:rPr>
      <w:rFonts w:ascii="Times New Roman" w:hAnsi="Times New Roman" w:eastAsia="黑体" w:cs="宋体"/>
      <w:b/>
      <w:bCs/>
      <w:color w:val="000000"/>
      <w:kern w:val="2"/>
      <w:sz w:val="24"/>
      <w:lang w:val="en-US" w:eastAsia="zh-CN" w:bidi="ar-SA"/>
    </w:rPr>
  </w:style>
  <w:style w:type="paragraph" w:customStyle="1" w:styleId="85">
    <w:name w:val="H表格表头"/>
    <w:next w:val="1"/>
    <w:qFormat/>
    <w:uiPriority w:val="0"/>
    <w:pPr>
      <w:spacing w:beforeLines="50" w:line="260" w:lineRule="exact"/>
      <w:ind w:firstLine="480"/>
      <w:jc w:val="center"/>
    </w:pPr>
    <w:rPr>
      <w:rFonts w:ascii="Times New Roman" w:hAnsi="Times New Roman" w:eastAsia="黑体" w:cs="宋体"/>
      <w:b/>
      <w:bCs/>
      <w:color w:val="FF0000"/>
      <w:kern w:val="2"/>
      <w:sz w:val="24"/>
      <w:szCs w:val="24"/>
      <w:lang w:val="en-US" w:eastAsia="zh-CN" w:bidi="ar-SA"/>
    </w:rPr>
  </w:style>
  <w:style w:type="character" w:customStyle="1" w:styleId="86">
    <w:name w:val="go"/>
    <w:qFormat/>
    <w:uiPriority w:val="0"/>
    <w:rPr>
      <w:shd w:val="clear" w:color="auto" w:fill="E2E2E2"/>
    </w:rPr>
  </w:style>
  <w:style w:type="character" w:customStyle="1" w:styleId="87">
    <w:name w:val="icon4"/>
    <w:qFormat/>
    <w:uiPriority w:val="0"/>
  </w:style>
  <w:style w:type="character" w:customStyle="1" w:styleId="88">
    <w:name w:val="current"/>
    <w:qFormat/>
    <w:uiPriority w:val="0"/>
    <w:rPr>
      <w:color w:val="FFFFFF"/>
      <w:u w:val="none"/>
      <w:bdr w:val="single" w:color="EE1F00" w:sz="6" w:space="0"/>
      <w:shd w:val="clear" w:color="auto" w:fill="EE1F00"/>
    </w:rPr>
  </w:style>
  <w:style w:type="character" w:customStyle="1" w:styleId="89">
    <w:name w:val="disabled"/>
    <w:qFormat/>
    <w:uiPriority w:val="0"/>
    <w:rPr>
      <w:bdr w:val="single" w:color="E4E4E4" w:sz="6" w:space="0"/>
      <w:shd w:val="clear" w:color="auto" w:fill="CCCCCC"/>
    </w:rPr>
  </w:style>
  <w:style w:type="character" w:customStyle="1" w:styleId="90">
    <w:name w:val="disab"/>
    <w:qFormat/>
    <w:uiPriority w:val="0"/>
    <w:rPr>
      <w:bdr w:val="single" w:color="E4E4E4" w:sz="6" w:space="0"/>
      <w:shd w:val="clear" w:color="auto" w:fill="CCCCCC"/>
    </w:rPr>
  </w:style>
  <w:style w:type="character" w:customStyle="1" w:styleId="91">
    <w:name w:val="icon1"/>
    <w:qFormat/>
    <w:uiPriority w:val="0"/>
  </w:style>
  <w:style w:type="character" w:customStyle="1" w:styleId="92">
    <w:name w:val="zcr"/>
    <w:qFormat/>
    <w:uiPriority w:val="0"/>
    <w:rPr>
      <w:color w:val="F2492D"/>
    </w:rPr>
  </w:style>
  <w:style w:type="character" w:customStyle="1" w:styleId="93">
    <w:name w:val="icon2"/>
    <w:qFormat/>
    <w:uiPriority w:val="0"/>
  </w:style>
  <w:style w:type="character" w:customStyle="1" w:styleId="94">
    <w:name w:val="icon21"/>
    <w:qFormat/>
    <w:uiPriority w:val="0"/>
  </w:style>
  <w:style w:type="character" w:customStyle="1" w:styleId="95">
    <w:name w:val="icon22"/>
    <w:qFormat/>
    <w:uiPriority w:val="0"/>
  </w:style>
  <w:style w:type="character" w:customStyle="1" w:styleId="96">
    <w:name w:val="icon3"/>
    <w:qFormat/>
    <w:uiPriority w:val="0"/>
  </w:style>
  <w:style w:type="character" w:customStyle="1" w:styleId="97">
    <w:name w:val="icon31"/>
    <w:qFormat/>
    <w:uiPriority w:val="0"/>
  </w:style>
  <w:style w:type="character" w:customStyle="1" w:styleId="98">
    <w:name w:val="icon32"/>
    <w:qFormat/>
    <w:uiPriority w:val="0"/>
  </w:style>
  <w:style w:type="character" w:customStyle="1" w:styleId="99">
    <w:name w:val="icon5"/>
    <w:qFormat/>
    <w:uiPriority w:val="0"/>
  </w:style>
  <w:style w:type="character" w:customStyle="1" w:styleId="100">
    <w:name w:val="icon51"/>
    <w:qFormat/>
    <w:uiPriority w:val="0"/>
  </w:style>
  <w:style w:type="character" w:customStyle="1" w:styleId="101">
    <w:name w:val="icon52"/>
    <w:qFormat/>
    <w:uiPriority w:val="0"/>
  </w:style>
  <w:style w:type="character" w:customStyle="1" w:styleId="102">
    <w:name w:val="fontstyle01"/>
    <w:qFormat/>
    <w:uiPriority w:val="0"/>
    <w:rPr>
      <w:rFonts w:ascii="MicrosoftYaHei" w:hAnsi="MicrosoftYaHei" w:eastAsia="MicrosoftYaHei" w:cs="MicrosoftYaHei"/>
      <w:color w:val="000000"/>
      <w:sz w:val="48"/>
      <w:szCs w:val="48"/>
    </w:rPr>
  </w:style>
  <w:style w:type="character" w:customStyle="1" w:styleId="103">
    <w:name w:val="hover8"/>
    <w:qFormat/>
    <w:uiPriority w:val="0"/>
    <w:rPr>
      <w:color w:val="0A6CBC"/>
    </w:rPr>
  </w:style>
  <w:style w:type="paragraph" w:customStyle="1" w:styleId="104">
    <w:name w:val="WPSOffice手动目录 1"/>
    <w:qFormat/>
    <w:uiPriority w:val="0"/>
    <w:rPr>
      <w:rFonts w:ascii="Times New Roman" w:hAnsi="Times New Roman" w:eastAsia="宋体" w:cs="Times New Roman"/>
      <w:lang w:val="en-US" w:eastAsia="zh-CN" w:bidi="ar-SA"/>
    </w:rPr>
  </w:style>
  <w:style w:type="paragraph" w:customStyle="1" w:styleId="105">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106">
    <w:name w:val="fontstyle21"/>
    <w:qFormat/>
    <w:uiPriority w:val="0"/>
    <w:rPr>
      <w:rFonts w:ascii="仿宋_GB2312" w:eastAsia="仿宋_GB2312" w:cs="仿宋_GB2312"/>
      <w:color w:val="000000"/>
      <w:sz w:val="28"/>
      <w:szCs w:val="28"/>
    </w:rPr>
  </w:style>
  <w:style w:type="character" w:customStyle="1" w:styleId="107">
    <w:name w:val="znspantitle"/>
    <w:qFormat/>
    <w:uiPriority w:val="0"/>
    <w:rPr>
      <w:b/>
      <w:bCs/>
      <w:color w:val="333333"/>
    </w:rPr>
  </w:style>
  <w:style w:type="table" w:customStyle="1" w:styleId="108">
    <w:name w:val="Table Normal"/>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paragraph" w:customStyle="1" w:styleId="109">
    <w:name w:val="Table Paragraph"/>
    <w:basedOn w:val="1"/>
    <w:qFormat/>
    <w:uiPriority w:val="1"/>
    <w:pPr>
      <w:jc w:val="left"/>
    </w:pPr>
    <w:rPr>
      <w:rFonts w:ascii="Calibri" w:hAnsi="Calibri"/>
      <w:kern w:val="0"/>
      <w:sz w:val="22"/>
      <w:szCs w:val="22"/>
      <w:lang w:eastAsia="en-US"/>
    </w:rPr>
  </w:style>
  <w:style w:type="character" w:customStyle="1" w:styleId="110">
    <w:name w:val="正文文本 2 字符"/>
    <w:qFormat/>
    <w:uiPriority w:val="0"/>
    <w:rPr>
      <w:kern w:val="2"/>
      <w:sz w:val="21"/>
      <w:szCs w:val="24"/>
    </w:rPr>
  </w:style>
  <w:style w:type="paragraph" w:customStyle="1" w:styleId="111">
    <w:name w:val="表格内容"/>
    <w:basedOn w:val="1"/>
    <w:next w:val="1"/>
    <w:link w:val="112"/>
    <w:qFormat/>
    <w:uiPriority w:val="0"/>
    <w:pPr>
      <w:spacing w:line="240" w:lineRule="atLeast"/>
      <w:jc w:val="center"/>
    </w:pPr>
    <w:rPr>
      <w:szCs w:val="20"/>
    </w:rPr>
  </w:style>
  <w:style w:type="character" w:customStyle="1" w:styleId="112">
    <w:name w:val="表格内容 Char"/>
    <w:link w:val="111"/>
    <w:qFormat/>
    <w:uiPriority w:val="0"/>
    <w:rPr>
      <w:kern w:val="2"/>
      <w:sz w:val="21"/>
    </w:rPr>
  </w:style>
  <w:style w:type="paragraph" w:customStyle="1" w:styleId="113">
    <w:name w:val="表格标题"/>
    <w:basedOn w:val="1"/>
    <w:next w:val="111"/>
    <w:link w:val="114"/>
    <w:qFormat/>
    <w:uiPriority w:val="0"/>
    <w:pPr>
      <w:jc w:val="center"/>
    </w:pPr>
    <w:rPr>
      <w:b/>
      <w:szCs w:val="20"/>
    </w:rPr>
  </w:style>
  <w:style w:type="character" w:customStyle="1" w:styleId="114">
    <w:name w:val="表格标题 Char"/>
    <w:link w:val="113"/>
    <w:qFormat/>
    <w:uiPriority w:val="0"/>
    <w:rPr>
      <w:b/>
      <w:kern w:val="2"/>
      <w:sz w:val="21"/>
    </w:rPr>
  </w:style>
  <w:style w:type="paragraph" w:customStyle="1" w:styleId="115">
    <w:name w:val="表格内容自定"/>
    <w:basedOn w:val="1"/>
    <w:qFormat/>
    <w:uiPriority w:val="0"/>
    <w:pPr>
      <w:spacing w:line="280" w:lineRule="exact"/>
      <w:ind w:firstLine="640"/>
      <w:jc w:val="center"/>
    </w:pPr>
    <w:rPr>
      <w:kern w:val="0"/>
      <w:sz w:val="18"/>
      <w:szCs w:val="21"/>
    </w:rPr>
  </w:style>
  <w:style w:type="paragraph" w:customStyle="1" w:styleId="116">
    <w:name w:val="F表格标题"/>
    <w:next w:val="12"/>
    <w:qFormat/>
    <w:uiPriority w:val="0"/>
    <w:pPr>
      <w:widowControl w:val="0"/>
      <w:snapToGrid w:val="0"/>
      <w:jc w:val="center"/>
    </w:pPr>
    <w:rPr>
      <w:rFonts w:ascii="Times New Roman" w:hAnsi="Times New Roman" w:eastAsia="宋体" w:cs="Times New Roman"/>
      <w:b/>
      <w:color w:val="000000"/>
      <w:kern w:val="2"/>
      <w:sz w:val="21"/>
      <w:szCs w:val="21"/>
      <w:lang w:val="en-GB" w:eastAsia="zh-CN" w:bidi="ar-SA"/>
    </w:rPr>
  </w:style>
  <w:style w:type="character" w:customStyle="1" w:styleId="117">
    <w:name w:val="F表格标题栏 Char"/>
    <w:link w:val="118"/>
    <w:qFormat/>
    <w:uiPriority w:val="0"/>
    <w:rPr>
      <w:rFonts w:eastAsia="宋体"/>
      <w:color w:val="000000"/>
      <w:sz w:val="21"/>
      <w:szCs w:val="22"/>
    </w:rPr>
  </w:style>
  <w:style w:type="paragraph" w:customStyle="1" w:styleId="118">
    <w:name w:val="F表格标题栏"/>
    <w:basedOn w:val="12"/>
    <w:link w:val="117"/>
    <w:qFormat/>
    <w:uiPriority w:val="0"/>
    <w:pPr>
      <w:snapToGrid w:val="0"/>
      <w:jc w:val="center"/>
    </w:pPr>
    <w:rPr>
      <w:rFonts w:ascii="Times New Roman" w:hAnsi="Times New Roman" w:eastAsia="宋体"/>
      <w:sz w:val="21"/>
      <w:szCs w:val="22"/>
    </w:rPr>
  </w:style>
  <w:style w:type="paragraph" w:customStyle="1" w:styleId="119">
    <w:name w:val="GS表格正文"/>
    <w:basedOn w:val="1"/>
    <w:link w:val="120"/>
    <w:qFormat/>
    <w:uiPriority w:val="1"/>
    <w:pPr>
      <w:jc w:val="center"/>
    </w:pPr>
    <w:rPr>
      <w:rFonts w:cs="宋体"/>
      <w:kern w:val="0"/>
      <w:szCs w:val="22"/>
    </w:rPr>
  </w:style>
  <w:style w:type="character" w:customStyle="1" w:styleId="120">
    <w:name w:val="GS表格正文 字符"/>
    <w:link w:val="119"/>
    <w:qFormat/>
    <w:uiPriority w:val="1"/>
    <w:rPr>
      <w:rFonts w:cs="宋体"/>
      <w:sz w:val="21"/>
      <w:szCs w:val="22"/>
    </w:rPr>
  </w:style>
  <w:style w:type="table" w:customStyle="1" w:styleId="121">
    <w:name w:val="样式2"/>
    <w:basedOn w:val="36"/>
    <w:qFormat/>
    <w:uiPriority w:val="99"/>
    <w:pPr>
      <w:jc w:val="center"/>
    </w:pPr>
    <w:tblPr>
      <w:tblBorders>
        <w:top w:val="single" w:color="auto" w:sz="12" w:space="0"/>
        <w:left w:val="single" w:color="auto" w:sz="12" w:space="0"/>
        <w:bottom w:val="single" w:color="auto" w:sz="12" w:space="0"/>
        <w:right w:val="single" w:color="auto" w:sz="12" w:space="0"/>
        <w:insideH w:val="single" w:color="auto" w:sz="4" w:space="0"/>
        <w:insideV w:val="single" w:color="auto" w:sz="2" w:space="0"/>
      </w:tblBorders>
    </w:tblPr>
    <w:tcPr>
      <w:vAlign w:val="center"/>
    </w:tcPr>
  </w:style>
  <w:style w:type="character" w:customStyle="1" w:styleId="122">
    <w:name w:val="GS表格标题栏 字符"/>
    <w:link w:val="123"/>
    <w:qFormat/>
    <w:uiPriority w:val="0"/>
    <w:rPr>
      <w:b/>
      <w:kern w:val="2"/>
      <w:sz w:val="24"/>
      <w:szCs w:val="22"/>
    </w:rPr>
  </w:style>
  <w:style w:type="paragraph" w:customStyle="1" w:styleId="123">
    <w:name w:val="GS表格标题栏"/>
    <w:basedOn w:val="1"/>
    <w:link w:val="122"/>
    <w:qFormat/>
    <w:uiPriority w:val="0"/>
    <w:pPr>
      <w:widowControl w:val="0"/>
      <w:snapToGrid/>
      <w:spacing w:beforeLines="20" w:afterLines="20" w:line="240" w:lineRule="auto"/>
      <w:ind w:firstLine="0" w:firstLineChars="0"/>
      <w:jc w:val="center"/>
    </w:pPr>
    <w:rPr>
      <w:b/>
      <w:sz w:val="24"/>
      <w:szCs w:val="22"/>
    </w:rPr>
  </w:style>
  <w:style w:type="paragraph" w:customStyle="1" w:styleId="124">
    <w:name w:val="1表格"/>
    <w:basedOn w:val="12"/>
    <w:next w:val="12"/>
    <w:qFormat/>
    <w:uiPriority w:val="0"/>
    <w:pPr>
      <w:snapToGrid w:val="0"/>
      <w:jc w:val="both"/>
    </w:pPr>
    <w:rPr>
      <w:rFonts w:ascii="Times New Roman" w:hAnsi="Times New Roman" w:eastAsia="宋体"/>
      <w:sz w:val="21"/>
      <w:szCs w:val="22"/>
    </w:rPr>
  </w:style>
  <w:style w:type="paragraph" w:customStyle="1" w:styleId="125">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126">
    <w:name w:val="List Paragraph"/>
    <w:basedOn w:val="1"/>
    <w:qFormat/>
    <w:uiPriority w:val="99"/>
    <w:pPr>
      <w:ind w:firstLine="420"/>
    </w:pPr>
  </w:style>
  <w:style w:type="paragraph" w:customStyle="1" w:styleId="127">
    <w:name w:val="修订1"/>
    <w:hidden/>
    <w:unhideWhenUsed/>
    <w:qFormat/>
    <w:uiPriority w:val="99"/>
    <w:rPr>
      <w:rFonts w:ascii="Times New Roman" w:hAnsi="Times New Roman" w:eastAsia="宋体" w:cs="Times New Roman"/>
      <w:kern w:val="2"/>
      <w:sz w:val="21"/>
      <w:szCs w:val="24"/>
      <w:lang w:val="en-US" w:eastAsia="zh-CN" w:bidi="ar-SA"/>
    </w:rPr>
  </w:style>
  <w:style w:type="paragraph" w:customStyle="1" w:styleId="128">
    <w:name w:val="小四正文"/>
    <w:link w:val="129"/>
    <w:qFormat/>
    <w:uiPriority w:val="0"/>
    <w:pPr>
      <w:widowControl w:val="0"/>
      <w:snapToGrid w:val="0"/>
      <w:spacing w:line="360" w:lineRule="auto"/>
      <w:ind w:firstLine="200" w:firstLineChars="200"/>
      <w:jc w:val="both"/>
    </w:pPr>
    <w:rPr>
      <w:rFonts w:ascii="Calibri" w:hAnsi="Calibri" w:eastAsia="宋体" w:cs="Calibri"/>
      <w:color w:val="000000"/>
      <w:spacing w:val="8"/>
      <w:kern w:val="2"/>
      <w:sz w:val="24"/>
      <w:szCs w:val="24"/>
      <w:lang w:val="en-US" w:eastAsia="zh-CN" w:bidi="ar-SA"/>
    </w:rPr>
  </w:style>
  <w:style w:type="character" w:customStyle="1" w:styleId="129">
    <w:name w:val="小四正文 Char"/>
    <w:link w:val="128"/>
    <w:qFormat/>
    <w:locked/>
    <w:uiPriority w:val="0"/>
    <w:rPr>
      <w:rFonts w:ascii="Calibri" w:hAnsi="Calibri" w:cs="Calibri"/>
      <w:color w:val="000000"/>
      <w:spacing w:val="8"/>
      <w:kern w:val="2"/>
      <w:sz w:val="24"/>
      <w:szCs w:val="24"/>
    </w:rPr>
  </w:style>
  <w:style w:type="character" w:customStyle="1" w:styleId="130">
    <w:name w:val="font41"/>
    <w:basedOn w:val="38"/>
    <w:qFormat/>
    <w:uiPriority w:val="0"/>
    <w:rPr>
      <w:rFonts w:hint="eastAsia" w:ascii="宋体" w:hAnsi="宋体" w:eastAsia="宋体" w:cs="宋体"/>
      <w:color w:val="000000"/>
      <w:sz w:val="21"/>
      <w:szCs w:val="21"/>
      <w:u w:val="none"/>
    </w:rPr>
  </w:style>
  <w:style w:type="paragraph" w:customStyle="1" w:styleId="131">
    <w:name w:val="AA-wl正文"/>
    <w:basedOn w:val="1"/>
    <w:link w:val="132"/>
    <w:qFormat/>
    <w:uiPriority w:val="0"/>
    <w:pPr>
      <w:widowControl w:val="0"/>
      <w:adjustRightInd w:val="0"/>
    </w:pPr>
    <w:rPr>
      <w:color w:val="000000" w:themeColor="text1"/>
      <w:sz w:val="24"/>
      <w14:textFill>
        <w14:solidFill>
          <w14:schemeClr w14:val="tx1"/>
        </w14:solidFill>
      </w14:textFill>
    </w:rPr>
  </w:style>
  <w:style w:type="character" w:customStyle="1" w:styleId="132">
    <w:name w:val="AA-wl正文 字符"/>
    <w:basedOn w:val="38"/>
    <w:link w:val="131"/>
    <w:qFormat/>
    <w:uiPriority w:val="0"/>
    <w:rPr>
      <w:color w:val="000000" w:themeColor="text1"/>
      <w:kern w:val="2"/>
      <w:sz w:val="24"/>
      <w:szCs w:val="24"/>
      <w14:textFill>
        <w14:solidFill>
          <w14:schemeClr w14:val="tx1"/>
        </w14:solidFill>
      </w14:textFill>
    </w:rPr>
  </w:style>
  <w:style w:type="paragraph" w:customStyle="1" w:styleId="133">
    <w:name w:val="样式 正文1 Char + 仿宋_GB2312 四号 首行缩进:  2 字符 Char Char Char Char Char Char Char"/>
    <w:semiHidden/>
    <w:qFormat/>
    <w:uiPriority w:val="0"/>
    <w:pPr>
      <w:widowControl w:val="0"/>
      <w:suppressLineNumbers/>
      <w:suppressAutoHyphens/>
      <w:topLinePunct/>
      <w:adjustRightInd w:val="0"/>
      <w:snapToGrid w:val="0"/>
      <w:spacing w:line="360" w:lineRule="auto"/>
      <w:ind w:firstLine="200" w:firstLineChars="200"/>
      <w:jc w:val="both"/>
    </w:pPr>
    <w:rPr>
      <w:rFonts w:ascii="Times New Roman" w:hAnsi="Times New Roman" w:eastAsia="宋体" w:cs="宋体"/>
      <w:kern w:val="2"/>
      <w:sz w:val="24"/>
      <w:szCs w:val="24"/>
      <w:lang w:val="en-US" w:eastAsia="zh-CN" w:bidi="ar-SA"/>
    </w:rPr>
  </w:style>
  <w:style w:type="paragraph" w:customStyle="1" w:styleId="134">
    <w:name w:val="AA-wl表头"/>
    <w:basedOn w:val="14"/>
    <w:link w:val="135"/>
    <w:qFormat/>
    <w:uiPriority w:val="0"/>
    <w:pPr>
      <w:widowControl w:val="0"/>
      <w:adjustRightInd w:val="0"/>
      <w:snapToGrid/>
      <w:spacing w:line="240" w:lineRule="auto"/>
      <w:ind w:firstLine="0" w:firstLineChars="0"/>
    </w:pPr>
    <w:rPr>
      <w:b/>
      <w:bCs/>
      <w:color w:val="000000" w:themeColor="text1"/>
      <w:sz w:val="21"/>
      <w14:textFill>
        <w14:solidFill>
          <w14:schemeClr w14:val="tx1"/>
        </w14:solidFill>
      </w14:textFill>
    </w:rPr>
  </w:style>
  <w:style w:type="character" w:customStyle="1" w:styleId="135">
    <w:name w:val="AA-wl表头 字符"/>
    <w:basedOn w:val="49"/>
    <w:link w:val="134"/>
    <w:qFormat/>
    <w:uiPriority w:val="0"/>
    <w:rPr>
      <w:rFonts w:eastAsia="黑体"/>
      <w:b/>
      <w:bCs/>
      <w:color w:val="000000" w:themeColor="text1"/>
      <w:sz w:val="21"/>
      <w:szCs w:val="24"/>
      <w14:textFill>
        <w14:solidFill>
          <w14:schemeClr w14:val="tx1"/>
        </w14:solidFill>
      </w14:textFill>
    </w:rPr>
  </w:style>
  <w:style w:type="paragraph" w:customStyle="1" w:styleId="136">
    <w:name w:val="表格文字"/>
    <w:basedOn w:val="14"/>
    <w:next w:val="1"/>
    <w:qFormat/>
    <w:uiPriority w:val="0"/>
    <w:pPr>
      <w:widowControl w:val="0"/>
      <w:kinsoku w:val="0"/>
      <w:overflowPunct w:val="0"/>
      <w:autoSpaceDE w:val="0"/>
      <w:autoSpaceDN w:val="0"/>
      <w:adjustRightInd w:val="0"/>
      <w:spacing w:line="240" w:lineRule="auto"/>
      <w:ind w:firstLine="0" w:firstLineChars="0"/>
    </w:pPr>
    <w:rPr>
      <w:rFonts w:ascii="宋体" w:hAnsi="宋体" w:eastAsia="宋体" w:cs="宋体"/>
      <w:snapToGrid w:val="0"/>
      <w:color w:val="000000"/>
      <w:sz w:val="21"/>
      <w:szCs w:val="21"/>
    </w:rPr>
  </w:style>
  <w:style w:type="paragraph" w:customStyle="1" w:styleId="137">
    <w:name w:val="TOC 标题2"/>
    <w:basedOn w:val="6"/>
    <w:next w:val="1"/>
    <w:unhideWhenUsed/>
    <w:qFormat/>
    <w:uiPriority w:val="39"/>
    <w:pPr>
      <w:keepLines/>
      <w:overflowPunct/>
      <w:snapToGrid/>
      <w:spacing w:before="480" w:after="0" w:line="276" w:lineRule="auto"/>
      <w:ind w:left="0" w:firstLine="0" w:firstLineChars="0"/>
      <w:jc w:val="left"/>
      <w:outlineLvl w:val="9"/>
    </w:pPr>
    <w:rPr>
      <w:rFonts w:ascii="Cambria" w:hAnsi="Cambria" w:eastAsia="宋体"/>
      <w:color w:val="365F91"/>
      <w:kern w:val="0"/>
      <w:sz w:val="28"/>
      <w:szCs w:val="28"/>
    </w:rPr>
  </w:style>
  <w:style w:type="paragraph" w:customStyle="1" w:styleId="138">
    <w:name w:val="Table Text"/>
    <w:basedOn w:val="1"/>
    <w:semiHidden/>
    <w:qFormat/>
    <w:uiPriority w:val="0"/>
    <w:pPr>
      <w:kinsoku w:val="0"/>
      <w:autoSpaceDE w:val="0"/>
      <w:autoSpaceDN w:val="0"/>
      <w:adjustRightInd w:val="0"/>
      <w:spacing w:line="240" w:lineRule="auto"/>
      <w:ind w:firstLine="0" w:firstLineChars="0"/>
      <w:jc w:val="left"/>
      <w:textAlignment w:val="baseline"/>
    </w:pPr>
    <w:rPr>
      <w:rFonts w:ascii="宋体" w:hAnsi="宋体" w:cs="宋体"/>
      <w:snapToGrid w:val="0"/>
      <w:color w:val="000000"/>
      <w:kern w:val="0"/>
      <w:sz w:val="23"/>
      <w:szCs w:val="23"/>
      <w:lang w:eastAsia="en-US"/>
    </w:rPr>
  </w:style>
  <w:style w:type="paragraph" w:customStyle="1" w:styleId="139">
    <w:name w:val="正文~"/>
    <w:basedOn w:val="1"/>
    <w:qFormat/>
    <w:uiPriority w:val="0"/>
    <w:pPr>
      <w:snapToGrid/>
      <w:ind w:firstLine="480"/>
      <w:textAlignment w:val="center"/>
    </w:pPr>
    <w:rPr>
      <w:kern w:val="0"/>
      <w:sz w:val="24"/>
    </w:rPr>
  </w:style>
  <w:style w:type="paragraph" w:customStyle="1" w:styleId="140">
    <w:name w:val="插图"/>
    <w:basedOn w:val="1"/>
    <w:next w:val="1"/>
    <w:qFormat/>
    <w:uiPriority w:val="0"/>
    <w:pPr>
      <w:widowControl w:val="0"/>
      <w:tabs>
        <w:tab w:val="left" w:pos="1456"/>
      </w:tabs>
      <w:adjustRightInd w:val="0"/>
      <w:ind w:firstLine="0" w:firstLineChars="0"/>
      <w:jc w:val="center"/>
    </w:pPr>
    <w:rPr>
      <w:rFonts w:cstheme="minorBidi"/>
      <w:snapToGrid w:val="0"/>
      <w:sz w:val="24"/>
    </w:rPr>
  </w:style>
  <w:style w:type="paragraph" w:styleId="141">
    <w:name w:val="No Spacing"/>
    <w:qFormat/>
    <w:uiPriority w:val="1"/>
    <w:pPr>
      <w:adjustRightInd w:val="0"/>
      <w:snapToGrid w:val="0"/>
    </w:pPr>
    <w:rPr>
      <w:rFonts w:ascii="Tahoma" w:hAnsi="Tahoma" w:eastAsia="微软雅黑" w:cs="Times New Roman"/>
      <w:sz w:val="22"/>
      <w:szCs w:val="22"/>
      <w:lang w:val="en-US" w:eastAsia="zh-CN" w:bidi="ar-SA"/>
    </w:rPr>
  </w:style>
  <w:style w:type="paragraph" w:customStyle="1" w:styleId="142">
    <w:name w:val="1表格文字"/>
    <w:basedOn w:val="1"/>
    <w:qFormat/>
    <w:uiPriority w:val="0"/>
    <w:pPr>
      <w:widowControl w:val="0"/>
      <w:kinsoku w:val="0"/>
      <w:overflowPunct w:val="0"/>
      <w:autoSpaceDE w:val="0"/>
      <w:autoSpaceDN w:val="0"/>
      <w:spacing w:line="240" w:lineRule="auto"/>
      <w:ind w:firstLine="0" w:firstLineChars="0"/>
      <w:jc w:val="center"/>
    </w:pPr>
    <w:rPr>
      <w:color w:val="000000"/>
      <w:kern w:val="0"/>
    </w:rPr>
  </w:style>
  <w:style w:type="paragraph" w:customStyle="1" w:styleId="143">
    <w:name w:val="列表段落1"/>
    <w:basedOn w:val="1"/>
    <w:qFormat/>
    <w:uiPriority w:val="0"/>
    <w:pPr>
      <w:widowControl w:val="0"/>
      <w:snapToGrid/>
      <w:ind w:firstLine="420"/>
    </w:pPr>
    <w:rPr>
      <w:sz w:val="24"/>
    </w:rPr>
  </w:style>
  <w:style w:type="character" w:customStyle="1" w:styleId="144">
    <w:name w:val="正文文本缩进 2 字符"/>
    <w:basedOn w:val="38"/>
    <w:link w:val="23"/>
    <w:qFormat/>
    <w:uiPriority w:val="99"/>
    <w:rPr>
      <w:kern w:val="2"/>
      <w:sz w:val="24"/>
      <w:szCs w:val="24"/>
    </w:rPr>
  </w:style>
  <w:style w:type="paragraph" w:customStyle="1" w:styleId="145">
    <w:name w:val="正文（首行缩进两字）"/>
    <w:basedOn w:val="1"/>
    <w:qFormat/>
    <w:uiPriority w:val="0"/>
    <w:pPr>
      <w:widowControl w:val="0"/>
      <w:spacing w:line="520" w:lineRule="exact"/>
      <w:ind w:firstLine="504" w:firstLineChars="210"/>
    </w:pPr>
    <w:rPr>
      <w:rFonts w:ascii="宋体" w:hAnsi="宋体"/>
      <w:snapToGrid w:val="0"/>
      <w:kern w:val="0"/>
      <w:sz w:val="24"/>
    </w:rPr>
  </w:style>
  <w:style w:type="paragraph" w:customStyle="1" w:styleId="146">
    <w:name w:val="f正文－修改好"/>
    <w:basedOn w:val="1"/>
    <w:qFormat/>
    <w:uiPriority w:val="0"/>
    <w:pPr>
      <w:wordWrap w:val="0"/>
      <w:ind w:firstLine="480"/>
    </w:pPr>
    <w:rPr>
      <w:lang w:val="zh-CN"/>
    </w:rPr>
  </w:style>
  <w:style w:type="paragraph" w:customStyle="1" w:styleId="147">
    <w:name w:val="f表头文字"/>
    <w:basedOn w:val="1"/>
    <w:next w:val="1"/>
    <w:qFormat/>
    <w:uiPriority w:val="0"/>
    <w:pPr>
      <w:keepNext/>
      <w:numPr>
        <w:ilvl w:val="5"/>
        <w:numId w:val="1"/>
      </w:numPr>
      <w:spacing w:before="20"/>
      <w:ind w:left="0" w:firstLineChars="0"/>
      <w:jc w:val="center"/>
    </w:pPr>
    <w:rPr>
      <w:b/>
      <w:lang w:val="zh-CN"/>
    </w:rPr>
  </w:style>
  <w:style w:type="paragraph" w:customStyle="1" w:styleId="148">
    <w:name w:val="f表格文字"/>
    <w:basedOn w:val="20"/>
    <w:qFormat/>
    <w:uiPriority w:val="0"/>
    <w:pPr>
      <w:widowControl w:val="0"/>
      <w:spacing w:line="240" w:lineRule="auto"/>
      <w:ind w:firstLine="0" w:firstLineChars="0"/>
      <w:jc w:val="center"/>
    </w:pPr>
    <w:rPr>
      <w:rFonts w:ascii="Times New Roman" w:hAnsi="Times New Roman"/>
      <w:szCs w:val="22"/>
      <w:lang w:val="zh-CN"/>
    </w:rPr>
  </w:style>
  <w:style w:type="character" w:customStyle="1" w:styleId="149">
    <w:name w:val="纯文本 字符"/>
    <w:basedOn w:val="38"/>
    <w:link w:val="20"/>
    <w:semiHidden/>
    <w:qFormat/>
    <w:uiPriority w:val="0"/>
    <w:rPr>
      <w:rFonts w:ascii="宋体" w:hAnsi="Courier New" w:cs="Courier New"/>
      <w:kern w:val="2"/>
      <w:sz w:val="21"/>
      <w:szCs w:val="21"/>
    </w:rPr>
  </w:style>
  <w:style w:type="character" w:customStyle="1" w:styleId="150">
    <w:name w:val="fontstyle11"/>
    <w:basedOn w:val="38"/>
    <w:autoRedefine/>
    <w:qFormat/>
    <w:uiPriority w:val="0"/>
    <w:rPr>
      <w:rFonts w:hint="default" w:ascii="Times New Roman" w:hAnsi="Times New Roman" w:cs="Times New Roman"/>
      <w:color w:val="000000"/>
      <w:sz w:val="24"/>
      <w:szCs w:val="24"/>
    </w:rPr>
  </w:style>
  <w:style w:type="character" w:customStyle="1" w:styleId="151">
    <w:name w:val="fontstyle31"/>
    <w:basedOn w:val="38"/>
    <w:autoRedefine/>
    <w:qFormat/>
    <w:uiPriority w:val="0"/>
    <w:rPr>
      <w:rFonts w:hint="default" w:ascii="Times New Roman" w:hAnsi="Times New Roman" w:cs="Times New Roman"/>
      <w:color w:val="000000"/>
      <w:sz w:val="24"/>
      <w:szCs w:val="24"/>
    </w:rPr>
  </w:style>
  <w:style w:type="character" w:customStyle="1" w:styleId="152">
    <w:name w:val="标题 1 字符"/>
    <w:basedOn w:val="38"/>
    <w:link w:val="6"/>
    <w:qFormat/>
    <w:uiPriority w:val="9"/>
    <w:rPr>
      <w:rFonts w:eastAsia="黑体"/>
      <w:b/>
      <w:bCs/>
      <w:color w:val="000000"/>
      <w:kern w:val="44"/>
      <w:sz w:val="30"/>
      <w:szCs w:val="30"/>
    </w:rPr>
  </w:style>
  <w:style w:type="paragraph" w:customStyle="1" w:styleId="153">
    <w:name w:val="修订2"/>
    <w:hidden/>
    <w:unhideWhenUsed/>
    <w:qFormat/>
    <w:uiPriority w:val="99"/>
    <w:rPr>
      <w:rFonts w:ascii="Times New Roman" w:hAnsi="Times New Roman" w:eastAsia="宋体" w:cs="Times New Roman"/>
      <w:kern w:val="2"/>
      <w:sz w:val="21"/>
      <w:szCs w:val="24"/>
      <w:lang w:val="en-US" w:eastAsia="zh-CN" w:bidi="ar-SA"/>
    </w:rPr>
  </w:style>
  <w:style w:type="character" w:customStyle="1" w:styleId="154">
    <w:name w:val="未处理的提及1"/>
    <w:basedOn w:val="3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4" Type="http://schemas.openxmlformats.org/officeDocument/2006/relationships/fontTable" Target="fontTable.xml"/><Relationship Id="rId73" Type="http://schemas.openxmlformats.org/officeDocument/2006/relationships/customXml" Target="../customXml/item2.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47.wmf"/><Relationship Id="rId7" Type="http://schemas.openxmlformats.org/officeDocument/2006/relationships/header" Target="header3.xml"/><Relationship Id="rId69" Type="http://schemas.openxmlformats.org/officeDocument/2006/relationships/oleObject" Target="embeddings/oleObject10.bin"/><Relationship Id="rId68" Type="http://schemas.openxmlformats.org/officeDocument/2006/relationships/image" Target="media/image46.wmf"/><Relationship Id="rId67" Type="http://schemas.openxmlformats.org/officeDocument/2006/relationships/oleObject" Target="embeddings/oleObject9.bin"/><Relationship Id="rId66" Type="http://schemas.openxmlformats.org/officeDocument/2006/relationships/image" Target="media/image45.wmf"/><Relationship Id="rId65" Type="http://schemas.openxmlformats.org/officeDocument/2006/relationships/oleObject" Target="embeddings/oleObject8.bin"/><Relationship Id="rId64" Type="http://schemas.openxmlformats.org/officeDocument/2006/relationships/image" Target="media/image44.wmf"/><Relationship Id="rId63" Type="http://schemas.openxmlformats.org/officeDocument/2006/relationships/oleObject" Target="embeddings/oleObject7.bin"/><Relationship Id="rId62" Type="http://schemas.openxmlformats.org/officeDocument/2006/relationships/image" Target="media/image43.wmf"/><Relationship Id="rId61" Type="http://schemas.openxmlformats.org/officeDocument/2006/relationships/oleObject" Target="embeddings/oleObject6.bin"/><Relationship Id="rId60" Type="http://schemas.openxmlformats.org/officeDocument/2006/relationships/image" Target="media/image42.wmf"/><Relationship Id="rId6" Type="http://schemas.openxmlformats.org/officeDocument/2006/relationships/header" Target="header2.xml"/><Relationship Id="rId59" Type="http://schemas.openxmlformats.org/officeDocument/2006/relationships/oleObject" Target="embeddings/oleObject5.bin"/><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jpe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wmf"/><Relationship Id="rId22" Type="http://schemas.openxmlformats.org/officeDocument/2006/relationships/oleObject" Target="embeddings/oleObject4.bin"/><Relationship Id="rId21" Type="http://schemas.openxmlformats.org/officeDocument/2006/relationships/image" Target="media/image5.w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4.wmf"/><Relationship Id="rId18" Type="http://schemas.openxmlformats.org/officeDocument/2006/relationships/oleObject" Target="embeddings/oleObject2.bin"/><Relationship Id="rId17" Type="http://schemas.openxmlformats.org/officeDocument/2006/relationships/image" Target="media/image3.wmf"/><Relationship Id="rId16" Type="http://schemas.openxmlformats.org/officeDocument/2006/relationships/oleObject" Target="embeddings/oleObject1.bin"/><Relationship Id="rId15" Type="http://schemas.openxmlformats.org/officeDocument/2006/relationships/image" Target="media/image2.pn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1E6137F-0B49-400F-9459-C0C8DBCA6705}">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106</Pages>
  <Words>1182</Words>
  <Characters>2877</Characters>
  <Lines>3690</Lines>
  <Paragraphs>6865</Paragraphs>
  <TotalTime>39</TotalTime>
  <ScaleCrop>false</ScaleCrop>
  <LinksUpToDate>false</LinksUpToDate>
  <CharactersWithSpaces>2956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2025-08-11T07:10:00Z</dcterms:created>
  <dc:creator>lhj</dc:creator>
  <cp:lastModifiedBy>a moon</cp:lastModifiedBy>
  <cp:lastPrinted>2025-08-12T01:44:00Z</cp:lastPrinted>
  <dcterms:modified xsi:type="dcterms:W3CDTF">2025-08-12T07:04:50Z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AFDA93CEE39E4EC4AB35044224FB48E2_13</vt:lpwstr>
  </property>
  <property fmtid="{D5CDD505-2E9C-101B-9397-08002B2CF9AE}" pid="4" name="KSOTemplateDocerSaveRecord">
    <vt:lpwstr>eyJoZGlkIjoiOWIwOTc1N2ZjYTgzNTU1ZjhhMzEzZTEwYjExMzIyNmIiLCJ1c2VySWQiOiIyNjEyMzM3ODAifQ==</vt:lpwstr>
  </property>
</Properties>
</file>