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52" w:rsidRDefault="00740B52">
      <w:pPr>
        <w:jc w:val="center"/>
        <w:rPr>
          <w:rFonts w:ascii="Times New Roman" w:eastAsia="黑体" w:hAnsi="Times New Roman"/>
          <w:b/>
          <w:sz w:val="36"/>
          <w:szCs w:val="36"/>
        </w:rPr>
      </w:pPr>
    </w:p>
    <w:p w:rsidR="00740B52" w:rsidRDefault="00740B52">
      <w:pPr>
        <w:jc w:val="center"/>
        <w:rPr>
          <w:rFonts w:ascii="Times New Roman" w:eastAsia="黑体" w:hAnsi="Times New Roman"/>
          <w:b/>
          <w:sz w:val="36"/>
          <w:szCs w:val="36"/>
        </w:rPr>
      </w:pPr>
    </w:p>
    <w:p w:rsidR="00740B52" w:rsidRDefault="007116C4">
      <w:pPr>
        <w:jc w:val="center"/>
        <w:rPr>
          <w:rFonts w:ascii="Times New Roman" w:eastAsia="黑体" w:hAnsi="Times New Roman"/>
          <w:b/>
          <w:sz w:val="36"/>
          <w:szCs w:val="36"/>
        </w:rPr>
      </w:pPr>
      <w:r>
        <w:rPr>
          <w:rFonts w:ascii="Times New Roman" w:eastAsia="黑体" w:hAnsi="Times New Roman"/>
          <w:b/>
          <w:sz w:val="36"/>
          <w:szCs w:val="36"/>
        </w:rPr>
        <w:t>202</w:t>
      </w:r>
      <w:r>
        <w:rPr>
          <w:rFonts w:ascii="Times New Roman" w:eastAsia="黑体" w:hAnsi="Times New Roman" w:hint="eastAsia"/>
          <w:b/>
          <w:sz w:val="36"/>
          <w:szCs w:val="36"/>
        </w:rPr>
        <w:t>3</w:t>
      </w:r>
      <w:r>
        <w:rPr>
          <w:rFonts w:ascii="Times New Roman" w:eastAsia="黑体" w:hAnsi="Times New Roman"/>
          <w:b/>
          <w:sz w:val="36"/>
          <w:szCs w:val="36"/>
        </w:rPr>
        <w:t>年涟水县国民经济和社会发展统计公报</w:t>
      </w:r>
    </w:p>
    <w:p w:rsidR="00740B52" w:rsidRDefault="007116C4">
      <w:pPr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涟水县统计局</w:t>
      </w:r>
      <w:r>
        <w:rPr>
          <w:rFonts w:ascii="Times New Roman" w:eastAsia="仿宋_GB2312" w:hAnsi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/>
          <w:sz w:val="30"/>
          <w:szCs w:val="30"/>
        </w:rPr>
        <w:t>国家统计局涟水调查队</w:t>
      </w:r>
    </w:p>
    <w:p w:rsidR="00740B52" w:rsidRDefault="007116C4">
      <w:pPr>
        <w:jc w:val="center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/>
          <w:sz w:val="28"/>
          <w:szCs w:val="28"/>
        </w:rPr>
        <w:t>202</w:t>
      </w:r>
      <w:r>
        <w:rPr>
          <w:rFonts w:ascii="Times New Roman" w:eastAsia="楷体_GB2312" w:hAnsi="Times New Roman" w:hint="eastAsia"/>
          <w:sz w:val="28"/>
          <w:szCs w:val="28"/>
        </w:rPr>
        <w:t>4</w:t>
      </w:r>
      <w:r>
        <w:rPr>
          <w:rFonts w:ascii="Times New Roman" w:eastAsia="楷体_GB2312" w:hAnsi="Times New Roman"/>
          <w:sz w:val="28"/>
          <w:szCs w:val="28"/>
        </w:rPr>
        <w:t>年</w:t>
      </w:r>
      <w:r>
        <w:rPr>
          <w:rFonts w:ascii="Times New Roman" w:eastAsia="楷体_GB2312" w:hAnsi="Times New Roman" w:hint="eastAsia"/>
          <w:sz w:val="28"/>
          <w:szCs w:val="28"/>
        </w:rPr>
        <w:t>7</w:t>
      </w:r>
      <w:r>
        <w:rPr>
          <w:rFonts w:ascii="Times New Roman" w:eastAsia="楷体_GB2312" w:hAnsi="Times New Roman"/>
          <w:sz w:val="28"/>
          <w:szCs w:val="28"/>
        </w:rPr>
        <w:t>月</w:t>
      </w:r>
    </w:p>
    <w:p w:rsidR="00740B52" w:rsidRDefault="007116C4">
      <w:pPr>
        <w:widowControl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年，</w:t>
      </w:r>
      <w:r>
        <w:rPr>
          <w:rFonts w:ascii="Times New Roman" w:eastAsia="仿宋_GB2312" w:hAnsi="Times New Roman" w:hint="eastAsia"/>
          <w:sz w:val="32"/>
          <w:szCs w:val="32"/>
        </w:rPr>
        <w:t>全</w:t>
      </w:r>
      <w:r>
        <w:rPr>
          <w:rFonts w:ascii="Times New Roman" w:eastAsia="仿宋_GB2312" w:hAnsi="Times New Roman"/>
          <w:sz w:val="32"/>
          <w:szCs w:val="32"/>
        </w:rPr>
        <w:t>县坚持以习近平新时代中国特色社会主义思想为指导，坚决扛起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以百万人口大县的责任担当，在全市率先建成全国百强县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的重大使命，坚定不移实施</w:t>
      </w:r>
      <w:r>
        <w:rPr>
          <w:rFonts w:ascii="Times New Roman" w:eastAsia="仿宋_GB2312" w:hAnsi="Times New Roman"/>
          <w:sz w:val="32"/>
          <w:szCs w:val="32"/>
        </w:rPr>
        <w:t>“2233”</w:t>
      </w:r>
      <w:r>
        <w:rPr>
          <w:rFonts w:ascii="Times New Roman" w:eastAsia="仿宋_GB2312" w:hAnsi="Times New Roman"/>
          <w:sz w:val="32"/>
          <w:szCs w:val="32"/>
        </w:rPr>
        <w:t>发展战略，奋力攀高比强、矢志跨越赶超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围绕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申创国家级经开区，加快建成全国百强县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两大奋斗目标，强产业、抓项目，全力以赴推动高质量发展，县域经济发展的核心竞争力有了更大提升，提前两年圆梦百强县，实现全市百强县零的突破。</w:t>
      </w:r>
    </w:p>
    <w:p w:rsidR="00740B52" w:rsidRDefault="007116C4">
      <w:pPr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一、综</w:t>
      </w:r>
      <w:r>
        <w:rPr>
          <w:rFonts w:ascii="Times New Roman" w:eastAsia="仿宋" w:hAnsi="Times New Roman"/>
          <w:b/>
          <w:bCs/>
          <w:sz w:val="32"/>
          <w:szCs w:val="32"/>
        </w:rPr>
        <w:t xml:space="preserve">  </w:t>
      </w:r>
      <w:r>
        <w:rPr>
          <w:rFonts w:ascii="Times New Roman" w:eastAsia="仿宋" w:hAnsi="Times New Roman"/>
          <w:b/>
          <w:bCs/>
          <w:sz w:val="32"/>
          <w:szCs w:val="32"/>
        </w:rPr>
        <w:t>合</w:t>
      </w:r>
    </w:p>
    <w:p w:rsidR="00740B52" w:rsidRDefault="007116C4">
      <w:pPr>
        <w:ind w:firstLineChars="200" w:firstLine="643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" w:hAnsi="Times New Roman"/>
          <w:b/>
          <w:bCs/>
          <w:sz w:val="32"/>
          <w:szCs w:val="32"/>
          <w:lang w:val="zh-CN"/>
        </w:rPr>
        <w:t>综合实力</w:t>
      </w:r>
      <w:r>
        <w:rPr>
          <w:rFonts w:ascii="Times New Roman" w:eastAsia="仿宋" w:hAnsi="Times New Roman"/>
          <w:b/>
          <w:bCs/>
          <w:sz w:val="32"/>
          <w:szCs w:val="32"/>
        </w:rPr>
        <w:t>再上</w:t>
      </w:r>
      <w:r>
        <w:rPr>
          <w:rFonts w:ascii="Times New Roman" w:eastAsia="仿宋" w:hAnsi="Times New Roman"/>
          <w:b/>
          <w:bCs/>
          <w:sz w:val="32"/>
          <w:szCs w:val="32"/>
          <w:lang w:val="zh-CN"/>
        </w:rPr>
        <w:t>新</w:t>
      </w:r>
      <w:r>
        <w:rPr>
          <w:rFonts w:ascii="Times New Roman" w:eastAsia="仿宋" w:hAnsi="Times New Roman"/>
          <w:b/>
          <w:bCs/>
          <w:sz w:val="32"/>
          <w:szCs w:val="32"/>
        </w:rPr>
        <w:t>高</w:t>
      </w:r>
      <w:r>
        <w:rPr>
          <w:rFonts w:ascii="Times New Roman" w:eastAsia="仿宋" w:hAnsi="Times New Roman"/>
          <w:b/>
          <w:bCs/>
          <w:sz w:val="32"/>
          <w:szCs w:val="32"/>
          <w:lang w:val="zh-CN"/>
        </w:rPr>
        <w:t>。</w:t>
      </w:r>
      <w:r>
        <w:rPr>
          <w:rFonts w:ascii="Times New Roman" w:eastAsia="仿宋" w:hAnsi="Times New Roman"/>
          <w:sz w:val="32"/>
          <w:szCs w:val="32"/>
        </w:rPr>
        <w:t>初步核算，</w:t>
      </w:r>
      <w:r>
        <w:rPr>
          <w:rFonts w:ascii="Times New Roman" w:eastAsia="仿宋_GB2312" w:hAnsi="Times New Roman"/>
          <w:sz w:val="32"/>
          <w:szCs w:val="32"/>
          <w:lang w:val="zh-CN"/>
        </w:rPr>
        <w:t>全年实现地区生产总值</w:t>
      </w:r>
      <w:r>
        <w:rPr>
          <w:rFonts w:ascii="仿宋_GB2312" w:eastAsia="仿宋_GB2312" w:hint="eastAsia"/>
          <w:sz w:val="32"/>
          <w:szCs w:val="32"/>
        </w:rPr>
        <w:t>735.96</w:t>
      </w:r>
      <w:r>
        <w:rPr>
          <w:rFonts w:ascii="Times New Roman" w:eastAsia="仿宋_GB2312" w:hAnsi="Times New Roman"/>
          <w:sz w:val="32"/>
          <w:szCs w:val="32"/>
          <w:lang w:val="zh-CN"/>
        </w:rPr>
        <w:t>亿元，按不变价格计算，比上年增长</w:t>
      </w:r>
      <w:r>
        <w:rPr>
          <w:rFonts w:ascii="仿宋_GB2312" w:eastAsia="仿宋_GB2312" w:hint="eastAsia"/>
          <w:sz w:val="32"/>
          <w:szCs w:val="32"/>
        </w:rPr>
        <w:t>8.0</w:t>
      </w:r>
      <w:r>
        <w:rPr>
          <w:rFonts w:ascii="Times New Roman" w:eastAsia="仿宋_GB2312" w:hAnsi="Times New Roman"/>
          <w:sz w:val="32"/>
          <w:szCs w:val="32"/>
          <w:lang w:val="zh-CN"/>
        </w:rPr>
        <w:t>%</w:t>
      </w:r>
      <w:r>
        <w:rPr>
          <w:rFonts w:ascii="Times New Roman" w:eastAsia="仿宋_GB2312" w:hAnsi="Times New Roman"/>
          <w:sz w:val="32"/>
          <w:szCs w:val="32"/>
          <w:lang w:val="zh-CN"/>
        </w:rPr>
        <w:t>。分产业看，第一产业增加值</w:t>
      </w:r>
      <w:r>
        <w:rPr>
          <w:rFonts w:ascii="仿宋_GB2312" w:eastAsia="仿宋_GB2312" w:hint="eastAsia"/>
          <w:sz w:val="32"/>
          <w:szCs w:val="32"/>
        </w:rPr>
        <w:t>83.06</w:t>
      </w:r>
      <w:r>
        <w:rPr>
          <w:rFonts w:ascii="Times New Roman" w:eastAsia="仿宋_GB2312" w:hAnsi="Times New Roman"/>
          <w:sz w:val="32"/>
          <w:szCs w:val="32"/>
          <w:lang w:val="zh-CN"/>
        </w:rPr>
        <w:t>亿元，增长</w:t>
      </w:r>
      <w:r>
        <w:rPr>
          <w:rFonts w:ascii="仿宋_GB2312" w:eastAsia="仿宋_GB2312" w:hint="eastAsia"/>
          <w:sz w:val="32"/>
          <w:szCs w:val="32"/>
        </w:rPr>
        <w:t>3.9</w:t>
      </w:r>
      <w:r>
        <w:rPr>
          <w:rFonts w:ascii="Times New Roman" w:eastAsia="仿宋_GB2312" w:hAnsi="Times New Roman"/>
          <w:sz w:val="32"/>
          <w:szCs w:val="32"/>
          <w:lang w:val="zh-CN"/>
        </w:rPr>
        <w:t>%</w:t>
      </w:r>
      <w:r>
        <w:rPr>
          <w:rFonts w:ascii="Times New Roman" w:eastAsia="仿宋_GB2312" w:hAnsi="Times New Roman"/>
          <w:sz w:val="32"/>
          <w:szCs w:val="32"/>
          <w:lang w:val="zh-CN"/>
        </w:rPr>
        <w:t>；第二产业增加值</w:t>
      </w:r>
      <w:r>
        <w:rPr>
          <w:rFonts w:ascii="仿宋_GB2312" w:eastAsia="仿宋_GB2312" w:hint="eastAsia"/>
          <w:sz w:val="32"/>
          <w:szCs w:val="32"/>
        </w:rPr>
        <w:t>325.70</w:t>
      </w:r>
      <w:r>
        <w:rPr>
          <w:rFonts w:ascii="Times New Roman" w:eastAsia="仿宋_GB2312" w:hAnsi="Times New Roman"/>
          <w:sz w:val="32"/>
          <w:szCs w:val="32"/>
          <w:lang w:val="zh-CN"/>
        </w:rPr>
        <w:t>亿元，增长</w:t>
      </w:r>
      <w:r>
        <w:rPr>
          <w:rFonts w:ascii="仿宋_GB2312" w:eastAsia="仿宋_GB2312" w:hint="eastAsia"/>
          <w:sz w:val="32"/>
          <w:szCs w:val="32"/>
        </w:rPr>
        <w:t>10.4</w:t>
      </w:r>
      <w:r>
        <w:rPr>
          <w:rFonts w:ascii="Times New Roman" w:eastAsia="仿宋_GB2312" w:hAnsi="Times New Roman"/>
          <w:sz w:val="32"/>
          <w:szCs w:val="32"/>
          <w:lang w:val="zh-CN"/>
        </w:rPr>
        <w:t>%</w:t>
      </w:r>
      <w:r>
        <w:rPr>
          <w:rFonts w:ascii="Times New Roman" w:eastAsia="仿宋_GB2312" w:hAnsi="Times New Roman"/>
          <w:sz w:val="32"/>
          <w:szCs w:val="32"/>
          <w:lang w:val="zh-CN"/>
        </w:rPr>
        <w:t>；第三产业增加值</w:t>
      </w:r>
      <w:r>
        <w:rPr>
          <w:rFonts w:ascii="仿宋_GB2312" w:eastAsia="仿宋_GB2312" w:hint="eastAsia"/>
          <w:sz w:val="32"/>
          <w:szCs w:val="32"/>
        </w:rPr>
        <w:t>327.20</w:t>
      </w:r>
      <w:r>
        <w:rPr>
          <w:rFonts w:ascii="Times New Roman" w:eastAsia="仿宋_GB2312" w:hAnsi="Times New Roman"/>
          <w:sz w:val="32"/>
          <w:szCs w:val="32"/>
          <w:lang w:val="zh-CN"/>
        </w:rPr>
        <w:t>亿元，增长</w:t>
      </w:r>
      <w:r>
        <w:rPr>
          <w:rFonts w:ascii="仿宋_GB2312" w:eastAsia="仿宋_GB2312" w:hint="eastAsia"/>
          <w:sz w:val="32"/>
          <w:szCs w:val="32"/>
        </w:rPr>
        <w:t>6.7</w:t>
      </w:r>
      <w:r>
        <w:rPr>
          <w:rFonts w:ascii="Times New Roman" w:eastAsia="仿宋_GB2312" w:hAnsi="Times New Roman"/>
          <w:sz w:val="32"/>
          <w:szCs w:val="32"/>
          <w:lang w:val="zh-CN"/>
        </w:rPr>
        <w:t>%</w:t>
      </w:r>
      <w:r>
        <w:rPr>
          <w:rFonts w:ascii="Times New Roman" w:eastAsia="仿宋_GB2312" w:hAnsi="Times New Roman"/>
          <w:sz w:val="32"/>
          <w:szCs w:val="32"/>
          <w:lang w:val="zh-CN"/>
        </w:rPr>
        <w:t>。三次产业结构由上年的</w:t>
      </w:r>
      <w:r>
        <w:rPr>
          <w:rFonts w:ascii="Times New Roman" w:eastAsia="仿宋_GB2312" w:hAnsi="Times New Roman"/>
          <w:sz w:val="32"/>
          <w:szCs w:val="32"/>
        </w:rPr>
        <w:t>11.2</w:t>
      </w:r>
      <w:r>
        <w:rPr>
          <w:rFonts w:ascii="Times New Roman" w:eastAsia="仿宋_GB2312" w:hAnsi="Times New Roman" w:hint="eastAsia"/>
          <w:sz w:val="32"/>
          <w:szCs w:val="32"/>
        </w:rPr>
        <w:t>:</w:t>
      </w:r>
      <w:r>
        <w:rPr>
          <w:rFonts w:ascii="Times New Roman" w:eastAsia="仿宋_GB2312" w:hAnsi="Times New Roman"/>
          <w:sz w:val="32"/>
          <w:szCs w:val="32"/>
        </w:rPr>
        <w:t>44.8:44.0</w:t>
      </w:r>
      <w:r>
        <w:rPr>
          <w:rFonts w:ascii="Times New Roman" w:eastAsia="仿宋_GB2312" w:hAnsi="Times New Roman"/>
          <w:sz w:val="32"/>
          <w:szCs w:val="32"/>
          <w:lang w:val="zh-CN"/>
        </w:rPr>
        <w:t>转变为</w:t>
      </w:r>
      <w:r>
        <w:rPr>
          <w:rFonts w:ascii="Times New Roman" w:eastAsia="仿宋_GB2312" w:hAnsi="Times New Roman" w:hint="eastAsia"/>
          <w:sz w:val="32"/>
          <w:szCs w:val="32"/>
        </w:rPr>
        <w:t>11.3:44.3:44.4</w:t>
      </w:r>
      <w:r>
        <w:rPr>
          <w:rFonts w:ascii="Times New Roman" w:eastAsia="仿宋_GB2312" w:hAnsi="Times New Roman"/>
          <w:sz w:val="32"/>
          <w:szCs w:val="32"/>
          <w:lang w:val="zh-CN"/>
        </w:rPr>
        <w:t>。人均地区生产总值</w:t>
      </w:r>
      <w:r>
        <w:rPr>
          <w:rFonts w:ascii="Times New Roman" w:eastAsia="仿宋_GB2312" w:hAnsi="Times New Roman" w:hint="eastAsia"/>
          <w:sz w:val="32"/>
          <w:szCs w:val="32"/>
        </w:rPr>
        <w:t>90307</w:t>
      </w:r>
      <w:r>
        <w:rPr>
          <w:rFonts w:ascii="Times New Roman" w:eastAsia="仿宋_GB2312" w:hAnsi="Times New Roman"/>
          <w:sz w:val="32"/>
          <w:szCs w:val="32"/>
          <w:lang w:val="zh-CN"/>
        </w:rPr>
        <w:t>元，</w:t>
      </w:r>
      <w:r>
        <w:rPr>
          <w:rFonts w:ascii="Times New Roman" w:eastAsia="仿宋_GB2312" w:hAnsi="Times New Roman"/>
          <w:sz w:val="32"/>
          <w:szCs w:val="32"/>
        </w:rPr>
        <w:t>按可比价计算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增长</w:t>
      </w:r>
      <w:r>
        <w:rPr>
          <w:rFonts w:ascii="Times New Roman" w:eastAsia="仿宋_GB2312" w:hAnsi="Times New Roman" w:hint="eastAsia"/>
          <w:sz w:val="32"/>
          <w:szCs w:val="32"/>
        </w:rPr>
        <w:t>8.8</w:t>
      </w:r>
      <w:r>
        <w:rPr>
          <w:rFonts w:ascii="Times New Roman" w:eastAsia="仿宋_GB2312" w:hAnsi="Times New Roman"/>
          <w:sz w:val="32"/>
          <w:szCs w:val="32"/>
          <w:lang w:val="zh-CN"/>
        </w:rPr>
        <w:t>%</w:t>
      </w:r>
      <w:r>
        <w:rPr>
          <w:rFonts w:ascii="Times New Roman" w:eastAsia="仿宋_GB2312" w:hAnsi="Times New Roman"/>
          <w:sz w:val="32"/>
          <w:szCs w:val="32"/>
          <w:lang w:val="zh-CN"/>
        </w:rPr>
        <w:t>。</w:t>
      </w:r>
    </w:p>
    <w:p w:rsidR="00740B52" w:rsidRDefault="007116C4">
      <w:pPr>
        <w:ind w:firstLineChars="200" w:firstLine="643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_GB2312" w:hAnsi="Times New Roman"/>
          <w:b/>
          <w:bCs/>
          <w:sz w:val="32"/>
          <w:szCs w:val="32"/>
          <w:lang w:val="zh-CN"/>
        </w:rPr>
        <w:t>市场</w:t>
      </w:r>
      <w:r>
        <w:rPr>
          <w:rFonts w:ascii="Times New Roman" w:eastAsia="仿宋_GB2312" w:hAnsi="Times New Roman"/>
          <w:b/>
          <w:bCs/>
          <w:sz w:val="32"/>
          <w:szCs w:val="32"/>
        </w:rPr>
        <w:t>就业基本稳定</w:t>
      </w:r>
      <w:r>
        <w:rPr>
          <w:rFonts w:ascii="Times New Roman" w:eastAsia="仿宋_GB2312" w:hAnsi="Times New Roman"/>
          <w:b/>
          <w:bCs/>
          <w:sz w:val="32"/>
          <w:szCs w:val="32"/>
          <w:lang w:val="zh-CN"/>
        </w:rPr>
        <w:t>。</w:t>
      </w:r>
      <w:r>
        <w:rPr>
          <w:rFonts w:ascii="Times New Roman" w:eastAsia="仿宋_GB2312" w:hAnsi="Times New Roman"/>
          <w:sz w:val="32"/>
          <w:szCs w:val="32"/>
          <w:lang w:val="zh-CN"/>
        </w:rPr>
        <w:t>当</w:t>
      </w:r>
      <w:r>
        <w:rPr>
          <w:rFonts w:ascii="Times New Roman" w:eastAsia="仿宋_GB2312" w:hAnsi="Times New Roman"/>
          <w:sz w:val="32"/>
          <w:szCs w:val="32"/>
          <w:lang w:val="zh-CN"/>
        </w:rPr>
        <w:t>年新办私营企业</w:t>
      </w:r>
      <w:r>
        <w:rPr>
          <w:rFonts w:ascii="Times New Roman" w:eastAsia="仿宋_GB2312" w:hAnsi="Times New Roman" w:hint="eastAsia"/>
          <w:sz w:val="32"/>
          <w:szCs w:val="32"/>
        </w:rPr>
        <w:t>3121</w:t>
      </w:r>
      <w:r>
        <w:rPr>
          <w:rFonts w:ascii="Times New Roman" w:eastAsia="仿宋_GB2312" w:hAnsi="Times New Roman"/>
          <w:sz w:val="32"/>
          <w:szCs w:val="32"/>
          <w:lang w:val="zh-CN"/>
        </w:rPr>
        <w:t>户，全年城镇新增就业</w:t>
      </w:r>
      <w:r>
        <w:rPr>
          <w:rFonts w:ascii="Times New Roman" w:eastAsia="仿宋_GB2312" w:hAnsi="Times New Roman"/>
          <w:sz w:val="32"/>
          <w:szCs w:val="32"/>
          <w:lang w:val="zh-CN"/>
        </w:rPr>
        <w:t>6395</w:t>
      </w:r>
      <w:r>
        <w:rPr>
          <w:rFonts w:ascii="Times New Roman" w:eastAsia="仿宋_GB2312" w:hAnsi="Times New Roman"/>
          <w:sz w:val="32"/>
          <w:szCs w:val="32"/>
          <w:lang w:val="zh-CN"/>
        </w:rPr>
        <w:t>人，城镇失业人员再就业</w:t>
      </w:r>
      <w:r>
        <w:rPr>
          <w:rFonts w:ascii="Times New Roman" w:eastAsia="仿宋_GB2312" w:hAnsi="Times New Roman"/>
          <w:sz w:val="32"/>
          <w:szCs w:val="32"/>
          <w:lang w:val="zh-CN"/>
        </w:rPr>
        <w:t>6014</w:t>
      </w:r>
      <w:r>
        <w:rPr>
          <w:rFonts w:ascii="Times New Roman" w:eastAsia="仿宋_GB2312" w:hAnsi="Times New Roman"/>
          <w:sz w:val="32"/>
          <w:szCs w:val="32"/>
          <w:lang w:val="zh-CN"/>
        </w:rPr>
        <w:t>人，城乡</w:t>
      </w:r>
      <w:r>
        <w:rPr>
          <w:rFonts w:ascii="Times New Roman" w:eastAsia="仿宋_GB2312" w:hAnsi="Times New Roman"/>
          <w:sz w:val="32"/>
          <w:szCs w:val="32"/>
          <w:lang w:val="zh-CN"/>
        </w:rPr>
        <w:lastRenderedPageBreak/>
        <w:t>就业困难人员就业</w:t>
      </w:r>
      <w:r>
        <w:rPr>
          <w:rFonts w:ascii="Times New Roman" w:eastAsia="仿宋_GB2312" w:hAnsi="Times New Roman"/>
          <w:sz w:val="32"/>
          <w:szCs w:val="32"/>
          <w:lang w:val="zh-CN"/>
        </w:rPr>
        <w:t>2458</w:t>
      </w:r>
      <w:r>
        <w:rPr>
          <w:rFonts w:ascii="Times New Roman" w:eastAsia="仿宋_GB2312" w:hAnsi="Times New Roman"/>
          <w:sz w:val="32"/>
          <w:szCs w:val="32"/>
          <w:lang w:val="zh-CN"/>
        </w:rPr>
        <w:t>人。</w:t>
      </w:r>
    </w:p>
    <w:p w:rsidR="00740B52" w:rsidRDefault="007116C4">
      <w:pPr>
        <w:autoSpaceDE w:val="0"/>
        <w:autoSpaceDN w:val="0"/>
        <w:adjustRightInd w:val="0"/>
        <w:spacing w:line="600" w:lineRule="exact"/>
        <w:ind w:left="200" w:firstLineChars="150" w:firstLine="482"/>
        <w:rPr>
          <w:rFonts w:ascii="Times New Roman" w:eastAsia="仿宋" w:hAnsi="Times New Roman"/>
          <w:b/>
          <w:bCs/>
          <w:sz w:val="32"/>
          <w:szCs w:val="32"/>
          <w:lang w:val="zh-CN"/>
        </w:rPr>
      </w:pPr>
      <w:r>
        <w:rPr>
          <w:rFonts w:ascii="Times New Roman" w:eastAsia="仿宋" w:hAnsi="Times New Roman"/>
          <w:b/>
          <w:bCs/>
          <w:sz w:val="32"/>
          <w:szCs w:val="32"/>
          <w:lang w:val="zh-CN"/>
        </w:rPr>
        <w:t>二、农林牧渔业</w:t>
      </w:r>
    </w:p>
    <w:p w:rsidR="00740B52" w:rsidRDefault="007116C4">
      <w:pPr>
        <w:autoSpaceDE w:val="0"/>
        <w:autoSpaceDN w:val="0"/>
        <w:adjustRightInd w:val="0"/>
        <w:spacing w:line="600" w:lineRule="exact"/>
        <w:ind w:left="200"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农村经济平稳运行。</w:t>
      </w:r>
      <w:r>
        <w:rPr>
          <w:rFonts w:ascii="Times New Roman" w:eastAsia="仿宋_GB2312" w:hAnsi="Times New Roman"/>
          <w:sz w:val="32"/>
          <w:szCs w:val="32"/>
        </w:rPr>
        <w:t>全年实现农林牧渔业总产值</w:t>
      </w:r>
      <w:r>
        <w:rPr>
          <w:rFonts w:ascii="Times New Roman" w:eastAsia="仿宋_GB2312" w:hAnsi="Times New Roman"/>
          <w:sz w:val="32"/>
          <w:szCs w:val="32"/>
        </w:rPr>
        <w:t>139.29</w:t>
      </w:r>
      <w:r>
        <w:rPr>
          <w:rFonts w:ascii="Times New Roman" w:eastAsia="仿宋_GB2312" w:hAnsi="Times New Roman"/>
          <w:sz w:val="32"/>
          <w:szCs w:val="32"/>
        </w:rPr>
        <w:t>亿元，按可比价计算增长</w:t>
      </w:r>
      <w:r>
        <w:rPr>
          <w:rFonts w:ascii="Times New Roman" w:eastAsia="仿宋_GB2312" w:hAnsi="Times New Roman"/>
          <w:sz w:val="32"/>
          <w:szCs w:val="32"/>
        </w:rPr>
        <w:t>4.3%</w:t>
      </w:r>
      <w:r>
        <w:rPr>
          <w:rFonts w:ascii="Times New Roman" w:eastAsia="仿宋_GB2312" w:hAnsi="Times New Roman"/>
          <w:sz w:val="32"/>
          <w:szCs w:val="32"/>
        </w:rPr>
        <w:t>。实现农林牧渔业增加值</w:t>
      </w:r>
      <w:r>
        <w:rPr>
          <w:rFonts w:ascii="Times New Roman" w:eastAsia="仿宋_GB2312" w:hAnsi="Times New Roman"/>
          <w:sz w:val="32"/>
          <w:szCs w:val="32"/>
        </w:rPr>
        <w:t>88.12</w:t>
      </w:r>
      <w:r>
        <w:rPr>
          <w:rFonts w:ascii="Times New Roman" w:eastAsia="仿宋_GB2312" w:hAnsi="Times New Roman"/>
          <w:sz w:val="32"/>
          <w:szCs w:val="32"/>
        </w:rPr>
        <w:t>亿元，同比增长</w:t>
      </w:r>
      <w:r>
        <w:rPr>
          <w:rFonts w:ascii="Times New Roman" w:eastAsia="仿宋_GB2312" w:hAnsi="Times New Roman"/>
          <w:sz w:val="32"/>
          <w:szCs w:val="32"/>
        </w:rPr>
        <w:t>4.3%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40B52" w:rsidRDefault="007116C4">
      <w:pPr>
        <w:autoSpaceDE w:val="0"/>
        <w:autoSpaceDN w:val="0"/>
        <w:adjustRightInd w:val="0"/>
        <w:spacing w:line="600" w:lineRule="exact"/>
        <w:ind w:left="200"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粮油蔬菜增产增收。</w:t>
      </w:r>
      <w:r>
        <w:rPr>
          <w:rFonts w:ascii="Times New Roman" w:eastAsia="仿宋_GB2312" w:hAnsi="Times New Roman"/>
          <w:sz w:val="32"/>
          <w:szCs w:val="32"/>
        </w:rPr>
        <w:t>全力守护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米袋子</w:t>
      </w:r>
      <w:r>
        <w:rPr>
          <w:rFonts w:ascii="Times New Roman" w:eastAsia="仿宋_GB2312" w:hAnsi="Times New Roman"/>
          <w:sz w:val="32"/>
          <w:szCs w:val="32"/>
        </w:rPr>
        <w:t>”“</w:t>
      </w:r>
      <w:r>
        <w:rPr>
          <w:rFonts w:ascii="Times New Roman" w:eastAsia="仿宋_GB2312" w:hAnsi="Times New Roman"/>
          <w:sz w:val="32"/>
          <w:szCs w:val="32"/>
        </w:rPr>
        <w:t>菜篮子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，建成高标准农田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万亩，粮食种植面积</w:t>
      </w:r>
      <w:r>
        <w:rPr>
          <w:rFonts w:ascii="Times New Roman" w:eastAsia="仿宋_GB2312" w:hAnsi="Times New Roman"/>
          <w:sz w:val="32"/>
          <w:szCs w:val="32"/>
        </w:rPr>
        <w:t>212.89</w:t>
      </w:r>
      <w:r>
        <w:rPr>
          <w:rFonts w:ascii="Times New Roman" w:eastAsia="仿宋_GB2312" w:hAnsi="Times New Roman"/>
          <w:sz w:val="32"/>
          <w:szCs w:val="32"/>
        </w:rPr>
        <w:t>万亩、总产量</w:t>
      </w:r>
      <w:r>
        <w:rPr>
          <w:rFonts w:ascii="Times New Roman" w:eastAsia="仿宋_GB2312" w:hAnsi="Times New Roman"/>
          <w:sz w:val="32"/>
          <w:szCs w:val="32"/>
        </w:rPr>
        <w:t>97.41</w:t>
      </w:r>
      <w:r>
        <w:rPr>
          <w:rFonts w:ascii="Times New Roman" w:eastAsia="仿宋_GB2312" w:hAnsi="Times New Roman"/>
          <w:sz w:val="32"/>
          <w:szCs w:val="32"/>
        </w:rPr>
        <w:t>万吨，粮食总产、亩产、面积实现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三增长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。全年粮食总产</w:t>
      </w:r>
      <w:r>
        <w:rPr>
          <w:rFonts w:ascii="Times New Roman" w:eastAsia="仿宋_GB2312" w:hAnsi="Times New Roman"/>
          <w:sz w:val="32"/>
          <w:szCs w:val="32"/>
        </w:rPr>
        <w:t>97.41</w:t>
      </w:r>
      <w:r>
        <w:rPr>
          <w:rFonts w:ascii="Times New Roman" w:eastAsia="仿宋_GB2312" w:hAnsi="Times New Roman"/>
          <w:sz w:val="32"/>
          <w:szCs w:val="32"/>
        </w:rPr>
        <w:t>万吨，较上年增加</w:t>
      </w:r>
      <w:r>
        <w:rPr>
          <w:rFonts w:ascii="Times New Roman" w:eastAsia="仿宋_GB2312" w:hAnsi="Times New Roman"/>
          <w:sz w:val="32"/>
          <w:szCs w:val="32"/>
        </w:rPr>
        <w:t>0.41</w:t>
      </w:r>
      <w:r>
        <w:rPr>
          <w:rFonts w:ascii="Times New Roman" w:eastAsia="仿宋_GB2312" w:hAnsi="Times New Roman"/>
          <w:sz w:val="32"/>
          <w:szCs w:val="32"/>
        </w:rPr>
        <w:t>万吨；亩产</w:t>
      </w:r>
      <w:r>
        <w:rPr>
          <w:rFonts w:ascii="Times New Roman" w:eastAsia="仿宋_GB2312" w:hAnsi="Times New Roman"/>
          <w:sz w:val="32"/>
          <w:szCs w:val="32"/>
        </w:rPr>
        <w:t>457.54</w:t>
      </w:r>
      <w:r>
        <w:rPr>
          <w:rFonts w:ascii="Times New Roman" w:eastAsia="仿宋_GB2312" w:hAnsi="Times New Roman"/>
          <w:sz w:val="32"/>
          <w:szCs w:val="32"/>
        </w:rPr>
        <w:t>公斤，比上年增加</w:t>
      </w:r>
      <w:r>
        <w:rPr>
          <w:rFonts w:ascii="Times New Roman" w:eastAsia="仿宋_GB2312" w:hAnsi="Times New Roman"/>
          <w:sz w:val="32"/>
          <w:szCs w:val="32"/>
        </w:rPr>
        <w:t>0.59</w:t>
      </w:r>
      <w:r>
        <w:rPr>
          <w:rFonts w:ascii="Times New Roman" w:eastAsia="仿宋_GB2312" w:hAnsi="Times New Roman"/>
          <w:sz w:val="32"/>
          <w:szCs w:val="32"/>
        </w:rPr>
        <w:t>公斤。</w:t>
      </w:r>
      <w:r>
        <w:rPr>
          <w:rFonts w:ascii="Times New Roman" w:eastAsia="仿宋_GB2312" w:hAnsi="Times New Roman"/>
          <w:sz w:val="32"/>
          <w:szCs w:val="32"/>
        </w:rPr>
        <w:t>其中夏粮总产</w:t>
      </w:r>
      <w:r>
        <w:rPr>
          <w:rFonts w:ascii="Times New Roman" w:eastAsia="仿宋_GB2312" w:hAnsi="Times New Roman"/>
          <w:sz w:val="32"/>
          <w:szCs w:val="32"/>
        </w:rPr>
        <w:t>37.3</w:t>
      </w:r>
      <w:r>
        <w:rPr>
          <w:rFonts w:ascii="Times New Roman" w:eastAsia="仿宋_GB2312" w:hAnsi="Times New Roman"/>
          <w:sz w:val="32"/>
          <w:szCs w:val="32"/>
        </w:rPr>
        <w:t>万吨，较上年略增；亩产</w:t>
      </w:r>
      <w:r>
        <w:rPr>
          <w:rFonts w:ascii="Times New Roman" w:eastAsia="仿宋_GB2312" w:hAnsi="Times New Roman"/>
          <w:sz w:val="32"/>
          <w:szCs w:val="32"/>
        </w:rPr>
        <w:t>319.6</w:t>
      </w:r>
      <w:r>
        <w:rPr>
          <w:rFonts w:ascii="Times New Roman" w:eastAsia="仿宋_GB2312" w:hAnsi="Times New Roman"/>
          <w:sz w:val="32"/>
          <w:szCs w:val="32"/>
        </w:rPr>
        <w:t>公斤，比上年略降。秋粮总产</w:t>
      </w:r>
      <w:r>
        <w:rPr>
          <w:rFonts w:ascii="Times New Roman" w:eastAsia="仿宋_GB2312" w:hAnsi="Times New Roman"/>
          <w:sz w:val="32"/>
          <w:szCs w:val="32"/>
        </w:rPr>
        <w:t>60.11</w:t>
      </w:r>
      <w:r>
        <w:rPr>
          <w:rFonts w:ascii="Times New Roman" w:eastAsia="仿宋_GB2312" w:hAnsi="Times New Roman"/>
          <w:sz w:val="32"/>
          <w:szCs w:val="32"/>
        </w:rPr>
        <w:t>万吨，较上年增长</w:t>
      </w:r>
      <w:r>
        <w:rPr>
          <w:rFonts w:ascii="Times New Roman" w:eastAsia="仿宋_GB2312" w:hAnsi="Times New Roman"/>
          <w:sz w:val="32"/>
          <w:szCs w:val="32"/>
        </w:rPr>
        <w:t>0.37</w:t>
      </w:r>
      <w:r>
        <w:rPr>
          <w:rFonts w:ascii="Times New Roman" w:eastAsia="仿宋_GB2312" w:hAnsi="Times New Roman"/>
          <w:sz w:val="32"/>
          <w:szCs w:val="32"/>
        </w:rPr>
        <w:t>万吨；亩产</w:t>
      </w:r>
      <w:r>
        <w:rPr>
          <w:rFonts w:ascii="Times New Roman" w:eastAsia="仿宋_GB2312" w:hAnsi="Times New Roman"/>
          <w:sz w:val="32"/>
          <w:szCs w:val="32"/>
        </w:rPr>
        <w:t>524.34</w:t>
      </w:r>
      <w:r>
        <w:rPr>
          <w:rFonts w:ascii="Times New Roman" w:eastAsia="仿宋_GB2312" w:hAnsi="Times New Roman"/>
          <w:sz w:val="32"/>
          <w:szCs w:val="32"/>
        </w:rPr>
        <w:t>公斤，比上年增长</w:t>
      </w:r>
      <w:r>
        <w:rPr>
          <w:rFonts w:ascii="Times New Roman" w:eastAsia="仿宋_GB2312" w:hAnsi="Times New Roman"/>
          <w:sz w:val="32"/>
          <w:szCs w:val="32"/>
        </w:rPr>
        <w:t>1.67</w:t>
      </w:r>
      <w:r>
        <w:rPr>
          <w:rFonts w:ascii="Times New Roman" w:eastAsia="仿宋_GB2312" w:hAnsi="Times New Roman"/>
          <w:sz w:val="32"/>
          <w:szCs w:val="32"/>
        </w:rPr>
        <w:t>公斤。积极引导适度规模经营，全年油料总产</w:t>
      </w:r>
      <w:r>
        <w:rPr>
          <w:rFonts w:ascii="Times New Roman" w:eastAsia="仿宋_GB2312" w:hAnsi="Times New Roman"/>
          <w:sz w:val="32"/>
          <w:szCs w:val="32"/>
        </w:rPr>
        <w:t>2.82</w:t>
      </w:r>
      <w:r>
        <w:rPr>
          <w:rFonts w:ascii="Times New Roman" w:eastAsia="仿宋_GB2312" w:hAnsi="Times New Roman"/>
          <w:sz w:val="32"/>
          <w:szCs w:val="32"/>
        </w:rPr>
        <w:t>万吨，亩产</w:t>
      </w:r>
      <w:r>
        <w:rPr>
          <w:rFonts w:ascii="Times New Roman" w:eastAsia="仿宋_GB2312" w:hAnsi="Times New Roman"/>
          <w:sz w:val="32"/>
          <w:szCs w:val="32"/>
        </w:rPr>
        <w:t>231.75</w:t>
      </w:r>
      <w:r>
        <w:rPr>
          <w:rFonts w:ascii="Times New Roman" w:eastAsia="仿宋_GB2312" w:hAnsi="Times New Roman"/>
          <w:sz w:val="32"/>
          <w:szCs w:val="32"/>
        </w:rPr>
        <w:t>公斤。全县蔬菜种植面积</w:t>
      </w:r>
      <w:r>
        <w:rPr>
          <w:rFonts w:ascii="Times New Roman" w:eastAsia="仿宋_GB2312" w:hAnsi="Times New Roman"/>
          <w:sz w:val="32"/>
          <w:szCs w:val="32"/>
        </w:rPr>
        <w:t>38.10</w:t>
      </w:r>
      <w:r>
        <w:rPr>
          <w:rFonts w:ascii="Times New Roman" w:eastAsia="仿宋_GB2312" w:hAnsi="Times New Roman"/>
          <w:sz w:val="32"/>
          <w:szCs w:val="32"/>
        </w:rPr>
        <w:t>万亩、总产量达</w:t>
      </w:r>
      <w:r>
        <w:rPr>
          <w:rFonts w:ascii="Times New Roman" w:eastAsia="仿宋_GB2312" w:hAnsi="Times New Roman"/>
          <w:sz w:val="32"/>
          <w:szCs w:val="32"/>
        </w:rPr>
        <w:t>115.33</w:t>
      </w:r>
      <w:r>
        <w:rPr>
          <w:rFonts w:ascii="Times New Roman" w:eastAsia="仿宋_GB2312" w:hAnsi="Times New Roman"/>
          <w:sz w:val="32"/>
          <w:szCs w:val="32"/>
        </w:rPr>
        <w:t>万吨，较上年增加</w:t>
      </w:r>
      <w:r>
        <w:rPr>
          <w:rFonts w:ascii="Times New Roman" w:eastAsia="仿宋_GB2312" w:hAnsi="Times New Roman"/>
          <w:sz w:val="32"/>
          <w:szCs w:val="32"/>
        </w:rPr>
        <w:t>3.53</w:t>
      </w:r>
      <w:r>
        <w:rPr>
          <w:rFonts w:ascii="Times New Roman" w:eastAsia="仿宋_GB2312" w:hAnsi="Times New Roman"/>
          <w:sz w:val="32"/>
          <w:szCs w:val="32"/>
        </w:rPr>
        <w:t>万吨。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涟水芦笋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成功</w:t>
      </w:r>
      <w:r>
        <w:rPr>
          <w:rFonts w:ascii="Times New Roman" w:eastAsia="仿宋_GB2312" w:hAnsi="Times New Roman"/>
          <w:sz w:val="32"/>
          <w:szCs w:val="32"/>
        </w:rPr>
        <w:t>注册国家地理标志证明商标，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春竺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芦笋获评第十二届江苏省园艺博览会一等奖。新增省级示范家庭农场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家、市级示范家庭农场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/>
          <w:sz w:val="32"/>
          <w:szCs w:val="32"/>
        </w:rPr>
        <w:t>家。</w:t>
      </w:r>
    </w:p>
    <w:p w:rsidR="00740B52" w:rsidRDefault="007116C4">
      <w:pPr>
        <w:autoSpaceDE w:val="0"/>
        <w:autoSpaceDN w:val="0"/>
        <w:adjustRightInd w:val="0"/>
        <w:spacing w:line="600" w:lineRule="exact"/>
        <w:ind w:left="200"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林牧渔业稳定发展。</w:t>
      </w:r>
      <w:r>
        <w:rPr>
          <w:rFonts w:ascii="Times New Roman" w:eastAsia="仿宋_GB2312" w:hAnsi="Times New Roman"/>
          <w:sz w:val="32"/>
          <w:szCs w:val="32"/>
        </w:rPr>
        <w:t>全县当年新增造林面积</w:t>
      </w:r>
      <w:r>
        <w:rPr>
          <w:rFonts w:ascii="Times New Roman" w:eastAsia="仿宋_GB2312" w:hAnsi="Times New Roman"/>
          <w:sz w:val="32"/>
          <w:szCs w:val="32"/>
        </w:rPr>
        <w:t>3200</w:t>
      </w:r>
      <w:r>
        <w:rPr>
          <w:rFonts w:ascii="Times New Roman" w:eastAsia="仿宋_GB2312" w:hAnsi="Times New Roman"/>
          <w:sz w:val="32"/>
          <w:szCs w:val="32"/>
        </w:rPr>
        <w:t>亩，四旁植树</w:t>
      </w:r>
      <w:r>
        <w:rPr>
          <w:rFonts w:ascii="Times New Roman" w:eastAsia="仿宋_GB2312" w:hAnsi="Times New Roman"/>
          <w:sz w:val="32"/>
          <w:szCs w:val="32"/>
        </w:rPr>
        <w:t>80</w:t>
      </w:r>
      <w:r>
        <w:rPr>
          <w:rFonts w:ascii="Times New Roman" w:eastAsia="仿宋_GB2312" w:hAnsi="Times New Roman"/>
          <w:sz w:val="32"/>
          <w:szCs w:val="32"/>
        </w:rPr>
        <w:t>万株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实现林业产值</w:t>
      </w:r>
      <w:r>
        <w:rPr>
          <w:rFonts w:ascii="Times New Roman" w:eastAsia="仿宋_GB2312" w:hAnsi="Times New Roman"/>
          <w:sz w:val="32"/>
          <w:szCs w:val="32"/>
        </w:rPr>
        <w:t>4.40</w:t>
      </w:r>
      <w:r>
        <w:rPr>
          <w:rFonts w:ascii="Times New Roman" w:eastAsia="仿宋_GB2312" w:hAnsi="Times New Roman"/>
          <w:sz w:val="32"/>
          <w:szCs w:val="32"/>
        </w:rPr>
        <w:t>亿元，同比增长</w:t>
      </w:r>
      <w:r>
        <w:rPr>
          <w:rFonts w:ascii="Times New Roman" w:eastAsia="仿宋_GB2312" w:hAnsi="Times New Roman"/>
          <w:sz w:val="32"/>
          <w:szCs w:val="32"/>
        </w:rPr>
        <w:t>11.4%</w:t>
      </w:r>
      <w:r>
        <w:rPr>
          <w:rFonts w:ascii="Times New Roman" w:eastAsia="仿宋_GB2312" w:hAnsi="Times New Roman"/>
          <w:sz w:val="32"/>
          <w:szCs w:val="32"/>
        </w:rPr>
        <w:t>。全年生猪累计出栏</w:t>
      </w:r>
      <w:r>
        <w:rPr>
          <w:rFonts w:ascii="Times New Roman" w:eastAsia="仿宋_GB2312" w:hAnsi="Times New Roman"/>
          <w:sz w:val="32"/>
          <w:szCs w:val="32"/>
        </w:rPr>
        <w:t>54.76</w:t>
      </w:r>
      <w:r>
        <w:rPr>
          <w:rFonts w:ascii="Times New Roman" w:eastAsia="仿宋_GB2312" w:hAnsi="Times New Roman"/>
          <w:sz w:val="32"/>
          <w:szCs w:val="32"/>
        </w:rPr>
        <w:t>万头，较上年增加</w:t>
      </w:r>
      <w:r>
        <w:rPr>
          <w:rFonts w:ascii="Times New Roman" w:eastAsia="仿宋_GB2312" w:hAnsi="Times New Roman"/>
          <w:sz w:val="32"/>
          <w:szCs w:val="32"/>
        </w:rPr>
        <w:t>3.29</w:t>
      </w:r>
      <w:r>
        <w:rPr>
          <w:rFonts w:ascii="Times New Roman" w:eastAsia="仿宋_GB2312" w:hAnsi="Times New Roman"/>
          <w:sz w:val="32"/>
          <w:szCs w:val="32"/>
        </w:rPr>
        <w:t>万头，增长</w:t>
      </w:r>
      <w:r>
        <w:rPr>
          <w:rFonts w:ascii="Times New Roman" w:eastAsia="仿宋_GB2312" w:hAnsi="Times New Roman"/>
          <w:sz w:val="32"/>
          <w:szCs w:val="32"/>
        </w:rPr>
        <w:t>6.4%</w:t>
      </w:r>
      <w:r>
        <w:rPr>
          <w:rFonts w:ascii="Times New Roman" w:eastAsia="仿宋_GB2312" w:hAnsi="Times New Roman"/>
          <w:sz w:val="32"/>
          <w:szCs w:val="32"/>
        </w:rPr>
        <w:t>。家禽出栏大幅提升。全年家禽累计出栏</w:t>
      </w:r>
      <w:r>
        <w:rPr>
          <w:rFonts w:ascii="Times New Roman" w:eastAsia="仿宋_GB2312" w:hAnsi="Times New Roman"/>
          <w:sz w:val="32"/>
          <w:szCs w:val="32"/>
        </w:rPr>
        <w:t>1663.91</w:t>
      </w:r>
      <w:r>
        <w:rPr>
          <w:rFonts w:ascii="Times New Roman" w:eastAsia="仿宋_GB2312" w:hAnsi="Times New Roman"/>
          <w:sz w:val="32"/>
          <w:szCs w:val="32"/>
        </w:rPr>
        <w:t>万只</w:t>
      </w:r>
      <w:r>
        <w:rPr>
          <w:rFonts w:ascii="Times New Roman" w:eastAsia="仿宋_GB2312" w:hAnsi="Times New Roman"/>
          <w:sz w:val="32"/>
          <w:szCs w:val="32"/>
        </w:rPr>
        <w:t>,</w:t>
      </w:r>
      <w:r>
        <w:rPr>
          <w:rFonts w:ascii="Times New Roman" w:eastAsia="仿宋_GB2312" w:hAnsi="Times New Roman"/>
          <w:sz w:val="32"/>
          <w:szCs w:val="32"/>
        </w:rPr>
        <w:t>较上年增加</w:t>
      </w:r>
      <w:r>
        <w:rPr>
          <w:rFonts w:ascii="Times New Roman" w:eastAsia="仿宋_GB2312" w:hAnsi="Times New Roman"/>
          <w:sz w:val="32"/>
          <w:szCs w:val="32"/>
        </w:rPr>
        <w:t>412.23</w:t>
      </w:r>
      <w:r>
        <w:rPr>
          <w:rFonts w:ascii="Times New Roman" w:eastAsia="仿宋_GB2312" w:hAnsi="Times New Roman"/>
          <w:sz w:val="32"/>
          <w:szCs w:val="32"/>
        </w:rPr>
        <w:t>万只，增长</w:t>
      </w:r>
      <w:r>
        <w:rPr>
          <w:rFonts w:ascii="Times New Roman" w:eastAsia="仿宋_GB2312" w:hAnsi="Times New Roman"/>
          <w:sz w:val="32"/>
          <w:szCs w:val="32"/>
        </w:rPr>
        <w:t>32.9%</w:t>
      </w:r>
      <w:r>
        <w:rPr>
          <w:rFonts w:ascii="Times New Roman" w:eastAsia="仿宋_GB2312" w:hAnsi="Times New Roman"/>
          <w:sz w:val="32"/>
          <w:szCs w:val="32"/>
        </w:rPr>
        <w:t>。禽蛋产量增长明显，全年生产禽蛋</w:t>
      </w:r>
      <w:r>
        <w:rPr>
          <w:rFonts w:ascii="Times New Roman" w:eastAsia="仿宋_GB2312" w:hAnsi="Times New Roman"/>
          <w:sz w:val="32"/>
          <w:szCs w:val="32"/>
        </w:rPr>
        <w:t>2.43</w:t>
      </w:r>
      <w:r>
        <w:rPr>
          <w:rFonts w:ascii="Times New Roman" w:eastAsia="仿宋_GB2312" w:hAnsi="Times New Roman"/>
          <w:sz w:val="32"/>
          <w:szCs w:val="32"/>
        </w:rPr>
        <w:t>万吨，增长</w:t>
      </w:r>
      <w:r>
        <w:rPr>
          <w:rFonts w:ascii="Times New Roman" w:eastAsia="仿宋_GB2312" w:hAnsi="Times New Roman"/>
          <w:sz w:val="32"/>
          <w:szCs w:val="32"/>
        </w:rPr>
        <w:t>9.9%</w:t>
      </w:r>
      <w:r>
        <w:rPr>
          <w:rFonts w:ascii="Times New Roman" w:eastAsia="仿宋_GB2312" w:hAnsi="Times New Roman"/>
          <w:sz w:val="32"/>
          <w:szCs w:val="32"/>
        </w:rPr>
        <w:t>，稳产保供成效显著。水</w:t>
      </w:r>
      <w:r>
        <w:rPr>
          <w:rFonts w:ascii="Times New Roman" w:eastAsia="仿宋_GB2312" w:hAnsi="Times New Roman"/>
          <w:sz w:val="32"/>
          <w:szCs w:val="32"/>
        </w:rPr>
        <w:lastRenderedPageBreak/>
        <w:t>产品总产量</w:t>
      </w:r>
      <w:r>
        <w:rPr>
          <w:rFonts w:ascii="Times New Roman" w:eastAsia="仿宋_GB2312" w:hAnsi="Times New Roman"/>
          <w:sz w:val="32"/>
          <w:szCs w:val="32"/>
        </w:rPr>
        <w:t>2.96</w:t>
      </w:r>
      <w:r>
        <w:rPr>
          <w:rFonts w:ascii="Times New Roman" w:eastAsia="仿宋_GB2312" w:hAnsi="Times New Roman"/>
          <w:sz w:val="32"/>
          <w:szCs w:val="32"/>
        </w:rPr>
        <w:t>万吨，增长</w:t>
      </w:r>
      <w:r>
        <w:rPr>
          <w:rFonts w:ascii="Times New Roman" w:eastAsia="仿宋_GB2312" w:hAnsi="Times New Roman"/>
          <w:sz w:val="32"/>
          <w:szCs w:val="32"/>
        </w:rPr>
        <w:t>5%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40B52" w:rsidRDefault="007116C4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三、工业和建筑业</w:t>
      </w:r>
    </w:p>
    <w:p w:rsidR="00740B52" w:rsidRDefault="007116C4">
      <w:pPr>
        <w:autoSpaceDE w:val="0"/>
        <w:autoSpaceDN w:val="0"/>
        <w:adjustRightInd w:val="0"/>
        <w:spacing w:line="600" w:lineRule="exact"/>
        <w:ind w:left="200" w:firstLineChars="150" w:firstLine="48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工业经济</w:t>
      </w:r>
      <w:r>
        <w:rPr>
          <w:rFonts w:ascii="Times New Roman" w:eastAsia="仿宋" w:hAnsi="Times New Roman"/>
          <w:b/>
          <w:bCs/>
          <w:sz w:val="32"/>
          <w:szCs w:val="32"/>
        </w:rPr>
        <w:t>增长强劲</w:t>
      </w:r>
      <w:r>
        <w:rPr>
          <w:rFonts w:ascii="Times New Roman" w:eastAsia="仿宋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全年新增规模以上工业企业</w:t>
      </w:r>
      <w:r>
        <w:rPr>
          <w:rFonts w:ascii="Times New Roman" w:eastAsia="仿宋_GB2312" w:hAnsi="Times New Roman"/>
          <w:sz w:val="32"/>
          <w:szCs w:val="32"/>
        </w:rPr>
        <w:t>63</w:t>
      </w:r>
      <w:r>
        <w:rPr>
          <w:rFonts w:ascii="Times New Roman" w:eastAsia="仿宋_GB2312" w:hAnsi="Times New Roman"/>
          <w:sz w:val="32"/>
          <w:szCs w:val="32"/>
        </w:rPr>
        <w:t>户，规模企业总数达到</w:t>
      </w:r>
      <w:r>
        <w:rPr>
          <w:rFonts w:ascii="Times New Roman" w:eastAsia="仿宋_GB2312" w:hAnsi="Times New Roman"/>
          <w:sz w:val="32"/>
          <w:szCs w:val="32"/>
        </w:rPr>
        <w:t>325</w:t>
      </w:r>
      <w:r>
        <w:rPr>
          <w:rFonts w:ascii="Times New Roman" w:eastAsia="仿宋_GB2312" w:hAnsi="Times New Roman"/>
          <w:sz w:val="32"/>
          <w:szCs w:val="32"/>
        </w:rPr>
        <w:t>户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全年产值超亿元企业</w:t>
      </w:r>
      <w:r>
        <w:rPr>
          <w:rFonts w:ascii="Times New Roman" w:eastAsia="仿宋_GB2312" w:hAnsi="Times New Roman"/>
          <w:sz w:val="32"/>
          <w:szCs w:val="32"/>
        </w:rPr>
        <w:t>81</w:t>
      </w:r>
      <w:r>
        <w:rPr>
          <w:rFonts w:ascii="Times New Roman" w:eastAsia="仿宋_GB2312" w:hAnsi="Times New Roman"/>
          <w:sz w:val="32"/>
          <w:szCs w:val="32"/>
        </w:rPr>
        <w:t>户，比上年下降</w:t>
      </w:r>
      <w:r>
        <w:rPr>
          <w:rFonts w:ascii="Times New Roman" w:eastAsia="仿宋_GB2312" w:hAnsi="Times New Roman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户；开票销售超亿元企业</w:t>
      </w:r>
      <w:r>
        <w:rPr>
          <w:rFonts w:ascii="Times New Roman" w:eastAsia="仿宋_GB2312" w:hAnsi="Times New Roman"/>
          <w:sz w:val="32"/>
          <w:szCs w:val="32"/>
        </w:rPr>
        <w:t>66</w:t>
      </w:r>
      <w:r>
        <w:rPr>
          <w:rFonts w:ascii="Times New Roman" w:eastAsia="仿宋_GB2312" w:hAnsi="Times New Roman"/>
          <w:sz w:val="32"/>
          <w:szCs w:val="32"/>
        </w:rPr>
        <w:t>户，入库税金超千万元企业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户。</w:t>
      </w:r>
      <w:r>
        <w:rPr>
          <w:rFonts w:ascii="Times New Roman" w:eastAsia="仿宋_GB2312" w:hAnsi="Times New Roman"/>
          <w:sz w:val="32"/>
          <w:szCs w:val="32"/>
        </w:rPr>
        <w:t>规模以上工业增加值比上年增长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2.3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；规模以上工业实现应税开票销售</w:t>
      </w:r>
      <w:r>
        <w:rPr>
          <w:rFonts w:ascii="Times New Roman" w:eastAsia="仿宋_GB2312" w:hAnsi="Times New Roman" w:hint="eastAsia"/>
          <w:sz w:val="32"/>
          <w:szCs w:val="32"/>
        </w:rPr>
        <w:t>401.1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 w:hint="eastAsia"/>
          <w:sz w:val="32"/>
          <w:szCs w:val="32"/>
        </w:rPr>
        <w:t>20.1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</w:t>
      </w:r>
      <w:r>
        <w:rPr>
          <w:rFonts w:ascii="Times New Roman" w:eastAsia="仿宋_GB2312" w:hAnsi="Times New Roman"/>
          <w:sz w:val="32"/>
          <w:szCs w:val="32"/>
        </w:rPr>
        <w:t>工业入库税金</w:t>
      </w:r>
      <w:r>
        <w:rPr>
          <w:rFonts w:ascii="Times New Roman" w:eastAsia="仿宋_GB2312" w:hAnsi="Times New Roman" w:hint="eastAsia"/>
          <w:sz w:val="32"/>
          <w:szCs w:val="32"/>
        </w:rPr>
        <w:t>28.7</w:t>
      </w:r>
      <w:r>
        <w:rPr>
          <w:rFonts w:ascii="Times New Roman" w:eastAsia="仿宋_GB2312" w:hAnsi="Times New Roman"/>
          <w:sz w:val="32"/>
          <w:szCs w:val="32"/>
        </w:rPr>
        <w:t>亿元，增长</w:t>
      </w:r>
      <w:r>
        <w:rPr>
          <w:rFonts w:ascii="Times New Roman" w:eastAsia="仿宋_GB2312" w:hAnsi="Times New Roman" w:hint="eastAsia"/>
          <w:sz w:val="32"/>
          <w:szCs w:val="32"/>
        </w:rPr>
        <w:t>27.8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；全部工业用电量</w:t>
      </w:r>
      <w:r>
        <w:rPr>
          <w:rFonts w:ascii="Times New Roman" w:eastAsia="仿宋_GB2312" w:hAnsi="Times New Roman" w:hint="eastAsia"/>
          <w:sz w:val="32"/>
          <w:szCs w:val="32"/>
        </w:rPr>
        <w:t>18.25</w:t>
      </w:r>
      <w:r>
        <w:rPr>
          <w:rFonts w:ascii="Times New Roman" w:eastAsia="仿宋_GB2312" w:hAnsi="Times New Roman"/>
          <w:sz w:val="32"/>
          <w:szCs w:val="32"/>
        </w:rPr>
        <w:t>亿千瓦时，增长</w:t>
      </w:r>
      <w:r>
        <w:rPr>
          <w:rFonts w:ascii="Times New Roman" w:eastAsia="仿宋_GB2312" w:hAnsi="Times New Roman" w:hint="eastAsia"/>
          <w:sz w:val="32"/>
          <w:szCs w:val="32"/>
        </w:rPr>
        <w:t>44.6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40B52" w:rsidRDefault="007116C4">
      <w:pPr>
        <w:pStyle w:val="a3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建筑行业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平稳</w:t>
      </w:r>
      <w:r>
        <w:rPr>
          <w:rFonts w:ascii="Times New Roman" w:eastAsia="仿宋_GB2312" w:hAnsi="Times New Roman"/>
          <w:b/>
          <w:bCs/>
          <w:sz w:val="32"/>
          <w:szCs w:val="32"/>
        </w:rPr>
        <w:t>发展。</w:t>
      </w:r>
      <w:r>
        <w:rPr>
          <w:rFonts w:ascii="Times New Roman" w:eastAsia="仿宋_GB2312" w:hAnsi="Times New Roman"/>
          <w:sz w:val="32"/>
          <w:szCs w:val="32"/>
        </w:rPr>
        <w:t>全年实现资质以上建筑</w:t>
      </w:r>
      <w:r>
        <w:rPr>
          <w:rFonts w:ascii="Times New Roman" w:eastAsia="仿宋_GB2312" w:hAnsi="Times New Roman"/>
          <w:sz w:val="32"/>
          <w:szCs w:val="32"/>
        </w:rPr>
        <w:t>业总产值</w:t>
      </w:r>
      <w:r>
        <w:rPr>
          <w:rFonts w:ascii="Times New Roman" w:eastAsia="仿宋_GB2312" w:hAnsi="Times New Roman"/>
          <w:sz w:val="32"/>
          <w:szCs w:val="32"/>
        </w:rPr>
        <w:t>比上年增长</w:t>
      </w:r>
      <w:r>
        <w:rPr>
          <w:rFonts w:ascii="Times New Roman" w:eastAsia="仿宋_GB2312" w:hAnsi="Times New Roman" w:hint="eastAsia"/>
          <w:sz w:val="32"/>
          <w:szCs w:val="32"/>
        </w:rPr>
        <w:t>19.2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；全县建筑业企业实现利润总额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5.88</w:t>
      </w:r>
      <w:r>
        <w:rPr>
          <w:rFonts w:ascii="Times New Roman" w:eastAsia="仿宋_GB2312" w:hAnsi="Times New Roman"/>
          <w:sz w:val="32"/>
          <w:szCs w:val="32"/>
        </w:rPr>
        <w:t>亿元，比上年增长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4.7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。全年商品房销售面积</w:t>
      </w:r>
      <w:r>
        <w:rPr>
          <w:rFonts w:ascii="Times New Roman" w:eastAsia="仿宋_GB2312" w:hAnsi="Times New Roman" w:hint="eastAsia"/>
          <w:sz w:val="32"/>
          <w:szCs w:val="32"/>
        </w:rPr>
        <w:t>112.57</w:t>
      </w:r>
      <w:r>
        <w:rPr>
          <w:rFonts w:ascii="Times New Roman" w:eastAsia="仿宋_GB2312" w:hAnsi="Times New Roman"/>
          <w:sz w:val="32"/>
          <w:szCs w:val="32"/>
        </w:rPr>
        <w:t>万平方米。</w:t>
      </w:r>
    </w:p>
    <w:p w:rsidR="00740B52" w:rsidRDefault="007116C4">
      <w:pPr>
        <w:spacing w:line="360" w:lineRule="auto"/>
        <w:ind w:firstLineChars="200" w:firstLine="643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四、固定资产投资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投资</w:t>
      </w:r>
      <w:r>
        <w:rPr>
          <w:rFonts w:ascii="Times New Roman" w:eastAsia="仿宋" w:hAnsi="Times New Roman"/>
          <w:b/>
          <w:bCs/>
          <w:sz w:val="32"/>
          <w:szCs w:val="32"/>
        </w:rPr>
        <w:t>规模不断扩大</w:t>
      </w:r>
      <w:r>
        <w:rPr>
          <w:rFonts w:ascii="Times New Roman" w:eastAsia="仿宋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全县实施规模以上固定资产投资项目</w:t>
      </w:r>
      <w:r>
        <w:rPr>
          <w:rFonts w:ascii="Times New Roman" w:eastAsia="仿宋_GB2312" w:hAnsi="Times New Roman"/>
          <w:sz w:val="32"/>
          <w:szCs w:val="32"/>
        </w:rPr>
        <w:t>272</w:t>
      </w:r>
      <w:r>
        <w:rPr>
          <w:rFonts w:ascii="Times New Roman" w:eastAsia="仿宋_GB2312" w:hAnsi="Times New Roman"/>
          <w:sz w:val="32"/>
          <w:szCs w:val="32"/>
        </w:rPr>
        <w:t>个，完成固定资产投资额</w:t>
      </w:r>
      <w:r>
        <w:rPr>
          <w:rFonts w:ascii="Times New Roman" w:eastAsia="仿宋_GB2312" w:hAnsi="Times New Roman"/>
          <w:sz w:val="32"/>
          <w:szCs w:val="32"/>
        </w:rPr>
        <w:t>274.95</w:t>
      </w:r>
      <w:r>
        <w:rPr>
          <w:rFonts w:ascii="Times New Roman" w:eastAsia="仿宋_GB2312" w:hAnsi="Times New Roman"/>
          <w:sz w:val="32"/>
          <w:szCs w:val="32"/>
        </w:rPr>
        <w:t>亿元，同比增长</w:t>
      </w:r>
      <w:r>
        <w:rPr>
          <w:rFonts w:ascii="Times New Roman" w:eastAsia="仿宋_GB2312" w:hAnsi="Times New Roman"/>
          <w:sz w:val="32"/>
          <w:szCs w:val="32"/>
        </w:rPr>
        <w:t>11.4%</w:t>
      </w:r>
      <w:r>
        <w:rPr>
          <w:rFonts w:ascii="Times New Roman" w:eastAsia="仿宋_GB2312" w:hAnsi="Times New Roman"/>
          <w:sz w:val="32"/>
          <w:szCs w:val="32"/>
        </w:rPr>
        <w:t>，完成工业投资</w:t>
      </w:r>
      <w:r>
        <w:rPr>
          <w:rFonts w:ascii="Times New Roman" w:eastAsia="仿宋_GB2312" w:hAnsi="Times New Roman"/>
          <w:sz w:val="32"/>
          <w:szCs w:val="32"/>
        </w:rPr>
        <w:t>199.50</w:t>
      </w:r>
      <w:r>
        <w:rPr>
          <w:rFonts w:ascii="Times New Roman" w:eastAsia="仿宋_GB2312" w:hAnsi="Times New Roman"/>
          <w:sz w:val="32"/>
          <w:szCs w:val="32"/>
        </w:rPr>
        <w:t>亿元，同比增长</w:t>
      </w:r>
      <w:r>
        <w:rPr>
          <w:rFonts w:ascii="Times New Roman" w:eastAsia="仿宋_GB2312" w:hAnsi="Times New Roman"/>
          <w:sz w:val="32"/>
          <w:szCs w:val="32"/>
        </w:rPr>
        <w:t>29.1%</w:t>
      </w:r>
      <w:r>
        <w:rPr>
          <w:rFonts w:ascii="Times New Roman" w:eastAsia="仿宋_GB2312" w:hAnsi="Times New Roman"/>
          <w:sz w:val="32"/>
          <w:szCs w:val="32"/>
        </w:rPr>
        <w:t>。总投资中，第一产业投资</w:t>
      </w:r>
      <w:r>
        <w:rPr>
          <w:rFonts w:ascii="Times New Roman" w:eastAsia="仿宋_GB2312" w:hAnsi="Times New Roman"/>
          <w:sz w:val="32"/>
          <w:szCs w:val="32"/>
        </w:rPr>
        <w:t>6.05</w:t>
      </w:r>
      <w:r>
        <w:rPr>
          <w:rFonts w:ascii="Times New Roman" w:eastAsia="仿宋_GB2312" w:hAnsi="Times New Roman"/>
          <w:sz w:val="32"/>
          <w:szCs w:val="32"/>
        </w:rPr>
        <w:t>亿元，第二产业投资</w:t>
      </w:r>
      <w:r>
        <w:rPr>
          <w:rFonts w:ascii="Times New Roman" w:eastAsia="仿宋_GB2312" w:hAnsi="Times New Roman"/>
          <w:sz w:val="32"/>
          <w:szCs w:val="32"/>
        </w:rPr>
        <w:t>206.2</w:t>
      </w:r>
      <w:r>
        <w:rPr>
          <w:rFonts w:ascii="Times New Roman" w:eastAsia="仿宋_GB2312" w:hAnsi="Times New Roman"/>
          <w:sz w:val="32"/>
          <w:szCs w:val="32"/>
        </w:rPr>
        <w:t>亿元，第三产业投资</w:t>
      </w:r>
      <w:r>
        <w:rPr>
          <w:rFonts w:ascii="Times New Roman" w:eastAsia="仿宋_GB2312" w:hAnsi="Times New Roman"/>
          <w:sz w:val="32"/>
          <w:szCs w:val="32"/>
        </w:rPr>
        <w:t>62.7</w:t>
      </w:r>
      <w:r>
        <w:rPr>
          <w:rFonts w:ascii="Times New Roman" w:eastAsia="仿宋_GB2312" w:hAnsi="Times New Roman"/>
          <w:sz w:val="32"/>
          <w:szCs w:val="32"/>
        </w:rPr>
        <w:t>亿元，三次产业投资比例为</w:t>
      </w:r>
      <w:r>
        <w:rPr>
          <w:rFonts w:ascii="Times New Roman" w:eastAsia="仿宋_GB2312" w:hAnsi="Times New Roman"/>
          <w:sz w:val="32"/>
          <w:szCs w:val="32"/>
        </w:rPr>
        <w:t>2.2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75</w:t>
      </w:r>
      <w:r>
        <w:rPr>
          <w:rFonts w:ascii="Times New Roman" w:eastAsia="仿宋_GB2312" w:hAnsi="Times New Roman" w:hint="eastAsia"/>
          <w:sz w:val="32"/>
          <w:szCs w:val="32"/>
        </w:rPr>
        <w:t>.0</w:t>
      </w:r>
      <w:r>
        <w:rPr>
          <w:rFonts w:ascii="Times New Roman" w:eastAsia="仿宋_GB2312" w:hAnsi="Times New Roman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22.8</w:t>
      </w:r>
      <w:r>
        <w:rPr>
          <w:rFonts w:ascii="Times New Roman" w:eastAsia="仿宋_GB2312" w:hAnsi="Times New Roman"/>
          <w:sz w:val="32"/>
          <w:szCs w:val="32"/>
        </w:rPr>
        <w:t>。民间投资占投资总额比重达到</w:t>
      </w:r>
      <w:r>
        <w:rPr>
          <w:rFonts w:ascii="Times New Roman" w:eastAsia="仿宋_GB2312" w:hAnsi="Times New Roman"/>
          <w:sz w:val="32"/>
          <w:szCs w:val="32"/>
        </w:rPr>
        <w:t>89.2%</w:t>
      </w:r>
      <w:r>
        <w:rPr>
          <w:rFonts w:ascii="Times New Roman" w:eastAsia="仿宋_GB2312" w:hAnsi="Times New Roman"/>
          <w:sz w:val="32"/>
          <w:szCs w:val="32"/>
        </w:rPr>
        <w:t>；高技术产业投资比重为</w:t>
      </w:r>
      <w:r>
        <w:rPr>
          <w:rFonts w:ascii="Times New Roman" w:eastAsia="仿宋_GB2312" w:hAnsi="Times New Roman"/>
          <w:sz w:val="32"/>
          <w:szCs w:val="32"/>
        </w:rPr>
        <w:t>6.36%</w:t>
      </w:r>
      <w:r>
        <w:rPr>
          <w:rFonts w:ascii="Times New Roman" w:eastAsia="仿宋_GB2312" w:hAnsi="Times New Roman"/>
          <w:sz w:val="32"/>
          <w:szCs w:val="32"/>
        </w:rPr>
        <w:t>。新开工、新竣工亿元工业项目分别达</w:t>
      </w:r>
      <w:r>
        <w:rPr>
          <w:rFonts w:ascii="Times New Roman" w:eastAsia="仿宋_GB2312" w:hAnsi="Times New Roman" w:hint="eastAsia"/>
          <w:sz w:val="32"/>
          <w:szCs w:val="32"/>
        </w:rPr>
        <w:t>54</w:t>
      </w:r>
      <w:r>
        <w:rPr>
          <w:rFonts w:ascii="Times New Roman" w:eastAsia="仿宋_GB2312" w:hAnsi="Times New Roman"/>
          <w:sz w:val="32"/>
          <w:szCs w:val="32"/>
        </w:rPr>
        <w:t>个和</w:t>
      </w:r>
      <w:r>
        <w:rPr>
          <w:rFonts w:ascii="Times New Roman" w:eastAsia="仿宋_GB2312" w:hAnsi="Times New Roman" w:hint="eastAsia"/>
          <w:sz w:val="32"/>
          <w:szCs w:val="32"/>
        </w:rPr>
        <w:t>39</w:t>
      </w:r>
      <w:r>
        <w:rPr>
          <w:rFonts w:ascii="Times New Roman" w:eastAsia="仿宋_GB2312" w:hAnsi="Times New Roman"/>
          <w:sz w:val="32"/>
          <w:szCs w:val="32"/>
        </w:rPr>
        <w:t>个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五、内外贸易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消费市场平稳运行。</w:t>
      </w:r>
      <w:r>
        <w:rPr>
          <w:rFonts w:ascii="Times New Roman" w:eastAsia="仿宋_GB2312" w:hAnsi="Times New Roman"/>
          <w:sz w:val="32"/>
          <w:szCs w:val="32"/>
        </w:rPr>
        <w:t>全县实现社会消费品零售总额</w:t>
      </w:r>
      <w:r>
        <w:rPr>
          <w:rFonts w:ascii="Times New Roman" w:eastAsia="仿宋_GB2312" w:hAnsi="Times New Roman"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sz w:val="32"/>
          <w:szCs w:val="32"/>
        </w:rPr>
        <w:t>37.38</w:t>
      </w:r>
      <w:r>
        <w:rPr>
          <w:rFonts w:ascii="Times New Roman" w:eastAsia="仿宋_GB2312" w:hAnsi="Times New Roman"/>
          <w:sz w:val="32"/>
          <w:szCs w:val="32"/>
        </w:rPr>
        <w:t>亿元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比上年增长</w:t>
      </w:r>
      <w:r>
        <w:rPr>
          <w:rFonts w:ascii="Times New Roman" w:eastAsia="仿宋_GB2312" w:hAnsi="Times New Roman" w:hint="eastAsia"/>
          <w:sz w:val="32"/>
          <w:szCs w:val="32"/>
        </w:rPr>
        <w:t>5.8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。限额以上贸易企业及大个体销售收入</w:t>
      </w:r>
      <w:r>
        <w:rPr>
          <w:rFonts w:ascii="Times New Roman" w:eastAsia="仿宋_GB2312" w:hAnsi="Times New Roman" w:hint="eastAsia"/>
          <w:sz w:val="32"/>
          <w:szCs w:val="32"/>
        </w:rPr>
        <w:t>304.12</w:t>
      </w:r>
      <w:r>
        <w:rPr>
          <w:rFonts w:ascii="Times New Roman" w:eastAsia="仿宋_GB2312" w:hAnsi="Times New Roman"/>
          <w:sz w:val="32"/>
          <w:szCs w:val="32"/>
        </w:rPr>
        <w:t>亿元，同比增长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4.5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分行业看，</w:t>
      </w:r>
      <w:r>
        <w:rPr>
          <w:rFonts w:ascii="Times New Roman" w:eastAsia="仿宋_GB2312" w:hAnsi="Times New Roman"/>
          <w:sz w:val="32"/>
          <w:szCs w:val="32"/>
        </w:rPr>
        <w:t>批发业、零售业、住宿业和餐饮业</w:t>
      </w:r>
      <w:r>
        <w:rPr>
          <w:rFonts w:ascii="Times New Roman" w:eastAsia="仿宋_GB2312" w:hAnsi="Times New Roman" w:hint="eastAsia"/>
          <w:sz w:val="32"/>
          <w:szCs w:val="32"/>
        </w:rPr>
        <w:t>销售额（营业额）</w:t>
      </w:r>
      <w:r>
        <w:rPr>
          <w:rFonts w:ascii="Times New Roman" w:eastAsia="仿宋_GB2312" w:hAnsi="Times New Roman"/>
          <w:sz w:val="32"/>
          <w:szCs w:val="32"/>
        </w:rPr>
        <w:t>同比分别增长</w:t>
      </w:r>
      <w:r>
        <w:rPr>
          <w:rFonts w:ascii="Times New Roman" w:eastAsia="仿宋_GB2312" w:hAnsi="Times New Roman" w:hint="eastAsia"/>
          <w:sz w:val="32"/>
          <w:szCs w:val="32"/>
        </w:rPr>
        <w:t>14.9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9.3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15.0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2.0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。全年注册外资实际到账</w:t>
      </w:r>
      <w:r>
        <w:rPr>
          <w:rFonts w:ascii="Times New Roman" w:eastAsia="仿宋_GB2312" w:hAnsi="Times New Roman" w:hint="eastAsia"/>
          <w:sz w:val="32"/>
          <w:szCs w:val="32"/>
        </w:rPr>
        <w:t>0.71</w:t>
      </w:r>
      <w:r>
        <w:rPr>
          <w:rFonts w:ascii="Times New Roman" w:eastAsia="仿宋_GB2312" w:hAnsi="Times New Roman"/>
          <w:sz w:val="32"/>
          <w:szCs w:val="32"/>
        </w:rPr>
        <w:t>亿美元。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六、交通和邮</w:t>
      </w:r>
      <w:r>
        <w:rPr>
          <w:rFonts w:ascii="Times New Roman" w:eastAsia="仿宋" w:hAnsi="Times New Roman"/>
          <w:b/>
          <w:bCs/>
          <w:sz w:val="32"/>
          <w:szCs w:val="32"/>
        </w:rPr>
        <w:t>政</w:t>
      </w:r>
      <w:r>
        <w:rPr>
          <w:rFonts w:ascii="Times New Roman" w:eastAsia="仿宋" w:hAnsi="Times New Roman"/>
          <w:b/>
          <w:bCs/>
          <w:sz w:val="32"/>
          <w:szCs w:val="32"/>
        </w:rPr>
        <w:t>业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交通运输总体平稳。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年末，全县等级公路通车里程</w:t>
      </w:r>
      <w:r>
        <w:rPr>
          <w:rFonts w:ascii="Times New Roman" w:eastAsia="仿宋_GB2312" w:hAnsi="Times New Roman"/>
          <w:sz w:val="32"/>
          <w:szCs w:val="32"/>
        </w:rPr>
        <w:t>2397.25</w:t>
      </w:r>
      <w:r>
        <w:rPr>
          <w:rFonts w:ascii="Times New Roman" w:eastAsia="仿宋_GB2312" w:hAnsi="Times New Roman"/>
          <w:sz w:val="32"/>
          <w:szCs w:val="32"/>
        </w:rPr>
        <w:t>公里。全县通航航道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条，其中干线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条；航道通航里程</w:t>
      </w:r>
      <w:r>
        <w:rPr>
          <w:rFonts w:ascii="Times New Roman" w:eastAsia="仿宋_GB2312" w:hAnsi="Times New Roman"/>
          <w:sz w:val="32"/>
          <w:szCs w:val="32"/>
        </w:rPr>
        <w:t>169.25</w:t>
      </w:r>
      <w:r>
        <w:rPr>
          <w:rFonts w:ascii="Times New Roman" w:eastAsia="仿宋_GB2312" w:hAnsi="Times New Roman"/>
          <w:sz w:val="32"/>
          <w:szCs w:val="32"/>
        </w:rPr>
        <w:t>公里，其中干线</w:t>
      </w:r>
      <w:r>
        <w:rPr>
          <w:rFonts w:ascii="Times New Roman" w:eastAsia="仿宋_GB2312" w:hAnsi="Times New Roman"/>
          <w:sz w:val="32"/>
          <w:szCs w:val="32"/>
        </w:rPr>
        <w:t>51.36</w:t>
      </w:r>
      <w:r>
        <w:rPr>
          <w:rFonts w:ascii="Times New Roman" w:eastAsia="仿宋_GB2312" w:hAnsi="Times New Roman"/>
          <w:sz w:val="32"/>
          <w:szCs w:val="32"/>
        </w:rPr>
        <w:t>公里。全年实现交通运输、仓储和邮政业增加值</w:t>
      </w:r>
      <w:r>
        <w:rPr>
          <w:rFonts w:ascii="Times New Roman" w:eastAsia="仿宋_GB2312" w:hAnsi="Times New Roman" w:hint="eastAsia"/>
          <w:sz w:val="32"/>
          <w:szCs w:val="32"/>
        </w:rPr>
        <w:t>36.20</w:t>
      </w:r>
      <w:r>
        <w:rPr>
          <w:rFonts w:ascii="Times New Roman" w:eastAsia="仿宋_GB2312" w:hAnsi="Times New Roman"/>
          <w:sz w:val="32"/>
          <w:szCs w:val="32"/>
        </w:rPr>
        <w:t>亿元。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七、</w:t>
      </w:r>
      <w:r>
        <w:rPr>
          <w:rFonts w:ascii="Times New Roman" w:eastAsia="仿宋" w:hAnsi="Times New Roman"/>
          <w:b/>
          <w:bCs/>
          <w:sz w:val="32"/>
          <w:szCs w:val="32"/>
        </w:rPr>
        <w:t>财政、金融业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财政收入</w:t>
      </w:r>
      <w:r>
        <w:rPr>
          <w:rFonts w:ascii="Times New Roman" w:eastAsia="仿宋" w:hAnsi="Times New Roman"/>
          <w:b/>
          <w:bCs/>
          <w:sz w:val="32"/>
          <w:szCs w:val="32"/>
        </w:rPr>
        <w:t>较快增长</w:t>
      </w:r>
      <w:r>
        <w:rPr>
          <w:rFonts w:ascii="Times New Roman" w:eastAsia="仿宋" w:hAnsi="Times New Roman"/>
          <w:b/>
          <w:bCs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全县实现一般公共预算收入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.02</w:t>
      </w:r>
      <w:r>
        <w:rPr>
          <w:rFonts w:ascii="Times New Roman" w:eastAsia="仿宋_GB2312" w:hAnsi="Times New Roman"/>
          <w:sz w:val="32"/>
          <w:szCs w:val="32"/>
        </w:rPr>
        <w:t>亿元，同比增长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0.0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其中税收收入</w:t>
      </w:r>
      <w:r>
        <w:rPr>
          <w:rFonts w:ascii="Times New Roman" w:eastAsia="仿宋_GB2312" w:hAnsi="Times New Roman" w:hint="eastAsia"/>
          <w:sz w:val="32"/>
          <w:szCs w:val="32"/>
        </w:rPr>
        <w:t>27.00</w:t>
      </w:r>
      <w:r>
        <w:rPr>
          <w:rFonts w:ascii="Times New Roman" w:eastAsia="仿宋_GB2312" w:hAnsi="Times New Roman"/>
          <w:sz w:val="32"/>
          <w:szCs w:val="32"/>
        </w:rPr>
        <w:t>亿元，</w:t>
      </w:r>
      <w:r>
        <w:rPr>
          <w:rFonts w:ascii="Times New Roman" w:eastAsia="仿宋_GB2312" w:hAnsi="Times New Roman" w:hint="eastAsia"/>
          <w:sz w:val="32"/>
          <w:szCs w:val="32"/>
        </w:rPr>
        <w:t>同比</w:t>
      </w:r>
      <w:r>
        <w:rPr>
          <w:rFonts w:ascii="Times New Roman" w:eastAsia="仿宋_GB2312" w:hAnsi="Times New Roman"/>
          <w:sz w:val="32"/>
          <w:szCs w:val="32"/>
        </w:rPr>
        <w:t>增长</w:t>
      </w:r>
      <w:r>
        <w:rPr>
          <w:rFonts w:ascii="Times New Roman" w:eastAsia="仿宋_GB2312" w:hAnsi="Times New Roman" w:hint="eastAsia"/>
          <w:sz w:val="32"/>
          <w:szCs w:val="32"/>
        </w:rPr>
        <w:t>29.6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；税收收入占</w:t>
      </w:r>
      <w:r>
        <w:rPr>
          <w:rFonts w:ascii="Times New Roman" w:eastAsia="仿宋_GB2312" w:hAnsi="Times New Roman"/>
          <w:sz w:val="32"/>
          <w:szCs w:val="32"/>
        </w:rPr>
        <w:t>一般公共预算收入</w:t>
      </w:r>
      <w:r>
        <w:rPr>
          <w:rFonts w:ascii="Times New Roman" w:eastAsia="仿宋_GB2312" w:hAnsi="Times New Roman" w:hint="eastAsia"/>
          <w:sz w:val="32"/>
          <w:szCs w:val="32"/>
        </w:rPr>
        <w:t>的比重为</w:t>
      </w:r>
      <w:r>
        <w:rPr>
          <w:rFonts w:ascii="Times New Roman" w:eastAsia="仿宋_GB2312" w:hAnsi="Times New Roman" w:hint="eastAsia"/>
          <w:sz w:val="32"/>
          <w:szCs w:val="32"/>
        </w:rPr>
        <w:t>81.8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全年一般公共预算支出</w:t>
      </w:r>
      <w:r>
        <w:rPr>
          <w:rFonts w:ascii="Times New Roman" w:eastAsia="仿宋_GB2312" w:hAnsi="Times New Roman" w:hint="eastAsia"/>
          <w:sz w:val="32"/>
          <w:szCs w:val="32"/>
        </w:rPr>
        <w:t>82.52</w:t>
      </w:r>
      <w:r>
        <w:rPr>
          <w:rFonts w:ascii="Times New Roman" w:eastAsia="仿宋_GB2312" w:hAnsi="Times New Roman"/>
          <w:sz w:val="32"/>
          <w:szCs w:val="32"/>
        </w:rPr>
        <w:t>亿元，同比增长</w:t>
      </w:r>
      <w:r>
        <w:rPr>
          <w:rFonts w:ascii="Times New Roman" w:eastAsia="仿宋_GB2312" w:hAnsi="Times New Roman" w:hint="eastAsia"/>
          <w:sz w:val="32"/>
          <w:szCs w:val="32"/>
        </w:rPr>
        <w:t>4.5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存贷规模继续扩大。</w:t>
      </w:r>
      <w:r>
        <w:rPr>
          <w:rFonts w:ascii="Times New Roman" w:eastAsia="仿宋" w:hAnsi="Times New Roman"/>
          <w:sz w:val="32"/>
          <w:szCs w:val="32"/>
        </w:rPr>
        <w:t>年末金融机构本外币存款余额</w:t>
      </w:r>
      <w:r>
        <w:rPr>
          <w:rFonts w:ascii="Times New Roman" w:eastAsia="仿宋" w:hAnsi="Times New Roman" w:hint="eastAsia"/>
          <w:sz w:val="32"/>
          <w:szCs w:val="32"/>
        </w:rPr>
        <w:t>751.08</w:t>
      </w:r>
      <w:r>
        <w:rPr>
          <w:rFonts w:ascii="Times New Roman" w:eastAsia="仿宋" w:hAnsi="Times New Roman"/>
          <w:sz w:val="32"/>
          <w:szCs w:val="32"/>
        </w:rPr>
        <w:t>亿元，比年初增加</w:t>
      </w:r>
      <w:r>
        <w:rPr>
          <w:rFonts w:ascii="Times New Roman" w:eastAsia="仿宋" w:hAnsi="Times New Roman" w:hint="eastAsia"/>
          <w:sz w:val="32"/>
          <w:szCs w:val="32"/>
        </w:rPr>
        <w:t>125.82</w:t>
      </w:r>
      <w:r>
        <w:rPr>
          <w:rFonts w:ascii="Times New Roman" w:eastAsia="仿宋" w:hAnsi="Times New Roman"/>
          <w:sz w:val="32"/>
          <w:szCs w:val="32"/>
        </w:rPr>
        <w:t>亿元，增长</w:t>
      </w:r>
      <w:r>
        <w:rPr>
          <w:rFonts w:ascii="Times New Roman" w:eastAsia="仿宋" w:hAnsi="Times New Roman" w:hint="eastAsia"/>
          <w:sz w:val="32"/>
          <w:szCs w:val="32"/>
        </w:rPr>
        <w:t>20.1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" w:hAnsi="Times New Roman"/>
          <w:sz w:val="32"/>
          <w:szCs w:val="32"/>
        </w:rPr>
        <w:t>；金融机构本外币贷款余额</w:t>
      </w:r>
      <w:r>
        <w:rPr>
          <w:rFonts w:ascii="Times New Roman" w:eastAsia="仿宋" w:hAnsi="Times New Roman" w:hint="eastAsia"/>
          <w:sz w:val="32"/>
          <w:szCs w:val="32"/>
        </w:rPr>
        <w:t>611.13</w:t>
      </w:r>
      <w:r>
        <w:rPr>
          <w:rFonts w:ascii="Times New Roman" w:eastAsia="仿宋" w:hAnsi="Times New Roman"/>
          <w:sz w:val="32"/>
          <w:szCs w:val="32"/>
        </w:rPr>
        <w:t>亿元，比年初增加</w:t>
      </w:r>
      <w:r>
        <w:rPr>
          <w:rFonts w:ascii="Times New Roman" w:eastAsia="仿宋" w:hAnsi="Times New Roman" w:hint="eastAsia"/>
          <w:sz w:val="32"/>
          <w:szCs w:val="32"/>
        </w:rPr>
        <w:t>95.76</w:t>
      </w:r>
      <w:r>
        <w:rPr>
          <w:rFonts w:ascii="Times New Roman" w:eastAsia="仿宋" w:hAnsi="Times New Roman"/>
          <w:sz w:val="32"/>
          <w:szCs w:val="32"/>
        </w:rPr>
        <w:t>亿元，增长</w:t>
      </w:r>
      <w:r>
        <w:rPr>
          <w:rFonts w:ascii="Times New Roman" w:eastAsia="仿宋" w:hAnsi="Times New Roman" w:hint="eastAsia"/>
          <w:sz w:val="32"/>
          <w:szCs w:val="32"/>
        </w:rPr>
        <w:t>18.6</w:t>
      </w:r>
      <w:r>
        <w:rPr>
          <w:rFonts w:ascii="Times New Roman" w:eastAsia="仿宋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八、教育、卫生、文化、体育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_GB2312" w:hAnsi="Times New Roman"/>
          <w:color w:val="FF0000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教育强县成效初显。</w:t>
      </w:r>
      <w:r>
        <w:rPr>
          <w:rFonts w:ascii="Times New Roman" w:eastAsia="仿宋" w:hAnsi="Times New Roman"/>
          <w:sz w:val="32"/>
          <w:szCs w:val="32"/>
        </w:rPr>
        <w:t>大力实施教育强县三年行动计划，全力擦亮涟水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教育之乡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名片。全县共有小学</w:t>
      </w:r>
      <w:r>
        <w:rPr>
          <w:rFonts w:ascii="Times New Roman" w:eastAsia="仿宋" w:hAnsi="Times New Roman"/>
          <w:sz w:val="32"/>
          <w:szCs w:val="32"/>
        </w:rPr>
        <w:t>52</w:t>
      </w:r>
      <w:r>
        <w:rPr>
          <w:rFonts w:ascii="Times New Roman" w:eastAsia="仿宋" w:hAnsi="Times New Roman"/>
          <w:sz w:val="32"/>
          <w:szCs w:val="32"/>
        </w:rPr>
        <w:t>所、初中</w:t>
      </w:r>
      <w:r>
        <w:rPr>
          <w:rFonts w:ascii="Times New Roman" w:eastAsia="仿宋" w:hAnsi="Times New Roman"/>
          <w:sz w:val="32"/>
          <w:szCs w:val="32"/>
        </w:rPr>
        <w:lastRenderedPageBreak/>
        <w:t>32</w:t>
      </w:r>
      <w:r>
        <w:rPr>
          <w:rFonts w:ascii="Times New Roman" w:eastAsia="仿宋" w:hAnsi="Times New Roman"/>
          <w:sz w:val="32"/>
          <w:szCs w:val="32"/>
        </w:rPr>
        <w:t>所、高中</w:t>
      </w:r>
      <w:r>
        <w:rPr>
          <w:rFonts w:ascii="Times New Roman" w:eastAsia="仿宋" w:hAnsi="Times New Roman"/>
          <w:sz w:val="32"/>
          <w:szCs w:val="32"/>
        </w:rPr>
        <w:t>6</w:t>
      </w:r>
      <w:r>
        <w:rPr>
          <w:rFonts w:ascii="Times New Roman" w:eastAsia="仿宋" w:hAnsi="Times New Roman"/>
          <w:sz w:val="32"/>
          <w:szCs w:val="32"/>
        </w:rPr>
        <w:t>所、普通中等专业学校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所、高等学校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所、特殊教育学校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所。合计专任教师</w:t>
      </w:r>
      <w:r>
        <w:rPr>
          <w:rFonts w:ascii="Times New Roman" w:eastAsia="仿宋" w:hAnsi="Times New Roman"/>
          <w:sz w:val="32"/>
          <w:szCs w:val="32"/>
        </w:rPr>
        <w:t>9711</w:t>
      </w:r>
      <w:r>
        <w:rPr>
          <w:rFonts w:ascii="Times New Roman" w:eastAsia="仿宋" w:hAnsi="Times New Roman"/>
          <w:sz w:val="32"/>
          <w:szCs w:val="32"/>
        </w:rPr>
        <w:t>人，在校生人数</w:t>
      </w:r>
      <w:r>
        <w:rPr>
          <w:rFonts w:ascii="Times New Roman" w:eastAsia="仿宋" w:hAnsi="Times New Roman"/>
          <w:sz w:val="32"/>
          <w:szCs w:val="32"/>
        </w:rPr>
        <w:t>12.81</w:t>
      </w:r>
      <w:r>
        <w:rPr>
          <w:rFonts w:ascii="Times New Roman" w:eastAsia="仿宋" w:hAnsi="Times New Roman"/>
          <w:sz w:val="32"/>
          <w:szCs w:val="32"/>
        </w:rPr>
        <w:t>万人。</w:t>
      </w:r>
      <w:r>
        <w:rPr>
          <w:rFonts w:ascii="Times New Roman" w:eastAsia="仿宋" w:hAnsi="Times New Roman"/>
          <w:sz w:val="32"/>
          <w:szCs w:val="32"/>
        </w:rPr>
        <w:t>2023</w:t>
      </w:r>
      <w:r>
        <w:rPr>
          <w:rFonts w:ascii="Times New Roman" w:eastAsia="仿宋" w:hAnsi="Times New Roman"/>
          <w:sz w:val="32"/>
          <w:szCs w:val="32"/>
        </w:rPr>
        <w:t>年高考高分段人数、特殊类本科和普通类本科达线人数均创新高，涟水中学本科达线率超</w:t>
      </w:r>
      <w:r>
        <w:rPr>
          <w:rFonts w:ascii="Times New Roman" w:eastAsia="仿宋" w:hAnsi="Times New Roman"/>
          <w:sz w:val="32"/>
          <w:szCs w:val="32"/>
        </w:rPr>
        <w:t>90%</w:t>
      </w:r>
      <w:r>
        <w:rPr>
          <w:rFonts w:ascii="Times New Roman" w:eastAsia="仿宋" w:hAnsi="Times New Roman"/>
          <w:sz w:val="32"/>
          <w:szCs w:val="32"/>
        </w:rPr>
        <w:t>，创造历史最好成绩。高标准完成涟水中专、安东学校幼儿园等</w:t>
      </w:r>
      <w:r>
        <w:rPr>
          <w:rFonts w:ascii="Times New Roman" w:eastAsia="仿宋" w:hAnsi="Times New Roman"/>
          <w:sz w:val="32"/>
          <w:szCs w:val="32"/>
        </w:rPr>
        <w:t>11</w:t>
      </w:r>
      <w:r>
        <w:rPr>
          <w:rFonts w:ascii="Times New Roman" w:eastAsia="仿宋" w:hAnsi="Times New Roman"/>
          <w:sz w:val="32"/>
          <w:szCs w:val="32"/>
        </w:rPr>
        <w:t>项教育基础设施项目。全市率先推出关爱激励教师九条措施、率先设立</w:t>
      </w:r>
      <w:r>
        <w:rPr>
          <w:rFonts w:ascii="Times New Roman" w:eastAsia="仿宋" w:hAnsi="Times New Roman"/>
          <w:sz w:val="32"/>
          <w:szCs w:val="32"/>
        </w:rPr>
        <w:t>1000</w:t>
      </w:r>
      <w:r>
        <w:rPr>
          <w:rFonts w:ascii="Times New Roman" w:eastAsia="仿宋" w:hAnsi="Times New Roman"/>
          <w:sz w:val="32"/>
          <w:szCs w:val="32"/>
        </w:rPr>
        <w:t>万元高中教育发展基金、率先推行学校食材集中统一配送。持续推动县中振兴，涟水中学、滨河</w:t>
      </w:r>
      <w:r>
        <w:rPr>
          <w:rFonts w:ascii="Times New Roman" w:eastAsia="仿宋" w:hAnsi="Times New Roman"/>
          <w:sz w:val="32"/>
          <w:szCs w:val="32"/>
        </w:rPr>
        <w:t>高中在全市教育高质量发展大会上分别获评综合质量、质量提升先进集体。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义务教育优质均衡发展创新实践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获批省内涵建设项目，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三环五步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教学模式成功入选省第四批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双减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典型案例、全市唯一，幸福里小学面塑项目入选全国中小学中华优秀传统文化传承项目，全县教育教学质量加快提升。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医疗水平稳步提高。</w:t>
      </w:r>
      <w:r>
        <w:rPr>
          <w:rFonts w:ascii="Times New Roman" w:eastAsia="仿宋" w:hAnsi="Times New Roman"/>
          <w:sz w:val="32"/>
          <w:szCs w:val="32"/>
        </w:rPr>
        <w:t>年末拥有卫生机构数</w:t>
      </w:r>
      <w:r>
        <w:rPr>
          <w:rFonts w:ascii="Times New Roman" w:eastAsia="仿宋" w:hAnsi="Times New Roman"/>
          <w:sz w:val="32"/>
          <w:szCs w:val="32"/>
        </w:rPr>
        <w:t>495</w:t>
      </w:r>
      <w:r>
        <w:rPr>
          <w:rFonts w:ascii="Times New Roman" w:eastAsia="仿宋" w:hAnsi="Times New Roman"/>
          <w:sz w:val="32"/>
          <w:szCs w:val="32"/>
        </w:rPr>
        <w:t>个。其中医院</w:t>
      </w:r>
      <w:r>
        <w:rPr>
          <w:rFonts w:ascii="Times New Roman" w:eastAsia="仿宋" w:hAnsi="Times New Roman"/>
          <w:sz w:val="32"/>
          <w:szCs w:val="32"/>
        </w:rPr>
        <w:t>10</w:t>
      </w:r>
      <w:r>
        <w:rPr>
          <w:rFonts w:ascii="Times New Roman" w:eastAsia="仿宋" w:hAnsi="Times New Roman"/>
          <w:sz w:val="32"/>
          <w:szCs w:val="32"/>
        </w:rPr>
        <w:t>个，卫生院</w:t>
      </w:r>
      <w:r>
        <w:rPr>
          <w:rFonts w:ascii="Times New Roman" w:eastAsia="仿宋" w:hAnsi="Times New Roman"/>
          <w:sz w:val="32"/>
          <w:szCs w:val="32"/>
        </w:rPr>
        <w:t>16</w:t>
      </w:r>
      <w:r>
        <w:rPr>
          <w:rFonts w:ascii="Times New Roman" w:eastAsia="仿宋" w:hAnsi="Times New Roman"/>
          <w:sz w:val="32"/>
          <w:szCs w:val="32"/>
        </w:rPr>
        <w:t>个，疾病预防控制中心（防疫站）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个，妇幼保健院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个。卫生机构年末拥有床位</w:t>
      </w:r>
      <w:r>
        <w:rPr>
          <w:rFonts w:ascii="Times New Roman" w:eastAsia="仿宋" w:hAnsi="Times New Roman"/>
          <w:sz w:val="32"/>
          <w:szCs w:val="32"/>
        </w:rPr>
        <w:t>4730</w:t>
      </w:r>
      <w:r>
        <w:rPr>
          <w:rFonts w:ascii="Times New Roman" w:eastAsia="仿宋" w:hAnsi="Times New Roman"/>
          <w:sz w:val="32"/>
          <w:szCs w:val="32"/>
        </w:rPr>
        <w:t>张。全县拥有卫生技术人员</w:t>
      </w:r>
      <w:r>
        <w:rPr>
          <w:rFonts w:ascii="Times New Roman" w:eastAsia="仿宋" w:hAnsi="Times New Roman"/>
          <w:sz w:val="32"/>
          <w:szCs w:val="32"/>
        </w:rPr>
        <w:t>5194</w:t>
      </w:r>
      <w:r>
        <w:rPr>
          <w:rFonts w:ascii="Times New Roman" w:eastAsia="仿宋" w:hAnsi="Times New Roman"/>
          <w:sz w:val="32"/>
          <w:szCs w:val="32"/>
        </w:rPr>
        <w:t>人，其中执业（助理）医师</w:t>
      </w:r>
      <w:r>
        <w:rPr>
          <w:rFonts w:ascii="Times New Roman" w:eastAsia="仿宋" w:hAnsi="Times New Roman"/>
          <w:sz w:val="32"/>
          <w:szCs w:val="32"/>
        </w:rPr>
        <w:t>2110</w:t>
      </w:r>
      <w:r>
        <w:rPr>
          <w:rFonts w:ascii="Times New Roman" w:eastAsia="仿宋" w:hAnsi="Times New Roman"/>
          <w:sz w:val="32"/>
          <w:szCs w:val="32"/>
        </w:rPr>
        <w:t>人，注册护士</w:t>
      </w:r>
      <w:r>
        <w:rPr>
          <w:rFonts w:ascii="Times New Roman" w:eastAsia="仿宋" w:hAnsi="Times New Roman"/>
          <w:sz w:val="32"/>
          <w:szCs w:val="32"/>
        </w:rPr>
        <w:t>2335</w:t>
      </w:r>
      <w:r>
        <w:rPr>
          <w:rFonts w:ascii="Times New Roman" w:eastAsia="仿宋" w:hAnsi="Times New Roman"/>
          <w:sz w:val="32"/>
          <w:szCs w:val="32"/>
        </w:rPr>
        <w:t>人。纵深</w:t>
      </w:r>
      <w:r>
        <w:rPr>
          <w:rFonts w:ascii="Times New Roman" w:eastAsia="仿宋" w:hAnsi="Times New Roman"/>
          <w:sz w:val="32"/>
          <w:szCs w:val="32"/>
        </w:rPr>
        <w:t>推进公立医院改革，县医院位列苏北县区医院第一、获批公立医院高质量发展省级试点单位，县中医院被省中医药管理局确认为县级中医医院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两专科一中心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建设单位、全市唯一，县三院创成二级甲等医院，县医院滨河分院开工建设，县中医院病房楼主体完工，院前急</w:t>
      </w:r>
      <w:r>
        <w:rPr>
          <w:rFonts w:ascii="Times New Roman" w:eastAsia="仿宋" w:hAnsi="Times New Roman"/>
          <w:sz w:val="32"/>
          <w:szCs w:val="32"/>
        </w:rPr>
        <w:lastRenderedPageBreak/>
        <w:t>救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一站八点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建设完成，深入开展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涟岐健康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工程，医疗服务能力持续提升。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文旅事业发展繁荣。</w:t>
      </w:r>
      <w:r>
        <w:rPr>
          <w:rFonts w:ascii="Times New Roman" w:eastAsia="仿宋" w:hAnsi="Times New Roman"/>
          <w:sz w:val="32"/>
          <w:szCs w:val="32"/>
        </w:rPr>
        <w:t>淮剧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涟水现象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被中宣部、省委宣传部专刊推介。获评全国自然资源节约集约示范县，通过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中国气候宜居城市（县）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评审。全省基层国有文艺院团高质量发展推进会在涟召开，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党员三部曲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第二部《</w:t>
      </w:r>
      <w:r>
        <w:rPr>
          <w:rFonts w:ascii="Times New Roman" w:eastAsia="仿宋" w:hAnsi="Times New Roman"/>
          <w:sz w:val="32"/>
          <w:szCs w:val="32"/>
        </w:rPr>
        <w:t>村里有个管得宽》获评紫金文化艺术节优秀剧目奖，县图书馆创成国家一级图书馆，《涟水年鉴（</w:t>
      </w:r>
      <w:r>
        <w:rPr>
          <w:rFonts w:ascii="Times New Roman" w:eastAsia="仿宋" w:hAnsi="Times New Roman"/>
          <w:sz w:val="32"/>
          <w:szCs w:val="32"/>
        </w:rPr>
        <w:t>2022</w:t>
      </w:r>
      <w:r>
        <w:rPr>
          <w:rFonts w:ascii="Times New Roman" w:eastAsia="仿宋" w:hAnsi="Times New Roman"/>
          <w:sz w:val="32"/>
          <w:szCs w:val="32"/>
        </w:rPr>
        <w:t>）》获评全国二等年鉴、全市唯一，今世缘景区创成省级社会科学普及基地，金鸡坨生态景区创成国家</w:t>
      </w:r>
      <w:r>
        <w:rPr>
          <w:rFonts w:ascii="Times New Roman" w:eastAsia="仿宋" w:hAnsi="Times New Roman"/>
          <w:sz w:val="32"/>
          <w:szCs w:val="32"/>
        </w:rPr>
        <w:t>3A</w:t>
      </w:r>
      <w:r>
        <w:rPr>
          <w:rFonts w:ascii="Times New Roman" w:eastAsia="仿宋" w:hAnsi="Times New Roman"/>
          <w:sz w:val="32"/>
          <w:szCs w:val="32"/>
        </w:rPr>
        <w:t>级旅游景区，我县成功入选第三批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长三角高铁旅游小城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体育工作成绩显著。</w:t>
      </w:r>
      <w:r>
        <w:rPr>
          <w:rFonts w:ascii="Times New Roman" w:eastAsia="仿宋" w:hAnsi="Times New Roman"/>
          <w:sz w:val="32"/>
          <w:szCs w:val="32"/>
        </w:rPr>
        <w:t>拥有各类运动员共计</w:t>
      </w:r>
      <w:r>
        <w:rPr>
          <w:rFonts w:ascii="Times New Roman" w:eastAsia="仿宋" w:hAnsi="Times New Roman"/>
          <w:sz w:val="32"/>
          <w:szCs w:val="32"/>
        </w:rPr>
        <w:t>94</w:t>
      </w:r>
      <w:r>
        <w:rPr>
          <w:rFonts w:ascii="Times New Roman" w:eastAsia="仿宋" w:hAnsi="Times New Roman"/>
          <w:sz w:val="32"/>
          <w:szCs w:val="32"/>
        </w:rPr>
        <w:t>人，其中自行车运动员</w:t>
      </w:r>
      <w:r>
        <w:rPr>
          <w:rFonts w:ascii="Times New Roman" w:eastAsia="仿宋" w:hAnsi="Times New Roman"/>
          <w:sz w:val="32"/>
          <w:szCs w:val="32"/>
        </w:rPr>
        <w:t>21</w:t>
      </w:r>
      <w:r>
        <w:rPr>
          <w:rFonts w:ascii="Times New Roman" w:eastAsia="仿宋" w:hAnsi="Times New Roman"/>
          <w:sz w:val="32"/>
          <w:szCs w:val="32"/>
        </w:rPr>
        <w:t>人，羽毛球运动员</w:t>
      </w:r>
      <w:r>
        <w:rPr>
          <w:rFonts w:ascii="Times New Roman" w:eastAsia="仿宋" w:hAnsi="Times New Roman"/>
          <w:sz w:val="32"/>
          <w:szCs w:val="32"/>
        </w:rPr>
        <w:t>10</w:t>
      </w:r>
      <w:r>
        <w:rPr>
          <w:rFonts w:ascii="Times New Roman" w:eastAsia="仿宋" w:hAnsi="Times New Roman"/>
          <w:sz w:val="32"/>
          <w:szCs w:val="32"/>
        </w:rPr>
        <w:t>人，武术运动员</w:t>
      </w:r>
      <w:r>
        <w:rPr>
          <w:rFonts w:ascii="Times New Roman" w:eastAsia="仿宋" w:hAnsi="Times New Roman"/>
          <w:sz w:val="32"/>
          <w:szCs w:val="32"/>
        </w:rPr>
        <w:t>20</w:t>
      </w:r>
      <w:r>
        <w:rPr>
          <w:rFonts w:ascii="Times New Roman" w:eastAsia="仿宋" w:hAnsi="Times New Roman"/>
          <w:sz w:val="32"/>
          <w:szCs w:val="32"/>
        </w:rPr>
        <w:t>人，田径运动员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人，跆拳道运动员</w:t>
      </w:r>
      <w:r>
        <w:rPr>
          <w:rFonts w:ascii="Times New Roman" w:eastAsia="仿宋" w:hAnsi="Times New Roman"/>
          <w:sz w:val="32"/>
          <w:szCs w:val="32"/>
        </w:rPr>
        <w:t>8</w:t>
      </w:r>
      <w:r>
        <w:rPr>
          <w:rFonts w:ascii="Times New Roman" w:eastAsia="仿宋" w:hAnsi="Times New Roman"/>
          <w:sz w:val="32"/>
          <w:szCs w:val="32"/>
        </w:rPr>
        <w:t>人，少儿体适能运动员</w:t>
      </w:r>
      <w:r>
        <w:rPr>
          <w:rFonts w:ascii="Times New Roman" w:eastAsia="仿宋" w:hAnsi="Times New Roman"/>
          <w:sz w:val="32"/>
          <w:szCs w:val="32"/>
        </w:rPr>
        <w:t>24</w:t>
      </w:r>
      <w:r>
        <w:rPr>
          <w:rFonts w:ascii="Times New Roman" w:eastAsia="仿宋" w:hAnsi="Times New Roman"/>
          <w:sz w:val="32"/>
          <w:szCs w:val="32"/>
        </w:rPr>
        <w:t>人，乒乓球运动员</w:t>
      </w:r>
      <w:r>
        <w:rPr>
          <w:rFonts w:ascii="Times New Roman" w:eastAsia="仿宋" w:hAnsi="Times New Roman"/>
          <w:sz w:val="32"/>
          <w:szCs w:val="32"/>
        </w:rPr>
        <w:t>10</w:t>
      </w:r>
      <w:r>
        <w:rPr>
          <w:rFonts w:ascii="Times New Roman" w:eastAsia="仿宋" w:hAnsi="Times New Roman"/>
          <w:sz w:val="32"/>
          <w:szCs w:val="32"/>
        </w:rPr>
        <w:t>人。全年举办各类比赛</w:t>
      </w:r>
      <w:r>
        <w:rPr>
          <w:rFonts w:ascii="Times New Roman" w:eastAsia="仿宋" w:hAnsi="Times New Roman"/>
          <w:sz w:val="32"/>
          <w:szCs w:val="32"/>
        </w:rPr>
        <w:t>106</w:t>
      </w:r>
      <w:r>
        <w:rPr>
          <w:rFonts w:ascii="Times New Roman" w:eastAsia="仿宋" w:hAnsi="Times New Roman"/>
          <w:sz w:val="32"/>
          <w:szCs w:val="32"/>
        </w:rPr>
        <w:t>次，参加市以上比赛</w:t>
      </w:r>
      <w:r>
        <w:rPr>
          <w:rFonts w:ascii="Times New Roman" w:eastAsia="仿宋" w:hAnsi="Times New Roman"/>
          <w:sz w:val="32"/>
          <w:szCs w:val="32"/>
        </w:rPr>
        <w:t>320</w:t>
      </w:r>
      <w:r>
        <w:rPr>
          <w:rFonts w:ascii="Times New Roman" w:eastAsia="仿宋" w:hAnsi="Times New Roman"/>
          <w:sz w:val="32"/>
          <w:szCs w:val="32"/>
        </w:rPr>
        <w:t>人次。获得国家级金牌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枚，省级奖牌</w:t>
      </w:r>
      <w:r>
        <w:rPr>
          <w:rFonts w:ascii="Times New Roman" w:eastAsia="仿宋" w:hAnsi="Times New Roman"/>
          <w:sz w:val="32"/>
          <w:szCs w:val="32"/>
        </w:rPr>
        <w:t>25</w:t>
      </w:r>
      <w:r>
        <w:rPr>
          <w:rFonts w:ascii="Times New Roman" w:eastAsia="仿宋" w:hAnsi="Times New Roman"/>
          <w:sz w:val="32"/>
          <w:szCs w:val="32"/>
        </w:rPr>
        <w:t>枚，其中金牌</w:t>
      </w:r>
      <w:r>
        <w:rPr>
          <w:rFonts w:ascii="Times New Roman" w:eastAsia="仿宋" w:hAnsi="Times New Roman"/>
          <w:sz w:val="32"/>
          <w:szCs w:val="32"/>
        </w:rPr>
        <w:t>8</w:t>
      </w:r>
      <w:r>
        <w:rPr>
          <w:rFonts w:ascii="Times New Roman" w:eastAsia="仿宋" w:hAnsi="Times New Roman"/>
          <w:sz w:val="32"/>
          <w:szCs w:val="32"/>
        </w:rPr>
        <w:t>枚，银牌</w:t>
      </w:r>
      <w:r>
        <w:rPr>
          <w:rFonts w:ascii="Times New Roman" w:eastAsia="仿宋" w:hAnsi="Times New Roman"/>
          <w:sz w:val="32"/>
          <w:szCs w:val="32"/>
        </w:rPr>
        <w:t>8</w:t>
      </w:r>
      <w:r>
        <w:rPr>
          <w:rFonts w:ascii="Times New Roman" w:eastAsia="仿宋" w:hAnsi="Times New Roman"/>
          <w:sz w:val="32"/>
          <w:szCs w:val="32"/>
        </w:rPr>
        <w:t>枚，铜牌</w:t>
      </w:r>
      <w:r>
        <w:rPr>
          <w:rFonts w:ascii="Times New Roman" w:eastAsia="仿宋" w:hAnsi="Times New Roman"/>
          <w:sz w:val="32"/>
          <w:szCs w:val="32"/>
        </w:rPr>
        <w:t>9</w:t>
      </w:r>
      <w:r>
        <w:rPr>
          <w:rFonts w:ascii="Times New Roman" w:eastAsia="仿宋" w:hAnsi="Times New Roman"/>
          <w:sz w:val="32"/>
          <w:szCs w:val="32"/>
        </w:rPr>
        <w:t>枚。为市级以上输送运动员</w:t>
      </w:r>
      <w:r>
        <w:rPr>
          <w:rFonts w:ascii="Times New Roman" w:eastAsia="仿宋" w:hAnsi="Times New Roman"/>
          <w:sz w:val="32"/>
          <w:szCs w:val="32"/>
        </w:rPr>
        <w:t>15</w:t>
      </w:r>
      <w:r>
        <w:rPr>
          <w:rFonts w:ascii="Times New Roman" w:eastAsia="仿宋" w:hAnsi="Times New Roman"/>
          <w:sz w:val="32"/>
          <w:szCs w:val="32"/>
        </w:rPr>
        <w:t>名。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九、科技和生态环境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科技创新成果丰硕。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涟快办</w:t>
      </w:r>
      <w:r>
        <w:rPr>
          <w:rFonts w:ascii="Times New Roman" w:eastAsia="仿宋" w:hAnsi="Times New Roman"/>
          <w:sz w:val="32"/>
          <w:szCs w:val="32"/>
        </w:rPr>
        <w:t>”APP</w:t>
      </w:r>
      <w:r>
        <w:rPr>
          <w:rFonts w:ascii="Times New Roman" w:eastAsia="仿宋" w:hAnsi="Times New Roman"/>
          <w:sz w:val="32"/>
          <w:szCs w:val="32"/>
        </w:rPr>
        <w:t>获国家版权局</w:t>
      </w: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项软件著作权。中顺环保获批国家级</w:t>
      </w:r>
      <w:r w:rsidR="00D270C6">
        <w:rPr>
          <w:rFonts w:ascii="Times New Roman" w:eastAsia="仿宋" w:hAnsi="Times New Roman"/>
          <w:sz w:val="32"/>
          <w:szCs w:val="32"/>
        </w:rPr>
        <w:t>专精特新</w:t>
      </w:r>
      <w:r w:rsidR="00D270C6">
        <w:rPr>
          <w:rFonts w:ascii="Times New Roman" w:eastAsia="仿宋" w:hAnsi="Times New Roman"/>
          <w:sz w:val="32"/>
          <w:szCs w:val="32"/>
        </w:rPr>
        <w:t>“</w:t>
      </w:r>
      <w:r w:rsidR="00D270C6">
        <w:rPr>
          <w:rFonts w:ascii="Times New Roman" w:eastAsia="仿宋" w:hAnsi="Times New Roman"/>
          <w:sz w:val="32"/>
          <w:szCs w:val="32"/>
        </w:rPr>
        <w:t>小巨人</w:t>
      </w:r>
      <w:r w:rsidR="00D270C6"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企业，今世缘酒业获批国家级绿色工厂、国家知识产权示范企业，大</w:t>
      </w:r>
      <w:r>
        <w:rPr>
          <w:rFonts w:ascii="Times New Roman" w:eastAsia="仿宋" w:hAnsi="Times New Roman"/>
          <w:sz w:val="32"/>
          <w:szCs w:val="32"/>
        </w:rPr>
        <w:lastRenderedPageBreak/>
        <w:t>量科技上榜江苏省首台（套）重大装备认定名单。推进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产学研用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协同创新，新增有效发明专利授权</w:t>
      </w:r>
      <w:r>
        <w:rPr>
          <w:rFonts w:ascii="Times New Roman" w:eastAsia="仿宋" w:hAnsi="Times New Roman"/>
          <w:sz w:val="32"/>
          <w:szCs w:val="32"/>
        </w:rPr>
        <w:t>144</w:t>
      </w:r>
      <w:r>
        <w:rPr>
          <w:rFonts w:ascii="Times New Roman" w:eastAsia="仿宋" w:hAnsi="Times New Roman"/>
          <w:sz w:val="32"/>
          <w:szCs w:val="32"/>
        </w:rPr>
        <w:t>件，省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双创计划</w:t>
      </w:r>
      <w:r>
        <w:rPr>
          <w:rFonts w:ascii="Times New Roman" w:eastAsia="仿宋" w:hAnsi="Times New Roman"/>
          <w:sz w:val="32"/>
          <w:szCs w:val="32"/>
        </w:rPr>
        <w:t>”3</w:t>
      </w:r>
      <w:r>
        <w:rPr>
          <w:rFonts w:ascii="Times New Roman" w:eastAsia="仿宋" w:hAnsi="Times New Roman"/>
          <w:sz w:val="32"/>
          <w:szCs w:val="32"/>
        </w:rPr>
        <w:t>人。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生态环境日趋改善。</w:t>
      </w:r>
      <w:r>
        <w:rPr>
          <w:rFonts w:ascii="Times New Roman" w:eastAsia="仿宋" w:hAnsi="Times New Roman" w:hint="eastAsia"/>
          <w:sz w:val="32"/>
          <w:szCs w:val="32"/>
        </w:rPr>
        <w:t>22</w:t>
      </w:r>
      <w:r>
        <w:rPr>
          <w:rFonts w:ascii="Times New Roman" w:eastAsia="仿宋" w:hAnsi="Times New Roman" w:hint="eastAsia"/>
          <w:sz w:val="32"/>
          <w:szCs w:val="32"/>
        </w:rPr>
        <w:t>个生态环境基础设施项目高效推进。纵深推进河长制工作，开展断面水质百日攻坚行动，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个国考断面月均值达到Ⅲ类水标准，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个省考断面均</w:t>
      </w:r>
      <w:r>
        <w:rPr>
          <w:rFonts w:ascii="Times New Roman" w:eastAsia="仿宋" w:hAnsi="Times New Roman" w:hint="eastAsia"/>
          <w:sz w:val="32"/>
          <w:szCs w:val="32"/>
        </w:rPr>
        <w:t>达到考核目标。加强</w:t>
      </w:r>
      <w:r>
        <w:rPr>
          <w:rFonts w:ascii="Times New Roman" w:eastAsia="仿宋" w:hAnsi="Times New Roman" w:hint="eastAsia"/>
          <w:sz w:val="32"/>
          <w:szCs w:val="32"/>
        </w:rPr>
        <w:t>PM2.5</w:t>
      </w:r>
      <w:r>
        <w:rPr>
          <w:rFonts w:ascii="Times New Roman" w:eastAsia="仿宋" w:hAnsi="Times New Roman" w:hint="eastAsia"/>
          <w:sz w:val="32"/>
          <w:szCs w:val="32"/>
        </w:rPr>
        <w:t>与臭氧协同治理，开展</w:t>
      </w:r>
      <w:r>
        <w:rPr>
          <w:rFonts w:ascii="Times New Roman" w:eastAsia="仿宋" w:hAnsi="Times New Roman" w:hint="eastAsia"/>
          <w:sz w:val="32"/>
          <w:szCs w:val="32"/>
        </w:rPr>
        <w:t>VOCs</w:t>
      </w:r>
      <w:r>
        <w:rPr>
          <w:rFonts w:ascii="Times New Roman" w:eastAsia="仿宋" w:hAnsi="Times New Roman" w:hint="eastAsia"/>
          <w:sz w:val="32"/>
          <w:szCs w:val="32"/>
        </w:rPr>
        <w:t>“一企一策”综合治理、扬尘专项治理，全县</w:t>
      </w:r>
      <w:r>
        <w:rPr>
          <w:rFonts w:ascii="Times New Roman" w:eastAsia="仿宋" w:hAnsi="Times New Roman" w:hint="eastAsia"/>
          <w:sz w:val="32"/>
          <w:szCs w:val="32"/>
        </w:rPr>
        <w:t>PM2.5</w:t>
      </w:r>
      <w:r>
        <w:rPr>
          <w:rFonts w:ascii="Times New Roman" w:eastAsia="仿宋" w:hAnsi="Times New Roman" w:hint="eastAsia"/>
          <w:sz w:val="32"/>
          <w:szCs w:val="32"/>
        </w:rPr>
        <w:t>均值浓度控制在</w:t>
      </w:r>
      <w:r>
        <w:rPr>
          <w:rFonts w:ascii="Times New Roman" w:eastAsia="仿宋" w:hAnsi="Times New Roman" w:hint="eastAsia"/>
          <w:sz w:val="32"/>
          <w:szCs w:val="32"/>
        </w:rPr>
        <w:t>35</w:t>
      </w:r>
      <w:r>
        <w:rPr>
          <w:rFonts w:ascii="Times New Roman" w:eastAsia="仿宋" w:hAnsi="Times New Roman" w:hint="eastAsia"/>
          <w:sz w:val="32"/>
          <w:szCs w:val="32"/>
        </w:rPr>
        <w:t>微克每立方米以下，达到国家空气质量二级标准。</w:t>
      </w:r>
    </w:p>
    <w:p w:rsidR="00740B52" w:rsidRDefault="007116C4">
      <w:pPr>
        <w:numPr>
          <w:ilvl w:val="0"/>
          <w:numId w:val="1"/>
        </w:numPr>
        <w:spacing w:line="360" w:lineRule="auto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/>
          <w:b/>
          <w:bCs/>
          <w:sz w:val="32"/>
          <w:szCs w:val="32"/>
        </w:rPr>
        <w:t>人口、</w:t>
      </w:r>
      <w:r>
        <w:rPr>
          <w:rFonts w:ascii="Times New Roman" w:eastAsia="仿宋" w:hAnsi="Times New Roman"/>
          <w:b/>
          <w:bCs/>
          <w:sz w:val="32"/>
          <w:szCs w:val="32"/>
        </w:rPr>
        <w:t>社会保障和</w:t>
      </w:r>
      <w:r>
        <w:rPr>
          <w:rFonts w:ascii="Times New Roman" w:eastAsia="仿宋" w:hAnsi="Times New Roman"/>
          <w:b/>
          <w:bCs/>
          <w:sz w:val="32"/>
          <w:szCs w:val="32"/>
        </w:rPr>
        <w:t>居民</w:t>
      </w:r>
      <w:r>
        <w:rPr>
          <w:rFonts w:ascii="Times New Roman" w:eastAsia="仿宋" w:hAnsi="Times New Roman"/>
          <w:b/>
          <w:bCs/>
          <w:sz w:val="32"/>
          <w:szCs w:val="32"/>
        </w:rPr>
        <w:t>生活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人口规模小幅减少。</w:t>
      </w:r>
      <w:r>
        <w:rPr>
          <w:rFonts w:ascii="Times New Roman" w:eastAsia="仿宋_GB2312" w:hAnsi="Times New Roman"/>
          <w:sz w:val="32"/>
          <w:szCs w:val="32"/>
        </w:rPr>
        <w:t>年末全县总户数为</w:t>
      </w:r>
      <w:r>
        <w:rPr>
          <w:rFonts w:ascii="Times New Roman" w:eastAsia="仿宋_GB2312" w:hAnsi="Times New Roman"/>
          <w:sz w:val="32"/>
          <w:szCs w:val="32"/>
        </w:rPr>
        <w:t>31.</w:t>
      </w:r>
      <w:r>
        <w:rPr>
          <w:rFonts w:ascii="Times New Roman" w:eastAsia="仿宋_GB2312" w:hAnsi="Times New Roman" w:hint="eastAsia"/>
          <w:sz w:val="32"/>
          <w:szCs w:val="32"/>
        </w:rPr>
        <w:t>82</w:t>
      </w:r>
      <w:r>
        <w:rPr>
          <w:rFonts w:ascii="Times New Roman" w:eastAsia="仿宋_GB2312" w:hAnsi="Times New Roman"/>
          <w:sz w:val="32"/>
          <w:szCs w:val="32"/>
        </w:rPr>
        <w:t>万户，户籍总人口为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7.06</w:t>
      </w:r>
      <w:r>
        <w:rPr>
          <w:rFonts w:ascii="Times New Roman" w:eastAsia="仿宋_GB2312" w:hAnsi="Times New Roman"/>
          <w:sz w:val="32"/>
          <w:szCs w:val="32"/>
        </w:rPr>
        <w:t>万人。年末常住人口</w:t>
      </w:r>
      <w:r>
        <w:rPr>
          <w:rFonts w:ascii="Times New Roman" w:eastAsia="仿宋_GB2312" w:hAnsi="Times New Roman"/>
          <w:sz w:val="32"/>
          <w:szCs w:val="32"/>
        </w:rPr>
        <w:t>81.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/>
          <w:sz w:val="32"/>
          <w:szCs w:val="32"/>
        </w:rPr>
        <w:t>万人，比上年减少</w:t>
      </w:r>
      <w:r>
        <w:rPr>
          <w:rFonts w:ascii="Times New Roman" w:eastAsia="仿宋_GB2312" w:hAnsi="Times New Roman" w:hint="eastAsia"/>
          <w:sz w:val="32"/>
          <w:szCs w:val="32"/>
        </w:rPr>
        <w:t>0.65</w:t>
      </w:r>
      <w:r>
        <w:rPr>
          <w:rFonts w:ascii="Times New Roman" w:eastAsia="仿宋_GB2312" w:hAnsi="Times New Roman"/>
          <w:sz w:val="32"/>
          <w:szCs w:val="32"/>
        </w:rPr>
        <w:t>万人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其中城镇人口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7.03</w:t>
      </w:r>
      <w:r>
        <w:rPr>
          <w:rFonts w:ascii="Times New Roman" w:eastAsia="仿宋_GB2312" w:hAnsi="Times New Roman"/>
          <w:sz w:val="32"/>
          <w:szCs w:val="32"/>
        </w:rPr>
        <w:t>万人，城镇化率为</w:t>
      </w:r>
      <w:r>
        <w:rPr>
          <w:rFonts w:ascii="Times New Roman" w:eastAsia="仿宋_GB2312" w:hAnsi="Times New Roman"/>
          <w:sz w:val="32"/>
          <w:szCs w:val="32"/>
        </w:rPr>
        <w:t>57.</w:t>
      </w:r>
      <w:r>
        <w:rPr>
          <w:rFonts w:ascii="Times New Roman" w:eastAsia="仿宋_GB2312" w:hAnsi="Times New Roman" w:hint="eastAsia"/>
          <w:sz w:val="32"/>
          <w:szCs w:val="32"/>
        </w:rPr>
        <w:t>94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，比上年提升</w:t>
      </w:r>
      <w:r>
        <w:rPr>
          <w:rFonts w:ascii="Times New Roman" w:eastAsia="仿宋_GB2312" w:hAnsi="Times New Roman" w:hint="eastAsia"/>
          <w:sz w:val="32"/>
          <w:szCs w:val="32"/>
        </w:rPr>
        <w:t>0.88</w:t>
      </w:r>
      <w:r>
        <w:rPr>
          <w:rFonts w:ascii="Times New Roman" w:eastAsia="仿宋_GB2312" w:hAnsi="Times New Roman"/>
          <w:sz w:val="32"/>
          <w:szCs w:val="32"/>
        </w:rPr>
        <w:t>个百分点。全年人口出生率为</w:t>
      </w: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9‰</w:t>
      </w:r>
      <w:r>
        <w:rPr>
          <w:rFonts w:ascii="Times New Roman" w:eastAsia="仿宋_GB2312" w:hAnsi="Times New Roman"/>
          <w:sz w:val="32"/>
          <w:szCs w:val="32"/>
        </w:rPr>
        <w:t>，死亡率为</w:t>
      </w:r>
      <w:r>
        <w:rPr>
          <w:rFonts w:ascii="Times New Roman" w:eastAsia="仿宋_GB2312" w:hAnsi="Times New Roman" w:hint="eastAsia"/>
          <w:sz w:val="32"/>
          <w:szCs w:val="32"/>
        </w:rPr>
        <w:t>8.52</w:t>
      </w:r>
      <w:r>
        <w:rPr>
          <w:rFonts w:ascii="Times New Roman" w:eastAsia="仿宋_GB2312" w:hAnsi="Times New Roman"/>
          <w:sz w:val="32"/>
          <w:szCs w:val="32"/>
        </w:rPr>
        <w:t>‰</w:t>
      </w:r>
      <w:r>
        <w:rPr>
          <w:rFonts w:ascii="Times New Roman" w:eastAsia="仿宋_GB2312" w:hAnsi="Times New Roman"/>
          <w:sz w:val="32"/>
          <w:szCs w:val="32"/>
        </w:rPr>
        <w:t>，人口自然增长率为</w:t>
      </w:r>
      <w:r>
        <w:rPr>
          <w:rFonts w:ascii="Times New Roman" w:eastAsia="仿宋_GB2312" w:hAnsi="Times New Roman"/>
          <w:sz w:val="32"/>
          <w:szCs w:val="32"/>
        </w:rPr>
        <w:t>-4.</w:t>
      </w: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/>
          <w:sz w:val="32"/>
          <w:szCs w:val="32"/>
        </w:rPr>
        <w:t>‰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b/>
          <w:sz w:val="32"/>
          <w:szCs w:val="32"/>
        </w:rPr>
        <w:t>社保体系不断完善。</w:t>
      </w:r>
      <w:r>
        <w:rPr>
          <w:rFonts w:ascii="Times New Roman" w:eastAsia="仿宋_GB2312" w:hAnsi="Times New Roman"/>
          <w:sz w:val="32"/>
          <w:szCs w:val="32"/>
        </w:rPr>
        <w:t>年末全市城乡居民基本养老保险参保人数</w:t>
      </w:r>
      <w:r>
        <w:rPr>
          <w:rFonts w:ascii="Times New Roman" w:eastAsia="仿宋_GB2312" w:hAnsi="Times New Roman"/>
          <w:sz w:val="32"/>
          <w:szCs w:val="32"/>
        </w:rPr>
        <w:t>24.71</w:t>
      </w:r>
      <w:r>
        <w:rPr>
          <w:rFonts w:ascii="Times New Roman" w:eastAsia="仿宋_GB2312" w:hAnsi="Times New Roman"/>
          <w:sz w:val="32"/>
          <w:szCs w:val="32"/>
        </w:rPr>
        <w:t>万人，比上年减少</w:t>
      </w:r>
      <w:r>
        <w:rPr>
          <w:rFonts w:ascii="Times New Roman" w:eastAsia="仿宋_GB2312" w:hAnsi="Times New Roman"/>
          <w:sz w:val="32"/>
          <w:szCs w:val="32"/>
        </w:rPr>
        <w:t>0.47</w:t>
      </w:r>
      <w:r>
        <w:rPr>
          <w:rFonts w:ascii="Times New Roman" w:eastAsia="仿宋_GB2312" w:hAnsi="Times New Roman"/>
          <w:sz w:val="32"/>
          <w:szCs w:val="32"/>
        </w:rPr>
        <w:t>万人。职工养老保险参保人数</w:t>
      </w:r>
      <w:r>
        <w:rPr>
          <w:rFonts w:ascii="Times New Roman" w:eastAsia="仿宋_GB2312" w:hAnsi="Times New Roman"/>
          <w:sz w:val="32"/>
          <w:szCs w:val="32"/>
        </w:rPr>
        <w:t>8.66</w:t>
      </w:r>
      <w:r>
        <w:rPr>
          <w:rFonts w:ascii="Times New Roman" w:eastAsia="仿宋_GB2312" w:hAnsi="Times New Roman"/>
          <w:sz w:val="32"/>
          <w:szCs w:val="32"/>
        </w:rPr>
        <w:t>万人，增加</w:t>
      </w:r>
      <w:r>
        <w:rPr>
          <w:rFonts w:ascii="Times New Roman" w:eastAsia="仿宋_GB2312" w:hAnsi="Times New Roman"/>
          <w:sz w:val="32"/>
          <w:szCs w:val="32"/>
        </w:rPr>
        <w:t>0.45</w:t>
      </w:r>
      <w:r>
        <w:rPr>
          <w:rFonts w:ascii="Times New Roman" w:eastAsia="仿宋_GB2312" w:hAnsi="Times New Roman"/>
          <w:sz w:val="32"/>
          <w:szCs w:val="32"/>
        </w:rPr>
        <w:t>万人。工伤保险参保职工人数</w:t>
      </w:r>
      <w:r>
        <w:rPr>
          <w:rFonts w:ascii="Times New Roman" w:eastAsia="仿宋_GB2312" w:hAnsi="Times New Roman"/>
          <w:sz w:val="32"/>
          <w:szCs w:val="32"/>
        </w:rPr>
        <w:t>8.45</w:t>
      </w:r>
      <w:r>
        <w:rPr>
          <w:rFonts w:ascii="Times New Roman" w:eastAsia="仿宋_GB2312" w:hAnsi="Times New Roman"/>
          <w:sz w:val="32"/>
          <w:szCs w:val="32"/>
        </w:rPr>
        <w:t>万人，增加</w:t>
      </w:r>
      <w:r>
        <w:rPr>
          <w:rFonts w:ascii="Times New Roman" w:eastAsia="仿宋_GB2312" w:hAnsi="Times New Roman"/>
          <w:sz w:val="32"/>
          <w:szCs w:val="32"/>
        </w:rPr>
        <w:t>0.87</w:t>
      </w:r>
      <w:r>
        <w:rPr>
          <w:rFonts w:ascii="Times New Roman" w:eastAsia="仿宋_GB2312" w:hAnsi="Times New Roman"/>
          <w:sz w:val="32"/>
          <w:szCs w:val="32"/>
        </w:rPr>
        <w:t>万人。失业保险参保人数</w:t>
      </w:r>
      <w:r>
        <w:rPr>
          <w:rFonts w:ascii="Times New Roman" w:eastAsia="仿宋_GB2312" w:hAnsi="Times New Roman"/>
          <w:sz w:val="32"/>
          <w:szCs w:val="32"/>
        </w:rPr>
        <w:t>6.31</w:t>
      </w:r>
      <w:r>
        <w:rPr>
          <w:rFonts w:ascii="Times New Roman" w:eastAsia="仿宋_GB2312" w:hAnsi="Times New Roman"/>
          <w:sz w:val="32"/>
          <w:szCs w:val="32"/>
        </w:rPr>
        <w:t>万人，增加</w:t>
      </w:r>
      <w:r>
        <w:rPr>
          <w:rFonts w:ascii="Times New Roman" w:eastAsia="仿宋_GB2312" w:hAnsi="Times New Roman"/>
          <w:sz w:val="32"/>
          <w:szCs w:val="32"/>
        </w:rPr>
        <w:t>0.04</w:t>
      </w:r>
      <w:r>
        <w:rPr>
          <w:rFonts w:ascii="Times New Roman" w:eastAsia="仿宋_GB2312" w:hAnsi="Times New Roman"/>
          <w:sz w:val="32"/>
          <w:szCs w:val="32"/>
        </w:rPr>
        <w:t>万人。城乡居民养老保险待遇领取人员人均养老金较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年底上调</w:t>
      </w:r>
      <w:r>
        <w:rPr>
          <w:rFonts w:ascii="Times New Roman" w:eastAsia="仿宋_GB2312" w:hAnsi="Times New Roman"/>
          <w:sz w:val="32"/>
          <w:szCs w:val="32"/>
        </w:rPr>
        <w:t>7.4%</w:t>
      </w:r>
      <w:r>
        <w:rPr>
          <w:rFonts w:ascii="Times New Roman" w:eastAsia="仿宋_GB2312" w:hAnsi="Times New Roman"/>
          <w:sz w:val="32"/>
          <w:szCs w:val="32"/>
        </w:rPr>
        <w:t>，企业退休人员养老金人均上调</w:t>
      </w:r>
      <w:r>
        <w:rPr>
          <w:rFonts w:ascii="Times New Roman" w:eastAsia="仿宋_GB2312" w:hAnsi="Times New Roman"/>
          <w:sz w:val="32"/>
          <w:szCs w:val="32"/>
        </w:rPr>
        <w:t>3.6%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40B52" w:rsidRDefault="007116C4">
      <w:pPr>
        <w:spacing w:line="360" w:lineRule="auto"/>
        <w:ind w:firstLineChars="200" w:firstLine="643"/>
        <w:rPr>
          <w:rFonts w:ascii="Times New Roman" w:eastAsia="仿宋_GB2312" w:hAnsi="Times New Roman"/>
          <w:sz w:val="32"/>
          <w:szCs w:val="32"/>
          <w:lang w:val="zh-CN"/>
        </w:rPr>
      </w:pPr>
      <w:r>
        <w:rPr>
          <w:rFonts w:ascii="Times New Roman" w:eastAsia="仿宋" w:hAnsi="Times New Roman"/>
          <w:b/>
          <w:sz w:val="32"/>
          <w:szCs w:val="32"/>
        </w:rPr>
        <w:t>居民收入稳定增长</w:t>
      </w:r>
      <w:r>
        <w:rPr>
          <w:rFonts w:ascii="Times New Roman" w:eastAsia="仿宋" w:hAnsi="Times New Roman"/>
          <w:b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全体居民人均可支配收入</w:t>
      </w:r>
      <w:r>
        <w:rPr>
          <w:rFonts w:ascii="Times New Roman" w:eastAsia="仿宋_GB2312" w:hAnsi="Times New Roman"/>
          <w:sz w:val="32"/>
          <w:szCs w:val="32"/>
        </w:rPr>
        <w:t>32166</w:t>
      </w:r>
      <w:r>
        <w:rPr>
          <w:rFonts w:ascii="Times New Roman" w:eastAsia="仿宋_GB2312" w:hAnsi="Times New Roman"/>
          <w:sz w:val="32"/>
          <w:szCs w:val="32"/>
        </w:rPr>
        <w:t>元，</w:t>
      </w:r>
      <w:r>
        <w:rPr>
          <w:rFonts w:ascii="Times New Roman" w:eastAsia="仿宋_GB2312" w:hAnsi="Times New Roman"/>
          <w:sz w:val="32"/>
          <w:szCs w:val="32"/>
        </w:rPr>
        <w:lastRenderedPageBreak/>
        <w:t>比上年增长</w:t>
      </w:r>
      <w:r>
        <w:rPr>
          <w:rFonts w:ascii="Times New Roman" w:eastAsia="仿宋_GB2312" w:hAnsi="Times New Roman"/>
          <w:sz w:val="32"/>
          <w:szCs w:val="32"/>
        </w:rPr>
        <w:t>6.7%</w:t>
      </w:r>
      <w:r>
        <w:rPr>
          <w:rFonts w:ascii="Times New Roman" w:eastAsia="仿宋_GB2312" w:hAnsi="Times New Roman"/>
          <w:sz w:val="32"/>
          <w:szCs w:val="32"/>
        </w:rPr>
        <w:t>。其中，工资性收入</w:t>
      </w:r>
      <w:r>
        <w:rPr>
          <w:rFonts w:ascii="Times New Roman" w:eastAsia="仿宋_GB2312" w:hAnsi="Times New Roman"/>
          <w:sz w:val="32"/>
          <w:szCs w:val="32"/>
        </w:rPr>
        <w:t>14793</w:t>
      </w:r>
      <w:r>
        <w:rPr>
          <w:rFonts w:ascii="Times New Roman" w:eastAsia="仿宋_GB2312" w:hAnsi="Times New Roman"/>
          <w:sz w:val="32"/>
          <w:szCs w:val="32"/>
        </w:rPr>
        <w:t>元，增长</w:t>
      </w:r>
      <w:r>
        <w:rPr>
          <w:rFonts w:ascii="Times New Roman" w:eastAsia="仿宋_GB2312" w:hAnsi="Times New Roman"/>
          <w:sz w:val="32"/>
          <w:szCs w:val="32"/>
        </w:rPr>
        <w:t>7.9%</w:t>
      </w:r>
      <w:r>
        <w:rPr>
          <w:rFonts w:ascii="Times New Roman" w:eastAsia="仿宋_GB2312" w:hAnsi="Times New Roman"/>
          <w:sz w:val="32"/>
          <w:szCs w:val="32"/>
        </w:rPr>
        <w:t>；经营净收入</w:t>
      </w:r>
      <w:r>
        <w:rPr>
          <w:rFonts w:ascii="Times New Roman" w:eastAsia="仿宋_GB2312" w:hAnsi="Times New Roman"/>
          <w:sz w:val="32"/>
          <w:szCs w:val="32"/>
        </w:rPr>
        <w:t>7923</w:t>
      </w:r>
      <w:r>
        <w:rPr>
          <w:rFonts w:ascii="Times New Roman" w:eastAsia="仿宋_GB2312" w:hAnsi="Times New Roman"/>
          <w:sz w:val="32"/>
          <w:szCs w:val="32"/>
        </w:rPr>
        <w:t>元，增长</w:t>
      </w:r>
      <w:r>
        <w:rPr>
          <w:rFonts w:ascii="Times New Roman" w:eastAsia="仿宋_GB2312" w:hAnsi="Times New Roman"/>
          <w:sz w:val="32"/>
          <w:szCs w:val="32"/>
        </w:rPr>
        <w:t>3.8%</w:t>
      </w:r>
      <w:r>
        <w:rPr>
          <w:rFonts w:ascii="Times New Roman" w:eastAsia="仿宋_GB2312" w:hAnsi="Times New Roman"/>
          <w:sz w:val="32"/>
          <w:szCs w:val="32"/>
        </w:rPr>
        <w:t>；财产净收入</w:t>
      </w:r>
      <w:r>
        <w:rPr>
          <w:rFonts w:ascii="Times New Roman" w:eastAsia="仿宋_GB2312" w:hAnsi="Times New Roman"/>
          <w:sz w:val="32"/>
          <w:szCs w:val="32"/>
        </w:rPr>
        <w:t>1354</w:t>
      </w:r>
      <w:r>
        <w:rPr>
          <w:rFonts w:ascii="Times New Roman" w:eastAsia="仿宋_GB2312" w:hAnsi="Times New Roman"/>
          <w:sz w:val="32"/>
          <w:szCs w:val="32"/>
        </w:rPr>
        <w:t>元，增长</w:t>
      </w:r>
      <w:r>
        <w:rPr>
          <w:rFonts w:ascii="Times New Roman" w:eastAsia="仿宋_GB2312" w:hAnsi="Times New Roman"/>
          <w:sz w:val="32"/>
          <w:szCs w:val="32"/>
        </w:rPr>
        <w:t>4.7%</w:t>
      </w:r>
      <w:r>
        <w:rPr>
          <w:rFonts w:ascii="Times New Roman" w:eastAsia="仿宋_GB2312" w:hAnsi="Times New Roman"/>
          <w:sz w:val="32"/>
          <w:szCs w:val="32"/>
        </w:rPr>
        <w:t>；转移净收入</w:t>
      </w:r>
      <w:r>
        <w:rPr>
          <w:rFonts w:ascii="Times New Roman" w:eastAsia="仿宋_GB2312" w:hAnsi="Times New Roman"/>
          <w:sz w:val="32"/>
          <w:szCs w:val="32"/>
        </w:rPr>
        <w:t>8096</w:t>
      </w:r>
      <w:r>
        <w:rPr>
          <w:rFonts w:ascii="Times New Roman" w:eastAsia="仿宋_GB2312" w:hAnsi="Times New Roman"/>
          <w:sz w:val="32"/>
          <w:szCs w:val="32"/>
        </w:rPr>
        <w:t>元，增长</w:t>
      </w:r>
      <w:r>
        <w:rPr>
          <w:rFonts w:ascii="Times New Roman" w:eastAsia="仿宋_GB2312" w:hAnsi="Times New Roman"/>
          <w:sz w:val="32"/>
          <w:szCs w:val="32"/>
        </w:rPr>
        <w:t>7.9%</w:t>
      </w:r>
      <w:r>
        <w:rPr>
          <w:rFonts w:ascii="Times New Roman" w:eastAsia="仿宋_GB2312" w:hAnsi="Times New Roman"/>
          <w:sz w:val="32"/>
          <w:szCs w:val="32"/>
        </w:rPr>
        <w:t>。按常住地分，城镇居民人均可支配收入</w:t>
      </w:r>
      <w:r>
        <w:rPr>
          <w:rFonts w:ascii="Times New Roman" w:eastAsia="仿宋_GB2312" w:hAnsi="Times New Roman"/>
          <w:sz w:val="32"/>
          <w:szCs w:val="32"/>
        </w:rPr>
        <w:t>40394</w:t>
      </w:r>
      <w:r>
        <w:rPr>
          <w:rFonts w:ascii="Times New Roman" w:eastAsia="仿宋_GB2312" w:hAnsi="Times New Roman"/>
          <w:sz w:val="32"/>
          <w:szCs w:val="32"/>
        </w:rPr>
        <w:t>元，增长</w:t>
      </w:r>
      <w:r>
        <w:rPr>
          <w:rFonts w:ascii="Times New Roman" w:eastAsia="仿宋_GB2312" w:hAnsi="Times New Roman"/>
          <w:sz w:val="32"/>
          <w:szCs w:val="32"/>
        </w:rPr>
        <w:t>5.5%</w:t>
      </w:r>
      <w:r>
        <w:rPr>
          <w:rFonts w:ascii="Times New Roman" w:eastAsia="仿宋_GB2312" w:hAnsi="Times New Roman"/>
          <w:sz w:val="32"/>
          <w:szCs w:val="32"/>
        </w:rPr>
        <w:t>；农村居民人均可支配收入</w:t>
      </w:r>
      <w:r>
        <w:rPr>
          <w:rFonts w:ascii="Times New Roman" w:eastAsia="仿宋_GB2312" w:hAnsi="Times New Roman"/>
          <w:sz w:val="32"/>
          <w:szCs w:val="32"/>
        </w:rPr>
        <w:t>23565</w:t>
      </w:r>
      <w:r>
        <w:rPr>
          <w:rFonts w:ascii="Times New Roman" w:eastAsia="仿宋_GB2312" w:hAnsi="Times New Roman"/>
          <w:sz w:val="32"/>
          <w:szCs w:val="32"/>
        </w:rPr>
        <w:t>元，增长</w:t>
      </w:r>
      <w:r>
        <w:rPr>
          <w:rFonts w:ascii="Times New Roman" w:eastAsia="仿宋_GB2312" w:hAnsi="Times New Roman" w:hint="eastAsia"/>
          <w:sz w:val="32"/>
          <w:szCs w:val="32"/>
        </w:rPr>
        <w:t>7.9</w:t>
      </w:r>
      <w:r>
        <w:rPr>
          <w:rFonts w:ascii="Times New Roman" w:eastAsia="仿宋_GB2312" w:hAnsi="Times New Roman"/>
          <w:sz w:val="32"/>
          <w:szCs w:val="32"/>
        </w:rPr>
        <w:t>%</w:t>
      </w:r>
      <w:r>
        <w:rPr>
          <w:rFonts w:ascii="Times New Roman" w:eastAsia="仿宋_GB2312" w:hAnsi="Times New Roman"/>
          <w:sz w:val="32"/>
          <w:szCs w:val="32"/>
        </w:rPr>
        <w:t>。城乡居民收入比值为</w:t>
      </w: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71</w:t>
      </w:r>
      <w:r>
        <w:rPr>
          <w:rFonts w:ascii="Times New Roman" w:eastAsia="仿宋_GB2312" w:hAnsi="Times New Roman"/>
          <w:sz w:val="32"/>
          <w:szCs w:val="32"/>
        </w:rPr>
        <w:t>，较上年缩小</w:t>
      </w:r>
      <w:r>
        <w:rPr>
          <w:rFonts w:ascii="Times New Roman" w:eastAsia="仿宋_GB2312" w:hAnsi="Times New Roman"/>
          <w:sz w:val="32"/>
          <w:szCs w:val="32"/>
        </w:rPr>
        <w:t>0.0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。全体居民人均消费支出</w:t>
      </w:r>
      <w:r>
        <w:rPr>
          <w:rFonts w:ascii="Times New Roman" w:eastAsia="仿宋_GB2312" w:hAnsi="Times New Roman"/>
          <w:sz w:val="32"/>
          <w:szCs w:val="32"/>
        </w:rPr>
        <w:t>22257</w:t>
      </w:r>
      <w:r>
        <w:rPr>
          <w:rFonts w:ascii="Times New Roman" w:eastAsia="仿宋_GB2312" w:hAnsi="Times New Roman"/>
          <w:sz w:val="32"/>
          <w:szCs w:val="32"/>
        </w:rPr>
        <w:t>元，比上年增长</w:t>
      </w:r>
      <w:r>
        <w:rPr>
          <w:rFonts w:ascii="Times New Roman" w:eastAsia="仿宋_GB2312" w:hAnsi="Times New Roman"/>
          <w:sz w:val="32"/>
          <w:szCs w:val="32"/>
        </w:rPr>
        <w:t>7.9%</w:t>
      </w:r>
      <w:r>
        <w:rPr>
          <w:rFonts w:ascii="Times New Roman" w:eastAsia="仿宋_GB2312" w:hAnsi="Times New Roman"/>
          <w:sz w:val="32"/>
          <w:szCs w:val="32"/>
        </w:rPr>
        <w:t>。按常住地分，城镇居民人均消费支出</w:t>
      </w:r>
      <w:r>
        <w:rPr>
          <w:rFonts w:ascii="Times New Roman" w:eastAsia="仿宋_GB2312" w:hAnsi="Times New Roman"/>
          <w:sz w:val="32"/>
          <w:szCs w:val="32"/>
        </w:rPr>
        <w:t>23843</w:t>
      </w:r>
      <w:r>
        <w:rPr>
          <w:rFonts w:ascii="Times New Roman" w:eastAsia="仿宋_GB2312" w:hAnsi="Times New Roman"/>
          <w:sz w:val="32"/>
          <w:szCs w:val="32"/>
        </w:rPr>
        <w:t>元，增长</w:t>
      </w:r>
      <w:r>
        <w:rPr>
          <w:rFonts w:ascii="Times New Roman" w:eastAsia="仿宋_GB2312" w:hAnsi="Times New Roman"/>
          <w:sz w:val="32"/>
          <w:szCs w:val="32"/>
        </w:rPr>
        <w:t>5.1%</w:t>
      </w:r>
      <w:r>
        <w:rPr>
          <w:rFonts w:ascii="Times New Roman" w:eastAsia="仿宋_GB2312" w:hAnsi="Times New Roman"/>
          <w:sz w:val="32"/>
          <w:szCs w:val="32"/>
        </w:rPr>
        <w:t>；农村居民人均消费支出</w:t>
      </w:r>
      <w:r>
        <w:rPr>
          <w:rFonts w:ascii="Times New Roman" w:eastAsia="仿宋_GB2312" w:hAnsi="Times New Roman"/>
          <w:sz w:val="32"/>
          <w:szCs w:val="32"/>
        </w:rPr>
        <w:t>14744</w:t>
      </w:r>
      <w:r>
        <w:rPr>
          <w:rFonts w:ascii="Times New Roman" w:eastAsia="仿宋_GB2312" w:hAnsi="Times New Roman"/>
          <w:sz w:val="32"/>
          <w:szCs w:val="32"/>
        </w:rPr>
        <w:t>元，增长</w:t>
      </w:r>
      <w:r>
        <w:rPr>
          <w:rFonts w:ascii="Times New Roman" w:eastAsia="仿宋_GB2312" w:hAnsi="Times New Roman"/>
          <w:sz w:val="32"/>
          <w:szCs w:val="32"/>
        </w:rPr>
        <w:t>9.5%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740B52" w:rsidRDefault="00740B52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740B52" w:rsidRDefault="00740B52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</w:p>
    <w:p w:rsidR="00740B52" w:rsidRDefault="007116C4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注：</w:t>
      </w:r>
    </w:p>
    <w:p w:rsidR="00740B52" w:rsidRDefault="00740B52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740B52" w:rsidRDefault="007116C4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[1]</w:t>
      </w:r>
      <w:r>
        <w:rPr>
          <w:rFonts w:ascii="Times New Roman" w:eastAsia="仿宋_GB2312" w:hAnsi="Times New Roman"/>
          <w:sz w:val="28"/>
          <w:szCs w:val="28"/>
        </w:rPr>
        <w:t>公报中部分指标数据为快报数，最终数据以《涟水统计年鉴</w:t>
      </w:r>
      <w:r>
        <w:rPr>
          <w:rFonts w:ascii="Times New Roman" w:eastAsia="仿宋_GB2312" w:hAnsi="Times New Roman"/>
          <w:sz w:val="28"/>
          <w:szCs w:val="28"/>
        </w:rPr>
        <w:t>—202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》公布为准。</w:t>
      </w:r>
    </w:p>
    <w:p w:rsidR="00740B52" w:rsidRDefault="007116C4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]</w:t>
      </w:r>
      <w:r>
        <w:rPr>
          <w:rFonts w:ascii="Times New Roman" w:eastAsia="仿宋_GB2312" w:hAnsi="Times New Roman"/>
          <w:sz w:val="28"/>
          <w:szCs w:val="28"/>
        </w:rPr>
        <w:t>地区生产总值、规模以上工业增加值及其分类项目绝对数按现价计算，增长速度按可比价计算。</w:t>
      </w:r>
    </w:p>
    <w:p w:rsidR="00740B52" w:rsidRDefault="007116C4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[3]</w:t>
      </w:r>
      <w:r>
        <w:rPr>
          <w:rFonts w:ascii="Times New Roman" w:eastAsia="仿宋_GB2312" w:hAnsi="Times New Roman"/>
          <w:sz w:val="28"/>
          <w:szCs w:val="28"/>
        </w:rPr>
        <w:t>部分指标数据因统计口径调整，较上年不具可比性。</w:t>
      </w:r>
    </w:p>
    <w:sectPr w:rsidR="00740B52" w:rsidSect="00740B52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797" w:bottom="1440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C4" w:rsidRDefault="007116C4" w:rsidP="00740B52">
      <w:r>
        <w:separator/>
      </w:r>
    </w:p>
  </w:endnote>
  <w:endnote w:type="continuationSeparator" w:id="1">
    <w:p w:rsidR="007116C4" w:rsidRDefault="007116C4" w:rsidP="00740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D858F7D-E495-424A-8F2F-9BD96722A17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86192844-7470-46DB-AEE6-A131BCE0651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16A16A0-F6E6-4A38-A15D-24DD46DC9C79}"/>
    <w:embedBold r:id="rId4" w:subsetted="1" w:fontKey="{82B6B724-29DF-4E76-B22F-85BF20DCF4C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B2E73DB2-9ED3-44E1-B919-9A24AED643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54F8351A-612B-468A-98A2-29DB1253DB83}"/>
    <w:embedBold r:id="rId7" w:subsetted="1" w:fontKey="{86781802-FC3A-4A3B-9C18-482DA33FCEE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52" w:rsidRDefault="00740B52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7116C4">
      <w:rPr>
        <w:rStyle w:val="a8"/>
      </w:rPr>
      <w:instrText xml:space="preserve">PAGE  </w:instrText>
    </w:r>
    <w:r>
      <w:fldChar w:fldCharType="end"/>
    </w:r>
  </w:p>
  <w:p w:rsidR="00740B52" w:rsidRDefault="00740B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52" w:rsidRDefault="00740B52">
    <w:pPr>
      <w:pStyle w:val="a4"/>
      <w:framePr w:wrap="around" w:vAnchor="text" w:hAnchor="page" w:x="5938" w:y="157"/>
      <w:rPr>
        <w:rStyle w:val="a8"/>
      </w:rPr>
    </w:pPr>
    <w:r>
      <w:fldChar w:fldCharType="begin"/>
    </w:r>
    <w:r w:rsidR="007116C4">
      <w:rPr>
        <w:rStyle w:val="a8"/>
      </w:rPr>
      <w:instrText xml:space="preserve">PAGE  </w:instrText>
    </w:r>
    <w:r>
      <w:fldChar w:fldCharType="separate"/>
    </w:r>
    <w:r w:rsidR="00D270C6">
      <w:rPr>
        <w:rStyle w:val="a8"/>
        <w:noProof/>
      </w:rPr>
      <w:t>7</w:t>
    </w:r>
    <w:r>
      <w:fldChar w:fldCharType="end"/>
    </w:r>
  </w:p>
  <w:p w:rsidR="00740B52" w:rsidRDefault="00740B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52" w:rsidRDefault="00740B52">
    <w:pPr>
      <w:pStyle w:val="a4"/>
      <w:jc w:val="center"/>
    </w:pPr>
    <w:r>
      <w:fldChar w:fldCharType="begin"/>
    </w:r>
    <w:r w:rsidR="007116C4">
      <w:instrText>PAGE   \* MERGEFORMAT</w:instrText>
    </w:r>
    <w:r>
      <w:fldChar w:fldCharType="separate"/>
    </w:r>
    <w:r w:rsidR="00D270C6" w:rsidRPr="00D270C6">
      <w:rPr>
        <w:noProof/>
        <w:lang w:val="zh-CN"/>
      </w:rPr>
      <w:t>1</w:t>
    </w:r>
    <w:r>
      <w:fldChar w:fldCharType="end"/>
    </w:r>
  </w:p>
  <w:p w:rsidR="00740B52" w:rsidRDefault="00740B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C4" w:rsidRDefault="007116C4" w:rsidP="00740B52">
      <w:r>
        <w:separator/>
      </w:r>
    </w:p>
  </w:footnote>
  <w:footnote w:type="continuationSeparator" w:id="1">
    <w:p w:rsidR="007116C4" w:rsidRDefault="007116C4" w:rsidP="00740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B52" w:rsidRDefault="00740B52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3DD9F7"/>
    <w:multiLevelType w:val="singleLevel"/>
    <w:tmpl w:val="843DD9F7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Y2NmVkNWNmN2I3MWQ5YjM0MzAwMTcxMDM5YmIwNGEifQ=="/>
    <w:docVar w:name="KSO_WPS_MARK_KEY" w:val="f3bd52ce-e57e-4731-97de-b599ab493e7a"/>
  </w:docVars>
  <w:rsids>
    <w:rsidRoot w:val="1CDA6EC6"/>
    <w:rsid w:val="007116C4"/>
    <w:rsid w:val="00740B52"/>
    <w:rsid w:val="00D270C6"/>
    <w:rsid w:val="01E57B4E"/>
    <w:rsid w:val="02F33C8E"/>
    <w:rsid w:val="034F46D6"/>
    <w:rsid w:val="03BE7AAE"/>
    <w:rsid w:val="056E6787"/>
    <w:rsid w:val="063C34F2"/>
    <w:rsid w:val="0B47414E"/>
    <w:rsid w:val="0C3B7EEE"/>
    <w:rsid w:val="10420824"/>
    <w:rsid w:val="132C67E2"/>
    <w:rsid w:val="13C609E5"/>
    <w:rsid w:val="18CF278A"/>
    <w:rsid w:val="19185113"/>
    <w:rsid w:val="19202945"/>
    <w:rsid w:val="1BD7122A"/>
    <w:rsid w:val="1C44694B"/>
    <w:rsid w:val="1CDA6EC6"/>
    <w:rsid w:val="1CF063B6"/>
    <w:rsid w:val="1D0E578F"/>
    <w:rsid w:val="1D6B19BD"/>
    <w:rsid w:val="22EC1AEA"/>
    <w:rsid w:val="25EE4CE2"/>
    <w:rsid w:val="267D4693"/>
    <w:rsid w:val="280B2A12"/>
    <w:rsid w:val="2C7A0167"/>
    <w:rsid w:val="2DB23294"/>
    <w:rsid w:val="322A618B"/>
    <w:rsid w:val="34594D07"/>
    <w:rsid w:val="34AA5EF3"/>
    <w:rsid w:val="35CB365D"/>
    <w:rsid w:val="36F07AD7"/>
    <w:rsid w:val="37702892"/>
    <w:rsid w:val="38CC0C0A"/>
    <w:rsid w:val="39FE3EC4"/>
    <w:rsid w:val="3F746C97"/>
    <w:rsid w:val="421C6732"/>
    <w:rsid w:val="42BF46CD"/>
    <w:rsid w:val="49040820"/>
    <w:rsid w:val="4A1B0D31"/>
    <w:rsid w:val="4A534BDB"/>
    <w:rsid w:val="4B4B6AFE"/>
    <w:rsid w:val="4E7762CC"/>
    <w:rsid w:val="4E824806"/>
    <w:rsid w:val="59522585"/>
    <w:rsid w:val="5D867E6A"/>
    <w:rsid w:val="5E5E2B95"/>
    <w:rsid w:val="61FE0917"/>
    <w:rsid w:val="68BD2B07"/>
    <w:rsid w:val="690A7BA1"/>
    <w:rsid w:val="69935DE8"/>
    <w:rsid w:val="6DD85D21"/>
    <w:rsid w:val="6E4F79A2"/>
    <w:rsid w:val="6EC916EC"/>
    <w:rsid w:val="73DE4104"/>
    <w:rsid w:val="761E2EDE"/>
    <w:rsid w:val="76236746"/>
    <w:rsid w:val="763E70DC"/>
    <w:rsid w:val="76784C03"/>
    <w:rsid w:val="784D7AAA"/>
    <w:rsid w:val="787132F8"/>
    <w:rsid w:val="79020895"/>
    <w:rsid w:val="7E056A9D"/>
    <w:rsid w:val="7E6F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B5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740B52"/>
    <w:pPr>
      <w:spacing w:after="120"/>
    </w:pPr>
  </w:style>
  <w:style w:type="paragraph" w:styleId="a4">
    <w:name w:val="footer"/>
    <w:basedOn w:val="a"/>
    <w:uiPriority w:val="99"/>
    <w:unhideWhenUsed/>
    <w:qFormat/>
    <w:rsid w:val="00740B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unhideWhenUsed/>
    <w:qFormat/>
    <w:rsid w:val="00740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740B52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sid w:val="00740B52"/>
    <w:rPr>
      <w:b/>
    </w:rPr>
  </w:style>
  <w:style w:type="character" w:styleId="a8">
    <w:name w:val="page number"/>
    <w:basedOn w:val="a0"/>
    <w:qFormat/>
    <w:rsid w:val="00740B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635</Words>
  <Characters>3625</Characters>
  <Application>Microsoft Office Word</Application>
  <DocSecurity>0</DocSecurity>
  <Lines>30</Lines>
  <Paragraphs>8</Paragraphs>
  <ScaleCrop>false</ScaleCrop>
  <Company>Microsoft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惠少阳</dc:creator>
  <cp:lastModifiedBy>lenovo</cp:lastModifiedBy>
  <cp:revision>2</cp:revision>
  <dcterms:created xsi:type="dcterms:W3CDTF">2023-04-17T05:33:00Z</dcterms:created>
  <dcterms:modified xsi:type="dcterms:W3CDTF">2025-03-06T02:41:00Z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EE88D86BC6AF4328B609587489D2838C</vt:lpwstr>
  </property>
</Properties>
</file>