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35E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p w14:paraId="577407C4">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江苏省退役军人补贴性教育培训申请表</w:t>
      </w:r>
    </w:p>
    <w:tbl>
      <w:tblPr>
        <w:tblStyle w:val="11"/>
        <w:tblpPr w:leftFromText="180" w:rightFromText="180" w:vertAnchor="text" w:horzAnchor="page" w:tblpX="1271" w:tblpY="112"/>
        <w:tblOverlap w:val="never"/>
        <w:tblW w:w="9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9"/>
        <w:gridCol w:w="1004"/>
        <w:gridCol w:w="953"/>
        <w:gridCol w:w="750"/>
        <w:gridCol w:w="1164"/>
        <w:gridCol w:w="1421"/>
        <w:gridCol w:w="1191"/>
        <w:gridCol w:w="1103"/>
      </w:tblGrid>
      <w:tr w14:paraId="387F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9335" w:type="dxa"/>
            <w:gridSpan w:val="8"/>
            <w:tcBorders>
              <w:top w:val="single" w:color="000000" w:sz="4" w:space="0"/>
              <w:left w:val="single" w:color="000000" w:sz="4" w:space="0"/>
              <w:bottom w:val="single" w:color="000000" w:sz="4" w:space="0"/>
              <w:right w:val="single" w:color="000000" w:sz="4" w:space="0"/>
            </w:tcBorders>
            <w:shd w:val="clear" w:color="auto" w:fill="DCD8C2"/>
            <w:vAlign w:val="center"/>
          </w:tcPr>
          <w:p w14:paraId="5F4B66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以下内容由退役军人填写</w:t>
            </w:r>
          </w:p>
        </w:tc>
      </w:tr>
      <w:tr w14:paraId="6355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1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  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7A8C">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2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  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218B">
            <w:pPr>
              <w:jc w:val="lef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身份证号码</w:t>
            </w:r>
          </w:p>
        </w:tc>
        <w:tc>
          <w:tcPr>
            <w:tcW w:w="3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C090C">
            <w:pPr>
              <w:jc w:val="center"/>
              <w:rPr>
                <w:rFonts w:hint="eastAsia" w:ascii="宋体" w:hAnsi="宋体" w:eastAsia="宋体" w:cs="宋体"/>
                <w:i w:val="0"/>
                <w:iCs w:val="0"/>
                <w:color w:val="000000"/>
                <w:sz w:val="18"/>
                <w:szCs w:val="18"/>
                <w:u w:val="none"/>
              </w:rPr>
            </w:pPr>
          </w:p>
        </w:tc>
      </w:tr>
      <w:tr w14:paraId="0688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0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退役时间</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223F">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B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联系方式</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72ACA">
            <w:pPr>
              <w:jc w:val="cente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DA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是否二次入伍</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EF13F">
            <w:pPr>
              <w:keepNext w:val="0"/>
              <w:keepLines w:val="0"/>
              <w:widowControl/>
              <w:suppressLineNumbers w:val="0"/>
              <w:jc w:val="center"/>
              <w:textAlignment w:val="center"/>
              <w:rPr>
                <w:rFonts w:ascii="Wingdings 2" w:hAnsi="Wingdings 2" w:eastAsia="Wingdings 2" w:cs="Wingdings 2"/>
                <w:i w:val="0"/>
                <w:iCs w:val="0"/>
                <w:color w:val="000000"/>
                <w:sz w:val="18"/>
                <w:szCs w:val="18"/>
                <w:u w:val="none"/>
              </w:rPr>
            </w:pP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是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否</w:t>
            </w:r>
          </w:p>
        </w:tc>
      </w:tr>
      <w:tr w14:paraId="36931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D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人员类别</w:t>
            </w:r>
          </w:p>
        </w:tc>
        <w:tc>
          <w:tcPr>
            <w:tcW w:w="75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02921E">
            <w:pPr>
              <w:keepNext w:val="0"/>
              <w:keepLines w:val="0"/>
              <w:widowControl/>
              <w:suppressLineNumbers w:val="0"/>
              <w:jc w:val="center"/>
              <w:textAlignment w:val="center"/>
              <w:rPr>
                <w:rFonts w:hint="default" w:ascii="Wingdings 2" w:hAnsi="Wingdings 2" w:eastAsia="Wingdings 2" w:cs="Wingdings 2"/>
                <w:i w:val="0"/>
                <w:iCs w:val="0"/>
                <w:color w:val="000000"/>
                <w:sz w:val="18"/>
                <w:szCs w:val="18"/>
                <w:u w:val="none"/>
              </w:rPr>
            </w:pP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自主就业退役士兵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非自主就业退役士兵（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自主择业军转干部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复员干部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其他 ）</w:t>
            </w:r>
          </w:p>
        </w:tc>
      </w:tr>
      <w:tr w14:paraId="1D58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94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申请参加教育培训类别</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40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省内</w:t>
            </w:r>
          </w:p>
        </w:tc>
        <w:tc>
          <w:tcPr>
            <w:tcW w:w="658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DE8C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Wingdings 2" w:hAnsi="Wingdings 2" w:eastAsia="Wingdings 2" w:cs="Wingdings 2"/>
                <w:i w:val="0"/>
                <w:iCs w:val="0"/>
                <w:color w:val="000000"/>
                <w:sz w:val="18"/>
                <w:szCs w:val="18"/>
                <w:u w:val="none"/>
                <w:lang w:val="en-US"/>
              </w:rPr>
            </w:pP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适应性培训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创业培训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职业技能培训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个性化培训</w:t>
            </w:r>
            <w:r>
              <w:rPr>
                <w:rFonts w:hint="default" w:ascii="Wingdings 2" w:hAnsi="Wingdings 2" w:eastAsia="Wingdings 2" w:cs="Wingdings 2"/>
                <w:i w:val="0"/>
                <w:iCs w:val="0"/>
                <w:color w:val="000000"/>
                <w:kern w:val="0"/>
                <w:sz w:val="18"/>
                <w:szCs w:val="18"/>
                <w:u w:val="none"/>
                <w:lang w:val="en-US" w:eastAsia="zh-CN" w:bidi="ar"/>
              </w:rPr>
              <w:br w:type="textWrapping"/>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复学</w:t>
            </w:r>
            <w:r>
              <w:rPr>
                <w:rFonts w:hint="default" w:ascii="Wingdings 2" w:hAnsi="Wingdings 2" w:eastAsia="Wingdings 2" w:cs="Wingdings 2"/>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全日制高等学历教育</w:t>
            </w:r>
            <w:r>
              <w:rPr>
                <w:rFonts w:hint="default" w:ascii="Wingdings 2" w:hAnsi="Wingdings 2" w:eastAsia="Wingdings 2" w:cs="Wingdings 2"/>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成人高等学历教育   </w:t>
            </w:r>
          </w:p>
        </w:tc>
      </w:tr>
      <w:tr w14:paraId="6FB9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9944D">
            <w:pPr>
              <w:jc w:val="center"/>
              <w:rPr>
                <w:rFonts w:hint="eastAsia" w:ascii="宋体" w:hAnsi="宋体" w:eastAsia="宋体" w:cs="宋体"/>
                <w:i w:val="0"/>
                <w:iCs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52F17">
            <w:pPr>
              <w:jc w:val="center"/>
              <w:rPr>
                <w:rFonts w:hint="eastAsia" w:ascii="宋体" w:hAnsi="宋体" w:eastAsia="宋体" w:cs="宋体"/>
                <w:i w:val="0"/>
                <w:iCs w:val="0"/>
                <w:color w:val="000000"/>
                <w:sz w:val="18"/>
                <w:szCs w:val="18"/>
                <w:u w:val="none"/>
              </w:rPr>
            </w:pPr>
          </w:p>
        </w:tc>
        <w:tc>
          <w:tcPr>
            <w:tcW w:w="658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21CB">
            <w:pPr>
              <w:jc w:val="left"/>
              <w:rPr>
                <w:rFonts w:hint="default" w:ascii="Wingdings 2" w:hAnsi="Wingdings 2" w:eastAsia="Wingdings 2" w:cs="Wingdings 2"/>
                <w:i w:val="0"/>
                <w:iCs w:val="0"/>
                <w:color w:val="000000"/>
                <w:sz w:val="18"/>
                <w:szCs w:val="18"/>
                <w:u w:val="none"/>
              </w:rPr>
            </w:pPr>
          </w:p>
        </w:tc>
      </w:tr>
      <w:tr w14:paraId="0D29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757C">
            <w:pPr>
              <w:jc w:val="cente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F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省外</w:t>
            </w:r>
          </w:p>
        </w:tc>
        <w:tc>
          <w:tcPr>
            <w:tcW w:w="65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9A9B89">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lang w:val="en-US"/>
              </w:rPr>
            </w:pP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职业技能培训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个性化培训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复学</w:t>
            </w:r>
            <w:r>
              <w:rPr>
                <w:rFonts w:hint="default" w:ascii="Wingdings 2" w:hAnsi="Wingdings 2" w:eastAsia="Wingdings 2" w:cs="Wingdings 2"/>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全日制高等学历教育   </w:t>
            </w:r>
          </w:p>
        </w:tc>
      </w:tr>
      <w:tr w14:paraId="73710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7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承训机构</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FFFCD">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7E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专业（项目）</w:t>
            </w:r>
          </w:p>
        </w:tc>
        <w:tc>
          <w:tcPr>
            <w:tcW w:w="3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56C7">
            <w:pPr>
              <w:jc w:val="center"/>
              <w:rPr>
                <w:rFonts w:hint="eastAsia" w:ascii="宋体" w:hAnsi="宋体" w:eastAsia="宋体" w:cs="宋体"/>
                <w:i w:val="0"/>
                <w:iCs w:val="0"/>
                <w:color w:val="000000"/>
                <w:sz w:val="22"/>
                <w:szCs w:val="22"/>
                <w:u w:val="none"/>
              </w:rPr>
            </w:pPr>
          </w:p>
        </w:tc>
      </w:tr>
      <w:tr w14:paraId="00DF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71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退役军人本人承诺</w:t>
            </w:r>
          </w:p>
        </w:tc>
        <w:tc>
          <w:tcPr>
            <w:tcW w:w="758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305A1">
            <w:pPr>
              <w:keepNext w:val="0"/>
              <w:keepLines w:val="0"/>
              <w:widowControl/>
              <w:suppressLineNumbers w:val="0"/>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我申请参加               （承训机构）           （专业项目）的教育培训，已知晓江苏省退役军人补贴性教育培训有关政策规定和补贴标准，学习期间自觉遵章守纪，按要求完成学习任务。因个人原因中途退学的，不再享受该类别补贴政策。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签名：                      年     月    日</w:t>
            </w:r>
          </w:p>
        </w:tc>
      </w:tr>
      <w:tr w14:paraId="42FE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5DB33">
            <w:pPr>
              <w:jc w:val="center"/>
              <w:rPr>
                <w:rFonts w:hint="eastAsia" w:ascii="宋体" w:hAnsi="宋体" w:eastAsia="宋体" w:cs="宋体"/>
                <w:i w:val="0"/>
                <w:iCs w:val="0"/>
                <w:color w:val="000000"/>
                <w:sz w:val="18"/>
                <w:szCs w:val="18"/>
                <w:u w:val="none"/>
              </w:rPr>
            </w:pPr>
          </w:p>
        </w:tc>
        <w:tc>
          <w:tcPr>
            <w:tcW w:w="758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1C67B">
            <w:pPr>
              <w:jc w:val="left"/>
              <w:rPr>
                <w:rFonts w:hint="eastAsia" w:ascii="宋体" w:hAnsi="宋体" w:eastAsia="宋体" w:cs="宋体"/>
                <w:i w:val="0"/>
                <w:iCs w:val="0"/>
                <w:color w:val="000000"/>
                <w:sz w:val="18"/>
                <w:szCs w:val="18"/>
                <w:u w:val="none"/>
              </w:rPr>
            </w:pPr>
          </w:p>
        </w:tc>
      </w:tr>
      <w:tr w14:paraId="2DA0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35" w:type="dxa"/>
            <w:gridSpan w:val="8"/>
            <w:tcBorders>
              <w:top w:val="single" w:color="000000" w:sz="4" w:space="0"/>
              <w:left w:val="single" w:color="000000" w:sz="4" w:space="0"/>
              <w:bottom w:val="single" w:color="000000" w:sz="4" w:space="0"/>
              <w:right w:val="single" w:color="000000" w:sz="4" w:space="0"/>
            </w:tcBorders>
            <w:shd w:val="clear" w:color="auto" w:fill="DCD8C2"/>
            <w:vAlign w:val="center"/>
          </w:tcPr>
          <w:p w14:paraId="7589E2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以下内容由安置地退役军人事务部门填写</w:t>
            </w:r>
          </w:p>
        </w:tc>
      </w:tr>
      <w:tr w14:paraId="285E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E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退役军人填报信息是否正确</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F23D4">
            <w:pPr>
              <w:keepNext w:val="0"/>
              <w:keepLines w:val="0"/>
              <w:widowControl/>
              <w:suppressLineNumbers w:val="0"/>
              <w:jc w:val="center"/>
              <w:textAlignment w:val="center"/>
              <w:rPr>
                <w:rFonts w:hint="default" w:ascii="Wingdings 2" w:hAnsi="Wingdings 2" w:eastAsia="Wingdings 2" w:cs="Wingdings 2"/>
                <w:i w:val="0"/>
                <w:iCs w:val="0"/>
                <w:color w:val="000000"/>
                <w:sz w:val="18"/>
                <w:szCs w:val="18"/>
                <w:u w:val="none"/>
                <w:lang w:val="en-US"/>
              </w:rPr>
            </w:pP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是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否</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4EE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承训机构是否在退役军人事务部门发布</w:t>
            </w:r>
          </w:p>
          <w:p w14:paraId="65B60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信息黄页目录内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B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是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否</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F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专业(项目)是否在退役军人事务部门发布信息黄页目录内</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B961">
            <w:pPr>
              <w:keepNext w:val="0"/>
              <w:keepLines w:val="0"/>
              <w:widowControl/>
              <w:suppressLineNumbers w:val="0"/>
              <w:jc w:val="center"/>
              <w:textAlignment w:val="center"/>
              <w:rPr>
                <w:rFonts w:hint="default" w:ascii="Wingdings 2" w:hAnsi="Wingdings 2" w:eastAsia="Wingdings 2" w:cs="Wingdings 2"/>
                <w:i w:val="0"/>
                <w:iCs w:val="0"/>
                <w:color w:val="000000"/>
                <w:sz w:val="18"/>
                <w:szCs w:val="18"/>
                <w:u w:val="none"/>
              </w:rPr>
            </w:pP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是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否</w:t>
            </w:r>
          </w:p>
        </w:tc>
      </w:tr>
      <w:tr w14:paraId="3E09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1B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以往参训情况</w:t>
            </w:r>
          </w:p>
        </w:tc>
        <w:tc>
          <w:tcPr>
            <w:tcW w:w="1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15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省内</w:t>
            </w:r>
          </w:p>
        </w:tc>
        <w:tc>
          <w:tcPr>
            <w:tcW w:w="562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2882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适应性培训</w:t>
            </w:r>
            <w:r>
              <w:rPr>
                <w:rFonts w:hint="default" w:ascii="Wingdings 2" w:hAnsi="Wingdings 2" w:eastAsia="Wingdings 2" w:cs="Wingdings 2"/>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创业培训</w:t>
            </w:r>
            <w:r>
              <w:rPr>
                <w:rFonts w:hint="default" w:ascii="Wingdings 2" w:hAnsi="Wingdings 2" w:eastAsia="Wingdings 2" w:cs="Wingdings 2"/>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职业技能培训</w:t>
            </w:r>
            <w:r>
              <w:rPr>
                <w:rFonts w:hint="default" w:ascii="Wingdings 2" w:hAnsi="Wingdings 2" w:eastAsia="Wingdings 2" w:cs="Wingdings 2"/>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个性化培训</w:t>
            </w:r>
          </w:p>
          <w:p w14:paraId="334EADA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Wingdings 2" w:hAnsi="Wingdings 2" w:eastAsia="Wingdings 2" w:cs="Wingdings 2"/>
                <w:i w:val="0"/>
                <w:iCs w:val="0"/>
                <w:color w:val="000000"/>
                <w:sz w:val="18"/>
                <w:szCs w:val="18"/>
                <w:u w:val="none"/>
                <w:lang w:val="en-US"/>
              </w:rPr>
            </w:pP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复学</w:t>
            </w:r>
            <w:r>
              <w:rPr>
                <w:rFonts w:hint="default" w:ascii="Wingdings 2" w:hAnsi="Wingdings 2" w:eastAsia="Wingdings 2" w:cs="Wingdings 2"/>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全日制高等学历教育</w:t>
            </w:r>
            <w:r>
              <w:rPr>
                <w:rFonts w:hint="default" w:ascii="Wingdings 2" w:hAnsi="Wingdings 2" w:eastAsia="Wingdings 2" w:cs="Wingdings 2"/>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成人高等学历教育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无</w:t>
            </w:r>
          </w:p>
        </w:tc>
      </w:tr>
      <w:tr w14:paraId="1B22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6AF06">
            <w:pPr>
              <w:jc w:val="center"/>
              <w:rPr>
                <w:rFonts w:hint="eastAsia" w:ascii="宋体" w:hAnsi="宋体" w:eastAsia="宋体" w:cs="宋体"/>
                <w:i w:val="0"/>
                <w:iCs w:val="0"/>
                <w:color w:val="000000"/>
                <w:sz w:val="18"/>
                <w:szCs w:val="18"/>
                <w:u w:val="none"/>
              </w:rPr>
            </w:pPr>
          </w:p>
        </w:tc>
        <w:tc>
          <w:tcPr>
            <w:tcW w:w="1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A49CF">
            <w:pPr>
              <w:jc w:val="center"/>
              <w:rPr>
                <w:rFonts w:hint="eastAsia" w:ascii="宋体" w:hAnsi="宋体" w:eastAsia="宋体" w:cs="宋体"/>
                <w:i w:val="0"/>
                <w:iCs w:val="0"/>
                <w:color w:val="000000"/>
                <w:sz w:val="18"/>
                <w:szCs w:val="18"/>
                <w:u w:val="none"/>
              </w:rPr>
            </w:pPr>
          </w:p>
        </w:tc>
        <w:tc>
          <w:tcPr>
            <w:tcW w:w="562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64380">
            <w:pPr>
              <w:jc w:val="left"/>
              <w:rPr>
                <w:rFonts w:hint="default" w:ascii="Wingdings 2" w:hAnsi="Wingdings 2" w:eastAsia="Wingdings 2" w:cs="Wingdings 2"/>
                <w:i w:val="0"/>
                <w:iCs w:val="0"/>
                <w:color w:val="000000"/>
                <w:sz w:val="18"/>
                <w:szCs w:val="18"/>
                <w:u w:val="none"/>
              </w:rPr>
            </w:pPr>
          </w:p>
        </w:tc>
      </w:tr>
      <w:tr w14:paraId="1697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42314">
            <w:pPr>
              <w:jc w:val="center"/>
              <w:rPr>
                <w:rFonts w:hint="eastAsia" w:ascii="宋体" w:hAnsi="宋体" w:eastAsia="宋体" w:cs="宋体"/>
                <w:i w:val="0"/>
                <w:iCs w:val="0"/>
                <w:color w:val="000000"/>
                <w:sz w:val="18"/>
                <w:szCs w:val="18"/>
                <w:u w:val="none"/>
              </w:rPr>
            </w:pP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91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省外</w:t>
            </w:r>
          </w:p>
        </w:tc>
        <w:tc>
          <w:tcPr>
            <w:tcW w:w="56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6795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Wingdings 2" w:hAnsi="Wingdings 2" w:eastAsia="Wingdings 2" w:cs="Wingdings 2"/>
                <w:i w:val="0"/>
                <w:iCs w:val="0"/>
                <w:color w:val="000000"/>
                <w:kern w:val="0"/>
                <w:sz w:val="18"/>
                <w:szCs w:val="18"/>
                <w:u w:val="none"/>
                <w:lang w:val="en-US" w:eastAsia="zh-CN" w:bidi="ar"/>
              </w:rPr>
              <w:t>£</w:t>
            </w:r>
            <w:r>
              <w:rPr>
                <w:rFonts w:hint="eastAsia" w:ascii="Wingdings 2" w:hAnsi="Wingdings 2" w:eastAsia="Wingdings 2" w:cs="Wingdings 2"/>
                <w:i w:val="0"/>
                <w:iCs w:val="0"/>
                <w:color w:val="000000"/>
                <w:kern w:val="0"/>
                <w:sz w:val="18"/>
                <w:szCs w:val="18"/>
                <w:u w:val="none"/>
                <w:lang w:val="en-US" w:eastAsia="zh-CN" w:bidi="ar"/>
              </w:rPr>
              <w:t xml:space="preserve">职业技能培训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Wingdings 2" w:hAnsi="Wingdings 2" w:eastAsia="Wingdings 2" w:cs="Wingdings 2"/>
                <w:i w:val="0"/>
                <w:iCs w:val="0"/>
                <w:color w:val="000000"/>
                <w:kern w:val="0"/>
                <w:sz w:val="18"/>
                <w:szCs w:val="18"/>
                <w:u w:val="none"/>
                <w:lang w:val="en-US" w:eastAsia="zh-CN" w:bidi="ar"/>
              </w:rPr>
              <w:t>个性化</w:t>
            </w:r>
            <w:r>
              <w:rPr>
                <w:rFonts w:hint="eastAsia" w:ascii="宋体" w:hAnsi="宋体" w:eastAsia="宋体" w:cs="宋体"/>
                <w:i w:val="0"/>
                <w:iCs w:val="0"/>
                <w:color w:val="000000"/>
                <w:kern w:val="0"/>
                <w:sz w:val="18"/>
                <w:szCs w:val="18"/>
                <w:u w:val="none"/>
                <w:lang w:val="en-US" w:eastAsia="zh-CN" w:bidi="ar"/>
              </w:rPr>
              <w:t xml:space="preserve">培训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复学  </w:t>
            </w: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全日制高等学历教育</w:t>
            </w:r>
          </w:p>
          <w:p w14:paraId="6F8CB114">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lang w:val="en-US"/>
              </w:rPr>
            </w:pPr>
            <w:r>
              <w:rPr>
                <w:rFonts w:hint="default" w:ascii="Wingdings 2" w:hAnsi="Wingdings 2" w:eastAsia="Wingdings 2" w:cs="Wingdings 2"/>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无</w:t>
            </w:r>
          </w:p>
        </w:tc>
      </w:tr>
      <w:tr w14:paraId="6F9A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073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安置地退役军人</w:t>
            </w:r>
          </w:p>
          <w:p w14:paraId="6B0BA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事务部门意见</w:t>
            </w:r>
          </w:p>
        </w:tc>
        <w:tc>
          <w:tcPr>
            <w:tcW w:w="758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1B3CE">
            <w:pPr>
              <w:keepNext w:val="0"/>
              <w:keepLines w:val="0"/>
              <w:widowControl/>
              <w:suppressLineNumbers w:val="0"/>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经核实，同意         同志参加            （承训机构）             （专业项目）的教育培训。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退役军人事务部门（盖章）：             联系人：             联系电话：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年    月    日   </w:t>
            </w:r>
          </w:p>
        </w:tc>
      </w:tr>
      <w:tr w14:paraId="2F47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1F03">
            <w:pPr>
              <w:jc w:val="center"/>
              <w:rPr>
                <w:rFonts w:hint="eastAsia" w:ascii="宋体" w:hAnsi="宋体" w:eastAsia="宋体" w:cs="宋体"/>
                <w:i w:val="0"/>
                <w:iCs w:val="0"/>
                <w:color w:val="000000"/>
                <w:sz w:val="18"/>
                <w:szCs w:val="18"/>
                <w:u w:val="none"/>
              </w:rPr>
            </w:pPr>
          </w:p>
        </w:tc>
        <w:tc>
          <w:tcPr>
            <w:tcW w:w="758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E1EC">
            <w:pPr>
              <w:jc w:val="left"/>
              <w:rPr>
                <w:rFonts w:hint="eastAsia" w:ascii="宋体" w:hAnsi="宋体" w:eastAsia="宋体" w:cs="宋体"/>
                <w:i w:val="0"/>
                <w:iCs w:val="0"/>
                <w:color w:val="000000"/>
                <w:sz w:val="18"/>
                <w:szCs w:val="18"/>
                <w:u w:val="none"/>
              </w:rPr>
            </w:pPr>
          </w:p>
        </w:tc>
      </w:tr>
    </w:tbl>
    <w:p w14:paraId="0AC52C5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方正楷体_GBK" w:hAnsi="方正楷体_GBK" w:eastAsia="方正楷体_GBK" w:cs="方正楷体_GBK"/>
          <w:sz w:val="18"/>
          <w:szCs w:val="18"/>
          <w:lang w:val="en-US" w:eastAsia="zh-CN"/>
        </w:rPr>
      </w:pPr>
    </w:p>
    <w:p w14:paraId="12E2479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方正楷体_GBK" w:hAnsi="方正楷体_GBK" w:eastAsia="方正楷体_GBK" w:cs="方正楷体_GBK"/>
          <w:sz w:val="18"/>
          <w:szCs w:val="18"/>
          <w:lang w:val="en-US" w:eastAsia="zh-CN"/>
        </w:rPr>
      </w:pPr>
      <w:r>
        <w:rPr>
          <w:rFonts w:hint="default" w:ascii="方正楷体_GBK" w:hAnsi="方正楷体_GBK" w:eastAsia="方正楷体_GBK" w:cs="方正楷体_GBK"/>
          <w:sz w:val="18"/>
          <w:szCs w:val="18"/>
          <w:lang w:val="en-US" w:eastAsia="zh-CN"/>
        </w:rPr>
        <w:t>说明：1.此表一式两份。一份由退役军人办理教育培训申请时交安置地退役军人事务部门留存，另一份经安置地退役军人事务部门审核后交承训机构存档。2.</w:t>
      </w:r>
      <w:r>
        <w:rPr>
          <w:rFonts w:hint="eastAsia" w:ascii="方正楷体_GBK" w:hAnsi="方正楷体_GBK" w:eastAsia="方正楷体_GBK" w:cs="方正楷体_GBK"/>
          <w:sz w:val="18"/>
          <w:szCs w:val="18"/>
          <w:lang w:val="en-US" w:eastAsia="zh-CN"/>
        </w:rPr>
        <w:t>未建立机构或专业（项目）信息黄页目录的学历教育类别</w:t>
      </w:r>
      <w:r>
        <w:rPr>
          <w:rFonts w:hint="default" w:ascii="方正楷体_GBK" w:hAnsi="方正楷体_GBK" w:eastAsia="方正楷体_GBK" w:cs="方正楷体_GBK"/>
          <w:sz w:val="18"/>
          <w:szCs w:val="18"/>
          <w:lang w:val="en-US" w:eastAsia="zh-CN"/>
        </w:rPr>
        <w:t>，</w:t>
      </w:r>
      <w:r>
        <w:rPr>
          <w:rFonts w:hint="eastAsia" w:ascii="方正楷体_GBK" w:hAnsi="方正楷体_GBK" w:eastAsia="方正楷体_GBK" w:cs="方正楷体_GBK"/>
          <w:sz w:val="18"/>
          <w:szCs w:val="18"/>
          <w:lang w:val="en-US" w:eastAsia="zh-CN"/>
        </w:rPr>
        <w:t>相应</w:t>
      </w:r>
      <w:r>
        <w:rPr>
          <w:rFonts w:hint="default" w:ascii="方正楷体_GBK" w:hAnsi="方正楷体_GBK" w:eastAsia="方正楷体_GBK" w:cs="方正楷体_GBK"/>
          <w:sz w:val="18"/>
          <w:szCs w:val="18"/>
          <w:lang w:val="en-US" w:eastAsia="zh-CN"/>
        </w:rPr>
        <w:t>表格</w:t>
      </w:r>
      <w:r>
        <w:rPr>
          <w:rFonts w:hint="eastAsia" w:ascii="方正楷体_GBK" w:hAnsi="方正楷体_GBK" w:eastAsia="方正楷体_GBK" w:cs="方正楷体_GBK"/>
          <w:sz w:val="18"/>
          <w:szCs w:val="18"/>
          <w:lang w:val="en-US" w:eastAsia="zh-CN"/>
        </w:rPr>
        <w:t>无需填写</w:t>
      </w:r>
      <w:r>
        <w:rPr>
          <w:rFonts w:hint="default" w:ascii="方正楷体_GBK" w:hAnsi="方正楷体_GBK" w:eastAsia="方正楷体_GBK" w:cs="方正楷体_GBK"/>
          <w:sz w:val="18"/>
          <w:szCs w:val="18"/>
          <w:lang w:val="en-US" w:eastAsia="zh-CN"/>
        </w:rPr>
        <w:t>。</w:t>
      </w:r>
    </w:p>
    <w:sectPr>
      <w:pgSz w:w="11906" w:h="16838"/>
      <w:pgMar w:top="1440" w:right="1417"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AC1F47"/>
    <w:multiLevelType w:val="multilevel"/>
    <w:tmpl w:val="7FAC1F47"/>
    <w:lvl w:ilvl="0" w:tentative="0">
      <w:start w:val="1"/>
      <w:numFmt w:val="decimal"/>
      <w:pStyle w:val="2"/>
      <w:lvlText w:val="%1"/>
      <w:lvlJc w:val="left"/>
      <w:pPr>
        <w:ind w:left="400" w:hanging="400"/>
      </w:p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default"/>
        <w:b w:val="0"/>
        <w:bCs w: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F170D"/>
    <w:rsid w:val="00675481"/>
    <w:rsid w:val="02333474"/>
    <w:rsid w:val="03854360"/>
    <w:rsid w:val="04785EAF"/>
    <w:rsid w:val="049A3DCA"/>
    <w:rsid w:val="04ED23F9"/>
    <w:rsid w:val="05CA794E"/>
    <w:rsid w:val="07610E7C"/>
    <w:rsid w:val="0ABF0394"/>
    <w:rsid w:val="0B7075D8"/>
    <w:rsid w:val="0D3861DB"/>
    <w:rsid w:val="0DF742E8"/>
    <w:rsid w:val="0E8C4A31"/>
    <w:rsid w:val="0F3F48B5"/>
    <w:rsid w:val="10DD2A79"/>
    <w:rsid w:val="15145780"/>
    <w:rsid w:val="1522229D"/>
    <w:rsid w:val="15460D75"/>
    <w:rsid w:val="15A05265"/>
    <w:rsid w:val="16DA4372"/>
    <w:rsid w:val="19BC1F42"/>
    <w:rsid w:val="1B374DF7"/>
    <w:rsid w:val="1C4A1A87"/>
    <w:rsid w:val="1C932EB6"/>
    <w:rsid w:val="1CF739BD"/>
    <w:rsid w:val="1D4B24DF"/>
    <w:rsid w:val="1D730399"/>
    <w:rsid w:val="1D756FD8"/>
    <w:rsid w:val="1D983A66"/>
    <w:rsid w:val="1DEA0830"/>
    <w:rsid w:val="1E830D26"/>
    <w:rsid w:val="1F8B1D63"/>
    <w:rsid w:val="20112FE8"/>
    <w:rsid w:val="203334AC"/>
    <w:rsid w:val="204607B7"/>
    <w:rsid w:val="20F621DE"/>
    <w:rsid w:val="211865F8"/>
    <w:rsid w:val="219313DF"/>
    <w:rsid w:val="225C1F3A"/>
    <w:rsid w:val="236E0751"/>
    <w:rsid w:val="23957A8C"/>
    <w:rsid w:val="23963804"/>
    <w:rsid w:val="250273A3"/>
    <w:rsid w:val="25A869D6"/>
    <w:rsid w:val="2916166F"/>
    <w:rsid w:val="295004D9"/>
    <w:rsid w:val="2B8E0647"/>
    <w:rsid w:val="2F11770F"/>
    <w:rsid w:val="2F520F27"/>
    <w:rsid w:val="2FFF78C9"/>
    <w:rsid w:val="313A7EC4"/>
    <w:rsid w:val="315947EF"/>
    <w:rsid w:val="318850D4"/>
    <w:rsid w:val="33CD5020"/>
    <w:rsid w:val="348C5B18"/>
    <w:rsid w:val="349A0CEE"/>
    <w:rsid w:val="350933CD"/>
    <w:rsid w:val="37147531"/>
    <w:rsid w:val="38E454DA"/>
    <w:rsid w:val="395446BF"/>
    <w:rsid w:val="397A7A6D"/>
    <w:rsid w:val="39AF4166"/>
    <w:rsid w:val="3AB331C1"/>
    <w:rsid w:val="3C836BC3"/>
    <w:rsid w:val="3CC05722"/>
    <w:rsid w:val="3E193727"/>
    <w:rsid w:val="3FC27A03"/>
    <w:rsid w:val="411D6DE6"/>
    <w:rsid w:val="41967399"/>
    <w:rsid w:val="41CA0DF1"/>
    <w:rsid w:val="43917E18"/>
    <w:rsid w:val="43E73EDC"/>
    <w:rsid w:val="45102FBE"/>
    <w:rsid w:val="454F1D39"/>
    <w:rsid w:val="455373DE"/>
    <w:rsid w:val="48BD0863"/>
    <w:rsid w:val="4A5B4A33"/>
    <w:rsid w:val="4B0C5FD6"/>
    <w:rsid w:val="4B5F773B"/>
    <w:rsid w:val="4B9E1324"/>
    <w:rsid w:val="4BBB5752"/>
    <w:rsid w:val="4D3E0178"/>
    <w:rsid w:val="4D477799"/>
    <w:rsid w:val="4D4C3002"/>
    <w:rsid w:val="50A7559D"/>
    <w:rsid w:val="539F4C8A"/>
    <w:rsid w:val="53FB308C"/>
    <w:rsid w:val="578810DA"/>
    <w:rsid w:val="582A455D"/>
    <w:rsid w:val="5898359F"/>
    <w:rsid w:val="5980650D"/>
    <w:rsid w:val="5A83349C"/>
    <w:rsid w:val="5AF2343A"/>
    <w:rsid w:val="5AFC6067"/>
    <w:rsid w:val="5C25339C"/>
    <w:rsid w:val="5EAA5DDA"/>
    <w:rsid w:val="5F9A62A0"/>
    <w:rsid w:val="607D5554"/>
    <w:rsid w:val="61F01D56"/>
    <w:rsid w:val="622639C9"/>
    <w:rsid w:val="627D587D"/>
    <w:rsid w:val="66CD6B09"/>
    <w:rsid w:val="676C00D0"/>
    <w:rsid w:val="67FA392E"/>
    <w:rsid w:val="6A032153"/>
    <w:rsid w:val="6B0D769F"/>
    <w:rsid w:val="6BA047ED"/>
    <w:rsid w:val="6DD4077E"/>
    <w:rsid w:val="6DF901E4"/>
    <w:rsid w:val="6E250C61"/>
    <w:rsid w:val="6F902B27"/>
    <w:rsid w:val="701A2DBF"/>
    <w:rsid w:val="71B270AD"/>
    <w:rsid w:val="723143F0"/>
    <w:rsid w:val="72725752"/>
    <w:rsid w:val="72D27981"/>
    <w:rsid w:val="72E12CAA"/>
    <w:rsid w:val="72F5541E"/>
    <w:rsid w:val="73375A36"/>
    <w:rsid w:val="7439758C"/>
    <w:rsid w:val="74A4534E"/>
    <w:rsid w:val="74C257D4"/>
    <w:rsid w:val="773109EF"/>
    <w:rsid w:val="78C22246"/>
    <w:rsid w:val="79907C4E"/>
    <w:rsid w:val="7A920C25"/>
    <w:rsid w:val="7ADF72B5"/>
    <w:rsid w:val="7BA40029"/>
    <w:rsid w:val="7BAB4A6E"/>
    <w:rsid w:val="7CAE3639"/>
    <w:rsid w:val="7CFC55FB"/>
    <w:rsid w:val="7D637ABA"/>
    <w:rsid w:val="7D8F646F"/>
    <w:rsid w:val="7E5F4093"/>
    <w:rsid w:val="7E7F170D"/>
    <w:rsid w:val="7EAF0B77"/>
    <w:rsid w:val="7F686F78"/>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numPr>
        <w:ilvl w:val="0"/>
        <w:numId w:val="1"/>
      </w:numPr>
      <w:adjustRightInd/>
      <w:snapToGrid w:val="0"/>
      <w:spacing w:line="560" w:lineRule="atLeast"/>
      <w:ind w:left="0" w:firstLine="880"/>
      <w:contextualSpacing/>
      <w:outlineLvl w:val="0"/>
    </w:pPr>
    <w:rPr>
      <w:rFonts w:eastAsia="方正黑体_GBK" w:asciiTheme="minorAscii" w:hAnsiTheme="minorAscii"/>
      <w:bCs/>
      <w:kern w:val="44"/>
      <w:sz w:val="32"/>
      <w:szCs w:val="44"/>
      <w:shd w:val="clear" w:color="auto" w:fill="FFFFFF" w:themeFill="background1"/>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6" w:hanging="576"/>
      <w:outlineLvl w:val="1"/>
    </w:pPr>
    <w:rPr>
      <w:rFonts w:ascii="Arial" w:hAnsi="Arial" w:eastAsia="黑体"/>
      <w:b/>
      <w:sz w:val="32"/>
    </w:rPr>
  </w:style>
  <w:style w:type="paragraph" w:styleId="4">
    <w:name w:val="heading 3"/>
    <w:basedOn w:val="1"/>
    <w:next w:val="1"/>
    <w:link w:val="13"/>
    <w:semiHidden/>
    <w:unhideWhenUsed/>
    <w:qFormat/>
    <w:uiPriority w:val="0"/>
    <w:pPr>
      <w:keepNext/>
      <w:keepLines/>
      <w:numPr>
        <w:ilvl w:val="2"/>
        <w:numId w:val="1"/>
      </w:numPr>
      <w:snapToGrid/>
      <w:spacing w:before="260" w:after="260" w:line="560" w:lineRule="atLeast"/>
      <w:ind w:left="720" w:hanging="720"/>
      <w:outlineLvl w:val="2"/>
    </w:pPr>
    <w:rPr>
      <w:rFonts w:eastAsia="方正仿宋_GBK" w:asciiTheme="minorAscii" w:hAnsiTheme="minorAscii"/>
      <w:b/>
      <w:bCs/>
      <w:sz w:val="32"/>
      <w:szCs w:val="32"/>
      <w:shd w:val="clear" w:color="auto" w:fill="FFFFFF" w:themeFill="background1"/>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3 字符"/>
    <w:link w:val="4"/>
    <w:qFormat/>
    <w:uiPriority w:val="9"/>
    <w:rPr>
      <w:rFonts w:eastAsia="方正仿宋_GBK" w:asciiTheme="minorAscii" w:hAnsiTheme="minorAscii" w:cstheme="minorBidi"/>
      <w:b/>
      <w:bCs/>
      <w:kern w:val="2"/>
      <w:sz w:val="32"/>
      <w:szCs w:val="32"/>
      <w:shd w:val="clear" w:color="auto" w:fill="FFFFFF" w:themeFill="background1"/>
      <w:lang w:val="en-US" w:eastAsia="zh-CN" w:bidi="ar-SA"/>
      <w14:ligatures w14:val="none"/>
    </w:rPr>
  </w:style>
  <w:style w:type="character" w:customStyle="1" w:styleId="14">
    <w:name w:val="标题 1 字符"/>
    <w:link w:val="2"/>
    <w:qFormat/>
    <w:uiPriority w:val="9"/>
    <w:rPr>
      <w:rFonts w:eastAsia="方正黑体_GBK" w:asciiTheme="minorAscii" w:hAnsiTheme="minorAscii" w:cstheme="minorBidi"/>
      <w:bCs/>
      <w:kern w:val="44"/>
      <w:sz w:val="32"/>
      <w:szCs w:val="44"/>
      <w:shd w:val="clear" w:color="auto" w:fill="FFFFFF" w:themeFill="background1"/>
      <w:lang w:val="en-US" w:eastAsia="zh-CN" w:bidi="ar-SA"/>
      <w14:ligatures w14:val="none"/>
    </w:rPr>
  </w:style>
  <w:style w:type="character" w:customStyle="1" w:styleId="15">
    <w:name w:val="font41"/>
    <w:basedOn w:val="12"/>
    <w:qFormat/>
    <w:uiPriority w:val="0"/>
    <w:rPr>
      <w:rFonts w:hint="default" w:ascii="Times New Roman" w:hAnsi="Times New Roman" w:cs="Times New Roman"/>
      <w:color w:val="000000"/>
      <w:sz w:val="18"/>
      <w:szCs w:val="18"/>
      <w:u w:val="none"/>
    </w:rPr>
  </w:style>
  <w:style w:type="character" w:customStyle="1" w:styleId="16">
    <w:name w:val="font11"/>
    <w:basedOn w:val="12"/>
    <w:qFormat/>
    <w:uiPriority w:val="0"/>
    <w:rPr>
      <w:rFonts w:hint="eastAsia" w:ascii="宋体" w:hAnsi="宋体" w:eastAsia="宋体" w:cs="宋体"/>
      <w:color w:val="000000"/>
      <w:sz w:val="18"/>
      <w:szCs w:val="18"/>
      <w:u w:val="none"/>
    </w:rPr>
  </w:style>
  <w:style w:type="character" w:customStyle="1" w:styleId="17">
    <w:name w:val="font31"/>
    <w:basedOn w:val="12"/>
    <w:qFormat/>
    <w:uiPriority w:val="0"/>
    <w:rPr>
      <w:rFonts w:hint="default" w:ascii="Wingdings 2" w:hAnsi="Wingdings 2" w:eastAsia="Wingdings 2" w:cs="Wingdings 2"/>
      <w:color w:val="000000"/>
      <w:sz w:val="18"/>
      <w:szCs w:val="18"/>
      <w:u w:val="none"/>
    </w:rPr>
  </w:style>
  <w:style w:type="character" w:customStyle="1" w:styleId="18">
    <w:name w:val="font81"/>
    <w:basedOn w:val="12"/>
    <w:qFormat/>
    <w:uiPriority w:val="0"/>
    <w:rPr>
      <w:rFonts w:hint="eastAsia" w:ascii="宋体" w:hAnsi="宋体" w:eastAsia="宋体" w:cs="宋体"/>
      <w:color w:val="000000"/>
      <w:sz w:val="21"/>
      <w:szCs w:val="21"/>
      <w:u w:val="none"/>
    </w:rPr>
  </w:style>
  <w:style w:type="character" w:customStyle="1" w:styleId="19">
    <w:name w:val="font21"/>
    <w:basedOn w:val="12"/>
    <w:qFormat/>
    <w:uiPriority w:val="0"/>
    <w:rPr>
      <w:rFonts w:hint="default" w:ascii="Calibri" w:hAnsi="Calibri" w:cs="Calibri"/>
      <w:color w:val="000000"/>
      <w:sz w:val="21"/>
      <w:szCs w:val="21"/>
      <w:u w:val="none"/>
    </w:rPr>
  </w:style>
  <w:style w:type="character" w:customStyle="1" w:styleId="20">
    <w:name w:val="font51"/>
    <w:basedOn w:val="12"/>
    <w:qFormat/>
    <w:uiPriority w:val="0"/>
    <w:rPr>
      <w:rFonts w:hint="default" w:ascii="Wingdings 2" w:hAnsi="Wingdings 2" w:eastAsia="Wingdings 2" w:cs="Wingdings 2"/>
      <w:color w:val="000000"/>
      <w:sz w:val="21"/>
      <w:szCs w:val="21"/>
      <w:u w:val="none"/>
    </w:rPr>
  </w:style>
  <w:style w:type="character" w:customStyle="1" w:styleId="21">
    <w:name w:val="font01"/>
    <w:basedOn w:val="12"/>
    <w:qFormat/>
    <w:uiPriority w:val="0"/>
    <w:rPr>
      <w:rFonts w:hint="eastAsia" w:ascii="宋体" w:hAnsi="宋体" w:eastAsia="宋体" w:cs="宋体"/>
      <w:color w:val="000000"/>
      <w:sz w:val="22"/>
      <w:szCs w:val="22"/>
      <w:u w:val="none"/>
    </w:rPr>
  </w:style>
  <w:style w:type="character" w:customStyle="1" w:styleId="22">
    <w:name w:val="font61"/>
    <w:basedOn w:val="12"/>
    <w:qFormat/>
    <w:uiPriority w:val="0"/>
    <w:rPr>
      <w:rFonts w:hint="default" w:ascii="Wingdings 2" w:hAnsi="Wingdings 2" w:eastAsia="Wingdings 2" w:cs="Wingdings 2"/>
      <w:color w:val="000000"/>
      <w:sz w:val="22"/>
      <w:szCs w:val="22"/>
      <w:u w:val="none"/>
    </w:rPr>
  </w:style>
  <w:style w:type="character" w:customStyle="1" w:styleId="23">
    <w:name w:val="font71"/>
    <w:basedOn w:val="12"/>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651</Words>
  <Characters>665</Characters>
  <Lines>0</Lines>
  <Paragraphs>0</Paragraphs>
  <TotalTime>3</TotalTime>
  <ScaleCrop>false</ScaleCrop>
  <LinksUpToDate>false</LinksUpToDate>
  <CharactersWithSpaces>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2025-02-08T03:30:00Z</dcterms:created>
  <dc:creator>嘟嘟1414464797</dc:creator>
  <cp:lastModifiedBy>大徐</cp:lastModifiedBy>
  <cp:lastPrinted>2025-03-07T00:19:32Z</cp:lastPrinted>
  <dcterms:modified xsi:type="dcterms:W3CDTF">2025-03-07T00:20:08Z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517AD10EA935407EB701C0FF55080543_13</vt:lpwstr>
  </property>
  <property fmtid="{D5CDD505-2E9C-101B-9397-08002B2CF9AE}" pid="4" name="KSOTemplateDocerSaveRecord">
    <vt:lpwstr>eyJoZGlkIjoiOGNlZWNiM2E0Mzg2ODNkMThkNzZiM2NjNzYwODZkMmYiLCJ1c2VySWQiOiI3MzczMzMwMDYifQ==</vt:lpwstr>
  </property>
</Properties>
</file>