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6F883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锦绣前城（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12#、1#、20#、21#、22#、23#、7#、18#、2#、3#、4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#、5#、8#、9#、10#、11#、13#、14#、15#、16#、17#楼）外墙脱落维修工程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（小型工程）</w:t>
      </w:r>
    </w:p>
    <w:p w14:paraId="3743D61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竞争性发包公告（二次）</w:t>
      </w:r>
    </w:p>
    <w:p w14:paraId="43544E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招标条件</w:t>
      </w:r>
    </w:p>
    <w:p w14:paraId="2B92CB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本发包项目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锦绣前城外墙脱落维修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，招标人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淮安飞翔物业服务有限公司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，建设资金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来自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维修资金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，项目出资比例为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100%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。项目已具备招标条件，现对该项目的施工进行竞争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性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发包。</w:t>
      </w:r>
    </w:p>
    <w:p w14:paraId="47D48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项目概况与招标范围</w:t>
      </w:r>
    </w:p>
    <w:p w14:paraId="6EC853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建设地点：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锦绣前城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FDBBD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2.工程规模：造价约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万元，具体详见工程量清单。</w:t>
      </w:r>
    </w:p>
    <w:p w14:paraId="21BDB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计划工期：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日历天。</w:t>
      </w:r>
    </w:p>
    <w:p w14:paraId="0C437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锦绣前城外墙脱落维修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4704D7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标段划分：一个标段。</w:t>
      </w:r>
    </w:p>
    <w:p w14:paraId="490F2B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招标控制价：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143049.70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，超过招标控制价的投标报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价按无效文件处理。</w:t>
      </w:r>
    </w:p>
    <w:p w14:paraId="774971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、投标人资格要求</w:t>
      </w:r>
    </w:p>
    <w:p w14:paraId="41E17B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1.具有独立法人资格，建筑工程施工总承包三级及三级以上，在人员、设备、资金等方面具有相应的施工能力（提供有效的企业资质证书，复印件加盖公章）。</w:t>
      </w:r>
    </w:p>
    <w:p w14:paraId="30D4B7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2.拟派项目负责人须具备建筑工程注册建造师贰级及以上等级，并具有安全生产知识考核合格证（B类）。（提供相应证书的复印件并加盖单位公章）。</w:t>
      </w:r>
    </w:p>
    <w:p w14:paraId="2E3B6D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授权委托人、本项目拟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选派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须是本企业正式员工，提供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与企业签定的劳动合同和202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月1日以来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任意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个月由劳动部门出具的养老保险证明（加盖单位公章）。</w:t>
      </w:r>
    </w:p>
    <w:p w14:paraId="01AD74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企业具备安全生产条件，并取得安全生产许可证（在有效期内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，复印件加盖公章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）。          </w:t>
      </w:r>
    </w:p>
    <w:p w14:paraId="031C7D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项目负责人无在建工程（提供承诺书，项目负责人签字并加盖单位公章）。</w:t>
      </w:r>
    </w:p>
    <w:p w14:paraId="7276C3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投标人无其他违法违规行为（提供承诺书）。</w:t>
      </w:r>
    </w:p>
    <w:p w14:paraId="1A554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说明：以上材料复印件必须装订入投标文件中，原件必须在投标截止时间前提交，以供招标人及评委核查，投标截止时间之后不再接受任何资料。凡是本招标文件要求提交原件核对的材料，投标人必须按招标文件的规定要求提交，否则其复印件按无效文件处理。</w:t>
      </w:r>
    </w:p>
    <w:p w14:paraId="76508B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、发包文件的获取</w:t>
      </w:r>
    </w:p>
    <w:p w14:paraId="713DE3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发包文件获取时间：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日—202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（上午8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30分到11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30分，下午14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0分到17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节假日除外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 w14:paraId="74645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</w:p>
    <w:p w14:paraId="4F8BCC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涟城街道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办事处（院内东边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210室）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3777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胡雨婷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电话：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13770450733</w:t>
      </w:r>
    </w:p>
    <w:p w14:paraId="606039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报名人要求：</w:t>
      </w:r>
    </w:p>
    <w:p w14:paraId="73F989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报名经办人须携带本人身份证件（原件）及复印件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加盖单位公章的介绍信或授权委托书（原件）。</w:t>
      </w:r>
    </w:p>
    <w:p w14:paraId="7F5E46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、投标文件的递交</w:t>
      </w:r>
    </w:p>
    <w:p w14:paraId="629C18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投标文件递交的截止时间及地点（投标截止时间，下同）为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（北京时间）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29C21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投标文件递交地点：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涟城街道第一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会议室。</w:t>
      </w:r>
    </w:p>
    <w:p w14:paraId="3F28EC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逾期递交的或者未递交到指定地点的发包文件，招标人不予受理。</w:t>
      </w:r>
    </w:p>
    <w:p w14:paraId="0DCD30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、评标办法：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合理低价法</w:t>
      </w:r>
    </w:p>
    <w:p w14:paraId="7CCAF1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有效投标文件的评标价算术平均值为A（若7≤有效投标文件＜10家时，去掉其中的一个最高价和一个最低价后取算术平均值为A；若有效投标文件≥10家时，去掉其中的二个最高价和二个最低价后取算术平均值为A）。</w:t>
      </w:r>
    </w:p>
    <w:p w14:paraId="220F04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标基准价=A×K，K值在开标前由投标人推选的代表随机抽取确定，K值的取值为96.5%、97%、97.5%、98%；（评标委员会在评标报告上签字后，评标基准价不因招投标当事人质疑、投诉、复议以及其它任何情形而改变）。</w:t>
      </w:r>
    </w:p>
    <w:p w14:paraId="7ECFE1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标价等于评标基准价的得满分100分；评标价每高于评标基准价1%的，扣减1分，不足1%的，按照插入法计算；评标价每低于评标基准价1%的，扣减0.5分，不足1%的，按照插入法计算；（评标过程中，数据和评分的计算过程以及计算结果均保留两位小数，小数点后的第三位四舍五入）。以得分最高的确定为中标人。得分相等的，以投标报价低的排名优先，投标报价也相等的，由得分相等的投标单位现场抽签确定排名顺序。</w:t>
      </w:r>
    </w:p>
    <w:p w14:paraId="07BCF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</w:t>
      </w:r>
    </w:p>
    <w:p w14:paraId="603A1A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淮安飞翔物业服务有限公司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0AAB7C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夏军</w:t>
      </w:r>
    </w:p>
    <w:p w14:paraId="4159FC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3915128568</w:t>
      </w:r>
    </w:p>
    <w:p w14:paraId="7D38F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44055A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8D4A9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淮安飞翔物业服务有限公司</w:t>
      </w:r>
    </w:p>
    <w:p w14:paraId="320041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jhhOWQ2ZTYxYjEwMzNhYzkzOWQ2MDk5Y2U0ZmEifQ=="/>
  </w:docVars>
  <w:rsids>
    <w:rsidRoot w:val="00000000"/>
    <w:rsid w:val="015B0E93"/>
    <w:rsid w:val="03197BFB"/>
    <w:rsid w:val="0400306F"/>
    <w:rsid w:val="060975E5"/>
    <w:rsid w:val="07E52FD7"/>
    <w:rsid w:val="08034F89"/>
    <w:rsid w:val="086802A3"/>
    <w:rsid w:val="0C836F6C"/>
    <w:rsid w:val="0ECA6CDC"/>
    <w:rsid w:val="124D57A4"/>
    <w:rsid w:val="130E2875"/>
    <w:rsid w:val="16604900"/>
    <w:rsid w:val="16E04310"/>
    <w:rsid w:val="1D5225BF"/>
    <w:rsid w:val="2D801AB4"/>
    <w:rsid w:val="2FB8744F"/>
    <w:rsid w:val="315C2400"/>
    <w:rsid w:val="33D633AD"/>
    <w:rsid w:val="358F5AC8"/>
    <w:rsid w:val="398241AF"/>
    <w:rsid w:val="3A176561"/>
    <w:rsid w:val="3C393005"/>
    <w:rsid w:val="3D340877"/>
    <w:rsid w:val="3E0E35B3"/>
    <w:rsid w:val="40356631"/>
    <w:rsid w:val="44A302D2"/>
    <w:rsid w:val="44A82D5F"/>
    <w:rsid w:val="454D3916"/>
    <w:rsid w:val="470A0434"/>
    <w:rsid w:val="47DD7F3B"/>
    <w:rsid w:val="4ADD0766"/>
    <w:rsid w:val="4B240C23"/>
    <w:rsid w:val="4BF646BC"/>
    <w:rsid w:val="50C04E09"/>
    <w:rsid w:val="5249610C"/>
    <w:rsid w:val="537758C2"/>
    <w:rsid w:val="53B77CE7"/>
    <w:rsid w:val="54780D0D"/>
    <w:rsid w:val="54EB59C6"/>
    <w:rsid w:val="5D675446"/>
    <w:rsid w:val="63ED5D7D"/>
    <w:rsid w:val="68B10E2F"/>
    <w:rsid w:val="68D012EB"/>
    <w:rsid w:val="69C749F2"/>
    <w:rsid w:val="6D4C4C2C"/>
    <w:rsid w:val="71E8538D"/>
    <w:rsid w:val="75255383"/>
    <w:rsid w:val="77A16A9E"/>
    <w:rsid w:val="797471EB"/>
    <w:rsid w:val="7C0E70D1"/>
    <w:rsid w:val="7F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1540</Characters>
  <Lines>0</Lines>
  <Paragraphs>0</Paragraphs>
  <TotalTime>3</TotalTime>
  <ScaleCrop>false</ScaleCrop>
  <LinksUpToDate>false</LinksUpToDate>
  <CharactersWithSpaces>1594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Administrator</dc:creator>
  <cp:lastModifiedBy></cp:lastModifiedBy>
  <dcterms:modified xsi:type="dcterms:W3CDTF">2025-01-13T07:30:48Z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F8CEE76C15D444C79C337B36FF208E08_13</vt:lpwstr>
  </property>
  <property fmtid="{D5CDD505-2E9C-101B-9397-08002B2CF9AE}" pid="4" name="KSOTemplateDocerSaveRecord">
    <vt:lpwstr>eyJoZGlkIjoiMWQzZTU4ZjQ4MGJkMjQ1MDRkZDIxYjVhY2EwMDhkODkiLCJ1c2VySWQiOiI0MzM3OTIzNDQifQ==</vt:lpwstr>
  </property>
</Properties>
</file>