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4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color w:val="000000"/>
          <w:kern w:val="0"/>
          <w:sz w:val="40"/>
          <w:szCs w:val="40"/>
          <w:lang w:val="en-US" w:eastAsia="zh-CN" w:bidi="ar"/>
        </w:rPr>
      </w:pPr>
    </w:p>
    <w:p w14:paraId="35B535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color w:val="000000"/>
          <w:kern w:val="0"/>
          <w:sz w:val="40"/>
          <w:szCs w:val="40"/>
          <w:lang w:val="en-US" w:eastAsia="zh-CN" w:bidi="ar"/>
        </w:rPr>
      </w:pPr>
      <w:r>
        <w:rPr>
          <w:rFonts w:hint="eastAsia" w:ascii="方正小标宋_GBK" w:hAnsi="方正小标宋_GBK" w:eastAsia="方正小标宋_GBK" w:cs="方正小标宋_GBK"/>
          <w:b w:val="0"/>
          <w:bCs w:val="0"/>
          <w:color w:val="000000"/>
          <w:kern w:val="0"/>
          <w:sz w:val="40"/>
          <w:szCs w:val="40"/>
          <w:lang w:val="en-US" w:eastAsia="zh-CN" w:bidi="ar"/>
        </w:rPr>
        <w:t>2025年涟水县公安局警务辅助人员招聘公告（一）</w:t>
      </w:r>
    </w:p>
    <w:p w14:paraId="5AD37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8"/>
          <w:sz w:val="32"/>
          <w:szCs w:val="32"/>
          <w:bdr w:val="none" w:color="auto" w:sz="0" w:space="0"/>
          <w:shd w:val="clear" w:fill="FFFFFF"/>
        </w:rPr>
      </w:pPr>
    </w:p>
    <w:p w14:paraId="1EF83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因工作需要，根据《江苏省公安机关警务辅助人员管理条例》有关规定，涟水县公安局计划面向社会公开招聘87名警务辅助人员，现将有关事项公告如下：</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一</w:t>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、招聘岗位</w:t>
      </w:r>
    </w:p>
    <w:p w14:paraId="56F2B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本次招聘的警务辅助人员，主要从事巡逻防控、维稳处突、综合辅助等警务辅助类工作，不具有人民警察和公务员身份，不具有事业编制人员身份，不独立行使人民警察职权。</w:t>
      </w:r>
    </w:p>
    <w:p w14:paraId="7C2FFC52">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p>
    <w:p w14:paraId="5DF20DF4">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14365D32">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02A3E967">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6CDAC140">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0F1BC2A3">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1D38FC96">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450E16D6">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585CAF93">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3673EEFB">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44858E5D">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26E35F41">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7EC9B5FB">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drawing>
          <wp:anchor distT="0" distB="0" distL="114300" distR="114300" simplePos="0" relativeHeight="251659264" behindDoc="0" locked="0" layoutInCell="1" allowOverlap="1">
            <wp:simplePos x="0" y="0"/>
            <wp:positionH relativeFrom="column">
              <wp:posOffset>-609600</wp:posOffset>
            </wp:positionH>
            <wp:positionV relativeFrom="paragraph">
              <wp:posOffset>-38735</wp:posOffset>
            </wp:positionV>
            <wp:extent cx="6484620" cy="6610985"/>
            <wp:effectExtent l="0" t="0" r="11430" b="18415"/>
            <wp:wrapNone/>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4"/>
                    <a:stretch>
                      <a:fillRect/>
                    </a:stretch>
                  </pic:blipFill>
                  <pic:spPr>
                    <a:xfrm>
                      <a:off x="0" y="0"/>
                      <a:ext cx="6484620" cy="6610985"/>
                    </a:xfrm>
                    <a:prstGeom prst="rect">
                      <a:avLst/>
                    </a:prstGeom>
                    <a:noFill/>
                    <a:ln w="9525">
                      <a:noFill/>
                    </a:ln>
                  </pic:spPr>
                </pic:pic>
              </a:graphicData>
            </a:graphic>
          </wp:anchor>
        </w:drawing>
      </w:r>
    </w:p>
    <w:p w14:paraId="67972436">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2C121CAE">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564F82E1">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39437B8C">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0B062DB7">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230F3125">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38B9C476">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43AAB08C">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38F9729B">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5B22FB55">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5D057AE1">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77D058F4">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1D6E14A8">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7286B6AF">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03CC9E50">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14437E25">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23EE5CFD">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6B8DE343">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6F408B83">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4904AC09">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p>
    <w:p w14:paraId="31F1EAD8">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二、报考条件</w:t>
      </w:r>
    </w:p>
    <w:p w14:paraId="154FF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（一）基本条件</w:t>
      </w:r>
    </w:p>
    <w:p w14:paraId="25F61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1.具有中华人民共和国国籍，拥护宪法，拥护中国共产党领导和社会主义制度；</w:t>
      </w:r>
    </w:p>
    <w:p w14:paraId="2D54A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2.年龄在18周岁以上、30周岁以下（1994年1月13日至2007年1月17日期间出生）；</w:t>
      </w:r>
    </w:p>
    <w:p w14:paraId="31AB6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3.品行端正，诚实守信，志愿从事公安警务辅助工作，具有较强的吃苦耐劳和忠诚奉献精神，能够适应24小时轮值班次；</w:t>
      </w:r>
    </w:p>
    <w:p w14:paraId="51C28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4.身体健康、体貌端正，无文身，无精神病史，同时应具备适应岗位要求的其他身体条件；</w:t>
      </w:r>
    </w:p>
    <w:p w14:paraId="3E97B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5.为涟水县户籍或为涟水县生源，全日制本科及以上学历不受户籍限制；</w:t>
      </w:r>
    </w:p>
    <w:p w14:paraId="5D172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6.非曾聘用为本县公安机关警务辅助人员后离职人员；</w:t>
      </w:r>
    </w:p>
    <w:p w14:paraId="062B3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7.非本县在职警务辅助人员。</w:t>
      </w:r>
    </w:p>
    <w:p w14:paraId="59974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（二）有下列情形之一的，不得报考</w:t>
      </w:r>
    </w:p>
    <w:p w14:paraId="2D241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1.曾被追究刑事责任或者涉嫌违法犯罪尚未结案的；</w:t>
      </w:r>
    </w:p>
    <w:p w14:paraId="011F5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2.编造、散布有损国家声誉、反对党的理论和路线方针政策、违反国家法律法规信息的；</w:t>
      </w:r>
    </w:p>
    <w:p w14:paraId="2695B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3.曾因吸毒、嫖娼、赌博等受到处罚的；</w:t>
      </w:r>
    </w:p>
    <w:p w14:paraId="7F313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4.曾被行政拘留、司法拘留或收容教育的；</w:t>
      </w:r>
    </w:p>
    <w:p w14:paraId="133F5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5.曾被吊销律师、公证员执业证书的；</w:t>
      </w:r>
    </w:p>
    <w:p w14:paraId="50134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6.曾因违法违纪，被开除公职、开除军籍或者因违纪违规被辞退解聘的；</w:t>
      </w:r>
    </w:p>
    <w:p w14:paraId="7C95F0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7.从事警务辅助工作合同期未满擅自离职的；</w:t>
      </w:r>
    </w:p>
    <w:p w14:paraId="5C603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8.本人以及直系亲属从事或参与经营与公安机关管理有关的娱乐服务场所行业的；</w:t>
      </w:r>
    </w:p>
    <w:p w14:paraId="7CFA1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9.有较为严重个人不良信用记录的；</w:t>
      </w:r>
    </w:p>
    <w:p w14:paraId="6DB47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10.本人或家庭成员、主要社会关系人曾参加非法组织、邪教组织或者从事其他危害国家安全活动的；</w:t>
      </w:r>
    </w:p>
    <w:p w14:paraId="1172C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11.家庭成员或主要社会关系人正在服刑或正在接受调查的；</w:t>
      </w:r>
    </w:p>
    <w:p w14:paraId="6BA83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12.根据国家和省有关规定，不适合从事警务辅</w:t>
      </w:r>
      <w:r>
        <w:rPr>
          <w:rFonts w:hint="eastAsia" w:ascii="仿宋" w:hAnsi="仿宋" w:eastAsia="仿宋" w:cs="仿宋"/>
          <w:i w:val="0"/>
          <w:iCs w:val="0"/>
          <w:caps w:val="0"/>
          <w:color w:val="000000"/>
          <w:spacing w:val="8"/>
          <w:sz w:val="32"/>
          <w:szCs w:val="32"/>
          <w:bdr w:val="none" w:color="auto" w:sz="0" w:space="0"/>
          <w:shd w:val="clear" w:fill="FFFFFF"/>
        </w:rPr>
        <w:t>助工作的其他情形。</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三、招聘程序和方法</w:t>
      </w:r>
    </w:p>
    <w:p w14:paraId="0D922A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 招聘工作坚持公开、公平、公正的原则，面向社会择优聘用。</w:t>
      </w:r>
    </w:p>
    <w:p w14:paraId="45209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Style w:val="6"/>
          <w:rFonts w:hint="eastAsia" w:ascii="仿宋" w:hAnsi="仿宋" w:eastAsia="仿宋" w:cs="仿宋"/>
          <w:i w:val="0"/>
          <w:iCs w:val="0"/>
          <w:caps w:val="0"/>
          <w:color w:val="000000"/>
          <w:spacing w:val="8"/>
          <w:sz w:val="32"/>
          <w:szCs w:val="32"/>
          <w:bdr w:val="none" w:color="auto" w:sz="0" w:space="0"/>
          <w:shd w:val="clear" w:fill="FFFFFF"/>
        </w:rPr>
      </w:pPr>
      <w:r>
        <w:rPr>
          <w:rStyle w:val="6"/>
          <w:rFonts w:hint="eastAsia" w:ascii="仿宋" w:hAnsi="仿宋" w:eastAsia="仿宋" w:cs="仿宋"/>
          <w:i w:val="0"/>
          <w:iCs w:val="0"/>
          <w:caps w:val="0"/>
          <w:color w:val="000000"/>
          <w:spacing w:val="8"/>
          <w:sz w:val="32"/>
          <w:szCs w:val="32"/>
          <w:bdr w:val="none" w:color="auto" w:sz="0" w:space="0"/>
          <w:shd w:val="clear" w:fill="FFFFFF"/>
        </w:rPr>
        <w:t>（一）招聘职位查询</w:t>
      </w:r>
    </w:p>
    <w:p w14:paraId="06150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招聘简章、计划职位、资格条件等信息可通过以下途径查询：涟水警方微信公众号（lianshuijingfang）。</w:t>
      </w:r>
    </w:p>
    <w:p w14:paraId="7CA80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（二）报名及资格审查</w:t>
      </w:r>
    </w:p>
    <w:p w14:paraId="36E65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考生通过现场报名（附件一：自行下载打印报名表并填写完整），由涟水县公安局进行资格审核，审核通过后发放准考证。</w:t>
      </w:r>
    </w:p>
    <w:p w14:paraId="669422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1.报名及审核时间：2025年1月13日-1月17日上午8:30-11:30、下午14:00-17:30；</w:t>
      </w:r>
    </w:p>
    <w:p w14:paraId="5C6DC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2.报名地址：涟水县公安局老大楼（红日大道16号）法医鉴定室，每人限填报一个岗位；</w:t>
      </w:r>
    </w:p>
    <w:p w14:paraId="209E8B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3.审核材料：报名人员报名时如实提供本人有效身份证、户口本、毕业证书（大专及以上学历还需要提供学信网学历在线验证报告）、退伍军人证明、各类技术职称证书、驾驶证等有效证件复印件各一份，一寸近期免冠照片1张，并提供中国人民银行出具的近期《个人信用报告》等材料原件；</w:t>
      </w:r>
    </w:p>
    <w:p w14:paraId="3E93C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对不能按上述要求提供有效证件的、提供虚假信息的，以及资格审核不合格的人员，取消报名资格。</w:t>
      </w:r>
    </w:p>
    <w:p w14:paraId="7B4E88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（三）体能测试</w:t>
      </w:r>
    </w:p>
    <w:p w14:paraId="4306F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报名成功人员应携带准考证、有效期内的二代身份证，按照规定的时间到规定地点参加体能测试。体能测试总成绩为100分，60分及以上为合格。</w:t>
      </w:r>
    </w:p>
    <w:p w14:paraId="76407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体能测试共四个项目：纵跳摸高、10米*4往返跑（占30%）、1000（800）米跑（占40%）、俯卧撑（仰卧起坐）（占30%）。四个项目全部合格的，方可进入笔试，按照以上比例计算体能测试成绩；任一项目不合格的，体能测试即不合格，不得进入下一环节。体测成绩占总成绩的30%。</w:t>
      </w:r>
    </w:p>
    <w:p w14:paraId="3C5114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测试项目合格标准等具体要求详见附件二。</w:t>
      </w:r>
    </w:p>
    <w:p w14:paraId="266CD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测试时间及地点：时间另行通知，地点为涟水县体育场（涟水县涟城街道天下景城小区东侧）。</w:t>
      </w:r>
    </w:p>
    <w:p w14:paraId="4663C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（四）笔试</w:t>
      </w:r>
    </w:p>
    <w:p w14:paraId="0145D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体能测试结束后，成绩合格人员应携带准考证、有效期内的二代身份证，按照规定的时间和地点参加笔试。</w:t>
      </w:r>
    </w:p>
    <w:p w14:paraId="5D8D8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笔试科目为《综合知识和能力素质》，笔试不指定复习用书，笔试总分为100分，占总成绩的30%。</w:t>
      </w:r>
    </w:p>
    <w:p w14:paraId="7B22D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笔试时间、地点另行通知。</w:t>
      </w:r>
    </w:p>
    <w:p w14:paraId="3082E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（五）面试</w:t>
      </w:r>
    </w:p>
    <w:p w14:paraId="02387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应聘人员笔试、体测总成绩从高分到低分顺序，按岗位实际招聘人数3倍的比例，确定参加面试人选。面试总分100分，占总成绩40%，面试成绩当场通知考生。</w:t>
      </w:r>
    </w:p>
    <w:p w14:paraId="1DB3D5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1.面试采取结构化方式进行；</w:t>
      </w:r>
    </w:p>
    <w:p w14:paraId="18F74E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2.面试具体时间、地点另行通知。</w:t>
      </w:r>
    </w:p>
    <w:p w14:paraId="55F31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（六）体检</w:t>
      </w:r>
    </w:p>
    <w:p w14:paraId="48967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 按照笔试、体测和面试成绩所占的比例计算合成总成绩；按考生合成总成绩从高分到低分顺序及岗位实际招聘人数1：1的比例确定进入体检人选（总成绩相同的取面试成绩高者）；</w:t>
      </w:r>
    </w:p>
    <w:p w14:paraId="5ADD2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2.体检参照修订后的《公务员录用体检通用标准（试行）》执行，因应聘人员个人原因或体检不合格等导致岗位出现缺额时，按照合成总成绩从高分到低分顺序依次递补；</w:t>
      </w:r>
    </w:p>
    <w:p w14:paraId="525D1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3.体检时间、地点另行通知，费用由考生自行承担。报考者应保持通讯畅通，以便接收通知，无法联系者视为自动放弃。</w:t>
      </w:r>
    </w:p>
    <w:p w14:paraId="789A8F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8"/>
          <w:sz w:val="32"/>
          <w:szCs w:val="32"/>
          <w:bdr w:val="none" w:color="auto" w:sz="0" w:space="0"/>
          <w:shd w:val="clear" w:fill="FFFFFF"/>
        </w:rPr>
        <w:t>（七）政审、公示和录用</w:t>
      </w:r>
    </w:p>
    <w:p w14:paraId="12605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1.体检合格人员由县公安局组织考察，因应聘人员个人原因或考察不合格等原因造成缺额的，从考生中依次递补；</w:t>
      </w:r>
    </w:p>
    <w:p w14:paraId="651D65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2.政审合格并经公示无异议的，与聘用人员签订劳动合同，并按照相关规定组织培训，到指定岗位工作；</w:t>
      </w:r>
    </w:p>
    <w:p w14:paraId="6ACF9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3.拟聘用人员无正当理由在规定时间内不报到的，取消聘用资格。</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四、聘用及相关待遇</w:t>
      </w:r>
    </w:p>
    <w:p w14:paraId="7C791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首次签订劳动合同期限为2年，其中试用期为2个月。试用期满经考核合格，予以转正；试用期满考核不合格或不能胜任岗位的，予以解除劳动关系。</w:t>
      </w:r>
    </w:p>
    <w:p w14:paraId="2A61B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工资待遇参照涟水县公安局警务辅助人员现有工资水平执行，按照国家规定为聘用人员缴纳社会保险和住房公积金。</w:t>
      </w:r>
    </w:p>
    <w:p w14:paraId="299CC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被聘用人员如与原单位发生人事（劳动）争议等事项，均由本人负责协商解决。</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五、纪律与监督</w:t>
      </w:r>
    </w:p>
    <w:p w14:paraId="5B309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招聘流程截止前，报考者须保持通讯畅通，耐心等待电话或短信通知，且须在收到信息后，及时回复。因不接听电话、不看短信、手机屏蔽群发短信等导致错过相应招聘程序的，所有责任由考生本人承担。凡在规定时间内，未按有关通知参加体能测试、笔试、面试、体检、岗前培训的，均视为无故放弃招聘。</w:t>
      </w:r>
    </w:p>
    <w:p w14:paraId="71C79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招聘实行自律原则，即应聘人员要对自己所提交信息的真实性负责。提供虚假信息材料，一经查实或造成后果的，将取消报名、考试资格或解除劳动关系，并依法追究责任。</w:t>
      </w:r>
    </w:p>
    <w:p w14:paraId="14A0D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为确保公平公开、竞争择优，坚决杜绝不正之风，警务辅助人员的招聘工作主动接受社会各界的监督，特设立监督举报电话：0517-82960037。</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六、咨询电话</w:t>
      </w:r>
    </w:p>
    <w:p w14:paraId="51397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报考者对岗位、专业、学历、资格条件等信息需要咨询的可拨打咨询电话：0517-82960512；</w:t>
      </w:r>
    </w:p>
    <w:p w14:paraId="0FFFC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咨询时间：</w:t>
      </w:r>
    </w:p>
    <w:p w14:paraId="04A200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工作日8:30-11:30</w:t>
      </w:r>
    </w:p>
    <w:p w14:paraId="371656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14:00-17:30。</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spacing w:val="8"/>
          <w:kern w:val="0"/>
          <w:sz w:val="32"/>
          <w:szCs w:val="32"/>
          <w:bdr w:val="none" w:color="auto" w:sz="0" w:space="0"/>
          <w:shd w:val="clear" w:fill="FFFFFF"/>
          <w:lang w:val="en-US" w:eastAsia="zh-CN" w:bidi="ar"/>
        </w:rPr>
        <w:t>七、其它</w:t>
      </w:r>
    </w:p>
    <w:p w14:paraId="28311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本公告由涟水县公安局负责解释。</w:t>
      </w:r>
    </w:p>
    <w:p w14:paraId="4087F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p>
    <w:p w14:paraId="4DECC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涟水县公安局</w:t>
      </w:r>
    </w:p>
    <w:p w14:paraId="4DDDD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8"/>
          <w:sz w:val="32"/>
          <w:szCs w:val="32"/>
          <w:bdr w:val="none" w:color="auto" w:sz="0" w:space="0"/>
          <w:shd w:val="clear" w:fill="FFFFFF"/>
        </w:rPr>
        <w:t>2025年1月8日</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p>
    <w:p w14:paraId="5E99A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color w:val="AB1942"/>
          <w:spacing w:val="8"/>
          <w:kern w:val="0"/>
          <w:sz w:val="32"/>
          <w:szCs w:val="32"/>
          <w:bdr w:val="none" w:color="auto" w:sz="0" w:space="0"/>
          <w:shd w:val="clear" w:fill="FFFFFF"/>
          <w:lang w:val="en-US" w:eastAsia="zh-CN" w:bidi="ar"/>
        </w:rPr>
        <w:t>附件一：</w:t>
      </w:r>
      <w:r>
        <w:rPr>
          <w:rFonts w:hint="eastAsia" w:ascii="仿宋" w:hAnsi="仿宋" w:eastAsia="仿宋" w:cs="仿宋"/>
          <w:i w:val="0"/>
          <w:iCs w:val="0"/>
          <w:caps w:val="0"/>
          <w:spacing w:val="7"/>
          <w:kern w:val="0"/>
          <w:sz w:val="32"/>
          <w:szCs w:val="32"/>
          <w:bdr w:val="none" w:color="auto" w:sz="0" w:space="0"/>
          <w:shd w:val="clear" w:fill="FFFFFF"/>
          <w:lang w:val="en-US" w:eastAsia="zh-CN" w:bidi="ar"/>
        </w:rPr>
        <w:t> 涟水县公安局警务辅助人员报名表</w:t>
      </w:r>
    </w:p>
    <w:p w14:paraId="6730F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spacing w:val="9"/>
          <w:sz w:val="32"/>
          <w:szCs w:val="32"/>
        </w:rPr>
      </w:pPr>
      <w:r>
        <w:rPr>
          <w:rFonts w:hint="eastAsia" w:ascii="仿宋" w:hAnsi="仿宋" w:eastAsia="仿宋" w:cs="仿宋"/>
          <w:i w:val="0"/>
          <w:iCs w:val="0"/>
          <w:caps w:val="0"/>
          <w:spacing w:val="9"/>
          <w:sz w:val="32"/>
          <w:szCs w:val="32"/>
          <w:bdr w:val="none" w:color="auto" w:sz="0" w:space="0"/>
          <w:shd w:val="clear" w:fill="FFFFFF"/>
        </w:rPr>
        <w:t>https://kdocs.cn/l/csGfO8kiRaqA</w:t>
      </w:r>
    </w:p>
    <w:p w14:paraId="6AAA03A7">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AB1942"/>
          <w:spacing w:val="8"/>
          <w:kern w:val="0"/>
          <w:sz w:val="32"/>
          <w:szCs w:val="32"/>
          <w:bdr w:val="none" w:color="auto" w:sz="0" w:space="0"/>
          <w:shd w:val="clear" w:fill="FFFFFF"/>
          <w:lang w:val="en-US" w:eastAsia="zh-CN" w:bidi="ar"/>
        </w:rPr>
        <w:t>附件二：</w:t>
      </w:r>
    </w:p>
    <w:p w14:paraId="7463B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pacing w:val="9"/>
          <w:sz w:val="32"/>
          <w:szCs w:val="32"/>
        </w:rPr>
      </w:pPr>
      <w:r>
        <w:rPr>
          <w:rStyle w:val="6"/>
          <w:rFonts w:hint="eastAsia" w:ascii="仿宋" w:hAnsi="仿宋" w:eastAsia="仿宋" w:cs="仿宋"/>
          <w:i w:val="0"/>
          <w:iCs w:val="0"/>
          <w:caps w:val="0"/>
          <w:spacing w:val="9"/>
          <w:sz w:val="32"/>
          <w:szCs w:val="32"/>
          <w:bdr w:val="none" w:color="auto" w:sz="0" w:space="0"/>
          <w:shd w:val="clear" w:fill="FFFFFF"/>
        </w:rPr>
        <w:t>体能测试项目及具体标准如下：</w:t>
      </w:r>
    </w:p>
    <w:tbl>
      <w:tblPr>
        <w:tblStyle w:val="4"/>
        <w:tblpPr w:leftFromText="180" w:rightFromText="180" w:vertAnchor="text" w:horzAnchor="page" w:tblpX="1416" w:tblpY="579"/>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17"/>
        <w:gridCol w:w="3419"/>
        <w:gridCol w:w="3419"/>
      </w:tblGrid>
      <w:tr w14:paraId="4CB0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33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AAFA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项目</w:t>
            </w:r>
          </w:p>
        </w:tc>
        <w:tc>
          <w:tcPr>
            <w:tcW w:w="341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7723F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标准（男）</w:t>
            </w:r>
          </w:p>
        </w:tc>
        <w:tc>
          <w:tcPr>
            <w:tcW w:w="341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7B888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标准（女）</w:t>
            </w:r>
          </w:p>
        </w:tc>
      </w:tr>
      <w:tr w14:paraId="0D22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33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419A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纵跳摸高</w:t>
            </w:r>
          </w:p>
        </w:tc>
        <w:tc>
          <w:tcPr>
            <w:tcW w:w="3419" w:type="dxa"/>
            <w:tcBorders>
              <w:top w:val="nil"/>
              <w:left w:val="nil"/>
              <w:bottom w:val="single" w:color="auto" w:sz="8" w:space="0"/>
              <w:right w:val="single" w:color="auto" w:sz="8" w:space="0"/>
            </w:tcBorders>
            <w:shd w:val="clear" w:color="auto" w:fill="auto"/>
            <w:tcMar>
              <w:left w:w="108" w:type="dxa"/>
              <w:right w:w="108" w:type="dxa"/>
            </w:tcMar>
            <w:vAlign w:val="top"/>
          </w:tcPr>
          <w:p w14:paraId="7E94D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≥265厘米</w:t>
            </w:r>
          </w:p>
        </w:tc>
        <w:tc>
          <w:tcPr>
            <w:tcW w:w="3419" w:type="dxa"/>
            <w:tcBorders>
              <w:top w:val="nil"/>
              <w:left w:val="nil"/>
              <w:bottom w:val="single" w:color="auto" w:sz="8" w:space="0"/>
              <w:right w:val="single" w:color="auto" w:sz="8" w:space="0"/>
            </w:tcBorders>
            <w:shd w:val="clear" w:color="auto" w:fill="auto"/>
            <w:tcMar>
              <w:left w:w="108" w:type="dxa"/>
              <w:right w:w="108" w:type="dxa"/>
            </w:tcMar>
            <w:vAlign w:val="top"/>
          </w:tcPr>
          <w:p w14:paraId="65C8E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≥230厘米</w:t>
            </w:r>
          </w:p>
        </w:tc>
      </w:tr>
    </w:tbl>
    <w:p w14:paraId="4567C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spacing w:val="9"/>
          <w:sz w:val="32"/>
          <w:szCs w:val="32"/>
        </w:rPr>
      </w:pPr>
    </w:p>
    <w:tbl>
      <w:tblPr>
        <w:tblStyle w:val="4"/>
        <w:tblpPr w:leftFromText="180" w:rightFromText="180" w:vertAnchor="text" w:horzAnchor="page" w:tblpX="1401" w:tblpY="144"/>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9"/>
        <w:gridCol w:w="1524"/>
        <w:gridCol w:w="1426"/>
        <w:gridCol w:w="1426"/>
        <w:gridCol w:w="1549"/>
        <w:gridCol w:w="1574"/>
        <w:gridCol w:w="1697"/>
      </w:tblGrid>
      <w:tr w14:paraId="2DB8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95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04F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分值</w:t>
            </w:r>
          </w:p>
        </w:tc>
        <w:tc>
          <w:tcPr>
            <w:tcW w:w="4376"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77C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男子</w:t>
            </w:r>
          </w:p>
        </w:tc>
        <w:tc>
          <w:tcPr>
            <w:tcW w:w="482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88C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女子</w:t>
            </w:r>
          </w:p>
        </w:tc>
      </w:tr>
      <w:tr w14:paraId="409E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70EF0C">
            <w:pPr>
              <w:keepNext w:val="0"/>
              <w:keepLines w:val="0"/>
              <w:pageBreakBefore w:val="0"/>
              <w:kinsoku/>
              <w:overflowPunct/>
              <w:topLinePunct w:val="0"/>
              <w:autoSpaceDE/>
              <w:autoSpaceDN/>
              <w:bidi w:val="0"/>
              <w:adjustRightInd/>
              <w:snapToGrid/>
              <w:spacing w:before="0" w:after="0" w:line="600" w:lineRule="exact"/>
              <w:ind w:left="0" w:right="0"/>
              <w:textAlignment w:val="auto"/>
              <w:rPr>
                <w:rFonts w:hint="eastAsia" w:ascii="仿宋" w:hAnsi="仿宋" w:eastAsia="仿宋" w:cs="仿宋"/>
                <w:sz w:val="32"/>
                <w:szCs w:val="32"/>
              </w:rPr>
            </w:pP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C2F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1分钟</w:t>
            </w:r>
            <w:r>
              <w:rPr>
                <w:rFonts w:hint="eastAsia" w:ascii="仿宋" w:hAnsi="仿宋" w:eastAsia="仿宋" w:cs="仿宋"/>
                <w:sz w:val="32"/>
                <w:szCs w:val="32"/>
              </w:rPr>
              <w:br w:type="textWrapping"/>
            </w:r>
            <w:r>
              <w:rPr>
                <w:rFonts w:hint="eastAsia" w:ascii="仿宋" w:hAnsi="仿宋" w:eastAsia="仿宋" w:cs="仿宋"/>
                <w:sz w:val="32"/>
                <w:szCs w:val="32"/>
              </w:rPr>
              <w:t>俯卧撑</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A7B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1000米跑</w:t>
            </w:r>
          </w:p>
        </w:tc>
        <w:tc>
          <w:tcPr>
            <w:tcW w:w="14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1E4D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10米×4</w:t>
            </w:r>
          </w:p>
        </w:tc>
        <w:tc>
          <w:tcPr>
            <w:tcW w:w="15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07B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1分钟</w:t>
            </w:r>
            <w:r>
              <w:rPr>
                <w:rFonts w:hint="eastAsia" w:ascii="仿宋" w:hAnsi="仿宋" w:eastAsia="仿宋" w:cs="仿宋"/>
                <w:sz w:val="32"/>
                <w:szCs w:val="32"/>
              </w:rPr>
              <w:br w:type="textWrapping"/>
            </w:r>
            <w:r>
              <w:rPr>
                <w:rFonts w:hint="eastAsia" w:ascii="仿宋" w:hAnsi="仿宋" w:eastAsia="仿宋" w:cs="仿宋"/>
                <w:sz w:val="32"/>
                <w:szCs w:val="32"/>
              </w:rPr>
              <w:t>仰卧起坐</w:t>
            </w:r>
          </w:p>
        </w:tc>
        <w:tc>
          <w:tcPr>
            <w:tcW w:w="15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C70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800米跑</w:t>
            </w:r>
          </w:p>
        </w:tc>
        <w:tc>
          <w:tcPr>
            <w:tcW w:w="16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330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10米×4</w:t>
            </w:r>
          </w:p>
        </w:tc>
      </w:tr>
      <w:tr w14:paraId="3863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A0B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100</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98C6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50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685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3′30″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44B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11″0</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057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45</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E9F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3′35″</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E62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12″0</w:t>
            </w:r>
          </w:p>
        </w:tc>
      </w:tr>
      <w:tr w14:paraId="1F9E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36D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95</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0F8B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E40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3′40″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CBE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11″3</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F25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40</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0B5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3′45″</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EC0B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12″3</w:t>
            </w:r>
          </w:p>
        </w:tc>
      </w:tr>
      <w:tr w14:paraId="2816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EDF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90</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F7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35</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49C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3′50″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768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11″6</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83D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36</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17B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3′55″</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4B3B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12″6</w:t>
            </w:r>
          </w:p>
        </w:tc>
      </w:tr>
      <w:tr w14:paraId="32BB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F5A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85</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492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27</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014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4′10″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7E2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11″9</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01B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33</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68D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4′05″</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58C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12″9</w:t>
            </w:r>
          </w:p>
        </w:tc>
      </w:tr>
      <w:tr w14:paraId="71AE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7EA9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80</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E48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26</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A68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4′15″</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40C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12″2</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C64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31</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E4D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4′10″</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CA1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13″2</w:t>
            </w:r>
          </w:p>
        </w:tc>
      </w:tr>
      <w:tr w14:paraId="734C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35E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75</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B41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25</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BDC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4′20″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0FA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12″5</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D132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29</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6C8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4′15″</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C96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13″5</w:t>
            </w:r>
          </w:p>
        </w:tc>
      </w:tr>
      <w:tr w14:paraId="4AA0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043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70</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A82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24</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F24A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4′25″</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B1B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12″8</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E4E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27</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45E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4′20″</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9DC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13″8</w:t>
            </w:r>
          </w:p>
        </w:tc>
      </w:tr>
      <w:tr w14:paraId="5D42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6EA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65</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ABF1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23</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352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4′30″</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23D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13″1</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CEC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25</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2BE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4′25″</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F75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14″1</w:t>
            </w:r>
          </w:p>
        </w:tc>
      </w:tr>
      <w:tr w14:paraId="68AB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0AAB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60</w:t>
            </w:r>
          </w:p>
        </w:tc>
        <w:tc>
          <w:tcPr>
            <w:tcW w:w="15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5C3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22</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3DF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4′35″</w:t>
            </w:r>
          </w:p>
        </w:tc>
        <w:tc>
          <w:tcPr>
            <w:tcW w:w="1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6AE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13″4</w:t>
            </w:r>
          </w:p>
        </w:tc>
        <w:tc>
          <w:tcPr>
            <w:tcW w:w="15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4A5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23</w:t>
            </w:r>
          </w:p>
        </w:tc>
        <w:tc>
          <w:tcPr>
            <w:tcW w:w="15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664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4′30″</w:t>
            </w:r>
          </w:p>
        </w:tc>
        <w:tc>
          <w:tcPr>
            <w:tcW w:w="16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2CA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hanging="420"/>
              <w:jc w:val="center"/>
              <w:textAlignment w:val="auto"/>
              <w:rPr>
                <w:rFonts w:hint="eastAsia" w:ascii="仿宋" w:hAnsi="仿宋" w:eastAsia="仿宋" w:cs="仿宋"/>
                <w:sz w:val="32"/>
                <w:szCs w:val="32"/>
              </w:rPr>
            </w:pPr>
            <w:r>
              <w:rPr>
                <w:rFonts w:hint="eastAsia" w:ascii="仿宋" w:hAnsi="仿宋" w:eastAsia="仿宋" w:cs="仿宋"/>
                <w:sz w:val="32"/>
                <w:szCs w:val="32"/>
              </w:rPr>
              <w:t>14″4</w:t>
            </w:r>
          </w:p>
        </w:tc>
      </w:tr>
    </w:tbl>
    <w:p w14:paraId="3BD62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76" w:firstLineChars="200"/>
        <w:jc w:val="both"/>
        <w:textAlignment w:val="auto"/>
        <w:rPr>
          <w:rFonts w:hint="eastAsia" w:ascii="仿宋" w:hAnsi="仿宋" w:eastAsia="仿宋" w:cs="仿宋"/>
          <w:spacing w:val="9"/>
          <w:sz w:val="32"/>
          <w:szCs w:val="32"/>
        </w:rPr>
      </w:pPr>
      <w:r>
        <w:rPr>
          <w:rFonts w:hint="eastAsia" w:ascii="仿宋" w:hAnsi="仿宋" w:eastAsia="仿宋" w:cs="仿宋"/>
          <w:i w:val="0"/>
          <w:iCs w:val="0"/>
          <w:caps w:val="0"/>
          <w:spacing w:val="9"/>
          <w:sz w:val="32"/>
          <w:szCs w:val="32"/>
          <w:bdr w:val="none" w:color="auto" w:sz="0" w:space="0"/>
          <w:shd w:val="clear" w:fill="FFFFFF"/>
        </w:rPr>
        <w:t>（注：成绩在两个时间段之间的，取较慢时间对应的分数为最后得分。）</w:t>
      </w:r>
    </w:p>
    <w:p w14:paraId="5F7F2567">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D92142"/>
          <w:spacing w:val="8"/>
          <w:kern w:val="0"/>
          <w:sz w:val="32"/>
          <w:szCs w:val="32"/>
          <w:bdr w:val="none" w:color="auto" w:sz="0" w:space="0"/>
          <w:shd w:val="clear" w:fill="FFFFFF"/>
          <w:lang w:val="en-US" w:eastAsia="zh-CN" w:bidi="ar"/>
        </w:rPr>
        <w:t>【体能测试要求】</w:t>
      </w:r>
    </w:p>
    <w:p w14:paraId="4A6B7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 w:hAnsi="仿宋" w:eastAsia="仿宋" w:cs="仿宋"/>
          <w:color w:val="222222"/>
          <w:spacing w:val="8"/>
          <w:sz w:val="32"/>
          <w:szCs w:val="32"/>
        </w:rPr>
      </w:pPr>
      <w:r>
        <w:rPr>
          <w:rFonts w:hint="eastAsia" w:ascii="仿宋" w:hAnsi="仿宋" w:eastAsia="仿宋" w:cs="仿宋"/>
          <w:i w:val="0"/>
          <w:iCs w:val="0"/>
          <w:caps w:val="0"/>
          <w:color w:val="222222"/>
          <w:spacing w:val="8"/>
          <w:sz w:val="32"/>
          <w:szCs w:val="32"/>
          <w:bdr w:val="none" w:color="auto" w:sz="0" w:space="0"/>
          <w:shd w:val="clear" w:fill="FFFFFF"/>
        </w:rPr>
        <w:t>1.考生严禁携带手机等其他与测试无关的物品进入体能测试场地（饮用水除外）。</w:t>
      </w:r>
    </w:p>
    <w:p w14:paraId="3FC5F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 w:hAnsi="仿宋" w:eastAsia="仿宋" w:cs="仿宋"/>
          <w:color w:val="222222"/>
          <w:spacing w:val="8"/>
          <w:sz w:val="32"/>
          <w:szCs w:val="32"/>
        </w:rPr>
      </w:pPr>
      <w:r>
        <w:rPr>
          <w:rFonts w:hint="eastAsia" w:ascii="仿宋" w:hAnsi="仿宋" w:eastAsia="仿宋" w:cs="仿宋"/>
          <w:i w:val="0"/>
          <w:iCs w:val="0"/>
          <w:caps w:val="0"/>
          <w:color w:val="222222"/>
          <w:spacing w:val="8"/>
          <w:sz w:val="32"/>
          <w:szCs w:val="32"/>
          <w:bdr w:val="none" w:color="auto" w:sz="0" w:space="0"/>
          <w:shd w:val="clear" w:fill="FFFFFF"/>
        </w:rPr>
        <w:t>2.考生需穿着适合体能测试的运动鞋和服装。测试前做好充分热身准备，尽量避免在测试中受伤。</w:t>
      </w:r>
    </w:p>
    <w:p w14:paraId="79EE2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 w:hAnsi="仿宋" w:eastAsia="仿宋" w:cs="仿宋"/>
          <w:color w:val="222222"/>
          <w:spacing w:val="8"/>
          <w:sz w:val="32"/>
          <w:szCs w:val="32"/>
        </w:rPr>
      </w:pPr>
      <w:r>
        <w:rPr>
          <w:rFonts w:hint="eastAsia" w:ascii="仿宋" w:hAnsi="仿宋" w:eastAsia="仿宋" w:cs="仿宋"/>
          <w:i w:val="0"/>
          <w:iCs w:val="0"/>
          <w:caps w:val="0"/>
          <w:color w:val="222222"/>
          <w:spacing w:val="8"/>
          <w:sz w:val="32"/>
          <w:szCs w:val="32"/>
          <w:bdr w:val="none" w:color="auto" w:sz="0" w:space="0"/>
          <w:shd w:val="clear" w:fill="FFFFFF"/>
        </w:rPr>
        <w:t>3.考生在测试现场要服从工作人员管理、监督和检查，发现冒名顶替、弄虚作假等作弊行为，取消测试资格。</w:t>
      </w:r>
    </w:p>
    <w:p w14:paraId="08E216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 w:hAnsi="仿宋" w:eastAsia="仿宋" w:cs="仿宋"/>
          <w:color w:val="222222"/>
          <w:spacing w:val="8"/>
          <w:sz w:val="32"/>
          <w:szCs w:val="32"/>
        </w:rPr>
      </w:pPr>
      <w:r>
        <w:rPr>
          <w:rFonts w:hint="eastAsia" w:ascii="仿宋" w:hAnsi="仿宋" w:eastAsia="仿宋" w:cs="仿宋"/>
          <w:i w:val="0"/>
          <w:iCs w:val="0"/>
          <w:caps w:val="0"/>
          <w:color w:val="222222"/>
          <w:spacing w:val="8"/>
          <w:sz w:val="32"/>
          <w:szCs w:val="32"/>
          <w:bdr w:val="none" w:color="auto" w:sz="0" w:space="0"/>
          <w:shd w:val="clear" w:fill="FFFFFF"/>
        </w:rPr>
        <w:t>4.考生须根据本人身体状况，量力而行，若因身体健康原因或患有器质性疾病不宜参加体能测试的，可以选择放弃参加体能测试，若因本人原因发生人身意外，由考生本人承担。</w:t>
      </w:r>
    </w:p>
    <w:p w14:paraId="7368793C">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right="0" w:firstLine="672" w:firstLineChars="200"/>
        <w:jc w:val="left"/>
        <w:textAlignment w:val="auto"/>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5.考生在参加体能测试过程中，感觉本人身体不适的，可以随时退出体能测试，否则由此产生的后果由考生本人自负。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87F1B"/>
    <w:rsid w:val="2F0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2941</Words>
  <Characters>3315</Characters>
  <Lines>0</Lines>
  <Paragraphs>0</Paragraphs>
  <TotalTime>4</TotalTime>
  <ScaleCrop>false</ScaleCrop>
  <LinksUpToDate>false</LinksUpToDate>
  <CharactersWithSpaces>3326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2025-01-14T02:32:00Z</dcterms:created>
  <dc:creator>WPS_1647346821</dc:creator>
  <cp:lastModifiedBy>WPS_1647346821</cp:lastModifiedBy>
  <dcterms:modified xsi:type="dcterms:W3CDTF">2025-01-14T02:42:30Z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EEF4936F0A534C459C409B10FA01A7C2_11</vt:lpwstr>
  </property>
  <property fmtid="{D5CDD505-2E9C-101B-9397-08002B2CF9AE}" pid="4" name="KSOTemplateDocerSaveRecord">
    <vt:lpwstr>eyJoZGlkIjoiN2FlYmI0NDI0MjMzNDFjZDk0NjY3YmQ3MTMyMTU2MDAiLCJ1c2VySWQiOiIxMzM5OTYxNjE3In0=</vt:lpwstr>
  </property>
</Properties>
</file>