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4F063">
      <w:pPr>
        <w:spacing w:line="580" w:lineRule="exact"/>
        <w:rPr>
          <w:rFonts w:ascii="仿宋" w:hAnsi="仿宋" w:eastAsia="仿宋" w:cs="仿宋"/>
          <w:kern w:val="1"/>
          <w:sz w:val="32"/>
          <w:szCs w:val="32"/>
        </w:rPr>
      </w:pPr>
    </w:p>
    <w:p w14:paraId="6A251E00">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4EDBA664">
      <w:pPr>
        <w:spacing w:line="580" w:lineRule="exact"/>
        <w:ind w:firstLine="160"/>
        <w:rPr>
          <w:rFonts w:ascii="仿宋" w:hAnsi="仿宋" w:eastAsia="仿宋" w:cs="仿宋"/>
          <w:kern w:val="1"/>
          <w:sz w:val="32"/>
          <w:szCs w:val="32"/>
        </w:rPr>
      </w:pPr>
    </w:p>
    <w:p w14:paraId="62A54364">
      <w:pPr>
        <w:spacing w:line="580" w:lineRule="exact"/>
        <w:ind w:firstLine="160"/>
        <w:rPr>
          <w:rFonts w:ascii="仿宋" w:hAnsi="仿宋" w:eastAsia="仿宋" w:cs="仿宋"/>
          <w:kern w:val="1"/>
          <w:sz w:val="32"/>
          <w:szCs w:val="32"/>
        </w:rPr>
      </w:pPr>
    </w:p>
    <w:p w14:paraId="58806F6A">
      <w:pPr>
        <w:spacing w:line="580" w:lineRule="exact"/>
        <w:ind w:firstLine="160"/>
        <w:rPr>
          <w:rFonts w:ascii="仿宋" w:hAnsi="仿宋" w:eastAsia="仿宋" w:cs="仿宋"/>
          <w:kern w:val="1"/>
          <w:sz w:val="32"/>
          <w:szCs w:val="32"/>
        </w:rPr>
      </w:pPr>
    </w:p>
    <w:p w14:paraId="4899F699">
      <w:pPr>
        <w:pStyle w:val="6"/>
      </w:pPr>
    </w:p>
    <w:p w14:paraId="55937EAC">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w:t>
      </w:r>
      <w:r>
        <w:rPr>
          <w:rFonts w:hint="eastAsia" w:ascii="仿宋" w:hAnsi="仿宋" w:eastAsia="仿宋" w:cs="仿宋"/>
          <w:kern w:val="1"/>
          <w:sz w:val="32"/>
          <w:szCs w:val="32"/>
          <w:lang w:eastAsia="zh-CN"/>
        </w:rPr>
        <w:t>发</w:t>
      </w:r>
      <w:r>
        <w:rPr>
          <w:rFonts w:hint="eastAsia" w:ascii="仿宋" w:hAnsi="仿宋" w:eastAsia="仿宋" w:cs="仿宋"/>
          <w:kern w:val="1"/>
          <w:sz w:val="32"/>
          <w:szCs w:val="32"/>
        </w:rPr>
        <w:t>〔202</w:t>
      </w:r>
      <w:r>
        <w:rPr>
          <w:rFonts w:hint="eastAsia" w:ascii="仿宋" w:hAnsi="仿宋" w:eastAsia="仿宋" w:cs="仿宋"/>
          <w:kern w:val="1"/>
          <w:sz w:val="32"/>
          <w:szCs w:val="32"/>
          <w:lang w:val="en-US" w:eastAsia="zh-CN"/>
        </w:rPr>
        <w:t>4</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31</w:t>
      </w:r>
      <w:r>
        <w:rPr>
          <w:rFonts w:hint="eastAsia" w:ascii="仿宋" w:hAnsi="仿宋" w:eastAsia="仿宋" w:cs="仿宋"/>
          <w:kern w:val="1"/>
          <w:sz w:val="32"/>
          <w:szCs w:val="32"/>
        </w:rPr>
        <w:t>号</w:t>
      </w:r>
    </w:p>
    <w:p w14:paraId="12626E58">
      <w:pPr>
        <w:spacing w:line="560" w:lineRule="exact"/>
        <w:ind w:firstLine="160"/>
        <w:rPr>
          <w:rFonts w:ascii="仿宋" w:hAnsi="仿宋" w:eastAsia="仿宋" w:cs="仿宋"/>
          <w:kern w:val="1"/>
          <w:sz w:val="32"/>
          <w:szCs w:val="32"/>
        </w:rPr>
      </w:pPr>
    </w:p>
    <w:p w14:paraId="7812BEBB">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5EF877EB">
      <w:pPr>
        <w:adjustRightInd w:val="0"/>
        <w:snapToGrid w:val="0"/>
        <w:spacing w:line="288" w:lineRule="auto"/>
        <w:ind w:firstLine="1038"/>
        <w:jc w:val="center"/>
        <w:rPr>
          <w:rFonts w:hint="eastAsia" w:ascii="仿宋" w:hAnsi="仿宋" w:eastAsia="仿宋" w:cs="仿宋"/>
          <w:b/>
          <w:sz w:val="44"/>
          <w:szCs w:val="44"/>
        </w:rPr>
      </w:pPr>
    </w:p>
    <w:p w14:paraId="5057FBB8">
      <w:pPr>
        <w:adjustRightInd w:val="0"/>
        <w:snapToGrid w:val="0"/>
        <w:spacing w:line="288" w:lineRule="auto"/>
        <w:jc w:val="center"/>
        <w:rPr>
          <w:rFonts w:hint="eastAsia" w:ascii="宋体" w:hAnsi="宋体" w:eastAsia="宋体" w:cs="宋体"/>
          <w:b/>
          <w:sz w:val="44"/>
          <w:szCs w:val="44"/>
          <w:lang w:val="en-US" w:eastAsia="zh-CN"/>
        </w:rPr>
      </w:pPr>
      <w:r>
        <w:rPr>
          <w:rFonts w:hint="eastAsia" w:ascii="宋体" w:hAnsi="宋体" w:eastAsia="宋体" w:cs="宋体"/>
          <w:b/>
          <w:sz w:val="44"/>
          <w:szCs w:val="44"/>
        </w:rPr>
        <w:t>关于</w:t>
      </w:r>
      <w:r>
        <w:rPr>
          <w:rFonts w:hint="eastAsia" w:ascii="宋体" w:hAnsi="宋体" w:eastAsia="宋体" w:cs="宋体"/>
          <w:b/>
          <w:sz w:val="44"/>
          <w:szCs w:val="44"/>
          <w:lang w:val="en-US" w:eastAsia="zh-CN"/>
        </w:rPr>
        <w:t>对江苏润泰吉纺织科技有限公司</w:t>
      </w:r>
    </w:p>
    <w:p w14:paraId="3E0B86AC">
      <w:pPr>
        <w:adjustRightInd w:val="0"/>
        <w:snapToGrid w:val="0"/>
        <w:spacing w:line="288" w:lineRule="auto"/>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家用纺织品加工扩建项目</w:t>
      </w:r>
    </w:p>
    <w:p w14:paraId="0F953A3F">
      <w:pPr>
        <w:adjustRightInd w:val="0"/>
        <w:snapToGrid w:val="0"/>
        <w:spacing w:line="288" w:lineRule="auto"/>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环境影响报告书的批复</w:t>
      </w:r>
    </w:p>
    <w:p w14:paraId="74BE2CD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kern w:val="1"/>
          <w:sz w:val="32"/>
          <w:szCs w:val="32"/>
          <w:shd w:val="clear" w:color="auto" w:fill="FFFFFF"/>
          <w:lang w:eastAsia="zh-CN"/>
        </w:rPr>
      </w:pPr>
      <w:r>
        <w:rPr>
          <w:rFonts w:hint="eastAsia" w:ascii="仿宋" w:hAnsi="仿宋" w:eastAsia="仿宋" w:cs="仿宋"/>
          <w:kern w:val="1"/>
          <w:sz w:val="32"/>
          <w:szCs w:val="32"/>
          <w:shd w:val="clear" w:color="auto" w:fill="FFFFFF"/>
          <w:lang w:eastAsia="zh-CN"/>
        </w:rPr>
        <w:t xml:space="preserve">    </w:t>
      </w:r>
    </w:p>
    <w:p w14:paraId="535B2395">
      <w:pPr>
        <w:keepNext w:val="0"/>
        <w:keepLines w:val="0"/>
        <w:pageBreakBefore w:val="0"/>
        <w:kinsoku/>
        <w:wordWrap/>
        <w:overflowPunct/>
        <w:topLinePunct w:val="0"/>
        <w:bidi w:val="0"/>
        <w:adjustRightInd w:val="0"/>
        <w:snapToGrid w:val="0"/>
        <w:spacing w:line="460" w:lineRule="exact"/>
        <w:jc w:val="left"/>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江苏润泰吉纺织科技有限公司：</w:t>
      </w:r>
    </w:p>
    <w:p w14:paraId="1D0061AB">
      <w:pPr>
        <w:keepNext w:val="0"/>
        <w:keepLines w:val="0"/>
        <w:pageBreakBefore w:val="0"/>
        <w:kinsoku/>
        <w:wordWrap/>
        <w:overflowPunct/>
        <w:topLinePunct w:val="0"/>
        <w:bidi w:val="0"/>
        <w:adjustRightInd w:val="0"/>
        <w:snapToGrid w:val="0"/>
        <w:spacing w:line="460" w:lineRule="exact"/>
        <w:jc w:val="left"/>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 xml:space="preserve">   你公司报送的由南京赛特环境工程有限公司曹磊负责编写的《江苏润泰吉纺织科技有限公司家用纺织品加工扩建项目环境影响报告书》（以下简称《报告书》）、专家评审意见、评估意见及相关资料收悉，经两次公示，未收到与本项目相关的意见和建议。经研究，批复如下：</w:t>
      </w:r>
    </w:p>
    <w:p w14:paraId="35A85EE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一、根据《报告书》意见和结论，在严格落实《报告书》提出的各项生态保护、污染防治和风险防范措施的前提下，仅从环保角度考虑，原则同意按《报告书》中所列建设项目的性质</w:t>
      </w:r>
      <w:bookmarkStart w:id="0" w:name="_Hlk40977407"/>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w:t>
      </w:r>
      <w:bookmarkEnd w:id="0"/>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规模、地点、采用的生产工艺及采取的环境保护措施建设，不得选用国家法律法规和《国家产业结构调整指导目录》及其他相关产业政策明令禁止、淘汰、限制的工艺和设备，本《报告书》作为该项目环境管理的主要依据。</w:t>
      </w:r>
    </w:p>
    <w:p w14:paraId="4B53BF25">
      <w:pPr>
        <w:keepNext w:val="0"/>
        <w:keepLines w:val="0"/>
        <w:pageBreakBefore w:val="0"/>
        <w:kinsoku/>
        <w:wordWrap/>
        <w:overflowPunct/>
        <w:topLinePunct w:val="0"/>
        <w:bidi w:val="0"/>
        <w:spacing w:line="46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6CF7147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1、投资项目备案：涟水发改备〔2024〕42号，项目代码：2303-320860-89-01-681766，统一社会信用代码：91320826MA22Y3DQ17。</w:t>
      </w:r>
    </w:p>
    <w:p w14:paraId="48D34F8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2、项目位于</w:t>
      </w:r>
      <w:r>
        <w:rPr>
          <w:rFonts w:hint="eastAsia" w:ascii="仿宋" w:hAnsi="仿宋" w:eastAsia="仿宋" w:cs="仿宋"/>
          <w:spacing w:val="-11"/>
          <w:sz w:val="32"/>
          <w:szCs w:val="32"/>
        </w:rPr>
        <w:t>江</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苏涟水经济开发区创业路9号。占地面积66666平方米。新增水洗机4台、定型机5台、印花机5台、蒸化机3台、检验机6台、磨毛机1台、长漂机2台、打卷机8台、轧光机2台、涂层机4台等设备。以坯布、分散染料、醋酸、染色酸、除油剂、匀染剂、抗静电剂、柔软剂、烧碱、增白剂等为原辅料，扩建年加工家用纺织品2800万米。</w:t>
      </w:r>
    </w:p>
    <w:p w14:paraId="1D153C7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 xml:space="preserve">3、项目总投资12000万元，其中环保投资1209万元。 </w:t>
      </w:r>
    </w:p>
    <w:p w14:paraId="623C41E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 xml:space="preserve"> 三、你公司在项目设计、建设和运行过程中，必须落</w:t>
      </w:r>
      <w:r>
        <w:rPr>
          <w:rFonts w:hint="eastAsia" w:ascii="仿宋" w:hAnsi="仿宋" w:eastAsia="仿宋" w:cs="仿宋"/>
          <w:color w:val="000000" w:themeColor="text1"/>
          <w:kern w:val="1"/>
          <w:sz w:val="32"/>
          <w:szCs w:val="32"/>
          <w:shd w:val="clear" w:color="auto" w:fill="FFFFFF"/>
          <w14:textFill>
            <w14:solidFill>
              <w14:schemeClr w14:val="tx1"/>
            </w14:solidFill>
          </w14:textFill>
        </w:rPr>
        <w:t>实《报告</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书</w:t>
      </w:r>
      <w:r>
        <w:rPr>
          <w:rFonts w:hint="eastAsia" w:ascii="仿宋" w:hAnsi="仿宋" w:eastAsia="仿宋" w:cs="仿宋"/>
          <w:color w:val="000000" w:themeColor="text1"/>
          <w:kern w:val="1"/>
          <w:sz w:val="32"/>
          <w:szCs w:val="32"/>
          <w:shd w:val="clear" w:color="auto" w:fill="FFFFFF"/>
          <w14:textFill>
            <w14:solidFill>
              <w14:schemeClr w14:val="tx1"/>
            </w14:solidFill>
          </w14:textFill>
        </w:rPr>
        <w:t>》中提出的各项生态保护和污染防治措施及建议，并对照以下要求做到污染防治设施与项目主体工程同时设计、同时施工、同时投入生产</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14:textFill>
            <w14:solidFill>
              <w14:schemeClr w14:val="tx1"/>
            </w14:solidFill>
          </w14:textFill>
        </w:rPr>
        <w:t>使用</w:t>
      </w:r>
      <w:r>
        <w:rPr>
          <w:rFonts w:hint="eastAsia" w:ascii="仿宋" w:hAnsi="仿宋" w:eastAsia="仿宋" w:cs="仿宋"/>
          <w:color w:val="000000" w:themeColor="text1"/>
          <w:kern w:val="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1"/>
          <w:sz w:val="32"/>
          <w:szCs w:val="32"/>
          <w:shd w:val="clear" w:color="auto" w:fill="FFFFFF"/>
          <w14:textFill>
            <w14:solidFill>
              <w14:schemeClr w14:val="tx1"/>
            </w14:solidFill>
          </w14:textFill>
        </w:rPr>
        <w:t>。</w:t>
      </w:r>
    </w:p>
    <w:p w14:paraId="13272C8A">
      <w:pPr>
        <w:keepNext w:val="0"/>
        <w:keepLines w:val="0"/>
        <w:pageBreakBefore w:val="0"/>
        <w:kinsoku/>
        <w:wordWrap/>
        <w:overflowPunct/>
        <w:topLinePunct w:val="0"/>
        <w:bidi w:val="0"/>
        <w:spacing w:line="460" w:lineRule="exact"/>
        <w:ind w:firstLine="640" w:firstLineChars="200"/>
        <w:textAlignment w:val="auto"/>
        <w:rPr>
          <w:rFonts w:hint="eastAsia"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 xml:space="preserve">1、全过程贯彻清洁生产和循环经济理念，采用先进工艺和先进设备，加强生产管理和环境管理，最大程度地减少各类污染物的产生量和排放量；单位产品物耗、能耗和污染物排放等指标须达到国内同行业清洁生产先进水平。 </w:t>
      </w:r>
    </w:p>
    <w:p w14:paraId="3F748098">
      <w:pPr>
        <w:keepNext w:val="0"/>
        <w:keepLines w:val="0"/>
        <w:pageBreakBefore w:val="0"/>
        <w:kinsoku/>
        <w:wordWrap/>
        <w:overflowPunct/>
        <w:topLinePunct w:val="0"/>
        <w:bidi w:val="0"/>
        <w:spacing w:line="46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按“雨污分流、清污分流、一水多用”的原则设计和建设厂区给排水管网。本项目运营期废水包括工艺废水（磨毛废水、减量废水、染色废水、水洗废水）、印花导带清洗废水、废气洗涤废水、反冲洗废水、地面冲洗废水、实验废水和初期雨水等。上述废水一起经“水解+好氧+沉淀”处理达到排放标准后，30%尾水经中水回用设施“锰 砂过滤器+钠离子过滤器+袋式过滤器”进一步处理满足企业的回用要求 及回用水标准后回用于生产工序，70%排入江苏涟水经济开发区西区污水处理厂进一步处理。本项目废水污染物执行《纺织染整工业水污染物排放标准》(GB4287-2012) 及其修改单表2间接排放标准限值、总锑执行《纺织染整工业废水中总锑污染物排放标准》(DB32/3432-2018) 表1间接排放限值、LAS及石油类执行《污水排入城镇下水道水质标准》(GB/T31962-2015) 表 1 中B 级标准限值，涟水经济开发区西区污水处理厂出水达到《城镇污水处理厂污染物排放标准》(GB18918-2002) 一级A 标准后，尾水经祁六沟进入公兴河。</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6330950</wp:posOffset>
                </wp:positionH>
                <wp:positionV relativeFrom="paragraph">
                  <wp:posOffset>1452245</wp:posOffset>
                </wp:positionV>
                <wp:extent cx="104140" cy="1060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4140" cy="106045"/>
                        </a:xfrm>
                        <a:prstGeom prst="rect">
                          <a:avLst/>
                        </a:prstGeom>
                        <a:noFill/>
                        <a:ln>
                          <a:noFill/>
                        </a:ln>
                      </wps:spPr>
                      <wps:txbx>
                        <w:txbxContent>
                          <w:p w14:paraId="77048440">
                            <w:pPr>
                              <w:spacing w:before="20" w:line="188" w:lineRule="auto"/>
                              <w:ind w:left="20"/>
                              <w:rPr>
                                <w:rFonts w:ascii="Times New Roman" w:hAnsi="Times New Roman" w:eastAsia="Times New Roman" w:cs="Times New Roman"/>
                                <w:sz w:val="14"/>
                                <w:szCs w:val="14"/>
                              </w:rPr>
                            </w:pPr>
                            <w:r>
                              <w:rPr>
                                <w:rFonts w:ascii="Times New Roman" w:hAnsi="Times New Roman" w:eastAsia="Times New Roman" w:cs="Times New Roman"/>
                                <w:color w:val="FBA8B0"/>
                                <w:spacing w:val="-5"/>
                                <w:sz w:val="14"/>
                                <w:szCs w:val="14"/>
                              </w:rPr>
                              <w:t>10</w:t>
                            </w:r>
                          </w:p>
                        </w:txbxContent>
                      </wps:txbx>
                      <wps:bodyPr lIns="0" tIns="0" rIns="0" bIns="0" upright="1"/>
                    </wps:wsp>
                  </a:graphicData>
                </a:graphic>
              </wp:anchor>
            </w:drawing>
          </mc:Choice>
          <mc:Fallback>
            <w:pict>
              <v:shape id="_x0000_s1026" o:spid="_x0000_s1026" o:spt="202" type="#_x0000_t202" style="position:absolute;left:0pt;margin-left:498.5pt;margin-top:114.35pt;height:8.35pt;width:8.2pt;z-index:251659264;mso-width-relative:page;mso-height-relative:page;" filled="f" stroked="f" coordsize="21600,21600" o:gfxdata="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7H4Pp2wAAAAwBAAAPAAAAAAAAAAEAIAAAACIAAABkcnMvZG93bnJldi54bWxQSwEC&#10;FAAUAAAACACHTuJA9po0bLgBAABxAwAADgAAAAAAAAABACAAAAAqAQAAZHJzL2Uyb0RvYy54bWxQ&#10;SwUGAAAAAAYABgBZAQAAVAUAAAAA&#10;">
                <v:fill on="f" focussize="0,0"/>
                <v:stroke on="f"/>
                <v:imagedata o:title=""/>
                <o:lock v:ext="edit" aspectratio="f"/>
                <v:textbox inset="0mm,0mm,0mm,0mm">
                  <w:txbxContent>
                    <w:p w14:paraId="77048440">
                      <w:pPr>
                        <w:spacing w:before="20" w:line="188" w:lineRule="auto"/>
                        <w:ind w:left="20"/>
                        <w:rPr>
                          <w:rFonts w:ascii="Times New Roman" w:hAnsi="Times New Roman" w:eastAsia="Times New Roman" w:cs="Times New Roman"/>
                          <w:sz w:val="14"/>
                          <w:szCs w:val="14"/>
                        </w:rPr>
                      </w:pPr>
                      <w:r>
                        <w:rPr>
                          <w:rFonts w:ascii="Times New Roman" w:hAnsi="Times New Roman" w:eastAsia="Times New Roman" w:cs="Times New Roman"/>
                          <w:color w:val="FBA8B0"/>
                          <w:spacing w:val="-5"/>
                          <w:sz w:val="14"/>
                          <w:szCs w:val="14"/>
                        </w:rPr>
                        <w:t>10</w:t>
                      </w:r>
                    </w:p>
                  </w:txbxContent>
                </v:textbox>
              </v:shape>
            </w:pict>
          </mc:Fallback>
        </mc:AlternateConten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本项目回用于工艺的水质执行《纺织染整工业回用水水质》（</w:t>
      </w:r>
      <w:bookmarkStart w:id="1" w:name="_GoBack"/>
      <w:bookmarkEnd w:id="1"/>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FZ/T01107-2011）表1回用水水质指标限值和《纺织染整工业废水治理工程技术规范》(HJ471-2020) 表 C.1染色/印花用水水质限值，回用于印花导带清洗、废气洗涤，地面冲洗的水质参照执行《城市污水再生利用工业用水水质》 (GB/T 19923-2024) 中表1标准。</w:t>
      </w:r>
    </w:p>
    <w:p w14:paraId="57452CED">
      <w:pPr>
        <w:keepNext w:val="0"/>
        <w:keepLines w:val="0"/>
        <w:pageBreakBefore w:val="0"/>
        <w:kinsoku/>
        <w:wordWrap/>
        <w:overflowPunct/>
        <w:topLinePunct w:val="0"/>
        <w:bidi w:val="0"/>
        <w:spacing w:line="46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3、本项目染色定型废气（非甲烷总烃、颗粒物）经密闭管道负压收集后依托现有1套“一级水喷淋+静电除油装置”处理后通过15m 高（DA001）排气筒排放</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本项目使用4台涂布烘干设备，扩建后全厂共6 台涂布烘干设备，每3台涂布烘干设备配备1套废气处理设备，涂层及烘干废气（非甲烷总烃）经密闭管道负压收集后依托现有1套“一级水喷淋+静电除油装置”处理后通过15m高（DA003）排气筒排放，另外3台涂层及烘干设备产生的废气（非甲烷总烃）经密闭管道负  压收集后经过1套新建的“一级水喷淋+静电除油装置”处理后通过15m 高（DA006）排气筒排放；印花定型废气（非甲烷总烃、颗粒物）经密闭管道负压收集后采用1套“一级水喷淋+静电除油装置”处理后通过15m高（DA002）排气筒排放；印花及蒸化废气（非甲烷总烃）经密闭管道负压收集后采用1套“一级水喷淋+静电除 油装置”处理后通过15m高（DA007）   排气筒排放；污水处理站废 气（氨、硫化氢、臭气浓度）及危废库废气（非甲烷总烃）分别经负压收集后一起依托现有1套“生物除臭+活性炭吸附”处理后依托现有15m高（DA004） 排气筒排放；助剂仓库废气（非甲烷总烃）经负压收集后依 托现有1套“二级活性炭吸附装置”处理后依托现有一根15m 高（DA005）排气筒排放；配料间废气（非甲烷总烃、颗粒物）经负压收集后采用1 套“布袋除尘器+二级活性炭吸附”处理后通过一根15m高（DA008）排气筒排放。有组织废气非甲烷总烃排放执行《大气污染物综合排放标准》(DB32/4041-2021) 表1标准，定型工序产生的颗粒物执行《大气污染物综合排放标准》（DB32/4041-2021）表1颗粒物（其他）标准；配料工序产生的颗粒物执行《大气污染物综合排放标准》（DB32/4041-2021）表1颗粒物（染料尘） 标准，氨、硫化氢、臭气浓度满足《恶臭污染物排放标准》（GB14554-93）表2标准；未捕集到的定型废气、印花废气、蒸化废气、涂布烘干废气、助剂仓库废气、危废库废气及污水处理站废气以无组织形式排放。无组织废气须采取定期进行检修维护，保证风管密封性，车间通风、 加强厂内绿化，设置绿化隔离带等措施，确保项目无组织废气达标排放。项目厂界无组织废气颗粒物、非甲烷总烃执行《大气污染物综合排放标准）（DB32/4041-2021）表3单位边界大气污染物排放监控浓度限值，厂区内VOCs无组织排放执行《大气污染物综合排放标准》（DB32/4041-2021）表2标准，无组织氨、硫化氢、臭气浓度执行《恶臭污染物排放标准》 (GB14554-93) 表1二级标准。</w:t>
      </w:r>
    </w:p>
    <w:p w14:paraId="1508C45E">
      <w:pPr>
        <w:keepNext w:val="0"/>
        <w:keepLines w:val="0"/>
        <w:pageBreakBefore w:val="0"/>
        <w:kinsoku/>
        <w:wordWrap/>
        <w:overflowPunct/>
        <w:topLinePunct w:val="0"/>
        <w:bidi w:val="0"/>
        <w:spacing w:line="46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4、本项目噪声主要来源于水洗机、定型机、印花机、涂层机、空压机、 风机等。通过合理布局、重视设备选型、采用减振措施、加强对高噪声设备管理等措施后，降噪效果较好，厂界噪声能够满足《工业企业厂界环境噪声排放标准》（GB12348-2008）中3类标准限值要求。</w:t>
      </w:r>
    </w:p>
    <w:p w14:paraId="3470BBB5">
      <w:pPr>
        <w:keepNext w:val="0"/>
        <w:keepLines w:val="0"/>
        <w:pageBreakBefore w:val="0"/>
        <w:kinsoku/>
        <w:wordWrap/>
        <w:overflowPunct/>
        <w:topLinePunct w:val="0"/>
        <w:bidi w:val="0"/>
        <w:spacing w:line="46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5、本项目产生的一般固废废物有</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废纤维、边角料、布袋除尘灰、废圆网</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等。</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废纤维、边角料、废圆网</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收集后外售利用，布袋除尘灰回用于生产；危险废物为</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废油、废染料桶、助剂桶、实验废液、废活性炭、</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污水处理站</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运维废液</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等，危险废物须委托有资质单位处理；</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废水处理污泥待鉴别，废水处理污泥鉴别前，按照危废管理；</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鉴别后按照鉴定结论要求进行管理。项目生产过程中产生的</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一般工业固废</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收集、</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储存执行《一般工业固体废物贮存和填埋污染控制标准》（GB18599-2020）中相关规定。生活垃圾的储存与处置参照执行《城市生活垃圾管理办法》（住房和城乡建设部令第24号，2015年5月4日修正）。危险废物</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收集、</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贮存执行《危险废物贮存污染控制标准》（GB18597-2023）和《危险废物收集贮存运输技术规范》（HJ2025-2012）中相关规定；固废贮存场所标志执行《环境保护图形标志固体废物贮存（处置）场》（GB15562.2-1995）及修改单、《省生态环境厅关于进一步加强危险废物污染防治工作的实施意见》</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苏环办</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〔2019〕327号）</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、《省生态环境厅关于做好</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危险废物贮存污染控制标准</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等标准规范实施后危险废物环境管理衔接工作的通知》（苏环办</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〔2023〕154号</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《危险废物识别标志设置技术规范》（HJ 1276-2022）、《江苏省危险废物集中收集体系建设工作方案（试行）》（苏环办</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〔2021〕290号</w:t>
      </w:r>
      <w:r>
        <w:rPr>
          <w:rFonts w:hint="default"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）要求。</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所有固废零排放。</w:t>
      </w:r>
    </w:p>
    <w:p w14:paraId="7A12A79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6、必须高度重视安全生产，对污染防治设施进行安全风险辨别和强化管理，按照相关要求编制污染防治设施安全影响评价报告；按照“源头控制、分区防控、污染监控、紧急响应”相结合的原则，对储运区、公用工程区，以及辅助工程区采取有效的防渗、防漏措施，确保不对土壤、地下水造成影响，强化事故风险环境应急措施，按环评报告表要求建设和配置防范事故风险的设施和装备并编制环境应急预案，将环境风险防范措施以及污染防治设施安全防范措施落实情况纳入“三同时”验收内容。</w:t>
      </w:r>
    </w:p>
    <w:p w14:paraId="0B0A859D">
      <w:pPr>
        <w:pStyle w:val="16"/>
        <w:keepNext w:val="0"/>
        <w:keepLines w:val="0"/>
        <w:pageBreakBefore w:val="0"/>
        <w:suppressLineNumbers w:val="0"/>
        <w:kinsoku/>
        <w:wordWrap/>
        <w:overflowPunct/>
        <w:topLinePunct w:val="0"/>
        <w:bidi w:val="0"/>
        <w:spacing w:before="0" w:beforeAutospacing="0" w:after="0" w:afterAutospacing="0" w:line="460" w:lineRule="exact"/>
        <w:ind w:left="0" w:leftChars="0" w:right="0" w:firstLine="480"/>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7、按照《江苏省排污口设置及规范化整治管理办法》的要求合理设置各类排污口和标识，按照《江苏省污染源自动监控管理暂行办法》（苏环规｛2011}1号）及相关管理要求安装废水、废气自动监控设备及其配套设</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施，并与生态环境部门联网。</w:t>
      </w:r>
    </w:p>
    <w:p w14:paraId="74284200">
      <w:pPr>
        <w:keepNext w:val="0"/>
        <w:keepLines w:val="0"/>
        <w:pageBreakBefore w:val="0"/>
        <w:widowControl/>
        <w:kinsoku/>
        <w:wordWrap/>
        <w:overflowPunct/>
        <w:topLinePunct w:val="0"/>
        <w:bidi w:val="0"/>
        <w:spacing w:line="460" w:lineRule="exact"/>
        <w:ind w:firstLine="640" w:firstLineChars="200"/>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8、加强厂区绿化，在厂界四周建设绿化隔离带，以减轻废气及噪声对周围环境的影响。</w:t>
      </w:r>
    </w:p>
    <w:p w14:paraId="3AE00E45">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9、按照环评报告以及相关规定要求制定并落实各项环境管理制度和环境监测计划、方案。</w:t>
      </w:r>
    </w:p>
    <w:p w14:paraId="09D3E3E2">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FF0000"/>
          <w:kern w:val="1"/>
          <w:sz w:val="32"/>
          <w:szCs w:val="32"/>
          <w:shd w:val="clear" w:color="auto" w:fill="FFFFFF"/>
          <w:lang w:val="en-US" w:eastAsia="zh-CN" w:bidi="ar-SA"/>
        </w:rPr>
      </w:pPr>
      <w:r>
        <w:rPr>
          <w:rFonts w:hint="eastAsia" w:ascii="仿宋" w:hAnsi="仿宋" w:eastAsia="仿宋" w:cs="仿宋"/>
          <w:kern w:val="1"/>
          <w:sz w:val="32"/>
          <w:szCs w:val="32"/>
          <w:shd w:val="clear" w:color="auto" w:fill="FFFFFF"/>
        </w:rPr>
        <w:t>10、本项</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目分别以车间二、车间三、车间五厂房、污水处理站边界为起点设置100m 卫生防护距离，以危废库（新增）、车间一厂房边界为起点设置50m 卫生防护距离。本项目卫生防护距离范围内无居民、学校、医院等环境保护敏</w:t>
      </w:r>
      <w:r>
        <w:rPr>
          <w:rFonts w:hint="eastAsia" w:ascii="仿宋" w:hAnsi="仿宋" w:eastAsia="仿宋" w:cs="仿宋"/>
          <w:kern w:val="1"/>
          <w:sz w:val="32"/>
          <w:szCs w:val="32"/>
          <w:shd w:val="clear" w:color="auto" w:fill="FFFFFF"/>
        </w:rPr>
        <w:t>感目标，今后该范围内不得规划新建住宅、学校、医院等环境保护敏感目标。</w:t>
      </w:r>
    </w:p>
    <w:p w14:paraId="4093F98A">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 xml:space="preserve">四、本项目建成后各类污染物年新增排放总量暂定为： </w:t>
      </w:r>
    </w:p>
    <w:p w14:paraId="175CE9C2">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1、废水污染物（接管量/环境排放量）：废水量≤426268.87/426268.87吨、COD≤77.94/21.31吨、SS≤26.26/4.27吨、NH3-N≤2.66/2.11吨、LAS≤6.53/0.21吨、总锑≤0.03/0.03吨、总磷≤0.2/0.12吨、BOD</w:t>
      </w:r>
      <w:r>
        <w:rPr>
          <w:rFonts w:hint="eastAsia" w:ascii="仿宋" w:hAnsi="仿宋" w:eastAsia="仿宋" w:cs="仿宋"/>
          <w:b w:val="0"/>
          <w:bCs/>
          <w:color w:val="000000" w:themeColor="text1"/>
          <w:kern w:val="1"/>
          <w:sz w:val="32"/>
          <w:szCs w:val="32"/>
          <w:shd w:val="clear" w:color="auto" w:fill="FFFFFF"/>
          <w:vertAlign w:val="subscript"/>
          <w:lang w:val="en-US" w:eastAsia="zh-CN" w:bidi="ar-SA"/>
          <w14:textFill>
            <w14:solidFill>
              <w14:schemeClr w14:val="tx1"/>
            </w14:solidFill>
          </w14:textFill>
        </w:rPr>
        <w:t>5</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≤16.15/4.27吨、总氮≤5.21/5.21吨、石油类≤3.53/0.42吨、苯胺类≤0.0057/0.0057吨、硫化物≤0.02/0.02吨、盐分≤235.98/235.98吨。</w:t>
      </w:r>
    </w:p>
    <w:p w14:paraId="5FCA2FE1">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2、大气污染物：废气（有组织）VOCs≤6.9624吨、颗粒物 ≤2.448吨、NH</w:t>
      </w:r>
      <w:r>
        <w:rPr>
          <w:rFonts w:hint="eastAsia" w:ascii="仿宋" w:hAnsi="仿宋" w:eastAsia="仿宋" w:cs="仿宋"/>
          <w:b w:val="0"/>
          <w:bCs/>
          <w:color w:val="000000" w:themeColor="text1"/>
          <w:kern w:val="1"/>
          <w:sz w:val="32"/>
          <w:szCs w:val="32"/>
          <w:shd w:val="clear" w:color="auto" w:fill="FFFFFF"/>
          <w:vertAlign w:val="subscript"/>
          <w:lang w:val="en-US" w:eastAsia="zh-CN" w:bidi="ar-SA"/>
          <w14:textFill>
            <w14:solidFill>
              <w14:schemeClr w14:val="tx1"/>
            </w14:solidFill>
          </w14:textFill>
        </w:rPr>
        <w:t>3</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≤0.49吨、H</w:t>
      </w:r>
      <w:r>
        <w:rPr>
          <w:rFonts w:hint="eastAsia" w:ascii="仿宋" w:hAnsi="仿宋" w:eastAsia="仿宋" w:cs="仿宋"/>
          <w:b w:val="0"/>
          <w:bCs/>
          <w:color w:val="000000" w:themeColor="text1"/>
          <w:kern w:val="1"/>
          <w:sz w:val="32"/>
          <w:szCs w:val="32"/>
          <w:shd w:val="clear" w:color="auto" w:fill="FFFFFF"/>
          <w:vertAlign w:val="subscript"/>
          <w:lang w:val="en-US" w:eastAsia="zh-CN" w:bidi="ar-SA"/>
          <w14:textFill>
            <w14:solidFill>
              <w14:schemeClr w14:val="tx1"/>
            </w14:solidFill>
          </w14:textFill>
        </w:rPr>
        <w:t>2</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S≤0.031吨；废气（无组织）：VOCs≤1.4311吨、颗粒物≤0.505吨、NH</w:t>
      </w:r>
      <w:r>
        <w:rPr>
          <w:rFonts w:hint="eastAsia" w:ascii="仿宋" w:hAnsi="仿宋" w:eastAsia="仿宋" w:cs="仿宋"/>
          <w:b w:val="0"/>
          <w:bCs/>
          <w:color w:val="000000" w:themeColor="text1"/>
          <w:kern w:val="1"/>
          <w:sz w:val="32"/>
          <w:szCs w:val="32"/>
          <w:shd w:val="clear" w:color="auto" w:fill="FFFFFF"/>
          <w:vertAlign w:val="subscript"/>
          <w:lang w:val="en-US" w:eastAsia="zh-CN" w:bidi="ar-SA"/>
          <w14:textFill>
            <w14:solidFill>
              <w14:schemeClr w14:val="tx1"/>
            </w14:solidFill>
          </w14:textFill>
        </w:rPr>
        <w:t>3</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≤0.052吨、H</w:t>
      </w:r>
      <w:r>
        <w:rPr>
          <w:rFonts w:hint="eastAsia" w:ascii="仿宋" w:hAnsi="仿宋" w:eastAsia="仿宋" w:cs="仿宋"/>
          <w:b w:val="0"/>
          <w:bCs/>
          <w:color w:val="000000" w:themeColor="text1"/>
          <w:kern w:val="1"/>
          <w:sz w:val="32"/>
          <w:szCs w:val="32"/>
          <w:shd w:val="clear" w:color="auto" w:fill="FFFFFF"/>
          <w:vertAlign w:val="subscript"/>
          <w:lang w:val="en-US" w:eastAsia="zh-CN" w:bidi="ar-SA"/>
          <w14:textFill>
            <w14:solidFill>
              <w14:schemeClr w14:val="tx1"/>
            </w14:solidFill>
          </w14:textFill>
        </w:rPr>
        <w:t>2</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S≤0.0029吨。</w:t>
      </w:r>
    </w:p>
    <w:p w14:paraId="193F3527">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3、固体废物：全部安全处置，实现“零排放”。</w:t>
      </w:r>
    </w:p>
    <w:p w14:paraId="3159D251">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五、本项目由淮安市涟水生态环境综合行政执法局负责组织开展“三同时”监督检查和日常监督管理工作。按照国家排污许可证有关管理规定要求，在生产前需完成污染物总量平衡并申请排污许可证，不得无证排污或不按证排污。项目建成后原则上三个月内组织建设项目环保“三同时”验收，验收合格后方可投入生产。</w:t>
      </w:r>
    </w:p>
    <w:p w14:paraId="46C3C827">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72C344AA">
      <w:pPr>
        <w:keepNext w:val="0"/>
        <w:keepLines w:val="0"/>
        <w:pageBreakBefore w:val="0"/>
        <w:kinsoku/>
        <w:wordWrap/>
        <w:overflowPunct/>
        <w:topLinePunct w:val="0"/>
        <w:bidi w:val="0"/>
        <w:spacing w:line="46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七、依照《中华人民共和国环境影响评价法》、国务院《建设项目环境保护管理条例》有</w:t>
      </w:r>
      <w:r>
        <w:rPr>
          <w:rFonts w:hint="eastAsia" w:ascii="仿宋" w:hAnsi="仿宋" w:eastAsia="仿宋" w:cs="仿宋"/>
          <w:kern w:val="1"/>
          <w:sz w:val="32"/>
          <w:szCs w:val="32"/>
          <w:shd w:val="clear" w:color="auto" w:fill="FFFFFF"/>
        </w:rPr>
        <w:t>关规定，环境影响报告</w:t>
      </w:r>
      <w:r>
        <w:rPr>
          <w:rFonts w:hint="eastAsia" w:ascii="仿宋" w:hAnsi="仿宋" w:eastAsia="仿宋" w:cs="仿宋"/>
          <w:kern w:val="1"/>
          <w:sz w:val="32"/>
          <w:szCs w:val="32"/>
          <w:shd w:val="clear" w:color="auto" w:fill="FFFFFF"/>
          <w:lang w:eastAsia="zh-CN"/>
        </w:rPr>
        <w:t>书</w:t>
      </w:r>
      <w:r>
        <w:rPr>
          <w:rFonts w:hint="eastAsia" w:ascii="仿宋" w:hAnsi="仿宋" w:eastAsia="仿宋" w:cs="仿宋"/>
          <w:kern w:val="1"/>
          <w:sz w:val="32"/>
          <w:szCs w:val="32"/>
          <w:shd w:val="clear" w:color="auto" w:fill="FFFFFF"/>
        </w:rPr>
        <w:t>经批准后，如果本项目的性质、规模、地点或防止生态破坏的污染防治措施发生重大变动的，你公司应当重新报批该项目环境影响评价文件。建设项目环境影响报告</w:t>
      </w:r>
      <w:r>
        <w:rPr>
          <w:rFonts w:hint="eastAsia" w:ascii="仿宋" w:hAnsi="仿宋" w:eastAsia="仿宋" w:cs="仿宋"/>
          <w:kern w:val="1"/>
          <w:sz w:val="32"/>
          <w:szCs w:val="32"/>
          <w:shd w:val="clear" w:color="auto" w:fill="FFFFFF"/>
          <w:lang w:eastAsia="zh-CN"/>
        </w:rPr>
        <w:t>书</w:t>
      </w:r>
      <w:r>
        <w:rPr>
          <w:rFonts w:hint="eastAsia" w:ascii="仿宋" w:hAnsi="仿宋" w:eastAsia="仿宋" w:cs="仿宋"/>
          <w:kern w:val="1"/>
          <w:sz w:val="32"/>
          <w:szCs w:val="32"/>
          <w:shd w:val="clear" w:color="auto" w:fill="FFFFFF"/>
        </w:rPr>
        <w:t>自批准之日起满5年，建设项目方开工建设的，其环境影响报告</w:t>
      </w:r>
      <w:r>
        <w:rPr>
          <w:rFonts w:hint="eastAsia" w:ascii="仿宋" w:hAnsi="仿宋" w:eastAsia="仿宋" w:cs="仿宋"/>
          <w:kern w:val="1"/>
          <w:sz w:val="32"/>
          <w:szCs w:val="32"/>
          <w:shd w:val="clear" w:color="auto" w:fill="FFFFFF"/>
          <w:lang w:eastAsia="zh-CN"/>
        </w:rPr>
        <w:t>书应当</w:t>
      </w:r>
      <w:r>
        <w:rPr>
          <w:rFonts w:hint="eastAsia" w:ascii="仿宋" w:hAnsi="仿宋" w:eastAsia="仿宋" w:cs="仿宋"/>
          <w:kern w:val="1"/>
          <w:sz w:val="32"/>
          <w:szCs w:val="32"/>
          <w:shd w:val="clear" w:color="auto" w:fill="FFFFFF"/>
        </w:rPr>
        <w:t xml:space="preserve">重新报批。建设单位在申报过程中如有瞒报、假报等情形，须承担由此产生引起的一切责任。本审批件的各项环境保护要求必须严格执行，如有违反将依法追究法律责任。                                                    </w:t>
      </w:r>
    </w:p>
    <w:p w14:paraId="71A9760D">
      <w:pPr>
        <w:tabs>
          <w:tab w:val="left" w:pos="3138"/>
          <w:tab w:val="right" w:pos="8426"/>
        </w:tabs>
        <w:spacing w:line="560" w:lineRule="exact"/>
        <w:jc w:val="both"/>
        <w:rPr>
          <w:rFonts w:hint="eastAsia" w:ascii="仿宋" w:hAnsi="仿宋" w:eastAsia="仿宋" w:cs="仿宋"/>
          <w:kern w:val="1"/>
          <w:sz w:val="32"/>
          <w:szCs w:val="32"/>
          <w:shd w:val="clear" w:color="auto" w:fill="FFFFFF"/>
        </w:rPr>
      </w:pPr>
    </w:p>
    <w:p w14:paraId="10DAB4FA">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33D546B0">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4B318DD9">
      <w:pPr>
        <w:tabs>
          <w:tab w:val="left" w:pos="3138"/>
          <w:tab w:val="right" w:pos="8426"/>
        </w:tabs>
        <w:spacing w:line="560" w:lineRule="exact"/>
        <w:jc w:val="right"/>
        <w:rPr>
          <w:rFonts w:hint="eastAsia" w:ascii="仿宋" w:hAnsi="仿宋" w:eastAsia="仿宋" w:cs="仿宋"/>
          <w:kern w:val="1"/>
          <w:sz w:val="32"/>
          <w:szCs w:val="32"/>
          <w:u w:val="single"/>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4</w:t>
      </w:r>
      <w:r>
        <w:rPr>
          <w:rFonts w:hint="eastAsia" w:ascii="仿宋" w:hAnsi="仿宋" w:eastAsia="仿宋" w:cs="仿宋"/>
          <w:kern w:val="1"/>
          <w:sz w:val="32"/>
          <w:szCs w:val="32"/>
          <w:shd w:val="clear" w:color="auto" w:fill="FFFFFF"/>
        </w:rPr>
        <w:t>年</w:t>
      </w:r>
      <w:r>
        <w:rPr>
          <w:rFonts w:hint="eastAsia" w:ascii="仿宋" w:hAnsi="仿宋" w:eastAsia="仿宋" w:cs="仿宋"/>
          <w:kern w:val="1"/>
          <w:sz w:val="32"/>
          <w:szCs w:val="32"/>
          <w:shd w:val="clear" w:color="auto" w:fill="FFFFFF"/>
          <w:lang w:val="en-US" w:eastAsia="zh-CN"/>
        </w:rPr>
        <w:t>10</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28</w:t>
      </w:r>
      <w:r>
        <w:rPr>
          <w:rFonts w:hint="eastAsia" w:ascii="仿宋" w:hAnsi="仿宋" w:eastAsia="仿宋" w:cs="仿宋"/>
          <w:kern w:val="1"/>
          <w:sz w:val="32"/>
          <w:szCs w:val="32"/>
          <w:shd w:val="clear" w:color="auto" w:fill="FFFFFF"/>
        </w:rPr>
        <w:t>日</w:t>
      </w:r>
    </w:p>
    <w:p w14:paraId="50F08243">
      <w:pPr>
        <w:spacing w:line="400" w:lineRule="exact"/>
        <w:ind w:right="-382"/>
        <w:jc w:val="right"/>
        <w:rPr>
          <w:rFonts w:hint="eastAsia" w:ascii="仿宋" w:hAnsi="仿宋" w:eastAsia="仿宋" w:cs="仿宋"/>
          <w:kern w:val="1"/>
          <w:sz w:val="32"/>
          <w:szCs w:val="32"/>
          <w:u w:val="single"/>
        </w:rPr>
      </w:pPr>
    </w:p>
    <w:p w14:paraId="002E70F6">
      <w:pPr>
        <w:spacing w:line="400" w:lineRule="exact"/>
        <w:ind w:right="-382"/>
        <w:rPr>
          <w:rFonts w:hint="eastAsia" w:ascii="仿宋" w:hAnsi="仿宋" w:eastAsia="仿宋" w:cs="仿宋"/>
          <w:kern w:val="1"/>
          <w:sz w:val="32"/>
          <w:szCs w:val="32"/>
          <w:u w:val="single"/>
        </w:rPr>
      </w:pPr>
    </w:p>
    <w:p w14:paraId="24EDF423">
      <w:pPr>
        <w:spacing w:line="400" w:lineRule="exact"/>
        <w:ind w:right="-382"/>
        <w:rPr>
          <w:rFonts w:hint="eastAsia" w:ascii="仿宋" w:hAnsi="仿宋" w:eastAsia="仿宋" w:cs="仿宋"/>
          <w:kern w:val="1"/>
          <w:sz w:val="32"/>
          <w:szCs w:val="32"/>
          <w:u w:val="single"/>
        </w:rPr>
      </w:pPr>
    </w:p>
    <w:p w14:paraId="1A3ED62C">
      <w:pPr>
        <w:spacing w:line="400" w:lineRule="exact"/>
        <w:ind w:right="-382"/>
        <w:rPr>
          <w:rFonts w:hint="eastAsia" w:ascii="仿宋" w:hAnsi="仿宋" w:eastAsia="仿宋" w:cs="仿宋"/>
          <w:kern w:val="1"/>
          <w:sz w:val="32"/>
          <w:szCs w:val="32"/>
        </w:rPr>
      </w:pPr>
      <w:r>
        <w:rPr>
          <w:rFonts w:hint="eastAsia" w:ascii="仿宋" w:hAnsi="仿宋" w:eastAsia="仿宋" w:cs="仿宋"/>
          <w:kern w:val="1"/>
          <w:sz w:val="32"/>
          <w:szCs w:val="32"/>
          <w:u w:val="single"/>
        </w:rPr>
        <w:t>抄送：</w:t>
      </w:r>
      <w:r>
        <w:rPr>
          <w:rFonts w:hint="eastAsia" w:ascii="仿宋" w:hAnsi="仿宋" w:eastAsia="仿宋" w:cs="仿宋"/>
          <w:b w:val="0"/>
          <w:bCs/>
          <w:color w:val="000000" w:themeColor="text1"/>
          <w:kern w:val="1"/>
          <w:sz w:val="32"/>
          <w:szCs w:val="32"/>
          <w:u w:val="single"/>
          <w:shd w:val="clear" w:color="auto" w:fill="FFFFFF"/>
          <w:lang w:val="en-US" w:eastAsia="zh-CN" w:bidi="ar-SA"/>
          <w14:textFill>
            <w14:solidFill>
              <w14:schemeClr w14:val="tx1"/>
            </w14:solidFill>
          </w14:textFill>
        </w:rPr>
        <w:t>涟水经济开发区管委会</w:t>
      </w:r>
      <w:r>
        <w:rPr>
          <w:rFonts w:hint="eastAsia" w:ascii="仿宋" w:hAnsi="仿宋" w:eastAsia="仿宋" w:cs="仿宋"/>
          <w:kern w:val="1"/>
          <w:sz w:val="32"/>
          <w:szCs w:val="32"/>
          <w:u w:val="single"/>
        </w:rPr>
        <w:t>、县市场监管局、县</w:t>
      </w:r>
      <w:r>
        <w:rPr>
          <w:rFonts w:hint="eastAsia" w:ascii="仿宋" w:hAnsi="仿宋" w:eastAsia="仿宋" w:cs="仿宋"/>
          <w:kern w:val="1"/>
          <w:sz w:val="32"/>
          <w:szCs w:val="32"/>
          <w:u w:val="single"/>
          <w:lang w:eastAsia="zh-CN"/>
        </w:rPr>
        <w:t>发改委</w:t>
      </w:r>
      <w:r>
        <w:rPr>
          <w:rFonts w:hint="eastAsia" w:ascii="仿宋" w:hAnsi="仿宋" w:eastAsia="仿宋" w:cs="仿宋"/>
          <w:kern w:val="1"/>
          <w:sz w:val="32"/>
          <w:szCs w:val="32"/>
          <w:u w:val="single"/>
        </w:rPr>
        <w:t xml:space="preserve">、县应急管理局、县消防大队、县自然资源和规划局、涟水生态环境综合行政执法局　　　　　　　　　　　　　　　　　　       </w:t>
      </w:r>
      <w:r>
        <w:rPr>
          <w:rFonts w:hint="eastAsia" w:ascii="仿宋" w:hAnsi="仿宋" w:eastAsia="仿宋" w:cs="仿宋"/>
          <w:kern w:val="1"/>
          <w:sz w:val="32"/>
          <w:szCs w:val="32"/>
          <w:u w:val="single"/>
          <w:lang w:val="en-US" w:eastAsia="zh-CN"/>
        </w:rPr>
        <w:t xml:space="preserve">     </w:t>
      </w:r>
      <w:r>
        <w:rPr>
          <w:rFonts w:hint="eastAsia" w:ascii="仿宋" w:hAnsi="仿宋" w:eastAsia="仿宋" w:cs="仿宋"/>
          <w:kern w:val="1"/>
          <w:sz w:val="32"/>
          <w:szCs w:val="32"/>
          <w:u w:val="single"/>
        </w:rPr>
        <w:t xml:space="preserve">  </w:t>
      </w:r>
    </w:p>
    <w:p w14:paraId="03636FF3">
      <w:pPr>
        <w:spacing w:line="400" w:lineRule="exact"/>
        <w:ind w:left="960" w:right="-175" w:hanging="960"/>
        <w:rPr>
          <w:rFonts w:hint="eastAsia"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4</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10</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28</w:t>
      </w:r>
      <w:r>
        <w:rPr>
          <w:rFonts w:hint="eastAsia" w:ascii="仿宋" w:hAnsi="仿宋" w:eastAsia="仿宋" w:cs="仿宋"/>
          <w:kern w:val="1"/>
          <w:sz w:val="32"/>
          <w:szCs w:val="32"/>
          <w:u w:val="single"/>
        </w:rPr>
        <w:t xml:space="preserve">日印   </w:t>
      </w:r>
    </w:p>
    <w:p w14:paraId="79F87EA9">
      <w:pPr>
        <w:spacing w:line="400" w:lineRule="exact"/>
        <w:ind w:left="6240" w:right="-175" w:hanging="6240"/>
        <w:rPr>
          <w:rFonts w:hint="eastAsia" w:ascii="仿宋" w:hAnsi="仿宋" w:eastAsia="仿宋" w:cs="仿宋"/>
          <w:sz w:val="32"/>
          <w:szCs w:val="32"/>
        </w:rPr>
      </w:pPr>
      <w:r>
        <w:rPr>
          <w:rFonts w:hint="eastAsia" w:ascii="仿宋" w:hAnsi="仿宋" w:eastAsia="仿宋" w:cs="仿宋"/>
          <w:kern w:val="1"/>
          <w:sz w:val="32"/>
          <w:szCs w:val="32"/>
        </w:rPr>
        <w:t xml:space="preserve">                                         共印9份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93C1">
    <w:pPr>
      <w:pStyle w:val="11"/>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458494A6">
    <w:pPr>
      <w:pStyle w:val="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1007">
    <w:pPr>
      <w:pStyle w:val="12"/>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OTc1N2ZjYTgzNTU1ZjhhMzEzZTEwYjExMzIyNmIifQ=="/>
  </w:docVars>
  <w:rsids>
    <w:rsidRoot w:val="009025F8"/>
    <w:rsid w:val="000066F0"/>
    <w:rsid w:val="0002069E"/>
    <w:rsid w:val="00047252"/>
    <w:rsid w:val="000637BB"/>
    <w:rsid w:val="00096B1A"/>
    <w:rsid w:val="003577A2"/>
    <w:rsid w:val="003A0BF4"/>
    <w:rsid w:val="003E694B"/>
    <w:rsid w:val="005239BD"/>
    <w:rsid w:val="00537C28"/>
    <w:rsid w:val="00600C10"/>
    <w:rsid w:val="006064EA"/>
    <w:rsid w:val="007165D1"/>
    <w:rsid w:val="00796238"/>
    <w:rsid w:val="00830E89"/>
    <w:rsid w:val="00881876"/>
    <w:rsid w:val="009025F8"/>
    <w:rsid w:val="009F0096"/>
    <w:rsid w:val="00A1525C"/>
    <w:rsid w:val="00A44646"/>
    <w:rsid w:val="00AA7F59"/>
    <w:rsid w:val="00D16057"/>
    <w:rsid w:val="00DE7D79"/>
    <w:rsid w:val="00EA3025"/>
    <w:rsid w:val="00FF529D"/>
    <w:rsid w:val="01002406"/>
    <w:rsid w:val="01A7647D"/>
    <w:rsid w:val="02223E0D"/>
    <w:rsid w:val="024261A6"/>
    <w:rsid w:val="02600B0F"/>
    <w:rsid w:val="0263637C"/>
    <w:rsid w:val="03012A3F"/>
    <w:rsid w:val="0374413D"/>
    <w:rsid w:val="03791753"/>
    <w:rsid w:val="03933167"/>
    <w:rsid w:val="03A04F32"/>
    <w:rsid w:val="03D7095C"/>
    <w:rsid w:val="03EA5BDB"/>
    <w:rsid w:val="03FF60FC"/>
    <w:rsid w:val="043628D9"/>
    <w:rsid w:val="04640655"/>
    <w:rsid w:val="04702B56"/>
    <w:rsid w:val="049A7F93"/>
    <w:rsid w:val="05025778"/>
    <w:rsid w:val="05235E1B"/>
    <w:rsid w:val="05365DE5"/>
    <w:rsid w:val="05D9297D"/>
    <w:rsid w:val="05EE467B"/>
    <w:rsid w:val="0600615C"/>
    <w:rsid w:val="06071298"/>
    <w:rsid w:val="06622973"/>
    <w:rsid w:val="06854F23"/>
    <w:rsid w:val="07121447"/>
    <w:rsid w:val="074D53D1"/>
    <w:rsid w:val="078E1C4C"/>
    <w:rsid w:val="079B584A"/>
    <w:rsid w:val="07BA6DDD"/>
    <w:rsid w:val="07F65A68"/>
    <w:rsid w:val="081B29F6"/>
    <w:rsid w:val="081B54CF"/>
    <w:rsid w:val="08803584"/>
    <w:rsid w:val="092C112F"/>
    <w:rsid w:val="093C3C3F"/>
    <w:rsid w:val="093F601F"/>
    <w:rsid w:val="0947451F"/>
    <w:rsid w:val="09774987"/>
    <w:rsid w:val="098A290C"/>
    <w:rsid w:val="099F7A3A"/>
    <w:rsid w:val="09A3752A"/>
    <w:rsid w:val="09C120A6"/>
    <w:rsid w:val="09C83ECA"/>
    <w:rsid w:val="09EE3789"/>
    <w:rsid w:val="0A014251"/>
    <w:rsid w:val="0AB57D82"/>
    <w:rsid w:val="0AC0204B"/>
    <w:rsid w:val="0AF142C5"/>
    <w:rsid w:val="0B001B8B"/>
    <w:rsid w:val="0B077F8D"/>
    <w:rsid w:val="0B25158A"/>
    <w:rsid w:val="0B835865"/>
    <w:rsid w:val="0B9510F4"/>
    <w:rsid w:val="0BAE0408"/>
    <w:rsid w:val="0BD87233"/>
    <w:rsid w:val="0BE34556"/>
    <w:rsid w:val="0C0136A1"/>
    <w:rsid w:val="0C197F77"/>
    <w:rsid w:val="0C5E67B3"/>
    <w:rsid w:val="0CAB163A"/>
    <w:rsid w:val="0CC000A4"/>
    <w:rsid w:val="0CD36378"/>
    <w:rsid w:val="0CD571FD"/>
    <w:rsid w:val="0CE104E0"/>
    <w:rsid w:val="0CF573F8"/>
    <w:rsid w:val="0D4D721E"/>
    <w:rsid w:val="0D556D8D"/>
    <w:rsid w:val="0D6B035F"/>
    <w:rsid w:val="0E3C5E8D"/>
    <w:rsid w:val="0E6C28D8"/>
    <w:rsid w:val="0E724404"/>
    <w:rsid w:val="0F3F1AA3"/>
    <w:rsid w:val="0F5054CF"/>
    <w:rsid w:val="0FAD5DC0"/>
    <w:rsid w:val="0FBA381F"/>
    <w:rsid w:val="0FCB7334"/>
    <w:rsid w:val="104F7850"/>
    <w:rsid w:val="106B68C8"/>
    <w:rsid w:val="10F93ED3"/>
    <w:rsid w:val="10FD39C4"/>
    <w:rsid w:val="11553800"/>
    <w:rsid w:val="115E1B75"/>
    <w:rsid w:val="11875983"/>
    <w:rsid w:val="11C31E52"/>
    <w:rsid w:val="11CF4A15"/>
    <w:rsid w:val="11DF30C9"/>
    <w:rsid w:val="1202325C"/>
    <w:rsid w:val="121C6E68"/>
    <w:rsid w:val="12642DB5"/>
    <w:rsid w:val="12747CB6"/>
    <w:rsid w:val="13225964"/>
    <w:rsid w:val="13527F6D"/>
    <w:rsid w:val="13744519"/>
    <w:rsid w:val="143C4803"/>
    <w:rsid w:val="143D576D"/>
    <w:rsid w:val="14591B41"/>
    <w:rsid w:val="14DC3826"/>
    <w:rsid w:val="15097F49"/>
    <w:rsid w:val="151B35E8"/>
    <w:rsid w:val="15223C03"/>
    <w:rsid w:val="152D34A5"/>
    <w:rsid w:val="153005F9"/>
    <w:rsid w:val="153732EE"/>
    <w:rsid w:val="154657A6"/>
    <w:rsid w:val="15787ABD"/>
    <w:rsid w:val="15AF4C4D"/>
    <w:rsid w:val="15DB629E"/>
    <w:rsid w:val="15F1161D"/>
    <w:rsid w:val="1686445B"/>
    <w:rsid w:val="16880295"/>
    <w:rsid w:val="169E17A5"/>
    <w:rsid w:val="16C629C8"/>
    <w:rsid w:val="176B0E84"/>
    <w:rsid w:val="17AD5A18"/>
    <w:rsid w:val="17F77445"/>
    <w:rsid w:val="18006025"/>
    <w:rsid w:val="183528ED"/>
    <w:rsid w:val="18900B50"/>
    <w:rsid w:val="18A06414"/>
    <w:rsid w:val="18C63235"/>
    <w:rsid w:val="18EB67F8"/>
    <w:rsid w:val="19151233"/>
    <w:rsid w:val="19230958"/>
    <w:rsid w:val="19C26506"/>
    <w:rsid w:val="19F90C1E"/>
    <w:rsid w:val="1A1242EE"/>
    <w:rsid w:val="1A5A6122"/>
    <w:rsid w:val="1A9618DA"/>
    <w:rsid w:val="1AB555A3"/>
    <w:rsid w:val="1AD27C6F"/>
    <w:rsid w:val="1B1E1106"/>
    <w:rsid w:val="1B2B3823"/>
    <w:rsid w:val="1B397CEE"/>
    <w:rsid w:val="1B4A1EFB"/>
    <w:rsid w:val="1BA46729"/>
    <w:rsid w:val="1BBA66F5"/>
    <w:rsid w:val="1C191E7A"/>
    <w:rsid w:val="1C7712C2"/>
    <w:rsid w:val="1C7D7F24"/>
    <w:rsid w:val="1CC30172"/>
    <w:rsid w:val="1CFC3CB5"/>
    <w:rsid w:val="1D061E52"/>
    <w:rsid w:val="1D183933"/>
    <w:rsid w:val="1D1C78C7"/>
    <w:rsid w:val="1D5A03F0"/>
    <w:rsid w:val="1D5D3718"/>
    <w:rsid w:val="1D772D50"/>
    <w:rsid w:val="1D943902"/>
    <w:rsid w:val="1DA47C58"/>
    <w:rsid w:val="1DFC5003"/>
    <w:rsid w:val="1E17279B"/>
    <w:rsid w:val="1E707ECB"/>
    <w:rsid w:val="1EC07A38"/>
    <w:rsid w:val="1EFA59E6"/>
    <w:rsid w:val="1F0E1492"/>
    <w:rsid w:val="1FAB4F33"/>
    <w:rsid w:val="1FCC2BE8"/>
    <w:rsid w:val="20C444FE"/>
    <w:rsid w:val="21004E0A"/>
    <w:rsid w:val="21221EF6"/>
    <w:rsid w:val="21616826"/>
    <w:rsid w:val="217638BF"/>
    <w:rsid w:val="21CE6CB6"/>
    <w:rsid w:val="2244196F"/>
    <w:rsid w:val="22543660"/>
    <w:rsid w:val="228C4BA7"/>
    <w:rsid w:val="22D36C7A"/>
    <w:rsid w:val="2351194D"/>
    <w:rsid w:val="23706277"/>
    <w:rsid w:val="23B85086"/>
    <w:rsid w:val="23E427C1"/>
    <w:rsid w:val="23FB1CF2"/>
    <w:rsid w:val="24180719"/>
    <w:rsid w:val="245629B3"/>
    <w:rsid w:val="246102B6"/>
    <w:rsid w:val="248725B0"/>
    <w:rsid w:val="24AD5775"/>
    <w:rsid w:val="24F904EE"/>
    <w:rsid w:val="254C4AC2"/>
    <w:rsid w:val="259C15A5"/>
    <w:rsid w:val="267F67D1"/>
    <w:rsid w:val="26DF2675"/>
    <w:rsid w:val="270F224B"/>
    <w:rsid w:val="272D47B8"/>
    <w:rsid w:val="2749750B"/>
    <w:rsid w:val="2760090A"/>
    <w:rsid w:val="277F6AEC"/>
    <w:rsid w:val="2793117C"/>
    <w:rsid w:val="27F33FCF"/>
    <w:rsid w:val="2821662C"/>
    <w:rsid w:val="28795BCE"/>
    <w:rsid w:val="28AF339E"/>
    <w:rsid w:val="28D21782"/>
    <w:rsid w:val="28F56AA6"/>
    <w:rsid w:val="291B6C85"/>
    <w:rsid w:val="29294EA0"/>
    <w:rsid w:val="295108F9"/>
    <w:rsid w:val="297D524A"/>
    <w:rsid w:val="29B9255D"/>
    <w:rsid w:val="29F0352C"/>
    <w:rsid w:val="2A2C0A1E"/>
    <w:rsid w:val="2A6B59EA"/>
    <w:rsid w:val="2A7C3754"/>
    <w:rsid w:val="2AC3241B"/>
    <w:rsid w:val="2ACF03DA"/>
    <w:rsid w:val="2AD90BA6"/>
    <w:rsid w:val="2AE65FA4"/>
    <w:rsid w:val="2B0674C1"/>
    <w:rsid w:val="2B1379A9"/>
    <w:rsid w:val="2B680DE8"/>
    <w:rsid w:val="2B717030"/>
    <w:rsid w:val="2BAE7462"/>
    <w:rsid w:val="2BFF1336"/>
    <w:rsid w:val="2C025848"/>
    <w:rsid w:val="2CA64AB8"/>
    <w:rsid w:val="2CB25B52"/>
    <w:rsid w:val="2CBC252D"/>
    <w:rsid w:val="2DE85953"/>
    <w:rsid w:val="2DFA155F"/>
    <w:rsid w:val="2E182CA2"/>
    <w:rsid w:val="2E995C53"/>
    <w:rsid w:val="2F4B3954"/>
    <w:rsid w:val="2FA3060C"/>
    <w:rsid w:val="2FC00586"/>
    <w:rsid w:val="303004BE"/>
    <w:rsid w:val="30E87D95"/>
    <w:rsid w:val="30FC55EE"/>
    <w:rsid w:val="316025BD"/>
    <w:rsid w:val="31AF5FE7"/>
    <w:rsid w:val="31D0305F"/>
    <w:rsid w:val="31D15054"/>
    <w:rsid w:val="31ED4CF3"/>
    <w:rsid w:val="31F369F1"/>
    <w:rsid w:val="321E0DBE"/>
    <w:rsid w:val="32211625"/>
    <w:rsid w:val="325925CC"/>
    <w:rsid w:val="32902A6F"/>
    <w:rsid w:val="32A666B2"/>
    <w:rsid w:val="32DF0D23"/>
    <w:rsid w:val="33100861"/>
    <w:rsid w:val="331D7A9E"/>
    <w:rsid w:val="332130EA"/>
    <w:rsid w:val="332546E3"/>
    <w:rsid w:val="332C1A8F"/>
    <w:rsid w:val="333610D6"/>
    <w:rsid w:val="337F11E9"/>
    <w:rsid w:val="33C10B8E"/>
    <w:rsid w:val="342A6E92"/>
    <w:rsid w:val="3430375D"/>
    <w:rsid w:val="34615BAE"/>
    <w:rsid w:val="34840FE9"/>
    <w:rsid w:val="34AA5361"/>
    <w:rsid w:val="34B67ABF"/>
    <w:rsid w:val="34BD21B5"/>
    <w:rsid w:val="352769B2"/>
    <w:rsid w:val="358B4B91"/>
    <w:rsid w:val="35B93AAE"/>
    <w:rsid w:val="35F62E7B"/>
    <w:rsid w:val="35FE75F8"/>
    <w:rsid w:val="36146F36"/>
    <w:rsid w:val="36985DB9"/>
    <w:rsid w:val="36CE3589"/>
    <w:rsid w:val="376932B2"/>
    <w:rsid w:val="376C68FE"/>
    <w:rsid w:val="379A16BD"/>
    <w:rsid w:val="37B207B5"/>
    <w:rsid w:val="37B95FE7"/>
    <w:rsid w:val="37EB1F18"/>
    <w:rsid w:val="382C04F0"/>
    <w:rsid w:val="388E1055"/>
    <w:rsid w:val="38B65C8C"/>
    <w:rsid w:val="38CD7870"/>
    <w:rsid w:val="38D1296C"/>
    <w:rsid w:val="38D86941"/>
    <w:rsid w:val="392A4DCE"/>
    <w:rsid w:val="393D1448"/>
    <w:rsid w:val="394107A5"/>
    <w:rsid w:val="3951646F"/>
    <w:rsid w:val="39730417"/>
    <w:rsid w:val="39E11825"/>
    <w:rsid w:val="3A2B6094"/>
    <w:rsid w:val="3AF404EB"/>
    <w:rsid w:val="3B1D063B"/>
    <w:rsid w:val="3B5D18CA"/>
    <w:rsid w:val="3B9D352A"/>
    <w:rsid w:val="3C2645BF"/>
    <w:rsid w:val="3C7071BD"/>
    <w:rsid w:val="3CC2289A"/>
    <w:rsid w:val="3CCA47F2"/>
    <w:rsid w:val="3CFD2A0A"/>
    <w:rsid w:val="3D5F6F75"/>
    <w:rsid w:val="3DB64D77"/>
    <w:rsid w:val="3DF071A0"/>
    <w:rsid w:val="3E0B1FD2"/>
    <w:rsid w:val="3E150C5D"/>
    <w:rsid w:val="3E5F540E"/>
    <w:rsid w:val="3E9B4698"/>
    <w:rsid w:val="3EB43064"/>
    <w:rsid w:val="3EC94FA6"/>
    <w:rsid w:val="3F6F1681"/>
    <w:rsid w:val="3F9A38EB"/>
    <w:rsid w:val="3FC44269"/>
    <w:rsid w:val="3FE27130"/>
    <w:rsid w:val="4029552E"/>
    <w:rsid w:val="403703F1"/>
    <w:rsid w:val="40497E85"/>
    <w:rsid w:val="40696951"/>
    <w:rsid w:val="406E2333"/>
    <w:rsid w:val="40C17CBA"/>
    <w:rsid w:val="40D02E2F"/>
    <w:rsid w:val="40E63CCE"/>
    <w:rsid w:val="410728DB"/>
    <w:rsid w:val="41682EF1"/>
    <w:rsid w:val="41E974C9"/>
    <w:rsid w:val="4203620E"/>
    <w:rsid w:val="42786A9F"/>
    <w:rsid w:val="428E1E1E"/>
    <w:rsid w:val="429A65A0"/>
    <w:rsid w:val="42FA336E"/>
    <w:rsid w:val="435272F0"/>
    <w:rsid w:val="435E5C94"/>
    <w:rsid w:val="43883A23"/>
    <w:rsid w:val="43B12268"/>
    <w:rsid w:val="44136A7F"/>
    <w:rsid w:val="44506F48"/>
    <w:rsid w:val="44DE708D"/>
    <w:rsid w:val="45026A49"/>
    <w:rsid w:val="45C2075D"/>
    <w:rsid w:val="45D86C63"/>
    <w:rsid w:val="45F4643C"/>
    <w:rsid w:val="460F14C8"/>
    <w:rsid w:val="4631611C"/>
    <w:rsid w:val="4644123D"/>
    <w:rsid w:val="464C44CA"/>
    <w:rsid w:val="46670A53"/>
    <w:rsid w:val="4682613E"/>
    <w:rsid w:val="46966420"/>
    <w:rsid w:val="46995335"/>
    <w:rsid w:val="46BF2EEE"/>
    <w:rsid w:val="471F573B"/>
    <w:rsid w:val="4779111E"/>
    <w:rsid w:val="48943F06"/>
    <w:rsid w:val="48C52312"/>
    <w:rsid w:val="48EF5E8E"/>
    <w:rsid w:val="49022BB4"/>
    <w:rsid w:val="491C63D6"/>
    <w:rsid w:val="492D2391"/>
    <w:rsid w:val="49415E3C"/>
    <w:rsid w:val="4981086D"/>
    <w:rsid w:val="498D1C96"/>
    <w:rsid w:val="49C74052"/>
    <w:rsid w:val="4A541B9F"/>
    <w:rsid w:val="4A743F6F"/>
    <w:rsid w:val="4A7E005B"/>
    <w:rsid w:val="4AEA3D1F"/>
    <w:rsid w:val="4AEF425A"/>
    <w:rsid w:val="4AF64A04"/>
    <w:rsid w:val="4B0709C0"/>
    <w:rsid w:val="4B074E64"/>
    <w:rsid w:val="4B375749"/>
    <w:rsid w:val="4B5A4864"/>
    <w:rsid w:val="4B7D0C82"/>
    <w:rsid w:val="4B82488A"/>
    <w:rsid w:val="4B8D7117"/>
    <w:rsid w:val="4BAB2A62"/>
    <w:rsid w:val="4BC32E61"/>
    <w:rsid w:val="4BEA6C55"/>
    <w:rsid w:val="4C5333E3"/>
    <w:rsid w:val="4CAC7A71"/>
    <w:rsid w:val="4CCF2034"/>
    <w:rsid w:val="4CF80F08"/>
    <w:rsid w:val="4CFD207A"/>
    <w:rsid w:val="4D021DD5"/>
    <w:rsid w:val="4D090D1F"/>
    <w:rsid w:val="4D151ABA"/>
    <w:rsid w:val="4DC23BAB"/>
    <w:rsid w:val="4DF53699"/>
    <w:rsid w:val="4E2E44B5"/>
    <w:rsid w:val="4E3A33D0"/>
    <w:rsid w:val="4EC05A55"/>
    <w:rsid w:val="4EC97B8E"/>
    <w:rsid w:val="4EDE5BC3"/>
    <w:rsid w:val="4EFE7173"/>
    <w:rsid w:val="4F165675"/>
    <w:rsid w:val="4F275265"/>
    <w:rsid w:val="4F6F4D85"/>
    <w:rsid w:val="4F8C5937"/>
    <w:rsid w:val="4FB9017E"/>
    <w:rsid w:val="4FCE7CFE"/>
    <w:rsid w:val="4FEB3E89"/>
    <w:rsid w:val="4FEE1617"/>
    <w:rsid w:val="4FF971A9"/>
    <w:rsid w:val="50100316"/>
    <w:rsid w:val="50C8299F"/>
    <w:rsid w:val="510B4336"/>
    <w:rsid w:val="5160711D"/>
    <w:rsid w:val="5183799A"/>
    <w:rsid w:val="51AB479B"/>
    <w:rsid w:val="51BE58C4"/>
    <w:rsid w:val="52C833AA"/>
    <w:rsid w:val="52EC6E19"/>
    <w:rsid w:val="53740BBC"/>
    <w:rsid w:val="53A5521A"/>
    <w:rsid w:val="53FD0980"/>
    <w:rsid w:val="53FF492A"/>
    <w:rsid w:val="54201204"/>
    <w:rsid w:val="5452714F"/>
    <w:rsid w:val="54715C0E"/>
    <w:rsid w:val="54752E3E"/>
    <w:rsid w:val="54A379AB"/>
    <w:rsid w:val="54B75204"/>
    <w:rsid w:val="54EE7EA9"/>
    <w:rsid w:val="5516088F"/>
    <w:rsid w:val="552E74E9"/>
    <w:rsid w:val="55395C40"/>
    <w:rsid w:val="554D5B69"/>
    <w:rsid w:val="55560472"/>
    <w:rsid w:val="557355CF"/>
    <w:rsid w:val="557F505E"/>
    <w:rsid w:val="55B17EA6"/>
    <w:rsid w:val="56497DA3"/>
    <w:rsid w:val="564D4072"/>
    <w:rsid w:val="564F0341"/>
    <w:rsid w:val="56576C9F"/>
    <w:rsid w:val="56680EAC"/>
    <w:rsid w:val="568268B2"/>
    <w:rsid w:val="56995955"/>
    <w:rsid w:val="56AB2D7B"/>
    <w:rsid w:val="56FD7377"/>
    <w:rsid w:val="576A2A02"/>
    <w:rsid w:val="57CE3ED1"/>
    <w:rsid w:val="5818420C"/>
    <w:rsid w:val="58733B38"/>
    <w:rsid w:val="58C2191A"/>
    <w:rsid w:val="58F178E2"/>
    <w:rsid w:val="59451C63"/>
    <w:rsid w:val="594B0611"/>
    <w:rsid w:val="594E65AD"/>
    <w:rsid w:val="5978263A"/>
    <w:rsid w:val="597D4C6F"/>
    <w:rsid w:val="598A617B"/>
    <w:rsid w:val="59A679AC"/>
    <w:rsid w:val="59B34519"/>
    <w:rsid w:val="59B368E2"/>
    <w:rsid w:val="59D6139B"/>
    <w:rsid w:val="59DC4C4A"/>
    <w:rsid w:val="59E97358"/>
    <w:rsid w:val="5A3B2434"/>
    <w:rsid w:val="5A5F4374"/>
    <w:rsid w:val="5A9304C2"/>
    <w:rsid w:val="5AB220FC"/>
    <w:rsid w:val="5AD60ABB"/>
    <w:rsid w:val="5B0171D9"/>
    <w:rsid w:val="5B0A5339"/>
    <w:rsid w:val="5B4C1463"/>
    <w:rsid w:val="5BBC1352"/>
    <w:rsid w:val="5BCC3C8B"/>
    <w:rsid w:val="5BD275EE"/>
    <w:rsid w:val="5BDD7C08"/>
    <w:rsid w:val="5C237623"/>
    <w:rsid w:val="5C29377E"/>
    <w:rsid w:val="5C594DF3"/>
    <w:rsid w:val="5C741C2D"/>
    <w:rsid w:val="5CC872C5"/>
    <w:rsid w:val="5DC4792F"/>
    <w:rsid w:val="5DC82230"/>
    <w:rsid w:val="5DF03535"/>
    <w:rsid w:val="5E05795B"/>
    <w:rsid w:val="5E1F2592"/>
    <w:rsid w:val="5E6F4DA2"/>
    <w:rsid w:val="5E8347CF"/>
    <w:rsid w:val="5E864DED"/>
    <w:rsid w:val="5E935628"/>
    <w:rsid w:val="5EAC56AE"/>
    <w:rsid w:val="5EE010D0"/>
    <w:rsid w:val="5EF23EE5"/>
    <w:rsid w:val="5F32077F"/>
    <w:rsid w:val="5F784D70"/>
    <w:rsid w:val="5F791FF7"/>
    <w:rsid w:val="5FC608F6"/>
    <w:rsid w:val="5FDC7892"/>
    <w:rsid w:val="60E3207F"/>
    <w:rsid w:val="60F57569"/>
    <w:rsid w:val="611435D1"/>
    <w:rsid w:val="61161505"/>
    <w:rsid w:val="61AA73E4"/>
    <w:rsid w:val="61BE5E24"/>
    <w:rsid w:val="61C13B66"/>
    <w:rsid w:val="61D70C94"/>
    <w:rsid w:val="62B47227"/>
    <w:rsid w:val="62E2275C"/>
    <w:rsid w:val="62E95DA5"/>
    <w:rsid w:val="63731FB7"/>
    <w:rsid w:val="63776ACD"/>
    <w:rsid w:val="63936E3D"/>
    <w:rsid w:val="63B2277D"/>
    <w:rsid w:val="63BE0123"/>
    <w:rsid w:val="63C45B6D"/>
    <w:rsid w:val="643A1A36"/>
    <w:rsid w:val="643E324C"/>
    <w:rsid w:val="64562849"/>
    <w:rsid w:val="646F1A49"/>
    <w:rsid w:val="64917F41"/>
    <w:rsid w:val="649B2B65"/>
    <w:rsid w:val="64C73242"/>
    <w:rsid w:val="64EA33D4"/>
    <w:rsid w:val="65464CE2"/>
    <w:rsid w:val="65793BAD"/>
    <w:rsid w:val="657B2461"/>
    <w:rsid w:val="65827169"/>
    <w:rsid w:val="658958DE"/>
    <w:rsid w:val="66753A43"/>
    <w:rsid w:val="669453A6"/>
    <w:rsid w:val="67A55390"/>
    <w:rsid w:val="67F3657C"/>
    <w:rsid w:val="6871545D"/>
    <w:rsid w:val="68A45842"/>
    <w:rsid w:val="68B27D65"/>
    <w:rsid w:val="68C15737"/>
    <w:rsid w:val="68C32ABF"/>
    <w:rsid w:val="68ED5241"/>
    <w:rsid w:val="68FE7058"/>
    <w:rsid w:val="692769BD"/>
    <w:rsid w:val="692E7D33"/>
    <w:rsid w:val="69342E70"/>
    <w:rsid w:val="693966D8"/>
    <w:rsid w:val="6965127B"/>
    <w:rsid w:val="69715CD2"/>
    <w:rsid w:val="69A423A6"/>
    <w:rsid w:val="69B70141"/>
    <w:rsid w:val="69E55B4F"/>
    <w:rsid w:val="69EE769E"/>
    <w:rsid w:val="6A136F29"/>
    <w:rsid w:val="6A425452"/>
    <w:rsid w:val="6A595254"/>
    <w:rsid w:val="6A6E5F0E"/>
    <w:rsid w:val="6A957A01"/>
    <w:rsid w:val="6AC41FD2"/>
    <w:rsid w:val="6AD82584"/>
    <w:rsid w:val="6B013226"/>
    <w:rsid w:val="6B5721D9"/>
    <w:rsid w:val="6B5C7909"/>
    <w:rsid w:val="6B82622F"/>
    <w:rsid w:val="6B8649AF"/>
    <w:rsid w:val="6B87372B"/>
    <w:rsid w:val="6BBB5183"/>
    <w:rsid w:val="6BE1670A"/>
    <w:rsid w:val="6BED6C25"/>
    <w:rsid w:val="6BEE1101"/>
    <w:rsid w:val="6BF75957"/>
    <w:rsid w:val="6C044D7B"/>
    <w:rsid w:val="6C2B67AC"/>
    <w:rsid w:val="6C494E84"/>
    <w:rsid w:val="6CEE52C1"/>
    <w:rsid w:val="6CFC3CA5"/>
    <w:rsid w:val="6DB91B96"/>
    <w:rsid w:val="6DE54739"/>
    <w:rsid w:val="6E565636"/>
    <w:rsid w:val="6E5D4C17"/>
    <w:rsid w:val="6EA65977"/>
    <w:rsid w:val="6EFF7A7C"/>
    <w:rsid w:val="6F176B74"/>
    <w:rsid w:val="6FC02D5C"/>
    <w:rsid w:val="6FEF7AF1"/>
    <w:rsid w:val="700E61C9"/>
    <w:rsid w:val="70351489"/>
    <w:rsid w:val="70390D6C"/>
    <w:rsid w:val="704C3D53"/>
    <w:rsid w:val="70785D38"/>
    <w:rsid w:val="70BD374B"/>
    <w:rsid w:val="70CE7C7B"/>
    <w:rsid w:val="71304502"/>
    <w:rsid w:val="71376229"/>
    <w:rsid w:val="718D32CB"/>
    <w:rsid w:val="71FB452B"/>
    <w:rsid w:val="720E4203"/>
    <w:rsid w:val="72280ED6"/>
    <w:rsid w:val="724459FC"/>
    <w:rsid w:val="72455229"/>
    <w:rsid w:val="72606A84"/>
    <w:rsid w:val="726E6A3A"/>
    <w:rsid w:val="730A72C4"/>
    <w:rsid w:val="731538E5"/>
    <w:rsid w:val="731E4769"/>
    <w:rsid w:val="73814F04"/>
    <w:rsid w:val="73A56E44"/>
    <w:rsid w:val="73AF524C"/>
    <w:rsid w:val="74000DE6"/>
    <w:rsid w:val="74120E8E"/>
    <w:rsid w:val="744C466D"/>
    <w:rsid w:val="744E5D63"/>
    <w:rsid w:val="745948E8"/>
    <w:rsid w:val="745A06B8"/>
    <w:rsid w:val="74E05C60"/>
    <w:rsid w:val="74E1661C"/>
    <w:rsid w:val="74E420AE"/>
    <w:rsid w:val="7552788A"/>
    <w:rsid w:val="7554305B"/>
    <w:rsid w:val="757E5B9F"/>
    <w:rsid w:val="76120095"/>
    <w:rsid w:val="76335A9C"/>
    <w:rsid w:val="76726367"/>
    <w:rsid w:val="771953B8"/>
    <w:rsid w:val="771A654D"/>
    <w:rsid w:val="771D3195"/>
    <w:rsid w:val="778E5E41"/>
    <w:rsid w:val="782A3DBC"/>
    <w:rsid w:val="78381D1A"/>
    <w:rsid w:val="78496959"/>
    <w:rsid w:val="78D24D40"/>
    <w:rsid w:val="794B73BB"/>
    <w:rsid w:val="799C34AF"/>
    <w:rsid w:val="79B55907"/>
    <w:rsid w:val="79DF215C"/>
    <w:rsid w:val="7A3E58FC"/>
    <w:rsid w:val="7A4400F1"/>
    <w:rsid w:val="7B031548"/>
    <w:rsid w:val="7B0711F2"/>
    <w:rsid w:val="7B095F8D"/>
    <w:rsid w:val="7B5D0004"/>
    <w:rsid w:val="7B95154C"/>
    <w:rsid w:val="7B9F686F"/>
    <w:rsid w:val="7BA63759"/>
    <w:rsid w:val="7BCB7664"/>
    <w:rsid w:val="7C203F84"/>
    <w:rsid w:val="7C6B04FF"/>
    <w:rsid w:val="7C8F0691"/>
    <w:rsid w:val="7CB7553A"/>
    <w:rsid w:val="7CDA588D"/>
    <w:rsid w:val="7CF75B23"/>
    <w:rsid w:val="7CFB76FF"/>
    <w:rsid w:val="7D2A660C"/>
    <w:rsid w:val="7D440FCC"/>
    <w:rsid w:val="7E206AA9"/>
    <w:rsid w:val="7E2B6198"/>
    <w:rsid w:val="7E352B05"/>
    <w:rsid w:val="7E7C69F3"/>
    <w:rsid w:val="7E84176A"/>
    <w:rsid w:val="7F2F289C"/>
    <w:rsid w:val="7FA8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9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pPr>
      <w:widowControl w:val="0"/>
    </w:pPr>
    <w:rPr>
      <w:rFonts w:ascii="宋体" w:hAnsi="宋体" w:eastAsia="宋体" w:cs="宋体"/>
      <w:color w:val="000000"/>
      <w:sz w:val="24"/>
      <w:lang w:val="en-US" w:eastAsia="zh-CN" w:bidi="ar-SA"/>
    </w:rPr>
  </w:style>
  <w:style w:type="paragraph" w:styleId="2">
    <w:name w:val="heading 3"/>
    <w:basedOn w:val="1"/>
    <w:next w:val="1"/>
    <w:autoRedefine/>
    <w:unhideWhenUsed/>
    <w:qFormat/>
    <w:uiPriority w:val="99"/>
    <w:pPr>
      <w:keepNext/>
      <w:keepLines/>
      <w:spacing w:line="500" w:lineRule="exact"/>
      <w:ind w:firstLine="0" w:firstLineChars="0"/>
      <w:outlineLvl w:val="2"/>
    </w:pPr>
    <w:rPr>
      <w:b/>
      <w:sz w:val="30"/>
      <w:szCs w:val="32"/>
    </w:rPr>
  </w:style>
  <w:style w:type="paragraph" w:styleId="3">
    <w:name w:val="heading 4"/>
    <w:basedOn w:val="2"/>
    <w:next w:val="1"/>
    <w:autoRedefine/>
    <w:unhideWhenUsed/>
    <w:qFormat/>
    <w:uiPriority w:val="9"/>
    <w:pPr>
      <w:outlineLvl w:val="3"/>
    </w:pPr>
    <w:rPr>
      <w:sz w:val="28"/>
    </w:rPr>
  </w:style>
  <w:style w:type="character" w:default="1" w:styleId="22">
    <w:name w:val="Default Paragraph Font"/>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annotation text"/>
    <w:basedOn w:val="1"/>
    <w:semiHidden/>
    <w:qFormat/>
    <w:uiPriority w:val="0"/>
  </w:style>
  <w:style w:type="paragraph" w:styleId="6">
    <w:name w:val="Body Text"/>
    <w:basedOn w:val="1"/>
    <w:qFormat/>
    <w:uiPriority w:val="0"/>
    <w:pPr>
      <w:spacing w:after="120"/>
    </w:pPr>
  </w:style>
  <w:style w:type="paragraph" w:styleId="7">
    <w:name w:val="Body Text Indent"/>
    <w:basedOn w:val="1"/>
    <w:next w:val="4"/>
    <w:autoRedefine/>
    <w:qFormat/>
    <w:uiPriority w:val="6"/>
    <w:pPr>
      <w:spacing w:after="120"/>
      <w:ind w:left="420"/>
    </w:pPr>
    <w:rPr>
      <w:rFonts w:eastAsia="仿宋_GB2312"/>
    </w:rPr>
  </w:style>
  <w:style w:type="paragraph" w:styleId="8">
    <w:name w:val="Block Text"/>
    <w:basedOn w:val="1"/>
    <w:autoRedefine/>
    <w:qFormat/>
    <w:uiPriority w:val="0"/>
    <w:pPr>
      <w:tabs>
        <w:tab w:val="left" w:pos="360"/>
      </w:tabs>
      <w:spacing w:line="360" w:lineRule="auto"/>
      <w:ind w:left="360" w:right="-714" w:rightChars="-340"/>
    </w:pPr>
    <w:rPr>
      <w:szCs w:val="24"/>
    </w:rPr>
  </w:style>
  <w:style w:type="paragraph" w:styleId="9">
    <w:name w:val="List Bullet 5"/>
    <w:basedOn w:val="1"/>
    <w:autoRedefine/>
    <w:qFormat/>
    <w:uiPriority w:val="0"/>
    <w:pPr>
      <w:numPr>
        <w:ilvl w:val="0"/>
        <w:numId w:val="1"/>
      </w:numPr>
    </w:pPr>
  </w:style>
  <w:style w:type="paragraph" w:styleId="10">
    <w:name w:val="Body Text Indent 2"/>
    <w:basedOn w:val="1"/>
    <w:next w:val="1"/>
    <w:autoRedefine/>
    <w:qFormat/>
    <w:uiPriority w:val="0"/>
    <w:pPr>
      <w:overflowPunct w:val="0"/>
      <w:ind w:firstLine="453" w:firstLineChars="196"/>
    </w:pPr>
  </w:style>
  <w:style w:type="paragraph" w:styleId="11">
    <w:name w:val="footer"/>
    <w:basedOn w:val="1"/>
    <w:autoRedefine/>
    <w:qFormat/>
    <w:uiPriority w:val="6"/>
    <w:pPr>
      <w:tabs>
        <w:tab w:val="center" w:pos="4153"/>
        <w:tab w:val="right" w:pos="8305"/>
      </w:tabs>
    </w:pPr>
    <w:rPr>
      <w:kern w:val="1"/>
      <w:sz w:val="18"/>
      <w:szCs w:val="18"/>
    </w:rPr>
  </w:style>
  <w:style w:type="paragraph" w:styleId="12">
    <w:name w:val="header"/>
    <w:basedOn w:val="1"/>
    <w:next w:val="13"/>
    <w:autoRedefine/>
    <w:qFormat/>
    <w:uiPriority w:val="6"/>
    <w:pPr>
      <w:pBdr>
        <w:bottom w:val="single" w:color="000000" w:sz="6" w:space="1"/>
      </w:pBdr>
      <w:tabs>
        <w:tab w:val="center" w:pos="4153"/>
        <w:tab w:val="right" w:pos="8305"/>
      </w:tabs>
      <w:jc w:val="center"/>
    </w:pPr>
    <w:rPr>
      <w:kern w:val="1"/>
      <w:sz w:val="18"/>
      <w:szCs w:val="18"/>
    </w:rPr>
  </w:style>
  <w:style w:type="paragraph" w:customStyle="1" w:styleId="13">
    <w:name w:val="1-正文"/>
    <w:basedOn w:val="1"/>
    <w:autoRedefine/>
    <w:qFormat/>
    <w:uiPriority w:val="0"/>
    <w:pPr>
      <w:spacing w:line="500" w:lineRule="exact"/>
      <w:textAlignment w:val="center"/>
    </w:pPr>
    <w:rPr>
      <w:rFonts w:cs="Arial"/>
    </w:rPr>
  </w:style>
  <w:style w:type="paragraph" w:styleId="14">
    <w:name w:val="Normal (Web)"/>
    <w:basedOn w:val="1"/>
    <w:autoRedefine/>
    <w:qFormat/>
    <w:uiPriority w:val="0"/>
    <w:pPr>
      <w:widowControl/>
      <w:spacing w:before="100" w:beforeAutospacing="1" w:after="100" w:afterAutospacing="1"/>
    </w:pPr>
  </w:style>
  <w:style w:type="paragraph" w:styleId="15">
    <w:name w:val="Body Text First Indent"/>
    <w:basedOn w:val="6"/>
    <w:next w:val="1"/>
    <w:autoRedefine/>
    <w:qFormat/>
    <w:uiPriority w:val="0"/>
    <w:pPr>
      <w:ind w:firstLine="420" w:firstLineChars="100"/>
    </w:pPr>
  </w:style>
  <w:style w:type="paragraph" w:styleId="16">
    <w:name w:val="Body Text First Indent 2"/>
    <w:basedOn w:val="7"/>
    <w:next w:val="17"/>
    <w:autoRedefine/>
    <w:qFormat/>
    <w:uiPriority w:val="0"/>
    <w:pPr>
      <w:ind w:left="200" w:leftChars="200" w:firstLine="420" w:firstLineChars="200"/>
    </w:pPr>
    <w:rPr>
      <w:rFonts w:ascii="Calibri"/>
    </w:rPr>
  </w:style>
  <w:style w:type="paragraph" w:customStyle="1" w:styleId="17">
    <w:name w:val="Default"/>
    <w:basedOn w:val="18"/>
    <w:next w:val="16"/>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18">
    <w:name w:val="标题 段落4级"/>
    <w:basedOn w:val="19"/>
    <w:next w:val="5"/>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9">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xl27"/>
    <w:basedOn w:val="1"/>
    <w:next w:val="24"/>
    <w:autoRedefine/>
    <w:qFormat/>
    <w:uiPriority w:val="0"/>
    <w:pPr>
      <w:widowControl/>
      <w:pBdr>
        <w:bottom w:val="single" w:color="auto" w:sz="4" w:space="0"/>
        <w:right w:val="single" w:color="auto" w:sz="4" w:space="0"/>
      </w:pBdr>
      <w:spacing w:before="100" w:beforeAutospacing="1" w:after="100" w:afterAutospacing="1"/>
      <w:ind w:firstLine="0" w:firstLineChars="0"/>
      <w:jc w:val="center"/>
    </w:pPr>
    <w:rPr>
      <w:rFonts w:ascii="Tahoma" w:hAnsi="Tahoma" w:cs="Tahoma"/>
      <w:kern w:val="0"/>
      <w:sz w:val="21"/>
      <w:szCs w:val="21"/>
    </w:rPr>
  </w:style>
  <w:style w:type="paragraph" w:customStyle="1" w:styleId="24">
    <w:name w:val="A正文"/>
    <w:basedOn w:val="1"/>
    <w:next w:val="6"/>
    <w:autoRedefine/>
    <w:qFormat/>
    <w:uiPriority w:val="0"/>
    <w:pPr>
      <w:adjustRightInd w:val="0"/>
      <w:snapToGrid w:val="0"/>
      <w:spacing w:line="288" w:lineRule="auto"/>
      <w:ind w:firstLine="420" w:firstLineChars="200"/>
    </w:pPr>
    <w:rPr>
      <w:rFonts w:eastAsia="仿宋"/>
      <w:snapToGrid w:val="0"/>
      <w:szCs w:val="21"/>
    </w:rPr>
  </w:style>
  <w:style w:type="paragraph" w:customStyle="1" w:styleId="25">
    <w:name w:val="纯文本1"/>
    <w:basedOn w:val="1"/>
    <w:autoRedefine/>
    <w:qFormat/>
    <w:uiPriority w:val="0"/>
    <w:pPr>
      <w:adjustRightInd w:val="0"/>
    </w:pPr>
    <w:rPr>
      <w:rFonts w:hAnsi="Courier New"/>
    </w:rPr>
  </w:style>
  <w:style w:type="paragraph" w:customStyle="1" w:styleId="26">
    <w:name w:val="报告表正文"/>
    <w:basedOn w:val="1"/>
    <w:autoRedefine/>
    <w:qFormat/>
    <w:uiPriority w:val="0"/>
    <w:pPr>
      <w:adjustRightInd w:val="0"/>
      <w:spacing w:line="312" w:lineRule="auto"/>
      <w:ind w:left="113" w:right="113" w:firstLine="482"/>
      <w:textAlignment w:val="baseline"/>
    </w:pPr>
  </w:style>
  <w:style w:type="paragraph" w:customStyle="1" w:styleId="27">
    <w:name w:val="Table Paragraph"/>
    <w:basedOn w:val="1"/>
    <w:autoRedefine/>
    <w:qFormat/>
    <w:uiPriority w:val="99"/>
    <w:pPr>
      <w:autoSpaceDE w:val="0"/>
      <w:autoSpaceDN w:val="0"/>
    </w:pPr>
    <w:rPr>
      <w:sz w:val="22"/>
      <w:szCs w:val="22"/>
      <w:lang w:val="zh-CN"/>
    </w:rPr>
  </w:style>
  <w:style w:type="paragraph" w:customStyle="1" w:styleId="28">
    <w:name w:val="表图"/>
    <w:basedOn w:val="1"/>
    <w:next w:val="1"/>
    <w:autoRedefine/>
    <w:qFormat/>
    <w:uiPriority w:val="0"/>
    <w:pPr>
      <w:adjustRightInd w:val="0"/>
      <w:snapToGrid w:val="0"/>
      <w:spacing w:after="200"/>
      <w:jc w:val="center"/>
    </w:pPr>
    <w:rPr>
      <w:szCs w:val="22"/>
    </w:rPr>
  </w:style>
  <w:style w:type="paragraph" w:customStyle="1" w:styleId="29">
    <w:name w:val="0表格格式"/>
    <w:basedOn w:val="1"/>
    <w:autoRedefine/>
    <w:qFormat/>
    <w:uiPriority w:val="0"/>
    <w:pPr>
      <w:widowControl/>
      <w:jc w:val="center"/>
    </w:pPr>
    <w:rPr>
      <w:rFonts w:ascii="Calibri" w:hAnsi="Calibri"/>
      <w:kern w:val="0"/>
      <w:szCs w:val="21"/>
    </w:rPr>
  </w:style>
  <w:style w:type="paragraph" w:customStyle="1" w:styleId="30">
    <w:name w:val="111正文"/>
    <w:basedOn w:val="1"/>
    <w:autoRedefine/>
    <w:qFormat/>
    <w:uiPriority w:val="0"/>
    <w:pPr>
      <w:tabs>
        <w:tab w:val="left" w:pos="600"/>
      </w:tabs>
      <w:spacing w:line="360" w:lineRule="auto"/>
      <w:ind w:firstLine="200" w:firstLineChars="200"/>
    </w:pPr>
    <w:rPr>
      <w:sz w:val="24"/>
      <w:szCs w:val="22"/>
    </w:rPr>
  </w:style>
  <w:style w:type="paragraph" w:customStyle="1" w:styleId="31">
    <w:name w:val="！正文"/>
    <w:basedOn w:val="1"/>
    <w:autoRedefine/>
    <w:qFormat/>
    <w:uiPriority w:val="0"/>
    <w:pPr>
      <w:spacing w:line="360" w:lineRule="auto"/>
      <w:ind w:firstLine="200" w:firstLineChars="200"/>
    </w:pPr>
    <w:rPr>
      <w:kern w:val="0"/>
      <w:sz w:val="24"/>
      <w:szCs w:val="20"/>
    </w:rPr>
  </w:style>
  <w:style w:type="paragraph" w:customStyle="1" w:styleId="32">
    <w:name w:val="00正文内容"/>
    <w:autoRedefine/>
    <w:qFormat/>
    <w:uiPriority w:val="0"/>
    <w:pPr>
      <w:spacing w:line="500" w:lineRule="exact"/>
      <w:ind w:firstLine="200" w:firstLineChars="200"/>
      <w:jc w:val="both"/>
    </w:pPr>
    <w:rPr>
      <w:rFonts w:ascii="Times New Roman" w:hAnsi="Times New Roman" w:eastAsia="仿宋_GB2312" w:cs="Times New Roman"/>
      <w:color w:val="000000"/>
      <w:sz w:val="28"/>
      <w:szCs w:val="28"/>
      <w:lang w:bidi="ar-SA"/>
    </w:rPr>
  </w:style>
  <w:style w:type="paragraph" w:customStyle="1" w:styleId="33">
    <w:name w:val="表格或图"/>
    <w:basedOn w:val="1"/>
    <w:qFormat/>
    <w:uiPriority w:val="0"/>
    <w:pPr>
      <w:adjustRightInd w:val="0"/>
      <w:snapToGrid w:val="0"/>
      <w:spacing w:line="240" w:lineRule="auto"/>
      <w:ind w:firstLine="0" w:firstLineChars="0"/>
      <w:jc w:val="center"/>
    </w:pPr>
    <w:rPr>
      <w:rFonts w:cstheme="majorBidi"/>
      <w:bCs/>
      <w:sz w:val="21"/>
      <w:szCs w:val="32"/>
    </w:rPr>
  </w:style>
  <w:style w:type="paragraph" w:customStyle="1" w:styleId="34">
    <w:name w:val="表或图标题"/>
    <w:basedOn w:val="1"/>
    <w:qFormat/>
    <w:uiPriority w:val="0"/>
    <w:pPr>
      <w:ind w:firstLine="0" w:firstLineChars="0"/>
      <w:jc w:val="center"/>
    </w:pPr>
    <w:rPr>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4197</Words>
  <Characters>4836</Characters>
  <Lines>29</Lines>
  <Paragraphs>8</Paragraphs>
  <TotalTime>335</TotalTime>
  <ScaleCrop>false</ScaleCrop>
  <LinksUpToDate>false</LinksUpToDate>
  <CharactersWithSpaces>5028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2023-07-03T01:34:00Z</cp:lastPrinted>
  <dcterms:modified xsi:type="dcterms:W3CDTF">2024-10-29T03:22:28Z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CEE9AF3055DF440EB333D8F35438E776_13</vt:lpwstr>
  </property>
</Properties>
</file>