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C95C23">
      <w:pPr>
        <w:spacing w:line="579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</w:p>
    <w:p w14:paraId="1F417789">
      <w:pPr>
        <w:pStyle w:val="5"/>
        <w:jc w:val="center"/>
        <w:rPr>
          <w:rFonts w:ascii="华文仿宋" w:hAnsi="华文仿宋" w:eastAsia="华文仿宋"/>
          <w:color w:val="000000"/>
          <w:sz w:val="32"/>
          <w:szCs w:val="32"/>
        </w:rPr>
      </w:pPr>
      <w:r>
        <w:rPr>
          <w:rFonts w:hint="eastAsia"/>
        </w:rPr>
        <w:t>《涟水县中心</w:t>
      </w:r>
      <w:r>
        <w:t>城区声环境功能区划分方案</w:t>
      </w:r>
      <w:r>
        <w:rPr>
          <w:rFonts w:hint="eastAsia"/>
        </w:rPr>
        <w:t>》起草说明</w:t>
      </w:r>
    </w:p>
    <w:p w14:paraId="70F81CFC">
      <w:pPr>
        <w:snapToGrid w:val="0"/>
        <w:spacing w:line="560" w:lineRule="exact"/>
        <w:ind w:firstLine="640" w:firstLineChars="200"/>
        <w:jc w:val="left"/>
        <w:rPr>
          <w:rFonts w:ascii="华文仿宋" w:hAnsi="华文仿宋" w:eastAsia="仿宋"/>
          <w:color w:val="000000"/>
          <w:sz w:val="32"/>
          <w:szCs w:val="32"/>
        </w:rPr>
      </w:pPr>
      <w:r>
        <w:rPr>
          <w:rFonts w:hint="eastAsia" w:ascii="华文仿宋" w:hAnsi="华文仿宋" w:eastAsia="仿宋"/>
          <w:color w:val="000000"/>
          <w:sz w:val="32"/>
          <w:szCs w:val="32"/>
        </w:rPr>
        <w:t>现将《</w:t>
      </w:r>
      <w:r>
        <w:rPr>
          <w:rFonts w:hint="eastAsia" w:eastAsia="仿宋"/>
          <w:color w:val="000000"/>
          <w:sz w:val="32"/>
          <w:szCs w:val="32"/>
        </w:rPr>
        <w:t>涟水县中心</w:t>
      </w:r>
      <w:r>
        <w:rPr>
          <w:rFonts w:eastAsia="仿宋"/>
          <w:color w:val="000000"/>
          <w:sz w:val="32"/>
          <w:szCs w:val="32"/>
        </w:rPr>
        <w:t>城区声环境功能区</w:t>
      </w:r>
      <w:r>
        <w:rPr>
          <w:rFonts w:hint="eastAsia" w:eastAsia="仿宋"/>
          <w:color w:val="000000"/>
          <w:sz w:val="32"/>
          <w:szCs w:val="32"/>
        </w:rPr>
        <w:t>划分</w:t>
      </w:r>
      <w:r>
        <w:rPr>
          <w:rFonts w:eastAsia="仿宋"/>
          <w:color w:val="000000"/>
          <w:sz w:val="32"/>
          <w:szCs w:val="32"/>
        </w:rPr>
        <w:t>方案</w:t>
      </w:r>
      <w:r>
        <w:rPr>
          <w:rFonts w:hint="eastAsia" w:ascii="华文仿宋" w:hAnsi="华文仿宋" w:eastAsia="仿宋"/>
          <w:color w:val="000000"/>
          <w:w w:val="90"/>
          <w:sz w:val="32"/>
          <w:szCs w:val="32"/>
        </w:rPr>
        <w:t>》的</w:t>
      </w:r>
      <w:r>
        <w:rPr>
          <w:rFonts w:hint="eastAsia" w:ascii="华文仿宋" w:hAnsi="华文仿宋" w:eastAsia="仿宋"/>
          <w:color w:val="000000"/>
          <w:sz w:val="32"/>
          <w:szCs w:val="32"/>
        </w:rPr>
        <w:t>制定情况作如下说明：</w:t>
      </w:r>
    </w:p>
    <w:p w14:paraId="3627CE09">
      <w:pPr>
        <w:snapToGrid w:val="0"/>
        <w:spacing w:line="560" w:lineRule="exact"/>
        <w:ind w:firstLine="643" w:firstLineChars="200"/>
        <w:rPr>
          <w:rFonts w:ascii="楷体" w:hAnsi="楷体" w:eastAsia="仿宋" w:cs="楷体"/>
          <w:b/>
          <w:color w:val="000000"/>
          <w:sz w:val="32"/>
          <w:szCs w:val="32"/>
        </w:rPr>
      </w:pPr>
      <w:r>
        <w:rPr>
          <w:rFonts w:hint="eastAsia" w:ascii="楷体" w:hAnsi="楷体" w:eastAsia="仿宋" w:cs="楷体"/>
          <w:b/>
          <w:color w:val="000000"/>
          <w:sz w:val="32"/>
          <w:szCs w:val="32"/>
        </w:rPr>
        <w:t>一、方案制定的背景</w:t>
      </w:r>
    </w:p>
    <w:p w14:paraId="057D86C1">
      <w:pPr>
        <w:snapToGrid w:val="0"/>
        <w:spacing w:line="560" w:lineRule="exact"/>
        <w:ind w:firstLine="640"/>
        <w:rPr>
          <w:rFonts w:hint="eastAsia" w:ascii="仿宋_GB2312" w:hAnsi="仿宋_GB2312" w:eastAsia="仿宋" w:cs="仿宋_GB2312"/>
          <w:sz w:val="32"/>
          <w:szCs w:val="32"/>
        </w:rPr>
      </w:pPr>
      <w:r>
        <w:rPr>
          <w:rFonts w:ascii="仿宋_GB2312" w:hAnsi="仿宋_GB2312" w:eastAsia="仿宋" w:cs="仿宋_GB2312"/>
          <w:sz w:val="32"/>
          <w:szCs w:val="32"/>
        </w:rPr>
        <w:t>为进一步规范县城区环境噪声管理，强化噪声污染防治，改善城区声环境质量，建设“强富美高”新涟水，根据《中华人民共和国噪声污染防治法》和《声环境功能区划分技术规范》（GB/T15190-2014），结合我县环境噪声污染现状及发展规划，制定《涟水县中心城区声环境功能区划分方案》。</w:t>
      </w:r>
    </w:p>
    <w:p w14:paraId="10AC506F">
      <w:pPr>
        <w:snapToGrid w:val="0"/>
        <w:spacing w:line="560" w:lineRule="exact"/>
        <w:ind w:firstLine="643" w:firstLineChars="200"/>
        <w:rPr>
          <w:rFonts w:ascii="楷体" w:hAnsi="楷体" w:eastAsia="仿宋" w:cs="楷体"/>
          <w:b/>
          <w:color w:val="000000"/>
          <w:sz w:val="32"/>
          <w:szCs w:val="32"/>
        </w:rPr>
      </w:pPr>
      <w:r>
        <w:rPr>
          <w:rFonts w:hint="eastAsia" w:ascii="楷体" w:hAnsi="楷体" w:eastAsia="仿宋" w:cs="楷体"/>
          <w:b/>
          <w:color w:val="000000"/>
          <w:sz w:val="32"/>
          <w:szCs w:val="32"/>
        </w:rPr>
        <w:t>二、方案制定的过程</w:t>
      </w:r>
    </w:p>
    <w:p w14:paraId="36022D40">
      <w:pPr>
        <w:snapToGrid w:val="0"/>
        <w:spacing w:line="560" w:lineRule="exact"/>
        <w:ind w:firstLine="640"/>
        <w:rPr>
          <w:rFonts w:ascii="仿宋_GB2312" w:hAnsi="仿宋_GB2312" w:eastAsia="仿宋" w:cs="仿宋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根据原环境保护部办公厅 环办大气函[2017]1709号文《关于加强和规范声环境功能区划分管理工作的通知》和江苏省环保厅《关于转发环保部加强和规范声环境功能区划分管理工作的通知》（苏环办〔</w:t>
      </w:r>
      <w:r>
        <w:rPr>
          <w:rFonts w:ascii="仿宋" w:hAnsi="仿宋" w:eastAsia="仿宋"/>
          <w:sz w:val="32"/>
          <w:szCs w:val="32"/>
        </w:rPr>
        <w:t>2017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ascii="仿宋" w:hAnsi="仿宋" w:eastAsia="仿宋"/>
          <w:sz w:val="32"/>
          <w:szCs w:val="32"/>
        </w:rPr>
        <w:t>392</w:t>
      </w:r>
      <w:r>
        <w:rPr>
          <w:rFonts w:hint="eastAsia" w:ascii="仿宋" w:hAnsi="仿宋" w:eastAsia="仿宋"/>
          <w:sz w:val="32"/>
          <w:szCs w:val="32"/>
        </w:rPr>
        <w:t>号）要求，淮安市涟水生态环境局委托开展《涟水县城区城声环境功能区划分方案》的编制工作。县大气办在吃透上级文件精神，结合涟水实际情况的基础上，牵头起草了《</w:t>
      </w:r>
      <w:r>
        <w:rPr>
          <w:rFonts w:hint="eastAsia" w:eastAsia="仿宋"/>
          <w:color w:val="000000"/>
          <w:sz w:val="32"/>
          <w:szCs w:val="32"/>
        </w:rPr>
        <w:t>涟水县中心</w:t>
      </w:r>
      <w:r>
        <w:rPr>
          <w:rFonts w:eastAsia="仿宋"/>
          <w:color w:val="000000"/>
          <w:sz w:val="32"/>
          <w:szCs w:val="32"/>
        </w:rPr>
        <w:t>城区声环境功能区</w:t>
      </w:r>
      <w:r>
        <w:rPr>
          <w:rFonts w:hint="eastAsia" w:eastAsia="仿宋"/>
          <w:color w:val="000000"/>
          <w:sz w:val="32"/>
          <w:szCs w:val="32"/>
        </w:rPr>
        <w:t>划分</w:t>
      </w:r>
      <w:r>
        <w:rPr>
          <w:rFonts w:eastAsia="仿宋"/>
          <w:color w:val="000000"/>
          <w:sz w:val="32"/>
          <w:szCs w:val="32"/>
        </w:rPr>
        <w:t>方案</w:t>
      </w:r>
      <w:r>
        <w:rPr>
          <w:rFonts w:hint="eastAsia" w:ascii="仿宋" w:hAnsi="仿宋" w:eastAsia="仿宋"/>
          <w:sz w:val="32"/>
          <w:szCs w:val="32"/>
        </w:rPr>
        <w:t>》（报批稿），并</w:t>
      </w:r>
      <w:r>
        <w:rPr>
          <w:rFonts w:hint="eastAsia" w:ascii="仿宋" w:hAnsi="仿宋" w:eastAsia="仿宋" w:cs="宋体"/>
          <w:kern w:val="0"/>
          <w:sz w:val="32"/>
          <w:szCs w:val="32"/>
        </w:rPr>
        <w:t>经征求各部门的意见后，又进行了修改完善</w:t>
      </w:r>
      <w:r>
        <w:rPr>
          <w:rFonts w:hint="eastAsia" w:ascii="仿宋_GB2312" w:hAnsi="仿宋_GB2312" w:eastAsia="仿宋" w:cs="仿宋_GB2312"/>
          <w:sz w:val="32"/>
          <w:szCs w:val="32"/>
        </w:rPr>
        <w:t>。</w:t>
      </w:r>
    </w:p>
    <w:p w14:paraId="5EC83D0F">
      <w:pPr>
        <w:snapToGrid w:val="0"/>
        <w:spacing w:line="560" w:lineRule="exact"/>
        <w:ind w:firstLine="643" w:firstLineChars="200"/>
        <w:rPr>
          <w:rFonts w:ascii="楷体" w:hAnsi="楷体" w:eastAsia="仿宋" w:cs="楷体"/>
          <w:b/>
          <w:color w:val="000000"/>
          <w:sz w:val="32"/>
          <w:szCs w:val="32"/>
        </w:rPr>
      </w:pPr>
      <w:r>
        <w:rPr>
          <w:rFonts w:hint="eastAsia" w:ascii="楷体" w:hAnsi="楷体" w:eastAsia="仿宋" w:cs="楷体"/>
          <w:b/>
          <w:color w:val="000000"/>
          <w:sz w:val="32"/>
          <w:szCs w:val="32"/>
        </w:rPr>
        <w:t>三、方案的主要内容</w:t>
      </w:r>
    </w:p>
    <w:p w14:paraId="2F48C087">
      <w:pPr>
        <w:widowControl/>
        <w:snapToGrid w:val="0"/>
        <w:spacing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_GB2312" w:eastAsia="仿宋_GB2312"/>
          <w:color w:val="3D3D3D"/>
          <w:sz w:val="32"/>
          <w:szCs w:val="32"/>
        </w:rPr>
        <w:t>本方案主要分为声环境</w:t>
      </w:r>
      <w:r>
        <w:rPr>
          <w:rFonts w:ascii="仿宋_GB2312" w:eastAsia="仿宋_GB2312"/>
          <w:color w:val="3D3D3D"/>
          <w:sz w:val="32"/>
          <w:szCs w:val="32"/>
        </w:rPr>
        <w:t>功能区</w:t>
      </w:r>
      <w:r>
        <w:rPr>
          <w:rFonts w:hint="eastAsia" w:ascii="仿宋_GB2312" w:eastAsia="仿宋_GB2312"/>
          <w:color w:val="3D3D3D"/>
          <w:sz w:val="32"/>
          <w:szCs w:val="32"/>
        </w:rPr>
        <w:t>划分</w:t>
      </w:r>
      <w:r>
        <w:rPr>
          <w:rFonts w:ascii="仿宋_GB2312" w:eastAsia="仿宋_GB2312"/>
          <w:color w:val="3D3D3D"/>
          <w:sz w:val="32"/>
          <w:szCs w:val="32"/>
        </w:rPr>
        <w:t>依据</w:t>
      </w:r>
      <w:r>
        <w:rPr>
          <w:rFonts w:hint="eastAsia" w:ascii="仿宋_GB2312" w:eastAsia="仿宋_GB2312"/>
          <w:color w:val="3D3D3D"/>
          <w:sz w:val="32"/>
          <w:szCs w:val="32"/>
        </w:rPr>
        <w:t>与</w:t>
      </w:r>
      <w:r>
        <w:rPr>
          <w:rFonts w:ascii="仿宋_GB2312" w:eastAsia="仿宋_GB2312"/>
          <w:color w:val="3D3D3D"/>
          <w:sz w:val="32"/>
          <w:szCs w:val="32"/>
        </w:rPr>
        <w:t>划分范围、</w:t>
      </w:r>
      <w:r>
        <w:rPr>
          <w:rFonts w:hint="eastAsia" w:ascii="仿宋_GB2312" w:eastAsia="仿宋_GB2312"/>
          <w:color w:val="3D3D3D"/>
          <w:sz w:val="32"/>
          <w:szCs w:val="32"/>
        </w:rPr>
        <w:t>声环境功能区类别与噪声限值、适用范围和划分时限、声环境功能区划分方案结果、声环境区划说明等几大部分，编制合法有据，并附有涟水县城区声环境功能区划图，在环境噪声管理工作中，有较强的操作性。</w:t>
      </w:r>
    </w:p>
    <w:p w14:paraId="3DDD68CE">
      <w:pPr>
        <w:snapToGrid w:val="0"/>
        <w:spacing w:line="560" w:lineRule="exact"/>
        <w:ind w:firstLine="627" w:firstLineChars="196"/>
        <w:rPr>
          <w:rFonts w:ascii="仿宋_GB2312" w:hAnsi="仿宋_GB2312" w:eastAsia="仿宋" w:cs="仿宋_GB2312"/>
          <w:sz w:val="32"/>
          <w:szCs w:val="32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134" w:right="1701" w:bottom="1134" w:left="1701" w:header="851" w:footer="992" w:gutter="0"/>
      <w:pgNumType w:fmt="numberInDash" w:start="1"/>
      <w:cols w:space="0" w:num="1"/>
      <w:docGrid w:type="lines" w:linePitch="55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57358566-C596-428A-A9B9-D7053A415236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D212DF86-902A-49FE-AA29-9E1B11E56FB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70406047-1225-4A81-B405-91DB6B5C5EF4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9C60EC5D-3F3A-4E16-9AF8-90F4FF68EE9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297820B3-2361-4B6A-A8FB-D4656FBAC56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39986B">
    <w:pPr>
      <w:pStyle w:val="7"/>
      <w:jc w:val="center"/>
      <w:rPr>
        <w:rStyle w:val="12"/>
      </w:rPr>
    </w:pPr>
  </w:p>
  <w:p w14:paraId="6BE0FF14">
    <w:pPr>
      <w:pStyle w:val="7"/>
      <w:ind w:firstLine="420"/>
      <w:jc w:val="center"/>
      <w:rPr>
        <w:rFonts w:ascii="仿宋_GB2312" w:eastAsia="仿宋_GB2312"/>
        <w:sz w:val="28"/>
        <w:szCs w:val="28"/>
      </w:rPr>
    </w:pPr>
    <w:r>
      <w:rPr>
        <w:rStyle w:val="12"/>
        <w:rFonts w:hint="eastAsia" w:ascii="仿宋_GB2312" w:eastAsia="仿宋_GB2312"/>
        <w:sz w:val="28"/>
        <w:szCs w:val="28"/>
      </w:rPr>
      <w:fldChar w:fldCharType="begin"/>
    </w:r>
    <w:r>
      <w:rPr>
        <w:rStyle w:val="12"/>
        <w:rFonts w:hint="eastAsia" w:ascii="仿宋_GB2312" w:eastAsia="仿宋_GB2312"/>
        <w:sz w:val="28"/>
        <w:szCs w:val="28"/>
      </w:rPr>
      <w:instrText xml:space="preserve"> PAGE </w:instrText>
    </w:r>
    <w:r>
      <w:rPr>
        <w:rStyle w:val="12"/>
        <w:rFonts w:hint="eastAsia" w:ascii="仿宋_GB2312" w:eastAsia="仿宋_GB2312"/>
        <w:sz w:val="28"/>
        <w:szCs w:val="28"/>
      </w:rPr>
      <w:fldChar w:fldCharType="separate"/>
    </w:r>
    <w:r>
      <w:rPr>
        <w:rStyle w:val="12"/>
        <w:rFonts w:ascii="仿宋_GB2312" w:eastAsia="仿宋_GB2312"/>
        <w:sz w:val="28"/>
        <w:szCs w:val="28"/>
      </w:rPr>
      <w:t>- 1 -</w:t>
    </w:r>
    <w:r>
      <w:rPr>
        <w:rStyle w:val="12"/>
        <w:rFonts w:hint="eastAsia" w:ascii="仿宋_GB2312" w:eastAsia="仿宋_GB2312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EB0B20">
    <w:pPr>
      <w:pStyle w:val="7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 w14:paraId="56691946"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DF12D6"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documentProtection w:enforcement="0"/>
  <w:defaultTabStop w:val="420"/>
  <w:drawingGridVerticalSpacing w:val="27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E3YjM3YTMwYWYzOGJiZjFkY2FkYjNkYzFjNDY0YWUifQ=="/>
  </w:docVars>
  <w:rsids>
    <w:rsidRoot w:val="00301F7F"/>
    <w:rsid w:val="00012E3D"/>
    <w:rsid w:val="00022D95"/>
    <w:rsid w:val="00023EE1"/>
    <w:rsid w:val="00071980"/>
    <w:rsid w:val="0008490C"/>
    <w:rsid w:val="00086860"/>
    <w:rsid w:val="0009637F"/>
    <w:rsid w:val="000A1903"/>
    <w:rsid w:val="000A77EE"/>
    <w:rsid w:val="000B536F"/>
    <w:rsid w:val="000C27D4"/>
    <w:rsid w:val="000C4B9C"/>
    <w:rsid w:val="000D0B96"/>
    <w:rsid w:val="000D5CB6"/>
    <w:rsid w:val="000E4949"/>
    <w:rsid w:val="000E51EE"/>
    <w:rsid w:val="000F13F1"/>
    <w:rsid w:val="000F18B6"/>
    <w:rsid w:val="000F4FB6"/>
    <w:rsid w:val="001202D7"/>
    <w:rsid w:val="001236D8"/>
    <w:rsid w:val="00130A33"/>
    <w:rsid w:val="00133986"/>
    <w:rsid w:val="00164256"/>
    <w:rsid w:val="00164AD2"/>
    <w:rsid w:val="00183065"/>
    <w:rsid w:val="00194798"/>
    <w:rsid w:val="00196F6C"/>
    <w:rsid w:val="001A7241"/>
    <w:rsid w:val="001B73D3"/>
    <w:rsid w:val="001C256E"/>
    <w:rsid w:val="001E26FD"/>
    <w:rsid w:val="001E639C"/>
    <w:rsid w:val="001E760D"/>
    <w:rsid w:val="001F7325"/>
    <w:rsid w:val="00214065"/>
    <w:rsid w:val="002614FE"/>
    <w:rsid w:val="00267242"/>
    <w:rsid w:val="00283AE5"/>
    <w:rsid w:val="002A270B"/>
    <w:rsid w:val="002C446C"/>
    <w:rsid w:val="002C4B5A"/>
    <w:rsid w:val="002F4B73"/>
    <w:rsid w:val="00301F7F"/>
    <w:rsid w:val="00331A20"/>
    <w:rsid w:val="00350CA9"/>
    <w:rsid w:val="00356614"/>
    <w:rsid w:val="00360AD8"/>
    <w:rsid w:val="003679AD"/>
    <w:rsid w:val="00381C2D"/>
    <w:rsid w:val="00384B3D"/>
    <w:rsid w:val="003A7D51"/>
    <w:rsid w:val="003D31CE"/>
    <w:rsid w:val="003E6E15"/>
    <w:rsid w:val="004004DC"/>
    <w:rsid w:val="00407963"/>
    <w:rsid w:val="004210E5"/>
    <w:rsid w:val="0043031C"/>
    <w:rsid w:val="004358EE"/>
    <w:rsid w:val="00443FD8"/>
    <w:rsid w:val="0045348E"/>
    <w:rsid w:val="004552F8"/>
    <w:rsid w:val="0045556C"/>
    <w:rsid w:val="004601BE"/>
    <w:rsid w:val="004718A3"/>
    <w:rsid w:val="00485263"/>
    <w:rsid w:val="00486BB5"/>
    <w:rsid w:val="0049701F"/>
    <w:rsid w:val="00497DF2"/>
    <w:rsid w:val="004A0BA3"/>
    <w:rsid w:val="004B062A"/>
    <w:rsid w:val="004B088E"/>
    <w:rsid w:val="004B40B4"/>
    <w:rsid w:val="004E2419"/>
    <w:rsid w:val="004F0DBE"/>
    <w:rsid w:val="004F2463"/>
    <w:rsid w:val="004F3364"/>
    <w:rsid w:val="004F418F"/>
    <w:rsid w:val="004F7281"/>
    <w:rsid w:val="0052052C"/>
    <w:rsid w:val="0054587B"/>
    <w:rsid w:val="0055147E"/>
    <w:rsid w:val="00554F8C"/>
    <w:rsid w:val="0059588B"/>
    <w:rsid w:val="005A36F5"/>
    <w:rsid w:val="005B2AF8"/>
    <w:rsid w:val="005C2531"/>
    <w:rsid w:val="005C3DC1"/>
    <w:rsid w:val="005C447A"/>
    <w:rsid w:val="005C4C5D"/>
    <w:rsid w:val="005E0BF9"/>
    <w:rsid w:val="005E267F"/>
    <w:rsid w:val="0061155C"/>
    <w:rsid w:val="006167DB"/>
    <w:rsid w:val="00623C4D"/>
    <w:rsid w:val="006415C1"/>
    <w:rsid w:val="0064436A"/>
    <w:rsid w:val="00661E04"/>
    <w:rsid w:val="006737FA"/>
    <w:rsid w:val="00673C10"/>
    <w:rsid w:val="0068069D"/>
    <w:rsid w:val="00680F0D"/>
    <w:rsid w:val="00683E52"/>
    <w:rsid w:val="006846E4"/>
    <w:rsid w:val="00687997"/>
    <w:rsid w:val="006906BE"/>
    <w:rsid w:val="006C65ED"/>
    <w:rsid w:val="006D52ED"/>
    <w:rsid w:val="006E67EE"/>
    <w:rsid w:val="00703810"/>
    <w:rsid w:val="007163DE"/>
    <w:rsid w:val="00721E2F"/>
    <w:rsid w:val="00727E76"/>
    <w:rsid w:val="0073401C"/>
    <w:rsid w:val="00757F83"/>
    <w:rsid w:val="007674EE"/>
    <w:rsid w:val="007B4D66"/>
    <w:rsid w:val="007C2952"/>
    <w:rsid w:val="007D5919"/>
    <w:rsid w:val="007D61DD"/>
    <w:rsid w:val="007E1903"/>
    <w:rsid w:val="00810BE8"/>
    <w:rsid w:val="00814B1E"/>
    <w:rsid w:val="00821A94"/>
    <w:rsid w:val="00835B92"/>
    <w:rsid w:val="00845610"/>
    <w:rsid w:val="0085222F"/>
    <w:rsid w:val="008529A7"/>
    <w:rsid w:val="00853A39"/>
    <w:rsid w:val="008575C3"/>
    <w:rsid w:val="008638F1"/>
    <w:rsid w:val="00867505"/>
    <w:rsid w:val="00867A7F"/>
    <w:rsid w:val="00870B7A"/>
    <w:rsid w:val="00870E12"/>
    <w:rsid w:val="00874C69"/>
    <w:rsid w:val="00883BC9"/>
    <w:rsid w:val="0089429A"/>
    <w:rsid w:val="008944F6"/>
    <w:rsid w:val="008A10E8"/>
    <w:rsid w:val="008B63C8"/>
    <w:rsid w:val="008C3F23"/>
    <w:rsid w:val="008C7DDB"/>
    <w:rsid w:val="008D55B9"/>
    <w:rsid w:val="008F609E"/>
    <w:rsid w:val="00902584"/>
    <w:rsid w:val="0090409D"/>
    <w:rsid w:val="009115A5"/>
    <w:rsid w:val="009174AC"/>
    <w:rsid w:val="009235E9"/>
    <w:rsid w:val="00925A68"/>
    <w:rsid w:val="00935176"/>
    <w:rsid w:val="00970863"/>
    <w:rsid w:val="00970A17"/>
    <w:rsid w:val="00970B12"/>
    <w:rsid w:val="00980EFA"/>
    <w:rsid w:val="009A00B4"/>
    <w:rsid w:val="009A4589"/>
    <w:rsid w:val="009A61C9"/>
    <w:rsid w:val="009A6F32"/>
    <w:rsid w:val="009B2231"/>
    <w:rsid w:val="009D27DB"/>
    <w:rsid w:val="009E1FC4"/>
    <w:rsid w:val="009E2AD6"/>
    <w:rsid w:val="009E56B9"/>
    <w:rsid w:val="009F22CB"/>
    <w:rsid w:val="009F2E75"/>
    <w:rsid w:val="009F6D90"/>
    <w:rsid w:val="00A00ACB"/>
    <w:rsid w:val="00A046AF"/>
    <w:rsid w:val="00A10AF1"/>
    <w:rsid w:val="00A258B5"/>
    <w:rsid w:val="00A41B53"/>
    <w:rsid w:val="00A42172"/>
    <w:rsid w:val="00A5067A"/>
    <w:rsid w:val="00A51C4E"/>
    <w:rsid w:val="00A77582"/>
    <w:rsid w:val="00A85CB8"/>
    <w:rsid w:val="00A91992"/>
    <w:rsid w:val="00AA0738"/>
    <w:rsid w:val="00AA1958"/>
    <w:rsid w:val="00AA3849"/>
    <w:rsid w:val="00AB0A9A"/>
    <w:rsid w:val="00AB39C5"/>
    <w:rsid w:val="00AB46E8"/>
    <w:rsid w:val="00AB6EB3"/>
    <w:rsid w:val="00AC5318"/>
    <w:rsid w:val="00AC6806"/>
    <w:rsid w:val="00AF2A1C"/>
    <w:rsid w:val="00AF4294"/>
    <w:rsid w:val="00B02029"/>
    <w:rsid w:val="00B02FF2"/>
    <w:rsid w:val="00B10191"/>
    <w:rsid w:val="00B258B0"/>
    <w:rsid w:val="00B55647"/>
    <w:rsid w:val="00B616D9"/>
    <w:rsid w:val="00B71F0B"/>
    <w:rsid w:val="00B72BD1"/>
    <w:rsid w:val="00B72EED"/>
    <w:rsid w:val="00B73FC0"/>
    <w:rsid w:val="00B87788"/>
    <w:rsid w:val="00B87EFF"/>
    <w:rsid w:val="00B91EDA"/>
    <w:rsid w:val="00B96669"/>
    <w:rsid w:val="00BC6B69"/>
    <w:rsid w:val="00BD3ADB"/>
    <w:rsid w:val="00C21927"/>
    <w:rsid w:val="00C317A8"/>
    <w:rsid w:val="00C31DFB"/>
    <w:rsid w:val="00C35445"/>
    <w:rsid w:val="00C55E27"/>
    <w:rsid w:val="00C660CA"/>
    <w:rsid w:val="00C7043E"/>
    <w:rsid w:val="00C84519"/>
    <w:rsid w:val="00C917DD"/>
    <w:rsid w:val="00C97019"/>
    <w:rsid w:val="00CA485A"/>
    <w:rsid w:val="00CA6655"/>
    <w:rsid w:val="00CB29C1"/>
    <w:rsid w:val="00CC7287"/>
    <w:rsid w:val="00CD242A"/>
    <w:rsid w:val="00CD354E"/>
    <w:rsid w:val="00CE0E1F"/>
    <w:rsid w:val="00CE6326"/>
    <w:rsid w:val="00CE6FE1"/>
    <w:rsid w:val="00CF2C15"/>
    <w:rsid w:val="00D16D2A"/>
    <w:rsid w:val="00D23DF3"/>
    <w:rsid w:val="00D27D3F"/>
    <w:rsid w:val="00D460F8"/>
    <w:rsid w:val="00D47EAB"/>
    <w:rsid w:val="00D56BDC"/>
    <w:rsid w:val="00D65547"/>
    <w:rsid w:val="00D8720E"/>
    <w:rsid w:val="00D90394"/>
    <w:rsid w:val="00D936AD"/>
    <w:rsid w:val="00DA599A"/>
    <w:rsid w:val="00DC209F"/>
    <w:rsid w:val="00DE3DB7"/>
    <w:rsid w:val="00E10D46"/>
    <w:rsid w:val="00E12BE2"/>
    <w:rsid w:val="00E148C5"/>
    <w:rsid w:val="00E2372B"/>
    <w:rsid w:val="00E3123F"/>
    <w:rsid w:val="00E33142"/>
    <w:rsid w:val="00E409D2"/>
    <w:rsid w:val="00E5431B"/>
    <w:rsid w:val="00E65299"/>
    <w:rsid w:val="00E80982"/>
    <w:rsid w:val="00E82406"/>
    <w:rsid w:val="00E83DA2"/>
    <w:rsid w:val="00E90A32"/>
    <w:rsid w:val="00EC19E7"/>
    <w:rsid w:val="00ED196D"/>
    <w:rsid w:val="00EF1E0E"/>
    <w:rsid w:val="00F03916"/>
    <w:rsid w:val="00F050B7"/>
    <w:rsid w:val="00F13349"/>
    <w:rsid w:val="00F17590"/>
    <w:rsid w:val="00F21863"/>
    <w:rsid w:val="00F21F80"/>
    <w:rsid w:val="00F53337"/>
    <w:rsid w:val="00F80392"/>
    <w:rsid w:val="00F90D82"/>
    <w:rsid w:val="00FA5D8D"/>
    <w:rsid w:val="00FB5C94"/>
    <w:rsid w:val="00FB769C"/>
    <w:rsid w:val="00FC04DB"/>
    <w:rsid w:val="00FC17B9"/>
    <w:rsid w:val="00FC2642"/>
    <w:rsid w:val="00FC7602"/>
    <w:rsid w:val="00FD0803"/>
    <w:rsid w:val="00FD4481"/>
    <w:rsid w:val="03954412"/>
    <w:rsid w:val="03CF09C8"/>
    <w:rsid w:val="043E27F2"/>
    <w:rsid w:val="07770BA6"/>
    <w:rsid w:val="08A00ED7"/>
    <w:rsid w:val="0C6D01BA"/>
    <w:rsid w:val="0CFF413A"/>
    <w:rsid w:val="20BD439D"/>
    <w:rsid w:val="23BA64B0"/>
    <w:rsid w:val="243003EA"/>
    <w:rsid w:val="24502927"/>
    <w:rsid w:val="2580716F"/>
    <w:rsid w:val="27127021"/>
    <w:rsid w:val="289643D0"/>
    <w:rsid w:val="2C50444D"/>
    <w:rsid w:val="2C5F74FF"/>
    <w:rsid w:val="2CD73290"/>
    <w:rsid w:val="39183C24"/>
    <w:rsid w:val="3A435F24"/>
    <w:rsid w:val="40F446ED"/>
    <w:rsid w:val="48883F7B"/>
    <w:rsid w:val="5531669F"/>
    <w:rsid w:val="5A5D4252"/>
    <w:rsid w:val="5D5A0610"/>
    <w:rsid w:val="5F0350BD"/>
    <w:rsid w:val="699653F0"/>
    <w:rsid w:val="6DC13AC6"/>
    <w:rsid w:val="6DF57578"/>
    <w:rsid w:val="71A01DF8"/>
    <w:rsid w:val="73307784"/>
    <w:rsid w:val="76E553DE"/>
    <w:rsid w:val="7A42333F"/>
    <w:rsid w:val="7FBF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2">
    <w:name w:val="page number"/>
    <w:basedOn w:val="11"/>
    <w:qFormat/>
    <w:uiPriority w:val="0"/>
  </w:style>
  <w:style w:type="character" w:customStyle="1" w:styleId="13">
    <w:name w:val="页眉 字符"/>
    <w:basedOn w:val="11"/>
    <w:link w:val="8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字符"/>
    <w:basedOn w:val="11"/>
    <w:link w:val="7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5">
    <w:name w:val="样式1"/>
    <w:basedOn w:val="1"/>
    <w:qFormat/>
    <w:uiPriority w:val="0"/>
    <w:rPr>
      <w:rFonts w:ascii="Calibri" w:hAnsi="Calibri" w:eastAsia="方正仿宋_GBK"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538</Words>
  <Characters>565</Characters>
  <Lines>4</Lines>
  <Paragraphs>1</Paragraphs>
  <TotalTime>19</TotalTime>
  <ScaleCrop>false</ScaleCrop>
  <LinksUpToDate>false</LinksUpToDate>
  <CharactersWithSpaces>566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2024-09-09T10:20:00Z</dcterms:created>
  <dc:creator>微软用户</dc:creator>
  <cp:lastModifiedBy>  M.Yan</cp:lastModifiedBy>
  <cp:lastPrinted>2019-03-02T03:14:00Z</cp:lastPrinted>
  <dcterms:modified xsi:type="dcterms:W3CDTF">2024-09-10T08:10:10Z</dcterms:modified>
  <dc:title>《淮安市新型农村合作医疗管理办法》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10A3B2144C9944D99FDFFB4136C27EE2_13</vt:lpwstr>
  </property>
</Properties>
</file>