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default" w:ascii="Times New Roman" w:hAnsi="Times New Roman" w:cs="Times New Roman" w:eastAsiaTheme="majorEastAsia"/>
          <w:b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 w:val="0"/>
          <w:color w:val="auto"/>
          <w:sz w:val="36"/>
          <w:szCs w:val="36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12529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关于《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12529"/>
          <w:spacing w:val="0"/>
          <w:sz w:val="44"/>
          <w:szCs w:val="44"/>
          <w:shd w:val="clear" w:color="auto" w:fill="FFFFFF"/>
          <w:lang w:val="en-US" w:eastAsia="zh-CN"/>
        </w:rPr>
        <w:t>2024年限上批零住餐企业培育工作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12529"/>
          <w:spacing w:val="0"/>
          <w:sz w:val="44"/>
          <w:szCs w:val="44"/>
          <w:shd w:val="clear" w:color="auto" w:fill="FFFFFF"/>
          <w:lang w:val="en-US" w:eastAsia="zh-CN"/>
        </w:rPr>
        <w:t>实施方案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》（讨论稿）的起草说明</w:t>
      </w:r>
    </w:p>
    <w:bookmarkEnd w:id="0"/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eastAsia="zh-CN"/>
        </w:rPr>
        <w:t>涟水县商务局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（202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为了进一步发展壮大民营经济，加快规模以上批零住餐企业培育步伐，为建设更高水平全国百强县提供有力支撑，结合我县实际，商务局牵头制定本实施方案。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现将有关情况说明如下：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二、起草过程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一是前期调研。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2023年起，县商务局主动学习、调研、借鉴兄弟市县先进经验和做法，结合我县实际情况，有针对性地起草了实施方案。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二是正式起草。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在调研学习的基础上，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商务局专门成立了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实施意见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起草小组，由局主要领导把关，分管领导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及职能科室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具体组织实施，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主动向上对接省市商务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并根据意见继续完善方案，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于2024年1月初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形成了实施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修改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稿。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三是征求意见。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前期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调研走访、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召开座谈会、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推进会、微信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电话沟通等多种形式，多次征求相关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批零住餐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企业和职能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部门意见，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2024年1月17日再次通过平台发布征求意见稿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，并对相关职能部门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反馈的意见认真研究、分析沟通、积极吸纳。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、主要内容</w:t>
      </w:r>
    </w:p>
    <w:p>
      <w:pPr>
        <w:snapToGrid/>
        <w:spacing w:before="0" w:after="0" w:line="579" w:lineRule="exact"/>
        <w:ind w:firstLine="640" w:firstLineChars="200"/>
        <w:textAlignment w:val="baseline"/>
        <w:rPr>
          <w:rFonts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《实施方案》包括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四</w:t>
      </w:r>
      <w:r>
        <w:rPr>
          <w:rFonts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个部分，分别是工作目标、工作措施、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责任分工、工作保障</w:t>
      </w:r>
      <w:r>
        <w:rPr>
          <w:rFonts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b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第一部分是</w:t>
      </w:r>
      <w:r>
        <w:rPr>
          <w:rFonts w:ascii="Times New Roman" w:hAnsi="Times New Roman" w:eastAsia="楷体_GB2312" w:cs="Times New Roman"/>
          <w:b/>
          <w:bCs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工作目标。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通过建立贸易企业培育长效机制，确保2024年新增限上贸易业企业140家，十四五末，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全县限上批零住餐在库企业达到600家以上。</w:t>
      </w:r>
    </w:p>
    <w:p>
      <w:pPr>
        <w:snapToGrid/>
        <w:spacing w:before="0" w:after="0" w:line="579" w:lineRule="exact"/>
        <w:ind w:firstLine="643" w:firstLineChars="200"/>
        <w:textAlignment w:val="baseline"/>
        <w:rPr>
          <w:rFonts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第二部分是工作措施。</w:t>
      </w:r>
      <w:r>
        <w:rPr>
          <w:rFonts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分别从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深入调查摸底</w:t>
      </w:r>
      <w:r>
        <w:rPr>
          <w:rFonts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坚持分类</w:t>
      </w:r>
      <w:r>
        <w:rPr>
          <w:rFonts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培育、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深化帮扶行动</w:t>
      </w:r>
      <w:r>
        <w:rPr>
          <w:rFonts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加强入规指导</w:t>
      </w:r>
      <w:r>
        <w:rPr>
          <w:rFonts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、加大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财税支持五</w:t>
      </w:r>
      <w:r>
        <w:rPr>
          <w:rFonts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个方面，对规模以上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批零住餐</w:t>
      </w:r>
      <w:r>
        <w:rPr>
          <w:rFonts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企业培育具体举措进行了详细阐述。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第三部分是</w:t>
      </w:r>
      <w:r>
        <w:rPr>
          <w:rFonts w:hint="eastAsia" w:ascii="Times New Roman" w:hAnsi="Times New Roman" w:eastAsia="楷体_GB2312" w:cs="Times New Roman"/>
          <w:b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责任分工</w:t>
      </w:r>
      <w:r>
        <w:rPr>
          <w:rFonts w:ascii="Times New Roman" w:hAnsi="Times New Roman" w:eastAsia="楷体_GB2312" w:cs="Times New Roman"/>
          <w:b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县统计局做好批零住餐企业培育入库工作的业务指导、人员培训、审核确认和联网直报工作。县商务局做好批零住餐企业的培育入库推动工作，狠抓“个转企”“工贸分离”等相关牵头工作。县市场监管局为全县“个转企”“工贸分离”业务办理开辟绿色通道，按月向商务部门、统计部门提供新增、变更、注销企业名单及注册资本较大的企业。县税务局在企业培育入库过程中，按要求提供税务资料，做好企业“入规”后实际税赋的跟踪分析，落实落细各项惠企政策。镇街、园区要充分发挥网格化管理机制作用，广泛宣传解读“个转企”“工贸分离”相关政策，对可培育的潜力企业名单进行调查摸底，建立重点企业培育库；把握时间节点，深度挖掘月度新增企业，提高新入库企业数据贡献率；明确专人负责，动态掌握企业经营状况，帮助企业协调解决困难问题；做好入库资料申报工作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楷体_GB2312" w:cs="Times New Roman"/>
          <w:b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四</w:t>
      </w:r>
      <w:r>
        <w:rPr>
          <w:rFonts w:ascii="Times New Roman" w:hAnsi="Times New Roman" w:eastAsia="楷体_GB2312" w:cs="Times New Roman"/>
          <w:b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部分是</w:t>
      </w:r>
      <w:r>
        <w:rPr>
          <w:rFonts w:hint="eastAsia" w:ascii="Times New Roman" w:hAnsi="Times New Roman" w:eastAsia="楷体_GB2312" w:cs="Times New Roman"/>
          <w:b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工作保障。</w:t>
      </w:r>
      <w:r>
        <w:rPr>
          <w:rFonts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分别从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加强组织领导</w:t>
      </w:r>
      <w:r>
        <w:rPr>
          <w:rFonts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强化监测调度</w:t>
      </w:r>
      <w:r>
        <w:rPr>
          <w:rFonts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强化督办检查三</w:t>
      </w:r>
      <w:r>
        <w:rPr>
          <w:rFonts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个方面，对规模以上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批零住餐</w:t>
      </w:r>
      <w:r>
        <w:rPr>
          <w:rFonts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企业培育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工作保障</w:t>
      </w:r>
      <w:r>
        <w:rPr>
          <w:rFonts w:ascii="Times New Roman" w:hAnsi="Times New Roman" w:eastAsia="仿宋_GB2312" w:cs="Times New Roman"/>
          <w:b w:val="0"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进行了详细阐述。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i w:val="0"/>
          <w:caps w:val="0"/>
          <w:small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N2E2Njc1YTkxZTUyMTI2YjdhOWM5ZGIzYmY3OWMifQ=="/>
  </w:docVars>
  <w:rsids>
    <w:rsidRoot w:val="7EED0A3B"/>
    <w:rsid w:val="015C4F5D"/>
    <w:rsid w:val="04417642"/>
    <w:rsid w:val="06F534A3"/>
    <w:rsid w:val="11025A15"/>
    <w:rsid w:val="11432D75"/>
    <w:rsid w:val="119E1750"/>
    <w:rsid w:val="11CB4172"/>
    <w:rsid w:val="11EC0647"/>
    <w:rsid w:val="146912DA"/>
    <w:rsid w:val="16333CE5"/>
    <w:rsid w:val="1712473B"/>
    <w:rsid w:val="1AD43D11"/>
    <w:rsid w:val="1D515F19"/>
    <w:rsid w:val="21304177"/>
    <w:rsid w:val="22400D80"/>
    <w:rsid w:val="2BA83ACA"/>
    <w:rsid w:val="2C1B6957"/>
    <w:rsid w:val="31776FA8"/>
    <w:rsid w:val="31E617F4"/>
    <w:rsid w:val="33616E98"/>
    <w:rsid w:val="353D1CBE"/>
    <w:rsid w:val="37B02C8E"/>
    <w:rsid w:val="3EDB52AB"/>
    <w:rsid w:val="41855AB6"/>
    <w:rsid w:val="42F07015"/>
    <w:rsid w:val="4EB64E33"/>
    <w:rsid w:val="5D610C4E"/>
    <w:rsid w:val="5FD9C8BB"/>
    <w:rsid w:val="5FDB2E46"/>
    <w:rsid w:val="672A7B08"/>
    <w:rsid w:val="699E25B7"/>
    <w:rsid w:val="6A075886"/>
    <w:rsid w:val="72F06480"/>
    <w:rsid w:val="735C10E3"/>
    <w:rsid w:val="7557D77F"/>
    <w:rsid w:val="7D5E352F"/>
    <w:rsid w:val="7DFFAE33"/>
    <w:rsid w:val="7EED0A3B"/>
    <w:rsid w:val="7EEF5EB8"/>
    <w:rsid w:val="7F7F88D1"/>
    <w:rsid w:val="7F9B69A5"/>
    <w:rsid w:val="7FDFA91E"/>
    <w:rsid w:val="9F531AFE"/>
    <w:rsid w:val="9FFEDF45"/>
    <w:rsid w:val="DFA7B713"/>
    <w:rsid w:val="EDD75322"/>
    <w:rsid w:val="F4D5A1B1"/>
    <w:rsid w:val="FDFFCF9C"/>
    <w:rsid w:val="FEE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1273</Words>
  <Characters>1324</Characters>
  <Lines>0</Lines>
  <Paragraphs>0</Paragraphs>
  <TotalTime>11</TotalTime>
  <ScaleCrop>false</ScaleCrop>
  <LinksUpToDate>false</LinksUpToDate>
  <CharactersWithSpaces>1326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2022-01-26T19:17:00Z</dcterms:created>
  <dc:creator>琳儿</dc:creator>
  <cp:lastModifiedBy>蚂蚁不睡觉</cp:lastModifiedBy>
  <cp:lastPrinted>2022-08-09T23:49:00Z</cp:lastPrinted>
  <dcterms:modified xsi:type="dcterms:W3CDTF">2024-01-17T08:41:19Z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A26C20CBF67741D484DBE9667B7B3FC6_13</vt:lpwstr>
  </property>
</Properties>
</file>