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  <w:t>关于《加快提升开放型经济水平的实施意见》（征求意见稿）的起草说明</w:t>
      </w:r>
    </w:p>
    <w:p>
      <w:pPr>
        <w:pStyle w:val="3"/>
        <w:jc w:val="center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涟水县商务局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50" w:afterAutospacing="0" w:line="480" w:lineRule="atLeast"/>
        <w:ind w:left="0" w:right="0"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一、起草背景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党中央、国务院高度重视稳外贸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外资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，习近平总书记多次强调，要稳住外贸外资基本盘，保障外贸产业链供应链畅通运转，稳定国际市场份额，发挥出口对经济的支撑作用。国务院办公厅印发了《关于推动外贸稳规模优结构的意见》（以下简称《意见》）《关于进一步优化外商投资环境加大吸引外商投资力度的意见》（国发〔2023〕11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省政府也出台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省政府办公厅印发关于推动外贸稳规模优结构若干措施的通知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政办发〔2023〕19号，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结合我县实际工作，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县商务局牵头起草了《涟水县加快提升开放型经济水平的实施意见》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（以下简称“实施意见”）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现将有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关情况说明如下：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二、起草过程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一是前期调研。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2023年起，县商务局开展政策调研，认真学习国家和省有关文件精神，陆续参考淮安市、苏州市及相关县市区外资外贸政策情况，于2023年8月形成初稿。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二是正式起草。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在调研学习的基础上，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商务局专门成立了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实施意见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起草小组，由局主要领导把关，分管领导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及职能科室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具体组织实施，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主动向上对接省市商务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并根据意见继续完善方案，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于2023年9月底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形成了实施意见的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三是征求意见。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前期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调研走访、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召开座谈会、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推进会、微信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电话沟通等多种形式，多次征求相关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外贸外资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企业和职能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部门意见，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2023年12月12日再次通过平台发布征求意见稿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，并对相关职能部门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反馈的意见认真研究、分析沟通、积极吸纳。今天的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方案是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再次征求意见后的修订稿。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《意见》主要围绕支持现有外贸企业做大做强、支持新增长点企业扩大规模、支持知识密集型服务企业提质增效、支持制造业项目到资、支持服务业及农业项目到资、支持企业对外直接投资六大方面，全力促进我县外资外贸做优做强，推动我县开发型经济发展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一是支持现有外贸企业做大做强。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对年进出口额首次达到300万美元、500万美元、1000万美元、3000万美元、5000万美元及以上的外贸企业，分别一次性给予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5万元、10万元、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0万元、50万元、80万元奖励。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对年进出口额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00万美元（含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00万美元）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的外贸企业，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进出口额较上年度增幅10%以上的，增量部分按每100美元奖励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二是支持新增长点企业扩大规模。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鼓励外贸供货企业和已备案无实绩企业开展自营进出口业务，积极培育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外贸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新增长点。对当年新增且有进出口实绩企业（以市商务局及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淮安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海关反馈数据为准），总量达50万美元、100万美元、200万美元的分别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奖励1万元、 2万元、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实绩部分按每100美元奖励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三是支持知识密集型服务企业提质增效。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鼓励外贸企业开展知识密集型服务业务。对知识密集型服务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年进出口额首次达到10万美元、30万美元、50万美元、100万美元的，分别一次性给予1万元、3万元、5万元、10万元奖励。对知识密集型服务进出口额10万美元以上的企业，每新增100美元奖励10元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（以商务部服务贸易统一业务平台填报数据及外汇收支BOP结算凭证数据为准），单个企业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封顶100万元。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四是支持制造业项目到资。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支持制造业项目利用外资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，对总投资额500万美元（含）以上制造业项目，按实际到账外资每 100 万美元奖励8万元；已投产运营企业增资或以利润再投资形式增资扩股，参照新设立项目奖励。属高技术产业、台资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奖励分别上浮10%。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五是支持服务业及农业项目到资。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对总投资额300万美元（含）以上生产性服务业项目，按实际到账外资每 100 万美元奖励6万元；对总投资额1000万美元（含）以上生活性服务业及设施农业类项目，按实际到账外资每 100 万美元奖励5万元。属高技术产业、台资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奖励分别上浮10%。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六是支持企业对外直接投资。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鼓励企业走出去，积极参与国际市场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对外直接投资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达200万美元、500万美元、1000万美元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，分别一次性给予10万元、30万元、60万元奖励。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DU1ODU0YWMyMTNjNWYyNjZiMTRhMzRmOWYyODgifQ=="/>
  </w:docVars>
  <w:rsids>
    <w:rsidRoot w:val="7EED0A3B"/>
    <w:rsid w:val="015C4F5D"/>
    <w:rsid w:val="04417642"/>
    <w:rsid w:val="11025A15"/>
    <w:rsid w:val="11CB4172"/>
    <w:rsid w:val="11EC0647"/>
    <w:rsid w:val="146912DA"/>
    <w:rsid w:val="16333CE5"/>
    <w:rsid w:val="1712473B"/>
    <w:rsid w:val="17602EFE"/>
    <w:rsid w:val="1A774173"/>
    <w:rsid w:val="1AD43D11"/>
    <w:rsid w:val="1D635005"/>
    <w:rsid w:val="209C673A"/>
    <w:rsid w:val="27897907"/>
    <w:rsid w:val="287967F4"/>
    <w:rsid w:val="2BA83ACA"/>
    <w:rsid w:val="2BD82057"/>
    <w:rsid w:val="2C1B6957"/>
    <w:rsid w:val="31776FA8"/>
    <w:rsid w:val="31B8737A"/>
    <w:rsid w:val="31E617F4"/>
    <w:rsid w:val="33616E98"/>
    <w:rsid w:val="353D1CBE"/>
    <w:rsid w:val="35FA7C22"/>
    <w:rsid w:val="37C04434"/>
    <w:rsid w:val="41855AB6"/>
    <w:rsid w:val="42F07015"/>
    <w:rsid w:val="45703B22"/>
    <w:rsid w:val="489857A5"/>
    <w:rsid w:val="4EB64E33"/>
    <w:rsid w:val="52FC4B82"/>
    <w:rsid w:val="535449BE"/>
    <w:rsid w:val="54D5370E"/>
    <w:rsid w:val="5C974D40"/>
    <w:rsid w:val="630E54E0"/>
    <w:rsid w:val="69187BDD"/>
    <w:rsid w:val="6A075886"/>
    <w:rsid w:val="72F06480"/>
    <w:rsid w:val="7EED0A3B"/>
    <w:rsid w:val="7EEF5EB8"/>
    <w:rsid w:val="7F9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1356</Characters>
  <Lines>0</Lines>
  <Paragraphs>0</Paragraphs>
  <TotalTime>60</TotalTime>
  <ScaleCrop>false</ScaleCrop>
  <LinksUpToDate>false</LinksUpToDate>
  <CharactersWithSpaces>1421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2022-01-26T03:17:00Z</dcterms:created>
  <dc:creator>琳儿</dc:creator>
  <cp:lastModifiedBy>蚂蚁不睡觉</cp:lastModifiedBy>
  <dcterms:modified xsi:type="dcterms:W3CDTF">2023-12-12T06:43:59Z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72BE8B49BAAB4405BF7E638A19A474C6_13</vt:lpwstr>
  </property>
</Properties>
</file>