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50" w:lineRule="exact"/>
        <w:jc w:val="center"/>
        <w:rPr>
          <w:rFonts w:ascii="华文中宋" w:hAnsi="华文中宋" w:eastAsia="华文中宋" w:cs="华文中宋"/>
          <w:bCs/>
          <w:color w:val="000000"/>
          <w:sz w:val="44"/>
          <w:szCs w:val="44"/>
        </w:rPr>
      </w:pPr>
      <w:r>
        <w:rPr>
          <w:rFonts w:hint="eastAsia" w:ascii="华文中宋" w:hAnsi="华文中宋" w:eastAsia="华文中宋" w:cs="华文中宋"/>
          <w:bCs/>
          <w:color w:val="000000"/>
          <w:sz w:val="44"/>
          <w:szCs w:val="44"/>
        </w:rPr>
        <w:t>关于推动质量强县支持实体经济高质量发展</w:t>
      </w:r>
    </w:p>
    <w:p>
      <w:pPr>
        <w:overflowPunct w:val="0"/>
        <w:spacing w:line="550" w:lineRule="exact"/>
        <w:jc w:val="center"/>
        <w:rPr>
          <w:rFonts w:ascii="华文中宋" w:hAnsi="华文中宋" w:eastAsia="华文中宋" w:cs="华文中宋"/>
          <w:bCs/>
          <w:color w:val="000000"/>
          <w:sz w:val="44"/>
          <w:szCs w:val="44"/>
        </w:rPr>
      </w:pPr>
      <w:r>
        <w:rPr>
          <w:rFonts w:hint="eastAsia" w:ascii="华文中宋" w:hAnsi="华文中宋" w:eastAsia="华文中宋" w:cs="华文中宋"/>
          <w:bCs/>
          <w:color w:val="000000"/>
          <w:sz w:val="44"/>
          <w:szCs w:val="44"/>
        </w:rPr>
        <w:t>的实施意见</w:t>
      </w:r>
    </w:p>
    <w:p>
      <w:pPr>
        <w:overflowPunct w:val="0"/>
        <w:spacing w:line="550" w:lineRule="exact"/>
        <w:jc w:val="center"/>
        <w:rPr>
          <w:rFonts w:ascii="仿宋" w:hAnsi="仿宋" w:eastAsia="仿宋"/>
          <w:color w:val="000000"/>
          <w:sz w:val="32"/>
          <w:szCs w:val="32"/>
          <w:lang w:bidi="zh-CN"/>
        </w:rPr>
      </w:pPr>
      <w:r>
        <w:rPr>
          <w:rFonts w:hint="eastAsia" w:ascii="仿宋" w:hAnsi="仿宋" w:eastAsia="仿宋"/>
          <w:color w:val="000000"/>
          <w:sz w:val="32"/>
          <w:szCs w:val="32"/>
          <w:lang w:bidi="zh-CN"/>
        </w:rPr>
        <w:t>（</w:t>
      </w:r>
      <w:r>
        <w:rPr>
          <w:rFonts w:hint="eastAsia" w:ascii="仿宋" w:hAnsi="仿宋" w:eastAsia="仿宋"/>
          <w:color w:val="000000"/>
          <w:sz w:val="32"/>
          <w:szCs w:val="32"/>
          <w:lang w:val="en-US" w:bidi="zh-CN"/>
        </w:rPr>
        <w:t>征求意见</w:t>
      </w:r>
      <w:bookmarkStart w:id="0" w:name="_GoBack"/>
      <w:bookmarkEnd w:id="0"/>
      <w:r>
        <w:rPr>
          <w:rFonts w:hint="eastAsia" w:ascii="仿宋" w:hAnsi="仿宋" w:eastAsia="仿宋"/>
          <w:color w:val="000000"/>
          <w:sz w:val="32"/>
          <w:szCs w:val="32"/>
          <w:lang w:bidi="zh-CN"/>
        </w:rPr>
        <w:t>稿）</w:t>
      </w:r>
    </w:p>
    <w:p>
      <w:pPr>
        <w:pStyle w:val="3"/>
        <w:rPr>
          <w:rFonts w:hint="default"/>
          <w:color w:val="000000"/>
        </w:rPr>
      </w:pPr>
    </w:p>
    <w:p>
      <w:pPr>
        <w:pStyle w:val="3"/>
        <w:tabs>
          <w:tab w:val="left" w:pos="312"/>
        </w:tabs>
        <w:overflowPunct w:val="0"/>
        <w:spacing w:line="560" w:lineRule="exact"/>
        <w:ind w:firstLine="640"/>
        <w:rPr>
          <w:rFonts w:hint="default" w:ascii="仿宋" w:hAnsi="仿宋" w:eastAsia="仿宋"/>
          <w:color w:val="000000"/>
          <w:sz w:val="32"/>
          <w:szCs w:val="32"/>
          <w:lang w:bidi="zh-CN"/>
        </w:rPr>
      </w:pPr>
      <w:r>
        <w:rPr>
          <w:rFonts w:ascii="仿宋" w:hAnsi="仿宋" w:eastAsia="仿宋"/>
          <w:color w:val="000000"/>
          <w:sz w:val="32"/>
          <w:szCs w:val="32"/>
          <w:lang w:bidi="zh-CN"/>
        </w:rPr>
        <w:t>为深入贯彻党的二十大报告中关于加快建设“质量强国”的决策部署，中共中央、国务院《质量强国建设纲要》、《知识产权强国建设纲要（2021－2035年）》、《国家标准化发展纲要》，落实江苏省委省政府《关于深化质量强省建设的实施意见》、《关于高标准推进知识产权强省建设的若干政策措施》、《江苏省质量强省奖补专项资金管理办法》（苏财规〔202</w:t>
      </w:r>
      <w:r>
        <w:rPr>
          <w:rFonts w:hint="default" w:ascii="仿宋" w:hAnsi="仿宋" w:eastAsia="仿宋"/>
          <w:color w:val="000000"/>
          <w:sz w:val="32"/>
          <w:szCs w:val="32"/>
          <w:lang w:bidi="zh-CN"/>
        </w:rPr>
        <w:t>0</w:t>
      </w:r>
      <w:r>
        <w:rPr>
          <w:rFonts w:ascii="仿宋" w:hAnsi="仿宋" w:eastAsia="仿宋"/>
          <w:color w:val="000000"/>
          <w:sz w:val="32"/>
          <w:szCs w:val="32"/>
          <w:lang w:bidi="zh-CN"/>
        </w:rPr>
        <w:t>〕</w:t>
      </w:r>
      <w:r>
        <w:rPr>
          <w:rFonts w:hint="default" w:ascii="仿宋" w:hAnsi="仿宋" w:eastAsia="仿宋"/>
          <w:color w:val="000000"/>
          <w:sz w:val="32"/>
          <w:szCs w:val="32"/>
          <w:lang w:bidi="zh-CN"/>
        </w:rPr>
        <w:t>21</w:t>
      </w:r>
      <w:r>
        <w:rPr>
          <w:rFonts w:ascii="仿宋" w:hAnsi="仿宋" w:eastAsia="仿宋"/>
          <w:color w:val="000000"/>
          <w:sz w:val="32"/>
          <w:szCs w:val="32"/>
          <w:lang w:bidi="zh-CN"/>
        </w:rPr>
        <w:t>号）、《江苏省知识产权专项资金管理办法》（苏财规〔202</w:t>
      </w:r>
      <w:r>
        <w:rPr>
          <w:rFonts w:hint="default" w:ascii="仿宋" w:hAnsi="仿宋" w:eastAsia="仿宋"/>
          <w:color w:val="000000"/>
          <w:sz w:val="32"/>
          <w:szCs w:val="32"/>
          <w:lang w:bidi="zh-CN"/>
        </w:rPr>
        <w:t>0</w:t>
      </w:r>
      <w:r>
        <w:rPr>
          <w:rFonts w:ascii="仿宋" w:hAnsi="仿宋" w:eastAsia="仿宋"/>
          <w:color w:val="000000"/>
          <w:sz w:val="32"/>
          <w:szCs w:val="32"/>
          <w:lang w:bidi="zh-CN"/>
        </w:rPr>
        <w:t>〕15号）、市委市政府《关于推动制造业高质量发展的实施意见》（淮发〔2022〕4号）等文件精神，大力实施质量强县发展战略，推动实体经济高质量发展，现结合我县实际，制定本实施意见。</w:t>
      </w:r>
    </w:p>
    <w:p>
      <w:pPr>
        <w:pStyle w:val="3"/>
        <w:tabs>
          <w:tab w:val="left" w:pos="312"/>
        </w:tabs>
        <w:overflowPunct w:val="0"/>
        <w:spacing w:line="560" w:lineRule="exact"/>
        <w:ind w:firstLine="640"/>
        <w:rPr>
          <w:rFonts w:hint="default" w:ascii="黑体" w:hAnsi="黑体" w:eastAsia="黑体"/>
          <w:color w:val="000000"/>
          <w:sz w:val="32"/>
          <w:szCs w:val="32"/>
          <w:lang w:bidi="zh-CN"/>
        </w:rPr>
      </w:pPr>
      <w:r>
        <w:rPr>
          <w:rFonts w:ascii="黑体" w:hAnsi="黑体" w:eastAsia="黑体"/>
          <w:color w:val="000000"/>
          <w:sz w:val="32"/>
          <w:szCs w:val="32"/>
          <w:lang w:bidi="zh-CN"/>
        </w:rPr>
        <w:t>一、指导思想</w:t>
      </w:r>
    </w:p>
    <w:p>
      <w:pPr>
        <w:pStyle w:val="3"/>
        <w:tabs>
          <w:tab w:val="left" w:pos="312"/>
        </w:tabs>
        <w:overflowPunct w:val="0"/>
        <w:spacing w:line="560" w:lineRule="exact"/>
        <w:ind w:firstLine="640"/>
        <w:rPr>
          <w:rFonts w:hint="default" w:ascii="仿宋" w:hAnsi="仿宋" w:eastAsia="仿宋"/>
          <w:color w:val="000000"/>
          <w:sz w:val="32"/>
          <w:szCs w:val="32"/>
          <w:lang w:bidi="zh-CN"/>
        </w:rPr>
      </w:pPr>
      <w:r>
        <w:rPr>
          <w:rFonts w:ascii="仿宋" w:hAnsi="仿宋" w:eastAsia="仿宋"/>
          <w:color w:val="000000"/>
          <w:sz w:val="32"/>
          <w:szCs w:val="32"/>
          <w:lang w:bidi="zh-CN"/>
        </w:rPr>
        <w:t>以习近平新时代中国特色社会主义思想为指导，认真落实质量强国、知识产权强国决策部署，实施标准化战略。坚持把发展经济的着力点放在实体经济上，坚持标准引领、品牌发展、创新驱动、社会共治原则，树立质量第一、效率优先理念，增强企业核心竞争力，打造质量发展新优势，推动实体经济高质量发展，为“申创国家级经开区、加快建成全国百强县”作出新的更大贡献。</w:t>
      </w:r>
    </w:p>
    <w:p>
      <w:pPr>
        <w:pStyle w:val="3"/>
        <w:tabs>
          <w:tab w:val="left" w:pos="312"/>
        </w:tabs>
        <w:overflowPunct w:val="0"/>
        <w:spacing w:line="560" w:lineRule="exact"/>
        <w:ind w:firstLine="640"/>
        <w:rPr>
          <w:rFonts w:hint="default" w:ascii="黑体" w:hAnsi="黑体" w:eastAsia="黑体"/>
          <w:color w:val="000000"/>
          <w:sz w:val="32"/>
          <w:szCs w:val="32"/>
          <w:lang w:bidi="zh-CN"/>
        </w:rPr>
      </w:pPr>
      <w:r>
        <w:rPr>
          <w:rFonts w:ascii="黑体" w:hAnsi="黑体" w:eastAsia="黑体"/>
          <w:color w:val="000000"/>
          <w:sz w:val="32"/>
          <w:szCs w:val="32"/>
          <w:lang w:bidi="zh-CN"/>
        </w:rPr>
        <w:t>二、总体目标</w:t>
      </w:r>
    </w:p>
    <w:p>
      <w:pPr>
        <w:pStyle w:val="3"/>
        <w:tabs>
          <w:tab w:val="left" w:pos="312"/>
        </w:tabs>
        <w:overflowPunct w:val="0"/>
        <w:spacing w:line="560" w:lineRule="exact"/>
        <w:ind w:firstLine="640"/>
        <w:rPr>
          <w:rFonts w:hint="default" w:ascii="仿宋" w:hAnsi="仿宋" w:eastAsia="仿宋"/>
          <w:color w:val="000000"/>
          <w:sz w:val="32"/>
          <w:szCs w:val="32"/>
          <w:lang w:bidi="zh-CN"/>
        </w:rPr>
      </w:pPr>
      <w:r>
        <w:rPr>
          <w:rFonts w:ascii="仿宋" w:hAnsi="仿宋" w:eastAsia="仿宋"/>
          <w:color w:val="000000"/>
          <w:sz w:val="32"/>
          <w:szCs w:val="32"/>
          <w:lang w:bidi="zh-CN"/>
        </w:rPr>
        <w:t>2</w:t>
      </w:r>
      <w:r>
        <w:rPr>
          <w:rFonts w:hint="default" w:ascii="仿宋" w:hAnsi="仿宋" w:eastAsia="仿宋"/>
          <w:color w:val="000000"/>
          <w:sz w:val="32"/>
          <w:szCs w:val="32"/>
          <w:lang w:bidi="zh-CN"/>
        </w:rPr>
        <w:t>023</w:t>
      </w:r>
      <w:r>
        <w:rPr>
          <w:rFonts w:ascii="仿宋" w:hAnsi="仿宋" w:eastAsia="仿宋"/>
          <w:color w:val="000000"/>
          <w:sz w:val="32"/>
          <w:szCs w:val="32"/>
          <w:lang w:bidi="zh-CN"/>
        </w:rPr>
        <w:t>年至2</w:t>
      </w:r>
      <w:r>
        <w:rPr>
          <w:rFonts w:hint="default" w:ascii="仿宋" w:hAnsi="仿宋" w:eastAsia="仿宋"/>
          <w:color w:val="000000"/>
          <w:sz w:val="32"/>
          <w:szCs w:val="32"/>
          <w:lang w:bidi="zh-CN"/>
        </w:rPr>
        <w:t>025</w:t>
      </w:r>
      <w:r>
        <w:rPr>
          <w:rFonts w:ascii="仿宋" w:hAnsi="仿宋" w:eastAsia="仿宋"/>
          <w:color w:val="000000"/>
          <w:sz w:val="32"/>
          <w:szCs w:val="32"/>
          <w:lang w:bidi="zh-CN"/>
        </w:rPr>
        <w:t>年，新增省长质量奖或江苏精品1个，省质量信用AAA级企业3家、AA级企业6家，市长质量奖2个，市质量管理奖3个以上；有效发明专利总量达700件以上，注册商标企业数达3000家以上；完成国家标准制修订2个，地方标准制修订2个，建成省级以上标准化项目2个。</w:t>
      </w:r>
    </w:p>
    <w:p>
      <w:pPr>
        <w:pStyle w:val="3"/>
        <w:tabs>
          <w:tab w:val="left" w:pos="312"/>
        </w:tabs>
        <w:overflowPunct w:val="0"/>
        <w:spacing w:line="560" w:lineRule="exact"/>
        <w:ind w:firstLine="640"/>
        <w:rPr>
          <w:rFonts w:hint="default" w:ascii="黑体" w:hAnsi="黑体" w:eastAsia="黑体"/>
          <w:color w:val="000000"/>
          <w:sz w:val="32"/>
          <w:szCs w:val="32"/>
          <w:lang w:bidi="zh-CN"/>
        </w:rPr>
      </w:pPr>
      <w:r>
        <w:rPr>
          <w:rFonts w:ascii="黑体" w:hAnsi="黑体" w:eastAsia="黑体"/>
          <w:color w:val="000000"/>
          <w:sz w:val="32"/>
          <w:szCs w:val="32"/>
          <w:lang w:bidi="zh-CN"/>
        </w:rPr>
        <w:t>三、支持政策</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（一）鼓励企业创品创牌。</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1</w:t>
      </w:r>
      <w:r>
        <w:rPr>
          <w:rFonts w:ascii="楷体_GB2312" w:eastAsia="楷体_GB2312"/>
          <w:b/>
          <w:color w:val="000000"/>
          <w:sz w:val="32"/>
          <w:szCs w:val="32"/>
        </w:rPr>
        <w:t>.</w:t>
      </w:r>
      <w:r>
        <w:rPr>
          <w:rFonts w:hint="eastAsia" w:ascii="楷体_GB2312" w:eastAsia="楷体_GB2312"/>
          <w:b/>
          <w:color w:val="000000"/>
          <w:sz w:val="32"/>
          <w:szCs w:val="32"/>
        </w:rPr>
        <w:t>支持质量奖项培育。</w:t>
      </w:r>
      <w:r>
        <w:rPr>
          <w:rFonts w:hint="eastAsia" w:ascii="仿宋" w:hAnsi="仿宋" w:eastAsia="仿宋"/>
          <w:color w:val="000000"/>
          <w:sz w:val="32"/>
          <w:szCs w:val="32"/>
        </w:rPr>
        <w:t>对新获得中国、省长、市长、县长质量奖的，分别给予</w:t>
      </w:r>
      <w:r>
        <w:rPr>
          <w:rFonts w:hint="eastAsia" w:ascii="仿宋" w:hAnsi="仿宋" w:eastAsia="仿宋" w:cs="Calibri"/>
          <w:color w:val="000000"/>
          <w:sz w:val="32"/>
          <w:szCs w:val="32"/>
        </w:rPr>
        <w:t>2</w:t>
      </w:r>
      <w:r>
        <w:rPr>
          <w:rFonts w:ascii="仿宋" w:hAnsi="仿宋" w:eastAsia="仿宋" w:cs="Calibri"/>
          <w:color w:val="000000"/>
          <w:sz w:val="32"/>
          <w:szCs w:val="32"/>
        </w:rPr>
        <w:t>00</w:t>
      </w:r>
      <w:r>
        <w:rPr>
          <w:rFonts w:hint="eastAsia" w:ascii="仿宋" w:hAnsi="仿宋" w:eastAsia="仿宋" w:cs="Calibri"/>
          <w:color w:val="000000"/>
          <w:sz w:val="32"/>
          <w:szCs w:val="32"/>
        </w:rPr>
        <w:t>万元、</w:t>
      </w:r>
      <w:r>
        <w:rPr>
          <w:rFonts w:ascii="仿宋" w:hAnsi="仿宋" w:eastAsia="仿宋"/>
          <w:color w:val="000000"/>
          <w:sz w:val="32"/>
          <w:szCs w:val="32"/>
        </w:rPr>
        <w:t>100</w:t>
      </w:r>
      <w:r>
        <w:rPr>
          <w:rFonts w:hint="eastAsia" w:ascii="仿宋" w:hAnsi="仿宋" w:eastAsia="仿宋"/>
          <w:color w:val="000000"/>
          <w:sz w:val="32"/>
          <w:szCs w:val="32"/>
        </w:rPr>
        <w:t>万元、</w:t>
      </w:r>
      <w:r>
        <w:rPr>
          <w:rFonts w:ascii="仿宋" w:hAnsi="仿宋" w:eastAsia="仿宋"/>
          <w:color w:val="000000"/>
          <w:sz w:val="32"/>
          <w:szCs w:val="32"/>
        </w:rPr>
        <w:t>5</w:t>
      </w:r>
      <w:r>
        <w:rPr>
          <w:rFonts w:hint="eastAsia" w:ascii="仿宋" w:hAnsi="仿宋" w:eastAsia="仿宋"/>
          <w:color w:val="000000"/>
          <w:sz w:val="32"/>
          <w:szCs w:val="32"/>
        </w:rPr>
        <w:t>0万元、</w:t>
      </w:r>
      <w:r>
        <w:rPr>
          <w:rFonts w:ascii="仿宋" w:hAnsi="仿宋" w:eastAsia="仿宋" w:cs="Calibri"/>
          <w:color w:val="000000"/>
          <w:sz w:val="32"/>
          <w:szCs w:val="32"/>
        </w:rPr>
        <w:t>20</w:t>
      </w:r>
      <w:r>
        <w:rPr>
          <w:rFonts w:hint="eastAsia" w:ascii="仿宋" w:hAnsi="仿宋" w:eastAsia="仿宋" w:cs="Calibri"/>
          <w:color w:val="000000"/>
          <w:sz w:val="32"/>
          <w:szCs w:val="32"/>
        </w:rPr>
        <w:t>万元</w:t>
      </w:r>
      <w:r>
        <w:rPr>
          <w:rFonts w:hint="eastAsia" w:ascii="仿宋" w:hAnsi="仿宋" w:eastAsia="仿宋"/>
          <w:color w:val="000000"/>
          <w:sz w:val="32"/>
          <w:szCs w:val="32"/>
        </w:rPr>
        <w:t>奖励</w:t>
      </w:r>
      <w:r>
        <w:rPr>
          <w:rFonts w:hint="eastAsia" w:ascii="仿宋" w:hAnsi="仿宋" w:eastAsia="仿宋" w:cs="Calibri"/>
          <w:color w:val="000000"/>
          <w:sz w:val="32"/>
          <w:szCs w:val="32"/>
        </w:rPr>
        <w:t>，新获得其提名奖的，</w:t>
      </w:r>
      <w:r>
        <w:rPr>
          <w:rFonts w:hint="eastAsia" w:ascii="仿宋" w:hAnsi="仿宋" w:eastAsia="仿宋"/>
          <w:color w:val="000000"/>
          <w:sz w:val="32"/>
          <w:szCs w:val="32"/>
        </w:rPr>
        <w:t>分别给予</w:t>
      </w:r>
      <w:r>
        <w:rPr>
          <w:rFonts w:hint="eastAsia" w:ascii="仿宋" w:hAnsi="仿宋" w:eastAsia="仿宋" w:cs="Calibri"/>
          <w:color w:val="000000"/>
          <w:sz w:val="32"/>
          <w:szCs w:val="32"/>
        </w:rPr>
        <w:t>1</w:t>
      </w:r>
      <w:r>
        <w:rPr>
          <w:rFonts w:ascii="仿宋" w:hAnsi="仿宋" w:eastAsia="仿宋" w:cs="Calibri"/>
          <w:color w:val="000000"/>
          <w:sz w:val="32"/>
          <w:szCs w:val="32"/>
        </w:rPr>
        <w:t>00</w:t>
      </w:r>
      <w:r>
        <w:rPr>
          <w:rFonts w:hint="eastAsia" w:ascii="仿宋" w:hAnsi="仿宋" w:eastAsia="仿宋" w:cs="Calibri"/>
          <w:color w:val="000000"/>
          <w:sz w:val="32"/>
          <w:szCs w:val="32"/>
        </w:rPr>
        <w:t>万元、</w:t>
      </w:r>
      <w:r>
        <w:rPr>
          <w:rFonts w:ascii="仿宋" w:hAnsi="仿宋" w:eastAsia="仿宋"/>
          <w:color w:val="000000"/>
          <w:sz w:val="32"/>
          <w:szCs w:val="32"/>
        </w:rPr>
        <w:t>50</w:t>
      </w:r>
      <w:r>
        <w:rPr>
          <w:rFonts w:hint="eastAsia" w:ascii="仿宋" w:hAnsi="仿宋" w:eastAsia="仿宋"/>
          <w:color w:val="000000"/>
          <w:sz w:val="32"/>
          <w:szCs w:val="32"/>
        </w:rPr>
        <w:t>万元</w:t>
      </w:r>
      <w:r>
        <w:rPr>
          <w:rFonts w:hint="eastAsia" w:ascii="仿宋" w:hAnsi="仿宋" w:eastAsia="仿宋" w:cs="Calibri"/>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rPr>
        <w:t>万元</w:t>
      </w:r>
      <w:r>
        <w:rPr>
          <w:rFonts w:hint="eastAsia" w:ascii="仿宋" w:hAnsi="仿宋" w:eastAsia="仿宋" w:cs="Calibri"/>
          <w:color w:val="000000"/>
          <w:sz w:val="32"/>
          <w:szCs w:val="32"/>
        </w:rPr>
        <w:t>、10万元</w:t>
      </w:r>
      <w:r>
        <w:rPr>
          <w:rFonts w:hint="eastAsia" w:ascii="仿宋" w:hAnsi="仿宋" w:eastAsia="仿宋"/>
          <w:color w:val="000000"/>
          <w:sz w:val="32"/>
          <w:szCs w:val="32"/>
        </w:rPr>
        <w:t>奖励</w:t>
      </w:r>
      <w:r>
        <w:rPr>
          <w:rFonts w:hint="eastAsia" w:ascii="仿宋" w:hAnsi="仿宋" w:eastAsia="仿宋" w:cs="Calibri"/>
          <w:color w:val="000000"/>
          <w:sz w:val="32"/>
          <w:szCs w:val="32"/>
        </w:rPr>
        <w:t>；新获得</w:t>
      </w:r>
      <w:r>
        <w:rPr>
          <w:rFonts w:hint="eastAsia" w:ascii="仿宋" w:hAnsi="仿宋" w:eastAsia="仿宋"/>
          <w:color w:val="000000"/>
          <w:sz w:val="32"/>
          <w:szCs w:val="32"/>
        </w:rPr>
        <w:t>市质量管理奖、市质量管理先进单位的，分别给予</w:t>
      </w:r>
      <w:r>
        <w:rPr>
          <w:rFonts w:ascii="仿宋" w:hAnsi="仿宋" w:eastAsia="仿宋"/>
          <w:color w:val="000000"/>
          <w:sz w:val="32"/>
          <w:szCs w:val="32"/>
        </w:rPr>
        <w:t>10</w:t>
      </w:r>
      <w:r>
        <w:rPr>
          <w:rFonts w:hint="eastAsia" w:ascii="仿宋" w:hAnsi="仿宋" w:eastAsia="仿宋"/>
          <w:color w:val="000000"/>
          <w:sz w:val="32"/>
          <w:szCs w:val="32"/>
        </w:rPr>
        <w:t>万元、</w:t>
      </w:r>
      <w:r>
        <w:rPr>
          <w:rFonts w:ascii="仿宋" w:hAnsi="仿宋" w:eastAsia="仿宋"/>
          <w:color w:val="000000"/>
          <w:sz w:val="32"/>
          <w:szCs w:val="32"/>
        </w:rPr>
        <w:t>5</w:t>
      </w:r>
      <w:r>
        <w:rPr>
          <w:rFonts w:hint="eastAsia" w:ascii="仿宋" w:hAnsi="仿宋" w:eastAsia="仿宋"/>
          <w:color w:val="000000"/>
          <w:sz w:val="32"/>
          <w:szCs w:val="32"/>
        </w:rPr>
        <w:t>万元奖励。</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2</w:t>
      </w:r>
      <w:r>
        <w:rPr>
          <w:rFonts w:ascii="楷体_GB2312" w:eastAsia="楷体_GB2312"/>
          <w:b/>
          <w:color w:val="000000"/>
          <w:sz w:val="32"/>
          <w:szCs w:val="32"/>
        </w:rPr>
        <w:t>.</w:t>
      </w:r>
      <w:r>
        <w:rPr>
          <w:rFonts w:hint="eastAsia" w:ascii="楷体_GB2312" w:eastAsia="楷体_GB2312"/>
          <w:b/>
          <w:color w:val="000000"/>
          <w:sz w:val="32"/>
          <w:szCs w:val="32"/>
        </w:rPr>
        <w:t>支持江苏精品培育。</w:t>
      </w:r>
      <w:r>
        <w:rPr>
          <w:rFonts w:hint="eastAsia" w:ascii="仿宋" w:hAnsi="仿宋" w:eastAsia="仿宋"/>
          <w:color w:val="000000"/>
          <w:sz w:val="32"/>
          <w:szCs w:val="32"/>
        </w:rPr>
        <w:t>对新获得</w:t>
      </w:r>
      <w:r>
        <w:rPr>
          <w:rFonts w:hint="eastAsia" w:ascii="仿宋" w:hAnsi="仿宋" w:eastAsia="仿宋" w:cs="微软雅黑"/>
          <w:color w:val="000000"/>
          <w:sz w:val="32"/>
          <w:szCs w:val="32"/>
        </w:rPr>
        <w:t>“江苏</w:t>
      </w:r>
      <w:r>
        <w:rPr>
          <w:rFonts w:hint="eastAsia" w:ascii="仿宋" w:hAnsi="仿宋" w:eastAsia="仿宋" w:cs="___WRD_EMBED_SUB_39"/>
          <w:color w:val="000000"/>
          <w:sz w:val="32"/>
          <w:szCs w:val="32"/>
        </w:rPr>
        <w:t>精品</w:t>
      </w:r>
      <w:r>
        <w:rPr>
          <w:rFonts w:hint="eastAsia" w:ascii="仿宋" w:hAnsi="仿宋" w:eastAsia="仿宋" w:cs="微软雅黑"/>
          <w:color w:val="000000"/>
          <w:sz w:val="32"/>
          <w:szCs w:val="32"/>
        </w:rPr>
        <w:t>”</w:t>
      </w:r>
      <w:r>
        <w:rPr>
          <w:rFonts w:hint="eastAsia" w:ascii="仿宋" w:hAnsi="仿宋" w:eastAsia="仿宋" w:cs="___WRD_EMBED_SUB_39"/>
          <w:color w:val="000000"/>
          <w:sz w:val="32"/>
          <w:szCs w:val="32"/>
        </w:rPr>
        <w:t>的，</w:t>
      </w:r>
      <w:r>
        <w:rPr>
          <w:rFonts w:hint="eastAsia" w:ascii="仿宋" w:hAnsi="仿宋" w:eastAsia="仿宋"/>
          <w:color w:val="000000"/>
          <w:sz w:val="32"/>
          <w:szCs w:val="32"/>
        </w:rPr>
        <w:t>给予</w:t>
      </w:r>
      <w:r>
        <w:rPr>
          <w:rFonts w:ascii="仿宋" w:hAnsi="仿宋" w:eastAsia="仿宋"/>
          <w:color w:val="000000"/>
          <w:sz w:val="32"/>
          <w:szCs w:val="32"/>
        </w:rPr>
        <w:t>2</w:t>
      </w:r>
      <w:r>
        <w:rPr>
          <w:rFonts w:hint="eastAsia" w:ascii="仿宋" w:hAnsi="仿宋" w:eastAsia="仿宋"/>
          <w:color w:val="000000"/>
          <w:sz w:val="32"/>
          <w:szCs w:val="32"/>
        </w:rPr>
        <w:t>0万元</w:t>
      </w:r>
      <w:r>
        <w:rPr>
          <w:rFonts w:hint="eastAsia" w:ascii="仿宋" w:hAnsi="仿宋" w:eastAsia="仿宋" w:cs="___WRD_EMBED_SUB_39"/>
          <w:color w:val="000000"/>
          <w:sz w:val="32"/>
          <w:szCs w:val="32"/>
        </w:rPr>
        <w:t>奖励</w:t>
      </w:r>
      <w:r>
        <w:rPr>
          <w:rFonts w:hint="eastAsia" w:ascii="仿宋" w:hAnsi="仿宋" w:eastAsia="仿宋"/>
          <w:color w:val="000000"/>
          <w:sz w:val="32"/>
          <w:szCs w:val="32"/>
        </w:rPr>
        <w:t>。</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3</w:t>
      </w:r>
      <w:r>
        <w:rPr>
          <w:rFonts w:ascii="楷体_GB2312" w:eastAsia="楷体_GB2312"/>
          <w:b/>
          <w:color w:val="000000"/>
          <w:sz w:val="32"/>
          <w:szCs w:val="32"/>
        </w:rPr>
        <w:t>.</w:t>
      </w:r>
      <w:r>
        <w:rPr>
          <w:rFonts w:hint="eastAsia" w:ascii="楷体_GB2312" w:eastAsia="楷体_GB2312"/>
          <w:b/>
          <w:color w:val="000000"/>
          <w:sz w:val="32"/>
          <w:szCs w:val="32"/>
        </w:rPr>
        <w:t>支持质量信用培育。</w:t>
      </w:r>
      <w:r>
        <w:rPr>
          <w:rFonts w:hint="eastAsia" w:ascii="仿宋" w:hAnsi="仿宋" w:eastAsia="仿宋"/>
          <w:color w:val="000000"/>
          <w:sz w:val="32"/>
          <w:szCs w:val="32"/>
        </w:rPr>
        <w:t>对新获得省质量信用AAA级、AA级企业的，分别给予</w:t>
      </w:r>
      <w:r>
        <w:rPr>
          <w:rFonts w:ascii="仿宋" w:hAnsi="仿宋" w:eastAsia="仿宋"/>
          <w:color w:val="000000"/>
          <w:sz w:val="32"/>
          <w:szCs w:val="32"/>
        </w:rPr>
        <w:t>1</w:t>
      </w:r>
      <w:r>
        <w:rPr>
          <w:rFonts w:hint="eastAsia" w:ascii="仿宋" w:hAnsi="仿宋" w:eastAsia="仿宋"/>
          <w:color w:val="000000"/>
          <w:sz w:val="32"/>
          <w:szCs w:val="32"/>
        </w:rPr>
        <w:t>0万元、</w:t>
      </w:r>
      <w:r>
        <w:rPr>
          <w:rFonts w:ascii="仿宋" w:hAnsi="仿宋" w:eastAsia="仿宋"/>
          <w:color w:val="000000"/>
          <w:sz w:val="32"/>
          <w:szCs w:val="32"/>
        </w:rPr>
        <w:t>5</w:t>
      </w:r>
      <w:r>
        <w:rPr>
          <w:rFonts w:hint="eastAsia" w:ascii="仿宋" w:hAnsi="仿宋" w:eastAsia="仿宋"/>
          <w:color w:val="000000"/>
          <w:sz w:val="32"/>
          <w:szCs w:val="32"/>
        </w:rPr>
        <w:t>万元奖励。</w:t>
      </w:r>
    </w:p>
    <w:p>
      <w:pPr>
        <w:spacing w:line="560" w:lineRule="exact"/>
        <w:ind w:firstLine="643" w:firstLineChars="200"/>
        <w:jc w:val="left"/>
        <w:rPr>
          <w:rFonts w:ascii="仿宋" w:hAnsi="仿宋" w:eastAsia="仿宋"/>
          <w:color w:val="000000"/>
          <w:sz w:val="32"/>
          <w:szCs w:val="32"/>
        </w:rPr>
      </w:pPr>
      <w:r>
        <w:rPr>
          <w:rFonts w:hint="eastAsia" w:ascii="楷体_GB2312" w:eastAsia="楷体_GB2312"/>
          <w:b/>
          <w:color w:val="000000"/>
          <w:sz w:val="32"/>
          <w:szCs w:val="32"/>
        </w:rPr>
        <w:t>4</w:t>
      </w:r>
      <w:r>
        <w:rPr>
          <w:rFonts w:ascii="楷体_GB2312" w:eastAsia="楷体_GB2312"/>
          <w:b/>
          <w:color w:val="000000"/>
          <w:sz w:val="32"/>
          <w:szCs w:val="32"/>
        </w:rPr>
        <w:t>.</w:t>
      </w:r>
      <w:r>
        <w:rPr>
          <w:rFonts w:hint="eastAsia" w:ascii="楷体_GB2312" w:eastAsia="楷体_GB2312"/>
          <w:b/>
          <w:color w:val="000000"/>
          <w:sz w:val="32"/>
          <w:szCs w:val="32"/>
        </w:rPr>
        <w:t>支持管理体系、产品认证。</w:t>
      </w:r>
      <w:r>
        <w:rPr>
          <w:rFonts w:hint="eastAsia" w:ascii="仿宋" w:hAnsi="仿宋" w:eastAsia="仿宋"/>
          <w:color w:val="000000"/>
          <w:sz w:val="32"/>
          <w:szCs w:val="32"/>
          <w:lang w:bidi="zh-CN"/>
        </w:rPr>
        <w:t>首次通过质量、食品安全和能源管理体系认证的，分别按件给予0.5万元奖励</w:t>
      </w:r>
      <w:r>
        <w:rPr>
          <w:rFonts w:hint="eastAsia" w:ascii="仿宋" w:hAnsi="仿宋" w:eastAsia="仿宋" w:cs="Calibri"/>
          <w:color w:val="000000"/>
          <w:sz w:val="32"/>
          <w:szCs w:val="32"/>
          <w:lang w:bidi="zh-CN"/>
        </w:rPr>
        <w:t>；</w:t>
      </w:r>
      <w:r>
        <w:rPr>
          <w:rFonts w:hint="eastAsia" w:ascii="仿宋" w:hAnsi="仿宋" w:eastAsia="仿宋"/>
          <w:color w:val="000000"/>
          <w:sz w:val="32"/>
          <w:szCs w:val="32"/>
          <w:lang w:bidi="zh-CN"/>
        </w:rPr>
        <w:t>首次通过绿色食品认证的，按件给予</w:t>
      </w:r>
      <w:r>
        <w:rPr>
          <w:rFonts w:hint="eastAsia" w:ascii="仿宋" w:hAnsi="仿宋" w:eastAsia="仿宋" w:cs="Calibri"/>
          <w:color w:val="000000"/>
          <w:sz w:val="32"/>
          <w:szCs w:val="32"/>
          <w:lang w:bidi="zh-CN"/>
        </w:rPr>
        <w:t>1万元奖励；首次通过</w:t>
      </w:r>
      <w:r>
        <w:rPr>
          <w:rFonts w:hint="eastAsia" w:ascii="仿宋" w:hAnsi="仿宋" w:eastAsia="仿宋"/>
          <w:color w:val="000000"/>
          <w:sz w:val="32"/>
          <w:szCs w:val="32"/>
          <w:lang w:bidi="zh-CN"/>
        </w:rPr>
        <w:t>有机产品</w:t>
      </w:r>
      <w:r>
        <w:rPr>
          <w:rFonts w:hint="eastAsia" w:ascii="仿宋" w:hAnsi="仿宋" w:eastAsia="仿宋" w:cs="Calibri"/>
          <w:color w:val="000000"/>
          <w:sz w:val="32"/>
          <w:szCs w:val="32"/>
          <w:lang w:bidi="zh-CN"/>
        </w:rPr>
        <w:t>、节能产品和低碳产品认证的，</w:t>
      </w:r>
      <w:r>
        <w:rPr>
          <w:rFonts w:hint="eastAsia" w:ascii="仿宋" w:hAnsi="仿宋" w:eastAsia="仿宋"/>
          <w:color w:val="000000"/>
          <w:sz w:val="32"/>
          <w:szCs w:val="32"/>
          <w:lang w:bidi="zh-CN"/>
        </w:rPr>
        <w:t>按件给予</w:t>
      </w:r>
      <w:r>
        <w:rPr>
          <w:rFonts w:hint="eastAsia" w:ascii="仿宋" w:hAnsi="仿宋" w:eastAsia="仿宋" w:cs="Calibri"/>
          <w:color w:val="000000"/>
          <w:sz w:val="32"/>
          <w:szCs w:val="32"/>
          <w:lang w:bidi="zh-CN"/>
        </w:rPr>
        <w:t>2万元</w:t>
      </w:r>
      <w:r>
        <w:rPr>
          <w:rFonts w:hint="eastAsia" w:ascii="仿宋" w:hAnsi="仿宋" w:eastAsia="仿宋"/>
          <w:color w:val="000000"/>
          <w:sz w:val="32"/>
          <w:szCs w:val="32"/>
          <w:lang w:bidi="zh-CN"/>
        </w:rPr>
        <w:t>奖励；首次通过绿色产品认证的</w:t>
      </w:r>
      <w:r>
        <w:rPr>
          <w:rFonts w:hint="eastAsia" w:ascii="仿宋" w:hAnsi="仿宋" w:eastAsia="仿宋" w:cs="Calibri"/>
          <w:color w:val="000000"/>
          <w:sz w:val="32"/>
          <w:szCs w:val="32"/>
          <w:lang w:bidi="zh-CN"/>
        </w:rPr>
        <w:t>，</w:t>
      </w:r>
      <w:r>
        <w:rPr>
          <w:rFonts w:hint="eastAsia" w:ascii="仿宋" w:hAnsi="仿宋" w:eastAsia="仿宋"/>
          <w:color w:val="000000"/>
          <w:sz w:val="32"/>
          <w:szCs w:val="32"/>
          <w:lang w:bidi="zh-CN"/>
        </w:rPr>
        <w:t>按件给予</w:t>
      </w:r>
      <w:r>
        <w:rPr>
          <w:rFonts w:hint="eastAsia" w:ascii="仿宋" w:hAnsi="仿宋" w:eastAsia="仿宋" w:cs="Calibri"/>
          <w:color w:val="000000"/>
          <w:sz w:val="32"/>
          <w:szCs w:val="32"/>
          <w:lang w:bidi="zh-CN"/>
        </w:rPr>
        <w:t>5万元</w:t>
      </w:r>
      <w:r>
        <w:rPr>
          <w:rFonts w:hint="eastAsia" w:ascii="仿宋" w:hAnsi="仿宋" w:eastAsia="仿宋"/>
          <w:color w:val="000000"/>
          <w:sz w:val="32"/>
          <w:szCs w:val="32"/>
          <w:lang w:bidi="zh-CN"/>
        </w:rPr>
        <w:t>奖励</w:t>
      </w:r>
      <w:r>
        <w:rPr>
          <w:rFonts w:hint="eastAsia" w:ascii="仿宋" w:hAnsi="仿宋" w:eastAsia="仿宋" w:cs="Calibri"/>
          <w:color w:val="000000"/>
          <w:sz w:val="32"/>
          <w:szCs w:val="32"/>
          <w:lang w:bidi="zh-CN"/>
        </w:rPr>
        <w:t>。</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（二）鼓励推动知识产权发展。</w:t>
      </w:r>
    </w:p>
    <w:p>
      <w:pPr>
        <w:spacing w:line="560" w:lineRule="exact"/>
        <w:ind w:firstLine="643" w:firstLineChars="200"/>
        <w:rPr>
          <w:rFonts w:ascii="仿宋" w:hAnsi="仿宋" w:eastAsia="仿宋"/>
          <w:color w:val="000000"/>
          <w:sz w:val="32"/>
          <w:szCs w:val="32"/>
          <w:lang w:bidi="zh-CN"/>
        </w:rPr>
      </w:pPr>
      <w:r>
        <w:rPr>
          <w:rFonts w:hint="eastAsia" w:ascii="楷体_GB2312" w:eastAsia="楷体_GB2312"/>
          <w:b/>
          <w:color w:val="000000"/>
          <w:sz w:val="32"/>
          <w:szCs w:val="32"/>
        </w:rPr>
        <w:t>5.支持发明专利创造。</w:t>
      </w:r>
      <w:r>
        <w:rPr>
          <w:rFonts w:hint="eastAsia" w:ascii="仿宋" w:hAnsi="仿宋" w:eastAsia="仿宋"/>
          <w:color w:val="000000"/>
          <w:sz w:val="32"/>
          <w:szCs w:val="32"/>
          <w:lang w:bidi="zh-CN"/>
        </w:rPr>
        <w:t>对获得授权的国内发明专利和通过PCT及其他途径在境外获得授权的发明专利按不超过官方费用的50%给予资助；原始申请地在我县，属于战略新兴产业以及市、县主导产业中获得授权的发明专利，每件给予2万元奖励；对当年有效发明专利授权量达10件、5件、3件以上的单位和个人，分别给予20万元、10万元、5万元奖励（与前款不重复奖励）；在海外有同族专利权或达到专利权期限届满的发明专利，每件给予5万元奖励。</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6</w:t>
      </w:r>
      <w:r>
        <w:rPr>
          <w:rFonts w:ascii="楷体_GB2312" w:eastAsia="楷体_GB2312"/>
          <w:b/>
          <w:color w:val="000000"/>
          <w:sz w:val="32"/>
          <w:szCs w:val="32"/>
        </w:rPr>
        <w:t>.</w:t>
      </w:r>
      <w:r>
        <w:rPr>
          <w:rFonts w:hint="eastAsia" w:ascii="楷体_GB2312" w:eastAsia="楷体_GB2312"/>
          <w:b/>
          <w:color w:val="000000"/>
          <w:sz w:val="32"/>
          <w:szCs w:val="32"/>
        </w:rPr>
        <w:t>支持商标注册认定。</w:t>
      </w:r>
      <w:r>
        <w:rPr>
          <w:rFonts w:hint="eastAsia" w:ascii="仿宋" w:hAnsi="仿宋" w:eastAsia="仿宋"/>
          <w:color w:val="000000"/>
          <w:sz w:val="32"/>
          <w:szCs w:val="32"/>
        </w:rPr>
        <w:t>新获得中国驰名商标认定的，给予50万元奖励；马德里国际注册申请量达2件、延伸国总数达10个国家或地区的，给予5万元奖励；</w:t>
      </w:r>
      <w:r>
        <w:rPr>
          <w:rFonts w:eastAsia="仿宋_GB2312"/>
          <w:bCs/>
          <w:color w:val="000000"/>
          <w:sz w:val="32"/>
          <w:szCs w:val="32"/>
        </w:rPr>
        <w:t>获得核准注册的地理标志集体商标、证明商标、地理标志保护产品，</w:t>
      </w:r>
      <w:r>
        <w:rPr>
          <w:rFonts w:hint="eastAsia" w:ascii="仿宋" w:hAnsi="仿宋" w:eastAsia="仿宋"/>
          <w:color w:val="000000"/>
          <w:sz w:val="32"/>
          <w:szCs w:val="32"/>
        </w:rPr>
        <w:t>每件给予5万元奖励</w:t>
      </w:r>
      <w:r>
        <w:rPr>
          <w:rFonts w:eastAsia="仿宋_GB2312"/>
          <w:bCs/>
          <w:color w:val="000000"/>
          <w:sz w:val="32"/>
          <w:szCs w:val="32"/>
        </w:rPr>
        <w:t>；</w:t>
      </w:r>
      <w:r>
        <w:rPr>
          <w:rFonts w:hint="eastAsia" w:ascii="仿宋" w:hAnsi="仿宋" w:eastAsia="仿宋"/>
          <w:color w:val="000000"/>
          <w:sz w:val="32"/>
          <w:szCs w:val="32"/>
        </w:rPr>
        <w:t>首次获得注册商标的企业，一次性给予800元奖励。</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7</w:t>
      </w:r>
      <w:r>
        <w:rPr>
          <w:rFonts w:ascii="楷体_GB2312" w:eastAsia="楷体_GB2312"/>
          <w:b/>
          <w:color w:val="000000"/>
          <w:sz w:val="32"/>
          <w:szCs w:val="32"/>
        </w:rPr>
        <w:t>.</w:t>
      </w:r>
      <w:r>
        <w:rPr>
          <w:rFonts w:hint="eastAsia" w:ascii="楷体_GB2312" w:eastAsia="楷体_GB2312"/>
          <w:b/>
          <w:color w:val="000000"/>
          <w:sz w:val="32"/>
          <w:szCs w:val="32"/>
        </w:rPr>
        <w:t>支持知识产权奖项培育。</w:t>
      </w:r>
      <w:r>
        <w:rPr>
          <w:rFonts w:hint="eastAsia" w:ascii="仿宋" w:hAnsi="仿宋" w:eastAsia="仿宋"/>
          <w:color w:val="000000"/>
          <w:sz w:val="32"/>
          <w:szCs w:val="32"/>
        </w:rPr>
        <w:t>获批国家知识产权示范、优势企业的，分别给予50万元、20万元奖励；获得中国专利奖、省专利奖的，按照获得奖金1:1配套奖励；获得江苏省知识产权管理标准化合格企业，给予5万元奖励，通过知识产权管理体系认证企业，给予2万元奖励。</w:t>
      </w: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8</w:t>
      </w:r>
      <w:r>
        <w:rPr>
          <w:rFonts w:ascii="仿宋" w:hAnsi="仿宋" w:eastAsia="仿宋"/>
          <w:b/>
          <w:color w:val="000000"/>
          <w:sz w:val="32"/>
          <w:szCs w:val="32"/>
        </w:rPr>
        <w:t>.</w:t>
      </w:r>
      <w:r>
        <w:rPr>
          <w:rFonts w:hint="eastAsia" w:ascii="仿宋" w:hAnsi="仿宋" w:eastAsia="仿宋"/>
          <w:b/>
          <w:color w:val="000000"/>
          <w:sz w:val="32"/>
          <w:szCs w:val="32"/>
        </w:rPr>
        <w:t>支持知识产权保护和运用。</w:t>
      </w:r>
      <w:r>
        <w:rPr>
          <w:rFonts w:hint="eastAsia" w:ascii="仿宋" w:hAnsi="仿宋" w:eastAsia="仿宋"/>
          <w:color w:val="000000"/>
          <w:sz w:val="32"/>
          <w:szCs w:val="32"/>
          <w:lang w:bidi="zh-CN"/>
        </w:rPr>
        <w:t>鼓励企业开展知识产权维权，对维权成功的，按照实际发生的诉讼费、代理费、公证费、鉴定费等必要维权费用给予资助，最高不超过总额的30%，</w:t>
      </w:r>
      <w:r>
        <w:rPr>
          <w:rFonts w:hint="eastAsia" w:ascii="仿宋" w:hAnsi="仿宋" w:eastAsia="仿宋"/>
          <w:color w:val="000000"/>
          <w:sz w:val="32"/>
          <w:szCs w:val="32"/>
        </w:rPr>
        <w:t>单个案件最高支持5万元</w:t>
      </w:r>
      <w:r>
        <w:rPr>
          <w:rFonts w:hint="eastAsia" w:ascii="仿宋" w:hAnsi="仿宋" w:eastAsia="仿宋"/>
          <w:color w:val="000000"/>
          <w:sz w:val="32"/>
          <w:szCs w:val="32"/>
          <w:lang w:bidi="zh-CN"/>
        </w:rPr>
        <w:t>；</w:t>
      </w:r>
      <w:r>
        <w:rPr>
          <w:rFonts w:hint="eastAsia" w:ascii="仿宋" w:hAnsi="仿宋" w:eastAsia="仿宋"/>
          <w:color w:val="000000"/>
          <w:sz w:val="32"/>
          <w:szCs w:val="32"/>
        </w:rPr>
        <w:t>主动应对海外知识产权纠纷并维权成功的，按照不超过必要维权费用的50%给予资助，单个案件最高支持5万元；鼓励企业以高价值专利、高知名度商标等知识产权成果获得银行贷款，对完成质押登记备案且实际发生借款的，按不超过质押金额的1‰给予贴息资助，单个企业最高不超过10万元。</w:t>
      </w:r>
    </w:p>
    <w:p>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（三）鼓励加强标准化建设。</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9</w:t>
      </w:r>
      <w:r>
        <w:rPr>
          <w:rFonts w:ascii="楷体_GB2312" w:eastAsia="楷体_GB2312"/>
          <w:b/>
          <w:color w:val="000000"/>
          <w:sz w:val="32"/>
          <w:szCs w:val="32"/>
        </w:rPr>
        <w:t>.</w:t>
      </w:r>
      <w:r>
        <w:rPr>
          <w:rFonts w:hint="eastAsia" w:ascii="楷体_GB2312" w:eastAsia="楷体_GB2312"/>
          <w:b/>
          <w:color w:val="000000"/>
          <w:sz w:val="32"/>
          <w:szCs w:val="32"/>
        </w:rPr>
        <w:t xml:space="preserve"> 支持标准专业技术机构建设。</w:t>
      </w:r>
      <w:r>
        <w:rPr>
          <w:rFonts w:hint="eastAsia" w:ascii="仿宋" w:hAnsi="仿宋" w:eastAsia="仿宋"/>
          <w:color w:val="000000"/>
          <w:sz w:val="32"/>
          <w:szCs w:val="32"/>
        </w:rPr>
        <w:t>承担全国标准化专业技术委员会、分技术委员会或工作组的，分别给予不超过60万元、40万元、20万元的一次性奖励。承担省级专业标准化技术委员会、分技术委员会或工作组的，分别给予不超过10万元一次性奖励。</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10. 支持标准制修订。</w:t>
      </w:r>
      <w:r>
        <w:rPr>
          <w:rFonts w:hint="eastAsia" w:ascii="仿宋" w:hAnsi="仿宋" w:eastAsia="仿宋"/>
          <w:color w:val="000000"/>
          <w:sz w:val="32"/>
          <w:szCs w:val="32"/>
        </w:rPr>
        <w:t>主导（或参与）制修订国际标准、主导制修订国家标准、参与制修订国家标准的，分别给予不超过50 万元、30万元和10万元的一次性奖励。主导制定行业标准、省地方标准（全国性团体标准）、市级地方标准并经相应标准化主管机关依法发布的企业及相关单位和相关组织，分别给予不超过10万元、5万元、3万元的一次性奖励。主导制修订是指标准第一起草单位，参与制修订是指第二、第三起草单位。</w:t>
      </w:r>
    </w:p>
    <w:p>
      <w:pPr>
        <w:spacing w:line="560" w:lineRule="exact"/>
        <w:ind w:firstLine="643" w:firstLineChars="200"/>
        <w:rPr>
          <w:rFonts w:ascii="仿宋" w:hAnsi="仿宋" w:eastAsia="仿宋"/>
          <w:color w:val="000000"/>
          <w:sz w:val="32"/>
          <w:szCs w:val="32"/>
        </w:rPr>
      </w:pPr>
      <w:r>
        <w:rPr>
          <w:rFonts w:hint="eastAsia" w:ascii="楷体_GB2312" w:eastAsia="楷体_GB2312"/>
          <w:b/>
          <w:color w:val="000000"/>
          <w:sz w:val="32"/>
          <w:szCs w:val="32"/>
        </w:rPr>
        <w:t>11.支持标准化项目建设。</w:t>
      </w:r>
      <w:r>
        <w:rPr>
          <w:rFonts w:hint="eastAsia" w:ascii="仿宋" w:hAnsi="仿宋" w:eastAsia="仿宋"/>
          <w:color w:val="000000"/>
          <w:sz w:val="32"/>
          <w:szCs w:val="32"/>
        </w:rPr>
        <w:t>对创建国家级标准化试点（示范）、省级标准化试点（示范）、市级标准化试点（示范）并通过验收的项目承担单位，分别给予10万元、5万元、3万元的一次性奖励。</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后期如新增类似国家级、省级荣誉认定，参照对应类别标准执行。</w:t>
      </w:r>
    </w:p>
    <w:p>
      <w:pPr>
        <w:pStyle w:val="3"/>
        <w:spacing w:line="560" w:lineRule="exact"/>
        <w:ind w:firstLine="640"/>
        <w:rPr>
          <w:rFonts w:hint="default" w:ascii="仿宋" w:hAnsi="仿宋" w:eastAsia="仿宋" w:cs="宋体"/>
          <w:color w:val="000000"/>
          <w:kern w:val="0"/>
          <w:sz w:val="32"/>
          <w:szCs w:val="32"/>
        </w:rPr>
      </w:pPr>
      <w:r>
        <w:rPr>
          <w:rFonts w:ascii="仿宋" w:hAnsi="仿宋" w:eastAsia="仿宋" w:cs="宋体"/>
          <w:color w:val="000000"/>
          <w:kern w:val="0"/>
          <w:sz w:val="32"/>
          <w:szCs w:val="32"/>
        </w:rPr>
        <w:t>县级奖补同一类事项按照“就高不就低”原则，不重复奖补；国家、省、市、县奖补资金可以同时享受，进一步发挥奖补资金的叠加效应。</w:t>
      </w:r>
    </w:p>
    <w:p>
      <w:pPr>
        <w:pStyle w:val="3"/>
        <w:spacing w:line="560" w:lineRule="exact"/>
        <w:ind w:firstLine="640"/>
        <w:rPr>
          <w:rFonts w:hint="default" w:eastAsia="仿宋_GB2312"/>
          <w:color w:val="000000"/>
          <w:kern w:val="0"/>
          <w:sz w:val="32"/>
          <w:szCs w:val="32"/>
        </w:rPr>
      </w:pPr>
      <w:r>
        <w:rPr>
          <w:rFonts w:ascii="仿宋" w:hAnsi="仿宋" w:eastAsia="仿宋" w:cs="宋体"/>
          <w:color w:val="000000"/>
          <w:kern w:val="0"/>
          <w:sz w:val="32"/>
          <w:szCs w:val="32"/>
        </w:rPr>
        <w:t>本意见有效期三年，从2023年1月1日至2025年12月31日止。此前县级层面政策与本意见不一致的，以本意见为准。国家、省、市有新政策出台的，按新政策执行。本意见由县政府负责解释，具体解释工作由县政府办公室商县市场监管局承担。</w:t>
      </w:r>
    </w:p>
    <w:p/>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___WRD_EMBED_SUB_39">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41905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YjM3YTMwYWYzOGJiZjFkY2FkYjNkYzFjNDY0YWUifQ=="/>
  </w:docVars>
  <w:rsids>
    <w:rsidRoot w:val="43C0341E"/>
    <w:rsid w:val="00210C50"/>
    <w:rsid w:val="00DC5FC2"/>
    <w:rsid w:val="00F85457"/>
    <w:rsid w:val="0A014DE1"/>
    <w:rsid w:val="0A984BB5"/>
    <w:rsid w:val="17033CFE"/>
    <w:rsid w:val="43C0341E"/>
    <w:rsid w:val="5FE3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Normal Indent"/>
    <w:basedOn w:val="1"/>
    <w:unhideWhenUsed/>
    <w:uiPriority w:val="0"/>
    <w:pPr>
      <w:ind w:firstLine="420" w:firstLineChars="200"/>
    </w:pPr>
    <w:rPr>
      <w:rFonts w:hint="eastAsia" w:ascii="Calibri" w:hAnsi="Calibri"/>
      <w:szCs w:val="20"/>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0"/>
    <w:rPr>
      <w:rFonts w:ascii="Times New Roman" w:hAnsi="Times New Roman" w:eastAsia="宋体" w:cs="Times New Roman"/>
      <w:kern w:val="2"/>
      <w:sz w:val="18"/>
      <w:szCs w:val="18"/>
    </w:rPr>
  </w:style>
  <w:style w:type="character" w:customStyle="1" w:styleId="9">
    <w:name w:val="页脚 字符"/>
    <w:basedOn w:val="7"/>
    <w:link w:val="4"/>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2201</Words>
  <Characters>2301</Characters>
  <Lines>16</Lines>
  <Paragraphs>4</Paragraphs>
  <TotalTime>2</TotalTime>
  <ScaleCrop>false</ScaleCrop>
  <LinksUpToDate>false</LinksUpToDate>
  <CharactersWithSpaces>2304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2023-08-25T06:27:00Z</dcterms:created>
  <dc:creator>宋全功</dc:creator>
  <cp:lastModifiedBy>Ｍ.Ｙａｎ</cp:lastModifiedBy>
  <dcterms:modified xsi:type="dcterms:W3CDTF">2023-08-25T08:11:14Z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809147BEE8334B468DF825B3A9F409A3_13</vt:lpwstr>
  </property>
</Properties>
</file>