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新宋体" w:hAnsi="新宋体" w:eastAsia="新宋体" w:cs="新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梁岔镇2021年度秋季秸秆“两禁一用”工作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华文中宋" w:hAnsi="华文中宋" w:eastAsia="华文中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实施方案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为全面完成我镇2021年秋季秸秆禁烧禁抛和综合利用工作目标任务，特制定本工作方案：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一、健全组织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成立梁岔镇2021年度秋季秸秆“两禁一用”工作领导小组，组成人员如下：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组长：苍凯、钟天凯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副组长：孙林、尹希明、徐军、姜继红、谢观中、朱金成、郑媛媛、王凯、李大可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成员：党政办、财政所、派出所、农技站、农机站、水利站、环保办、城管中队、综治办等部门负责人以及所有分工定村干部、各村（居）党总支书记。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领导小组下设办公室和三个工作小组，办公室主任由谢观中兼任，三个小组分别为：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1、材料上报组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组长：谢观中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成员：左治、潘辰龙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具体负责：做好秸秆“两禁一用”工作相关资料收集上报。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2、督查巡查组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（1）岗位督查组。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组长为书记、镇长，成员：全体三套班子领导。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主要职责：具体督查巡查组、处置组、镇村组干部在岗在位履行职责情况。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（2）秸秆粉碎还田巡查组。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组长：谢观中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成员：左治、潘辰龙、汪金城、左仁军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职责：督查各村（居）计划还田田块，有无收割机未安装粉碎抛撒装置下田作业，切碎是否达标，村组干部是否对收割机切碎作业进行管理，是否阻止没有安装切碎装置收割机的下田作业，并提交综合处置组依法处置；督查各村（居）秸秆还田质量，统计全镇还田面积，对接第三方核查，并调配好秸秆还田机械在全镇范围规范作业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（3）综合巡查组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组长：谢观中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成员：城管中队全体成员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主要职责：负责面禁烧禁抛上巡查，发现情况及时处置。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（4）综合处置组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组长：朱金成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成员：刘笑然、朱从银、宁军。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主要职责：对焚烧和乱抛秸秆的责任人进行经济和治安处罚，并及时通报各村（居）秸秆焚烧情况。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体处罚标准为：发现定村干部、村组干部、田块责任人不在岗的，第一次各罚款50元，第二次相关人员在推进会上说明原因，第三次视情节进行问责处理；发现一处着火点对点火者处200元以上2000元以下罚款（谁烧罚谁、烧谁罚谁），并对村（居）支书、村（居）主要负责人、田块责任人同时罚款。发现收割机违规作业，粉碎未达标准（秸秆切碎长度不超过10公分，茬口不超过15公分），处罚机手不少于2000元，并扣押机械直至整改到位。发现将切碎秸秆运出田块乱抛乱堆的，有一处罚款农户不少于300元；发现在主要干道上打谷晒场的，要求农户现场交纳500元保证金，待秸秆清出路面并保证路面整洁后再退还保证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3、后勤保障组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组  长：姜继红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员：朱清、顾晨、包正飞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主要负责物资采购和值班期间伙食安排。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二、严格考核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今年秋季秸秆“两禁一用”工作对各村（居）实行保证金制度，每村（居）缴纳保证金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3000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元（其中村支书1000元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），一律在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10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24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日前统一交到财政所。分片定村人员在秸秆禁烧期间必须到村（居）到组督查督促工作开展，中午及夜间每人每顿补助伙食费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奖：凡今年秋季秸秆无焚烧、无乱堆乱抛现象的，按照缴纳保证金1:1进行考核配套工作经费。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惩：（1）发现收割机未安装切碎抛撒装置下田作业，而村组干部又不在现场处置的，处罚支书和包田块责任人各100元。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（2）凡发现全镇第一把火的村（居），处罚支书和包田块责任人保证金总额的50%，对相关责任人采取组织处理。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（3）凡被遥感卫星和省市领导发现并通报的，扣除村（居）支书、包田块责任人全部保证金，对相关责任人采取组织处理。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（4）凡被县领导和县督查组发现一处着火点并被县通报的，处罚支书、包田块责任人交纳保证金的50%，对相关责任人采取组织处理。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5）凡被镇督查巡查组发现且没有现场及时处置的，有一处着火点处罚支书300元，包田块责任人200元，如过火面积较大将加重处罚。有一处乱抛乱堆秸秆未及时处置的，处罚支书、包田块责任人各100元，并要求当天清运到位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（6）片长、定村干部与所负责的村（居）实行同惩，每发现一个着火点分别处罚片长、定村干部300元、200元。秸秆乱抛现象特别严重的，加倍处罚。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如因“两禁一用”工作不力，导致全村（居）范围内大面积焚烧并造成严重后果的，对支书、包田块责任人进行问责，并进行组织处理，所在村（居）所有人员保证金全部扣除。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三、落实具体措施，做到三个到位。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责任明确到位。各村（居）支书是村（居）秸秆“两禁一用”工作的第一责任人，必须周密组织，分工明确，建立健全管控责任网络，每一块田明确到每一个人，确保每一田块24小时都要有人巡查。发现违规作业机械能及时制止处理，发现着火点能及时扑灭，发现乱抛行为能及时纠正，并主动与巡查组取得联系，坚决处罚到位。片长、分工定村干部要对所包片、所包村（居）负起督查责任，发现情况要及时组织相关人员赶到现场，处理到位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宣传措施到位。各村（居）横幅要悬挂到位，标语要张贴到位，农户公开信发放张贴到位，承诺书签订到位，所有镇村组干部巡查时必须佩戴红袖章，灭火工具要随身带，播音喇叭要响起来。宣传车辆要不间断跑村串组宣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督查惩处到位。镇巡查综合执法组要对镇村组三级干部在岗在位情况开展督查，凡未请假擅自离岗导致对收割机看管失控，并造成大面积秸秆未切碎抛撒的，视情节进行问责处理。秸秆切碎还田组要对各村（居）所有在田收割的收割机进行检查，凡未按要求安装切碎抛撒装置作业的，提交巡查综合执法组，处以2000元处罚，态度恶劣的一律扣机，并严禁在本镇收割，镇巡查综合执法组对各村（居）乱抛和焚烧行为坚决打击，发现一处着火点或黑灰，对点火者或田块承包人予以2000元处罚，发现一处将切碎秸秆运出田块乱抛乱丢秸秆的，对相关农户处以300元罚款，并当天整改到位，同时按考核办法对相关责任人处罚到位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涟水县梁岔镇人民政府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2021年10月20日</w:t>
      </w: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秋</w:t>
      </w:r>
      <w:r>
        <w:rPr>
          <w:rFonts w:hint="eastAsia"/>
          <w:b/>
          <w:sz w:val="44"/>
          <w:szCs w:val="44"/>
        </w:rPr>
        <w:t>季秸秆禁烧分工责任表</w:t>
      </w:r>
    </w:p>
    <w:p>
      <w:pPr>
        <w:jc w:val="center"/>
        <w:rPr>
          <w:b/>
          <w:sz w:val="24"/>
        </w:rPr>
      </w:pPr>
    </w:p>
    <w:tbl>
      <w:tblPr>
        <w:tblStyle w:val="4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663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村（居）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长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村</w:t>
            </w:r>
            <w:r>
              <w:rPr>
                <w:rFonts w:hint="eastAsia"/>
                <w:b/>
                <w:sz w:val="28"/>
                <w:szCs w:val="28"/>
              </w:rPr>
              <w:t>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双楼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  林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马棚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薛元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希明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卜圩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姜明礼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金码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姜继红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陈巨宝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鲍营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胜利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谢观中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朱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士流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左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梁岔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朱金成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汪金成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费庄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何圩</w:t>
            </w:r>
          </w:p>
        </w:tc>
        <w:tc>
          <w:tcPr>
            <w:tcW w:w="26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郑媛媛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余元勇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陈溪</w:t>
            </w:r>
          </w:p>
        </w:tc>
        <w:tc>
          <w:tcPr>
            <w:tcW w:w="2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王凯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陈开洋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左圩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井志林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黄安</w:t>
            </w:r>
          </w:p>
        </w:tc>
        <w:tc>
          <w:tcPr>
            <w:tcW w:w="26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徐军、李大可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洪码</w:t>
            </w:r>
          </w:p>
        </w:tc>
        <w:tc>
          <w:tcPr>
            <w:tcW w:w="2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左仁军</w:t>
            </w:r>
          </w:p>
        </w:tc>
      </w:tr>
    </w:tbl>
    <w:p>
      <w:pPr>
        <w:ind w:firstLine="315" w:firstLineChars="150"/>
        <w:rPr>
          <w:rFonts w:hint="eastAsia"/>
          <w:szCs w:val="21"/>
        </w:rPr>
      </w:pPr>
    </w:p>
    <w:p>
      <w:pPr>
        <w:ind w:firstLine="560" w:firstLineChars="200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白天、夜间巡查由城管中队负责。</w:t>
      </w:r>
    </w:p>
    <w:sectPr>
      <w:footerReference r:id="rId3" w:type="default"/>
      <w:pgSz w:w="11906" w:h="16838"/>
      <w:pgMar w:top="1440" w:right="1080" w:bottom="1440" w:left="10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rStyle w:val="6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6"/>
                    <w:rFonts w:eastAsia="宋体"/>
                    <w:kern w:val="2"/>
                    <w:sz w:val="18"/>
                    <w:szCs w:val="18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3C92D0B"/>
    <w:rsid w:val="05E55A49"/>
    <w:rsid w:val="217E228F"/>
    <w:rsid w:val="43784DFF"/>
    <w:rsid w:val="533F590A"/>
    <w:rsid w:val="6EDC644D"/>
    <w:rsid w:val="7B214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2021-10-20T06:55:00Z</dcterms:created>
  <dc:creator>Administrator</dc:creator>
  <cp:lastModifiedBy>Miss Suki</cp:lastModifiedBy>
  <cp:lastPrinted>2021-10-20T08:08:56Z</cp:lastPrinted>
  <dcterms:modified xsi:type="dcterms:W3CDTF">2021-10-20T08:19:52Z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