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6A8CC">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color w:val="auto"/>
          <w:sz w:val="32"/>
          <w:szCs w:val="32"/>
        </w:rPr>
      </w:pPr>
      <w:bookmarkStart w:id="0" w:name="_GoBack"/>
      <w:bookmarkEnd w:id="0"/>
    </w:p>
    <w:p w14:paraId="14A0B0E5">
      <w:pPr>
        <w:keepNext w:val="0"/>
        <w:keepLines w:val="0"/>
        <w:pageBreakBefore w:val="0"/>
        <w:widowControl w:val="0"/>
        <w:kinsoku/>
        <w:wordWrap/>
        <w:overflowPunct/>
        <w:topLinePunct w:val="0"/>
        <w:autoSpaceDE/>
        <w:autoSpaceDN/>
        <w:bidi w:val="0"/>
        <w:adjustRightInd/>
        <w:snapToGrid/>
        <w:spacing w:line="580" w:lineRule="exact"/>
        <w:ind w:firstLine="2880" w:firstLineChars="900"/>
        <w:textAlignment w:val="auto"/>
        <w:rPr>
          <w:rFonts w:hint="eastAsia" w:ascii="仿宋_GB2312" w:hAnsi="仿宋_GB2312" w:eastAsia="仿宋_GB2312" w:cs="仿宋_GB2312"/>
          <w:color w:val="auto"/>
          <w:sz w:val="32"/>
          <w:szCs w:val="32"/>
        </w:rPr>
      </w:pPr>
    </w:p>
    <w:p w14:paraId="02C185BD">
      <w:pPr>
        <w:keepNext w:val="0"/>
        <w:keepLines w:val="0"/>
        <w:pageBreakBefore w:val="0"/>
        <w:widowControl w:val="0"/>
        <w:kinsoku/>
        <w:wordWrap/>
        <w:overflowPunct/>
        <w:topLinePunct w:val="0"/>
        <w:autoSpaceDE/>
        <w:autoSpaceDN/>
        <w:bidi w:val="0"/>
        <w:adjustRightInd/>
        <w:snapToGrid/>
        <w:spacing w:line="580" w:lineRule="exact"/>
        <w:ind w:firstLine="4680" w:firstLineChars="900"/>
        <w:textAlignment w:val="auto"/>
        <w:rPr>
          <w:rFonts w:hint="eastAsia" w:ascii="仿宋_GB2312" w:hAnsi="仿宋_GB2312" w:eastAsia="仿宋_GB2312" w:cs="仿宋_GB2312"/>
          <w:color w:val="auto"/>
          <w:sz w:val="52"/>
          <w:szCs w:val="52"/>
        </w:rPr>
      </w:pPr>
    </w:p>
    <w:p w14:paraId="45C3D60A">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涟商</w:t>
      </w:r>
      <w:r>
        <w:rPr>
          <w:rFonts w:hint="eastAsia" w:ascii="楷体" w:hAnsi="楷体" w:eastAsia="楷体" w:cs="楷体"/>
          <w:color w:val="auto"/>
          <w:sz w:val="32"/>
          <w:szCs w:val="32"/>
          <w:lang w:eastAsia="zh-CN"/>
        </w:rPr>
        <w:t>委</w:t>
      </w:r>
      <w:r>
        <w:rPr>
          <w:rFonts w:hint="eastAsia" w:ascii="楷体" w:hAnsi="楷体" w:eastAsia="楷体" w:cs="楷体"/>
          <w:color w:val="auto"/>
          <w:sz w:val="32"/>
          <w:szCs w:val="32"/>
        </w:rPr>
        <w:t>发〔20</w:t>
      </w:r>
      <w:r>
        <w:rPr>
          <w:rFonts w:hint="eastAsia" w:ascii="楷体" w:hAnsi="楷体" w:eastAsia="楷体" w:cs="楷体"/>
          <w:color w:val="auto"/>
          <w:sz w:val="32"/>
          <w:szCs w:val="32"/>
          <w:lang w:val="en-US"/>
        </w:rPr>
        <w:t>2</w:t>
      </w:r>
      <w:r>
        <w:rPr>
          <w:rFonts w:hint="eastAsia" w:ascii="楷体" w:hAnsi="楷体" w:eastAsia="楷体" w:cs="楷体"/>
          <w:color w:val="auto"/>
          <w:sz w:val="32"/>
          <w:szCs w:val="32"/>
          <w:lang w:val="en-US" w:eastAsia="zh-CN"/>
        </w:rPr>
        <w:t>1</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10</w:t>
      </w:r>
      <w:r>
        <w:rPr>
          <w:rFonts w:hint="eastAsia" w:ascii="楷体" w:hAnsi="楷体" w:eastAsia="楷体" w:cs="楷体"/>
          <w:color w:val="auto"/>
          <w:sz w:val="32"/>
          <w:szCs w:val="32"/>
        </w:rPr>
        <w:t>号</w:t>
      </w:r>
    </w:p>
    <w:p w14:paraId="0F742EA3">
      <w:pPr>
        <w:keepNext w:val="0"/>
        <w:keepLines w:val="0"/>
        <w:pageBreakBefore w:val="0"/>
        <w:widowControl/>
        <w:kinsoku/>
        <w:wordWrap/>
        <w:overflowPunct/>
        <w:topLinePunct w:val="0"/>
        <w:autoSpaceDE/>
        <w:autoSpaceDN/>
        <w:bidi w:val="0"/>
        <w:adjustRightInd/>
        <w:snapToGrid/>
        <w:spacing w:before="100" w:beforeAutospacing="1" w:line="570" w:lineRule="exact"/>
        <w:ind w:firstLine="3534" w:firstLineChars="800"/>
        <w:jc w:val="left"/>
        <w:textAlignment w:val="auto"/>
        <w:rPr>
          <w:rFonts w:hint="eastAsia" w:ascii="方正小标宋_GBK" w:hAnsi="方正小标宋_GBK" w:eastAsia="方正小标宋_GBK" w:cs="方正小标宋_GBK"/>
          <w:b/>
          <w:bCs w:val="0"/>
          <w:color w:val="auto"/>
          <w:kern w:val="0"/>
          <w:sz w:val="44"/>
          <w:szCs w:val="44"/>
        </w:rPr>
      </w:pPr>
    </w:p>
    <w:p w14:paraId="72DE7033">
      <w:pPr>
        <w:widowControl/>
        <w:spacing w:before="100" w:beforeAutospacing="1" w:line="570" w:lineRule="exact"/>
        <w:ind w:firstLine="3092" w:firstLineChars="700"/>
        <w:jc w:val="left"/>
        <w:rPr>
          <w:rFonts w:ascii="方正小标宋_GBK" w:hAnsi="方正小标宋_GBK" w:eastAsia="方正小标宋_GBK" w:cs="方正小标宋_GBK"/>
          <w:b/>
          <w:color w:val="auto"/>
          <w:kern w:val="0"/>
          <w:sz w:val="44"/>
          <w:szCs w:val="44"/>
        </w:rPr>
      </w:pPr>
      <w:r>
        <w:rPr>
          <w:rFonts w:hint="eastAsia" w:ascii="方正小标宋_GBK" w:hAnsi="方正小标宋_GBK" w:eastAsia="方正小标宋_GBK" w:cs="方正小标宋_GBK"/>
          <w:b/>
          <w:color w:val="auto"/>
          <w:kern w:val="0"/>
          <w:sz w:val="44"/>
          <w:szCs w:val="44"/>
        </w:rPr>
        <w:t>关于印发</w:t>
      </w:r>
    </w:p>
    <w:p w14:paraId="6FD4EB8A">
      <w:pPr>
        <w:widowControl/>
        <w:spacing w:before="100" w:beforeAutospacing="1" w:line="570" w:lineRule="exact"/>
        <w:ind w:firstLine="883" w:firstLineChars="200"/>
        <w:jc w:val="left"/>
        <w:rPr>
          <w:rFonts w:ascii="方正小标宋_GBK" w:hAnsi="方正小标宋_GBK" w:eastAsia="方正小标宋_GBK" w:cs="方正小标宋_GBK"/>
          <w:b/>
          <w:color w:val="auto"/>
          <w:kern w:val="0"/>
          <w:sz w:val="44"/>
          <w:szCs w:val="44"/>
        </w:rPr>
      </w:pPr>
      <w:r>
        <w:rPr>
          <w:rFonts w:hint="eastAsia" w:ascii="方正小标宋_GBK" w:hAnsi="方正小标宋_GBK" w:eastAsia="方正小标宋_GBK" w:cs="方正小标宋_GBK"/>
          <w:b/>
          <w:color w:val="auto"/>
          <w:kern w:val="0"/>
          <w:sz w:val="44"/>
          <w:szCs w:val="44"/>
        </w:rPr>
        <w:t>《党史学习教育工作方案》的通知</w:t>
      </w:r>
    </w:p>
    <w:p w14:paraId="0D62EA16">
      <w:pPr>
        <w:widowControl/>
        <w:spacing w:line="560" w:lineRule="exact"/>
        <w:jc w:val="left"/>
        <w:rPr>
          <w:rFonts w:ascii="仿宋_GB2312" w:hAnsi="仿宋_GB2312" w:eastAsia="仿宋_GB2312" w:cs="仿宋_GB2312"/>
          <w:bCs/>
          <w:color w:val="auto"/>
          <w:kern w:val="0"/>
          <w:sz w:val="32"/>
          <w:szCs w:val="32"/>
        </w:rPr>
      </w:pPr>
    </w:p>
    <w:p w14:paraId="46E61C5E">
      <w:pPr>
        <w:widowControl/>
        <w:spacing w:line="570" w:lineRule="exact"/>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各科、室、大队、中心：</w:t>
      </w:r>
    </w:p>
    <w:p w14:paraId="2E1A3520">
      <w:pPr>
        <w:widowControl/>
        <w:spacing w:line="570" w:lineRule="exact"/>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bCs/>
          <w:color w:val="auto"/>
          <w:kern w:val="0"/>
          <w:sz w:val="32"/>
          <w:szCs w:val="32"/>
        </w:rPr>
        <w:t>深入践行习近平新时代中国特色社会主义思想,深入推进党史学习教育工作。经局党委研究，决定印发《党史学习教育工作工作方案》，请认真贯彻执行。</w:t>
      </w:r>
    </w:p>
    <w:p w14:paraId="3B71E870">
      <w:pPr>
        <w:widowControl/>
        <w:spacing w:line="570" w:lineRule="exact"/>
        <w:ind w:firstLine="4160" w:firstLineChars="1300"/>
        <w:jc w:val="left"/>
        <w:rPr>
          <w:rFonts w:ascii="仿宋_GB2312" w:hAnsi="仿宋_GB2312" w:eastAsia="仿宋_GB2312" w:cs="仿宋_GB2312"/>
          <w:bCs/>
          <w:color w:val="auto"/>
          <w:kern w:val="0"/>
          <w:sz w:val="32"/>
          <w:szCs w:val="32"/>
        </w:rPr>
      </w:pPr>
    </w:p>
    <w:p w14:paraId="56E8C63D">
      <w:pPr>
        <w:widowControl/>
        <w:spacing w:line="570" w:lineRule="exact"/>
        <w:ind w:firstLine="4160" w:firstLineChars="1300"/>
        <w:jc w:val="left"/>
        <w:rPr>
          <w:rFonts w:ascii="仿宋_GB2312" w:hAnsi="仿宋_GB2312" w:eastAsia="仿宋_GB2312" w:cs="仿宋_GB2312"/>
          <w:bCs/>
          <w:color w:val="auto"/>
          <w:kern w:val="0"/>
          <w:sz w:val="32"/>
          <w:szCs w:val="32"/>
        </w:rPr>
      </w:pPr>
    </w:p>
    <w:p w14:paraId="3FD722A7">
      <w:pPr>
        <w:widowControl/>
        <w:spacing w:line="570" w:lineRule="exact"/>
        <w:ind w:firstLine="4160" w:firstLineChars="1300"/>
        <w:jc w:val="left"/>
        <w:rPr>
          <w:rFonts w:ascii="仿宋_GB2312" w:hAnsi="仿宋_GB2312" w:eastAsia="仿宋_GB2312" w:cs="仿宋_GB2312"/>
          <w:bCs/>
          <w:color w:val="auto"/>
          <w:kern w:val="0"/>
          <w:sz w:val="32"/>
          <w:szCs w:val="32"/>
        </w:rPr>
      </w:pPr>
    </w:p>
    <w:p w14:paraId="37AE2A57">
      <w:pPr>
        <w:widowControl/>
        <w:spacing w:line="570" w:lineRule="exact"/>
        <w:ind w:firstLine="4160" w:firstLineChars="13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中共涟水县商务局委员会</w:t>
      </w:r>
    </w:p>
    <w:p w14:paraId="46B28A79">
      <w:pPr>
        <w:widowControl/>
        <w:spacing w:line="570" w:lineRule="exact"/>
        <w:ind w:firstLine="4800" w:firstLineChars="15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2021年3月24日</w:t>
      </w:r>
    </w:p>
    <w:p w14:paraId="3676FAE5">
      <w:pPr>
        <w:spacing w:line="600" w:lineRule="exact"/>
        <w:rPr>
          <w:rFonts w:ascii="仿宋_GB2312" w:hAnsi="仿宋_GB2312" w:eastAsia="仿宋_GB2312" w:cs="仿宋_GB2312"/>
          <w:color w:val="auto"/>
          <w:sz w:val="32"/>
          <w:szCs w:val="32"/>
        </w:rPr>
      </w:pPr>
    </w:p>
    <w:p w14:paraId="42635657">
      <w:pPr>
        <w:spacing w:line="600" w:lineRule="exact"/>
        <w:rPr>
          <w:rFonts w:ascii="仿宋_GB2312" w:hAnsi="仿宋_GB2312" w:eastAsia="仿宋_GB2312" w:cs="仿宋_GB2312"/>
          <w:color w:val="auto"/>
          <w:sz w:val="32"/>
          <w:szCs w:val="32"/>
        </w:rPr>
      </w:pPr>
    </w:p>
    <w:p w14:paraId="79F99AA6">
      <w:pPr>
        <w:spacing w:line="600" w:lineRule="exact"/>
        <w:rPr>
          <w:rFonts w:ascii="仿宋_GB2312" w:hAnsi="仿宋_GB2312" w:eastAsia="仿宋_GB2312" w:cs="仿宋_GB2312"/>
          <w:color w:val="auto"/>
          <w:sz w:val="32"/>
          <w:szCs w:val="32"/>
        </w:rPr>
      </w:pPr>
    </w:p>
    <w:p w14:paraId="32676A31">
      <w:pPr>
        <w:spacing w:line="600" w:lineRule="exact"/>
        <w:rPr>
          <w:rFonts w:ascii="楷体" w:hAnsi="楷体" w:eastAsia="楷体" w:cs="楷体"/>
          <w:color w:val="auto"/>
          <w:sz w:val="32"/>
          <w:szCs w:val="32"/>
        </w:rPr>
      </w:pPr>
      <w:r>
        <w:rPr>
          <w:rFonts w:hint="eastAsia" w:ascii="楷体" w:hAnsi="楷体" w:eastAsia="楷体" w:cs="楷体"/>
          <w:color w:val="auto"/>
          <w:sz w:val="32"/>
          <w:szCs w:val="32"/>
        </w:rPr>
        <w:t>(此文件公开)</w:t>
      </w:r>
    </w:p>
    <w:p w14:paraId="57B285DF">
      <w:pPr>
        <w:spacing w:line="600" w:lineRule="exact"/>
        <w:rPr>
          <w:rFonts w:ascii="楷体" w:hAnsi="楷体" w:eastAsia="楷体" w:cs="楷体"/>
          <w:color w:val="auto"/>
          <w:sz w:val="32"/>
          <w:szCs w:val="32"/>
        </w:rPr>
      </w:pPr>
      <w:r>
        <w:rPr>
          <w:rFonts w:ascii="楷体" w:hAnsi="楷体" w:eastAsia="楷体" w:cs="楷体"/>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59055</wp:posOffset>
                </wp:positionV>
                <wp:extent cx="53721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4.65pt;height:0pt;width:423pt;z-index:251660288;mso-width-relative:page;mso-height-relative:page;" filled="f" stroked="t" coordsize="21600,21600" o:gfxdata="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ec6+rSAAAABAEAAA8AAAAAAAAAAQAgAAAAIgAAAGRycy9kb3ducmV2LnhtbFBLAQIU&#10;ABQAAAAIAIdO4kB/ly+0+QEAAPIDAAAOAAAAAAAAAAEAIAAAACEBAABkcnMvZTJvRG9jLnhtbFBL&#10;BQYAAAAABgAGAFkBAACMBQAAAAA=&#10;">
                <v:fill on="f" focussize="0,0"/>
                <v:stroke color="#000000" joinstyle="round"/>
                <v:imagedata o:title=""/>
                <o:lock v:ext="edit" aspectratio="f"/>
              </v:line>
            </w:pict>
          </mc:Fallback>
        </mc:AlternateContent>
      </w:r>
      <w:r>
        <w:rPr>
          <w:rFonts w:ascii="楷体" w:hAnsi="楷体" w:eastAsia="楷体" w:cs="楷体"/>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368300</wp:posOffset>
                </wp:positionV>
                <wp:extent cx="53721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pt;height:0pt;width:423pt;z-index:251659264;mso-width-relative:page;mso-height-relative:page;" filled="f" stroked="t" coordsize="21600,21600" o:gfxdata="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o4V7UAAAABgEAAA8AAAAAAAAAAQAgAAAAIgAAAGRycy9kb3ducmV2LnhtbFBL&#10;AQIUABQAAAAIAIdO4kDPzOuI+gEAAPIDAAAOAAAAAAAAAAEAIAAAACMBAABkcnMvZTJvRG9jLnht&#10;bFBLBQYAAAAABgAGAFkBAACPBQAAAAA=&#10;">
                <v:fill on="f" focussize="0,0"/>
                <v:stroke color="#000000" joinstyle="round"/>
                <v:imagedata o:title=""/>
                <o:lock v:ext="edit" aspectratio="f"/>
              </v:line>
            </w:pict>
          </mc:Fallback>
        </mc:AlternateContent>
      </w:r>
      <w:r>
        <w:rPr>
          <w:rFonts w:hint="eastAsia" w:ascii="楷体" w:hAnsi="楷体" w:eastAsia="楷体" w:cs="楷体"/>
          <w:color w:val="auto"/>
          <w:sz w:val="32"/>
          <w:szCs w:val="32"/>
        </w:rPr>
        <w:t>涟水县商务局办公室　　　      2021年3月24日印发</w:t>
      </w:r>
    </w:p>
    <w:p w14:paraId="3DCA7E65">
      <w:pPr>
        <w:autoSpaceDE w:val="0"/>
        <w:autoSpaceDN w:val="0"/>
        <w:spacing w:line="579" w:lineRule="exact"/>
        <w:jc w:val="center"/>
        <w:rPr>
          <w:rFonts w:ascii="方正小标宋_GBK" w:hAnsi="方正小标宋_GBK" w:eastAsia="方正小标宋_GBK" w:cs="方正小标宋_GBK"/>
          <w:b/>
          <w:bCs/>
          <w:color w:val="auto"/>
          <w:spacing w:val="4"/>
          <w:kern w:val="0"/>
          <w:sz w:val="44"/>
          <w:szCs w:val="44"/>
          <w:lang w:bidi="zh-CN"/>
        </w:rPr>
      </w:pPr>
    </w:p>
    <w:p w14:paraId="2DB50810">
      <w:pPr>
        <w:autoSpaceDE w:val="0"/>
        <w:autoSpaceDN w:val="0"/>
        <w:spacing w:line="579" w:lineRule="exact"/>
        <w:jc w:val="center"/>
        <w:rPr>
          <w:rFonts w:ascii="方正小标宋_GBK" w:hAnsi="方正小标宋_GBK" w:eastAsia="方正小标宋_GBK" w:cs="方正小标宋_GBK"/>
          <w:b/>
          <w:bCs/>
          <w:color w:val="auto"/>
          <w:spacing w:val="4"/>
          <w:kern w:val="0"/>
          <w:sz w:val="44"/>
          <w:szCs w:val="44"/>
          <w:lang w:bidi="zh-CN"/>
        </w:rPr>
      </w:pPr>
      <w:r>
        <w:rPr>
          <w:rFonts w:hint="eastAsia" w:ascii="方正小标宋_GBK" w:hAnsi="方正小标宋_GBK" w:eastAsia="方正小标宋_GBK" w:cs="方正小标宋_GBK"/>
          <w:b/>
          <w:bCs/>
          <w:color w:val="auto"/>
          <w:spacing w:val="4"/>
          <w:kern w:val="0"/>
          <w:sz w:val="44"/>
          <w:szCs w:val="44"/>
          <w:lang w:bidi="zh-CN"/>
        </w:rPr>
        <w:t>党史学习教育工作方案</w:t>
      </w:r>
    </w:p>
    <w:p w14:paraId="3697EA29">
      <w:pPr>
        <w:autoSpaceDE w:val="0"/>
        <w:autoSpaceDN w:val="0"/>
        <w:spacing w:line="579" w:lineRule="exact"/>
        <w:jc w:val="center"/>
        <w:rPr>
          <w:rFonts w:ascii="方正小标宋_GBK" w:hAnsi="方正小标宋_GBK" w:eastAsia="方正小标宋_GBK" w:cs="方正小标宋_GBK"/>
          <w:b/>
          <w:bCs/>
          <w:color w:val="auto"/>
          <w:spacing w:val="4"/>
          <w:kern w:val="0"/>
          <w:sz w:val="44"/>
          <w:szCs w:val="44"/>
          <w:lang w:bidi="zh-CN"/>
        </w:rPr>
      </w:pPr>
    </w:p>
    <w:p w14:paraId="79C04204">
      <w:pPr>
        <w:widowControl/>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rPr>
        <w:t>县委关于扎实推进党史学习教育的通知</w:t>
      </w:r>
      <w:r>
        <w:rPr>
          <w:rFonts w:ascii="仿宋_GB2312" w:hAnsi="仿宋_GB2312" w:eastAsia="仿宋_GB2312" w:cs="仿宋_GB2312"/>
          <w:color w:val="auto"/>
          <w:sz w:val="32"/>
          <w:szCs w:val="32"/>
        </w:rPr>
        <w:t>精神</w:t>
      </w:r>
      <w:r>
        <w:rPr>
          <w:rFonts w:hint="eastAsia" w:ascii="仿宋_GB2312" w:hAnsi="仿宋_GB2312" w:eastAsia="仿宋_GB2312" w:cs="仿宋_GB2312"/>
          <w:color w:val="auto"/>
          <w:sz w:val="32"/>
          <w:szCs w:val="32"/>
        </w:rPr>
        <w:t>，为做好商务系统党史学习教育工作，经局党委研究，特制订</w:t>
      </w:r>
      <w:r>
        <w:rPr>
          <w:rFonts w:ascii="仿宋_GB2312" w:hAnsi="仿宋_GB2312" w:eastAsia="仿宋_GB2312" w:cs="仿宋_GB2312"/>
          <w:color w:val="auto"/>
          <w:sz w:val="32"/>
          <w:szCs w:val="32"/>
        </w:rPr>
        <w:t>党史学习教育工作方案</w:t>
      </w:r>
      <w:r>
        <w:rPr>
          <w:rFonts w:hint="eastAsia" w:ascii="仿宋_GB2312" w:hAnsi="仿宋_GB2312" w:eastAsia="仿宋_GB2312" w:cs="仿宋_GB2312"/>
          <w:color w:val="auto"/>
          <w:sz w:val="32"/>
          <w:szCs w:val="32"/>
        </w:rPr>
        <w:t>。</w:t>
      </w:r>
    </w:p>
    <w:p w14:paraId="2027451E">
      <w:pPr>
        <w:numPr>
          <w:ilvl w:val="0"/>
          <w:numId w:val="1"/>
        </w:num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指导思想</w:t>
      </w:r>
    </w:p>
    <w:p w14:paraId="509F9230">
      <w:pPr>
        <w:widowControl/>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和党的十九大以及十九届三中、四中、五中全会精神为指导，深入贯彻落实县委十一届十一次全会精神，切实增强“四个意识”、坚定“四个自信”、做到“两个维护”，不断提高政治判断力、政治领悟力、政治执行力，充分认识开展党史学习教育的重大意义，突出学党史、悟思想、办实事、开新局，以饱满的政治热情、扎实的工作举措，全面推进党史学习教育工作。</w:t>
      </w:r>
    </w:p>
    <w:p w14:paraId="7362A319">
      <w:pPr>
        <w:widowControl/>
        <w:numPr>
          <w:ilvl w:val="0"/>
          <w:numId w:val="1"/>
        </w:num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工作目标</w:t>
      </w:r>
    </w:p>
    <w:p w14:paraId="01207240">
      <w:pPr>
        <w:widowControl/>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以“苦干新五年、冲刺百强县”为任务目标，坚持以“不忘初心、牢记使命”为思想根基，把</w:t>
      </w:r>
      <w:r>
        <w:rPr>
          <w:rFonts w:hint="eastAsia" w:ascii="仿宋_GB2312" w:hAnsi="仿宋_GB2312" w:eastAsia="仿宋_GB2312" w:cs="仿宋_GB2312"/>
          <w:color w:val="auto"/>
          <w:sz w:val="32"/>
          <w:szCs w:val="32"/>
          <w:lang w:eastAsia="zh-CN"/>
        </w:rPr>
        <w:t>党史学习教育</w:t>
      </w:r>
      <w:r>
        <w:rPr>
          <w:rFonts w:hint="eastAsia" w:ascii="仿宋_GB2312" w:hAnsi="仿宋_GB2312" w:eastAsia="仿宋_GB2312" w:cs="仿宋_GB2312"/>
          <w:color w:val="auto"/>
          <w:sz w:val="32"/>
          <w:szCs w:val="32"/>
        </w:rPr>
        <w:t>与为民“办实事”和“开新局”结合起来，用党的奋斗历程和伟大成就鼓舞斗志，用党的光荣传统和优良作风坚定信念，强化担当意识，提高政治站位，保持战略定力，为加快商务工作高质量发展提供坚强保障。</w:t>
      </w:r>
    </w:p>
    <w:p w14:paraId="2B2495BD">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三、工作要求</w:t>
      </w:r>
    </w:p>
    <w:p w14:paraId="0B4024BF">
      <w:pPr>
        <w:spacing w:line="56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kern w:val="0"/>
          <w:sz w:val="32"/>
          <w:szCs w:val="32"/>
        </w:rPr>
        <w:t>1、加强组织领导。</w:t>
      </w:r>
      <w:r>
        <w:rPr>
          <w:rFonts w:hint="eastAsia" w:ascii="仿宋_GB2312" w:hAnsi="仿宋_GB2312" w:eastAsia="仿宋_GB2312" w:cs="仿宋_GB2312"/>
          <w:color w:val="auto"/>
          <w:kern w:val="0"/>
          <w:sz w:val="32"/>
          <w:szCs w:val="32"/>
        </w:rPr>
        <w:t>局党委成立以党委书记、局长王飞同志任组长、其他党委成员任副组长，相关科室负责人</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kern w:val="0"/>
          <w:sz w:val="32"/>
          <w:szCs w:val="32"/>
        </w:rPr>
        <w:t>成员的党史学习教育工作领导小组，</w:t>
      </w:r>
      <w:r>
        <w:rPr>
          <w:rFonts w:hint="eastAsia" w:ascii="仿宋_GB2312" w:hAnsi="仿宋_GB2312" w:eastAsia="仿宋_GB2312" w:cs="仿宋_GB2312"/>
          <w:color w:val="auto"/>
          <w:sz w:val="32"/>
          <w:szCs w:val="32"/>
        </w:rPr>
        <w:t>按照中央和省市县委部署要求，专题研究、部署、推进党史学习教育工作。</w:t>
      </w:r>
    </w:p>
    <w:p w14:paraId="4374E06A">
      <w:pPr>
        <w:spacing w:line="56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kern w:val="0"/>
          <w:sz w:val="32"/>
          <w:szCs w:val="32"/>
        </w:rPr>
        <w:t>2、制定学习计划。</w:t>
      </w:r>
      <w:r>
        <w:rPr>
          <w:rFonts w:hint="eastAsia" w:ascii="仿宋_GB2312" w:hAnsi="仿宋_GB2312" w:eastAsia="仿宋_GB2312" w:cs="仿宋_GB2312"/>
          <w:color w:val="auto"/>
          <w:sz w:val="32"/>
          <w:szCs w:val="32"/>
        </w:rPr>
        <w:t>按照精读、熟读、通读要求，采取个人自学与集中培训相结合、中心组学习与专题研讨相结合、实境教学与项目观摩相结合等多种方式，认真学习《论中国共产党历史》《毛泽东、邓小平、江泽民、胡锦涛关于中国共产党历史论述摘编》、《习近平新时代中国特色社会主义思想学习问答》、《中国共产党简史》。</w:t>
      </w:r>
      <w:r>
        <w:rPr>
          <w:rFonts w:hint="eastAsia" w:ascii="楷体" w:hAnsi="楷体" w:eastAsia="楷体" w:cs="楷体"/>
          <w:color w:val="auto"/>
          <w:sz w:val="32"/>
          <w:szCs w:val="32"/>
        </w:rPr>
        <w:t>一是学党史明任务，走进实境课堂。</w:t>
      </w:r>
      <w:r>
        <w:rPr>
          <w:rFonts w:hint="eastAsia" w:ascii="仿宋_GB2312" w:hAnsi="仿宋_GB2312" w:eastAsia="仿宋_GB2312" w:cs="仿宋_GB2312"/>
          <w:color w:val="auto"/>
          <w:sz w:val="32"/>
          <w:szCs w:val="32"/>
        </w:rPr>
        <w:t>4月中下旬，拟组织党员干部参观、瞻仰爱国主义教育基地或党史教育基地，缅怀英烈先辈奋斗业绩，教育广大党员牢记历史，传承红色基因，珍惜幸福生活，激发爱党爱国爱岗热情。</w:t>
      </w:r>
      <w:r>
        <w:rPr>
          <w:rFonts w:hint="eastAsia" w:ascii="楷体" w:hAnsi="楷体" w:eastAsia="楷体" w:cs="楷体"/>
          <w:color w:val="auto"/>
          <w:sz w:val="32"/>
          <w:szCs w:val="32"/>
        </w:rPr>
        <w:t>二是结合百年华诞，开展系列活动。召开“迎七一”党员大会，</w:t>
      </w:r>
      <w:r>
        <w:rPr>
          <w:rFonts w:hint="eastAsia" w:ascii="仿宋_GB2312" w:hAnsi="仿宋_GB2312" w:eastAsia="仿宋_GB2312" w:cs="仿宋_GB2312"/>
          <w:color w:val="auto"/>
          <w:sz w:val="32"/>
          <w:szCs w:val="32"/>
        </w:rPr>
        <w:t>表彰先进党支部、优秀共产党员，充分发挥“关键少数”示范带动作用；</w:t>
      </w:r>
      <w:r>
        <w:rPr>
          <w:rFonts w:hint="eastAsia" w:ascii="楷体" w:hAnsi="楷体" w:eastAsia="楷体" w:cs="楷体"/>
          <w:color w:val="auto"/>
          <w:sz w:val="32"/>
          <w:szCs w:val="32"/>
        </w:rPr>
        <w:t>召开党员民主生活会，</w:t>
      </w:r>
      <w:r>
        <w:rPr>
          <w:rFonts w:hint="eastAsia" w:ascii="仿宋_GB2312" w:hAnsi="仿宋_GB2312" w:eastAsia="仿宋_GB2312" w:cs="仿宋_GB2312"/>
          <w:color w:val="auto"/>
          <w:sz w:val="32"/>
          <w:szCs w:val="32"/>
        </w:rPr>
        <w:t>开展谈心谈话、批评与自我批评活动，净化灵魂，营造风清气正政治生态；</w:t>
      </w:r>
      <w:r>
        <w:rPr>
          <w:rFonts w:hint="eastAsia" w:ascii="楷体" w:hAnsi="楷体" w:eastAsia="楷体" w:cs="楷体"/>
          <w:color w:val="auto"/>
          <w:sz w:val="32"/>
          <w:szCs w:val="32"/>
        </w:rPr>
        <w:t>重温入党誓词，</w:t>
      </w:r>
      <w:r>
        <w:rPr>
          <w:rFonts w:hint="eastAsia" w:ascii="仿宋_GB2312" w:hAnsi="仿宋_GB2312" w:eastAsia="仿宋_GB2312" w:cs="仿宋_GB2312"/>
          <w:color w:val="auto"/>
          <w:sz w:val="32"/>
          <w:szCs w:val="32"/>
        </w:rPr>
        <w:t>不忘初心，牢记使命，久久为功，砥砺前行，在各自工作岗位上发挥先锋模范作用；</w:t>
      </w:r>
      <w:r>
        <w:rPr>
          <w:rFonts w:hint="eastAsia" w:ascii="楷体" w:hAnsi="楷体" w:eastAsia="楷体" w:cs="楷体"/>
          <w:color w:val="auto"/>
          <w:sz w:val="32"/>
          <w:szCs w:val="32"/>
        </w:rPr>
        <w:t>做出庄严承诺，</w:t>
      </w:r>
      <w:r>
        <w:rPr>
          <w:rFonts w:hint="eastAsia" w:ascii="仿宋_GB2312" w:hAnsi="仿宋_GB2312" w:eastAsia="仿宋_GB2312" w:cs="仿宋_GB2312"/>
          <w:color w:val="auto"/>
          <w:sz w:val="32"/>
          <w:szCs w:val="32"/>
        </w:rPr>
        <w:t>每个党员在承诺践诺书上签字，提高站位，履职尽责，争作贡献；</w:t>
      </w:r>
      <w:r>
        <w:rPr>
          <w:rFonts w:hint="eastAsia" w:ascii="楷体" w:hAnsi="楷体" w:eastAsia="楷体" w:cs="楷体"/>
          <w:color w:val="auto"/>
          <w:sz w:val="32"/>
          <w:szCs w:val="32"/>
        </w:rPr>
        <w:t>集中</w:t>
      </w:r>
      <w:r>
        <w:rPr>
          <w:rFonts w:hint="eastAsia" w:ascii="楷体" w:hAnsi="楷体" w:eastAsia="楷体" w:cs="楷体"/>
          <w:color w:val="auto"/>
          <w:sz w:val="32"/>
          <w:szCs w:val="32"/>
          <w:lang w:eastAsia="zh-CN"/>
        </w:rPr>
        <w:t>交纳党费</w:t>
      </w:r>
      <w:r>
        <w:rPr>
          <w:rFonts w:hint="eastAsia" w:ascii="楷体" w:hAnsi="楷体" w:eastAsia="楷体" w:cs="楷体"/>
          <w:color w:val="auto"/>
          <w:sz w:val="32"/>
          <w:szCs w:val="32"/>
        </w:rPr>
        <w:t>，</w:t>
      </w:r>
      <w:r>
        <w:rPr>
          <w:rFonts w:hint="eastAsia" w:ascii="仿宋_GB2312" w:hAnsi="仿宋_GB2312" w:eastAsia="仿宋_GB2312" w:cs="仿宋_GB2312"/>
          <w:color w:val="auto"/>
          <w:sz w:val="32"/>
          <w:szCs w:val="32"/>
        </w:rPr>
        <w:t>集中缴纳2021年上半年党费，增强党员在党意识，激发每个党员荣誉感和责任担当。</w:t>
      </w:r>
    </w:p>
    <w:p w14:paraId="7F2F950F">
      <w:pPr>
        <w:spacing w:line="560" w:lineRule="exact"/>
        <w:ind w:firstLine="643" w:firstLineChars="200"/>
        <w:rPr>
          <w:rFonts w:ascii="楷体" w:hAnsi="楷体" w:eastAsia="楷体" w:cs="楷体"/>
          <w:color w:val="auto"/>
          <w:sz w:val="32"/>
          <w:szCs w:val="32"/>
        </w:rPr>
      </w:pPr>
      <w:r>
        <w:rPr>
          <w:rFonts w:hint="eastAsia" w:ascii="楷体" w:hAnsi="楷体" w:eastAsia="楷体" w:cs="楷体"/>
          <w:b/>
          <w:bCs/>
          <w:color w:val="auto"/>
          <w:kern w:val="0"/>
          <w:sz w:val="32"/>
          <w:szCs w:val="32"/>
        </w:rPr>
        <w:t>3、建立考核机制。</w:t>
      </w:r>
      <w:r>
        <w:rPr>
          <w:rFonts w:hint="eastAsia" w:ascii="仿宋_GB2312" w:hAnsi="仿宋_GB2312" w:eastAsia="仿宋_GB2312" w:cs="仿宋_GB2312"/>
          <w:color w:val="auto"/>
          <w:sz w:val="32"/>
          <w:szCs w:val="32"/>
        </w:rPr>
        <w:t>党史学习教育开展情况将纳入党员干部年度考核重要内容，全局上下必须高度重视，统筹谋划，按照时间节点，精准推进。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1BC7A0"/>
    <w:multiLevelType w:val="singleLevel"/>
    <w:tmpl w:val="EB1BC7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ZTg4YzRiMjJkNTAwYmRlMTlmMDZhNThhYWE5OWIifQ=="/>
  </w:docVars>
  <w:rsids>
    <w:rsidRoot w:val="00076831"/>
    <w:rsid w:val="00076831"/>
    <w:rsid w:val="00525C41"/>
    <w:rsid w:val="006B169A"/>
    <w:rsid w:val="00B46ECA"/>
    <w:rsid w:val="0F8705C6"/>
    <w:rsid w:val="15744CBF"/>
    <w:rsid w:val="1D571CCC"/>
    <w:rsid w:val="23724C0C"/>
    <w:rsid w:val="387E24EF"/>
    <w:rsid w:val="3CCC633E"/>
    <w:rsid w:val="410B3AE7"/>
    <w:rsid w:val="46834ACD"/>
    <w:rsid w:val="485E62D0"/>
    <w:rsid w:val="559D389C"/>
    <w:rsid w:val="76220DA8"/>
    <w:rsid w:val="78FB2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1183</Words>
  <Characters>1198</Characters>
  <Lines>8</Lines>
  <Paragraphs>2</Paragraphs>
  <TotalTime>3</TotalTime>
  <ScaleCrop>false</ScaleCrop>
  <LinksUpToDate>false</LinksUpToDate>
  <CharactersWithSpaces>1207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2021-03-24T08:44:00Z</dcterms:created>
  <dc:creator>Administrator</dc:creator>
  <cp:lastModifiedBy>妈我想喝姜汤</cp:lastModifiedBy>
  <cp:lastPrinted>2021-03-25T08:22:00Z</cp:lastPrinted>
  <dcterms:modified xsi:type="dcterms:W3CDTF">2024-09-14T02:10:50Z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01A73D97458147D38BE3512328A1267D</vt:lpwstr>
  </property>
</Properties>
</file>