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distribute"/>
        <w:rPr>
          <w:rFonts w:hint="eastAsia" w:ascii="方正大标宋简体" w:hAnsi="新宋体" w:eastAsia="方正大标宋简体"/>
          <w:color w:val="000000"/>
          <w:w w:val="80"/>
          <w:sz w:val="100"/>
          <w:szCs w:val="100"/>
          <w:u w:val="single"/>
          <w:lang w:eastAsia="zh-CN"/>
        </w:rPr>
      </w:pPr>
      <w:r>
        <w:rPr>
          <w:rFonts w:hint="eastAsia" w:ascii="方正大标宋简体" w:hAnsi="新宋体" w:eastAsia="方正大标宋简体"/>
          <w:color w:val="000000"/>
          <w:w w:val="80"/>
          <w:sz w:val="100"/>
          <w:szCs w:val="100"/>
          <w:u w:val="single"/>
          <w:lang w:eastAsia="zh-CN"/>
        </w:rPr>
        <w:t>涟水县商务局文件</w:t>
      </w:r>
    </w:p>
    <w:p>
      <w:pPr>
        <w:adjustRightInd w:val="0"/>
        <w:snapToGrid w:val="0"/>
        <w:spacing w:line="240" w:lineRule="atLeast"/>
        <w:rPr>
          <w:rFonts w:ascii="楷体_GB2312" w:eastAsia="楷体_GB2312"/>
          <w:color w:val="000000"/>
          <w:sz w:val="28"/>
          <w:szCs w:val="28"/>
        </w:rPr>
      </w:pPr>
      <w:r>
        <w:rPr>
          <w:rFonts w:ascii="楷体_GB2312" w:eastAsia="楷体_GB2312"/>
          <w:color w:val="000000"/>
          <w:sz w:val="30"/>
          <w:szCs w:val="30"/>
        </w:rPr>
        <w:t xml:space="preserve">         </w:t>
      </w:r>
      <w:r>
        <w:rPr>
          <w:rFonts w:ascii="楷体_GB2312" w:eastAsia="楷体_GB2312"/>
          <w:color w:val="000000"/>
          <w:sz w:val="28"/>
          <w:szCs w:val="28"/>
        </w:rPr>
        <w:t xml:space="preserve"> </w:t>
      </w:r>
    </w:p>
    <w:p>
      <w:pPr>
        <w:adjustRightInd w:val="0"/>
        <w:snapToGrid w:val="0"/>
        <w:spacing w:line="240" w:lineRule="atLeast"/>
        <w:jc w:val="center"/>
        <w:rPr>
          <w:rFonts w:ascii="楷体_GB2312" w:eastAsia="楷体_GB2312"/>
          <w:color w:val="000000"/>
          <w:sz w:val="28"/>
          <w:szCs w:val="28"/>
        </w:rPr>
      </w:pPr>
      <w:r>
        <w:rPr>
          <w:rFonts w:hint="eastAsia" w:ascii="楷体_GB2312" w:eastAsia="楷体_GB2312"/>
          <w:color w:val="000000"/>
          <w:sz w:val="30"/>
          <w:szCs w:val="30"/>
          <w:lang w:eastAsia="zh-CN"/>
        </w:rPr>
        <w:t>涟</w:t>
      </w:r>
      <w:r>
        <w:rPr>
          <w:rFonts w:hint="eastAsia" w:ascii="楷体_GB2312" w:eastAsia="楷体_GB2312"/>
          <w:color w:val="000000"/>
          <w:sz w:val="30"/>
          <w:szCs w:val="30"/>
        </w:rPr>
        <w:t>商</w:t>
      </w:r>
      <w:r>
        <w:rPr>
          <w:rFonts w:hint="eastAsia" w:ascii="楷体_GB2312" w:eastAsia="楷体_GB2312"/>
          <w:color w:val="000000"/>
          <w:sz w:val="30"/>
          <w:szCs w:val="30"/>
          <w:lang w:eastAsia="zh-CN"/>
        </w:rPr>
        <w:t>发</w:t>
      </w:r>
      <w:r>
        <w:rPr>
          <w:rFonts w:hint="eastAsia" w:ascii="楷体_GB2312" w:eastAsia="楷体_GB2312"/>
          <w:color w:val="000000"/>
          <w:sz w:val="30"/>
          <w:szCs w:val="30"/>
        </w:rPr>
        <w:t>〔</w:t>
      </w:r>
      <w:r>
        <w:rPr>
          <w:rFonts w:ascii="楷体_GB2312" w:eastAsia="楷体_GB2312"/>
          <w:color w:val="000000"/>
          <w:sz w:val="30"/>
          <w:szCs w:val="30"/>
        </w:rPr>
        <w:t>2020</w:t>
      </w:r>
      <w:r>
        <w:rPr>
          <w:rFonts w:hint="eastAsia" w:ascii="楷体_GB2312" w:eastAsia="楷体_GB2312"/>
          <w:color w:val="000000"/>
          <w:sz w:val="30"/>
          <w:szCs w:val="30"/>
        </w:rPr>
        <w:t>〕</w:t>
      </w:r>
      <w:r>
        <w:rPr>
          <w:rFonts w:hint="eastAsia" w:ascii="楷体_GB2312" w:eastAsia="楷体_GB2312"/>
          <w:color w:val="000000"/>
          <w:sz w:val="30"/>
          <w:szCs w:val="30"/>
          <w:lang w:val="en-US" w:eastAsia="zh-CN"/>
        </w:rPr>
        <w:t>45</w:t>
      </w:r>
      <w:bookmarkStart w:id="0" w:name="_GoBack"/>
      <w:bookmarkEnd w:id="0"/>
      <w:r>
        <w:rPr>
          <w:rFonts w:hint="eastAsia" w:ascii="楷体_GB2312" w:eastAsia="楷体_GB2312"/>
          <w:color w:val="000000"/>
          <w:sz w:val="30"/>
          <w:szCs w:val="30"/>
        </w:rPr>
        <w:t>号</w:t>
      </w:r>
    </w:p>
    <w:p>
      <w:pPr>
        <w:adjustRightInd w:val="0"/>
        <w:snapToGrid w:val="0"/>
        <w:spacing w:line="240" w:lineRule="atLeast"/>
        <w:rPr>
          <w:rFonts w:ascii="楷体_GB2312" w:eastAsia="楷体_GB2312"/>
          <w:color w:val="000000"/>
          <w:sz w:val="28"/>
          <w:szCs w:val="28"/>
        </w:rPr>
      </w:pPr>
    </w:p>
    <w:p>
      <w:pPr>
        <w:adjustRightInd w:val="0"/>
        <w:snapToGrid w:val="0"/>
        <w:spacing w:line="240" w:lineRule="atLeast"/>
        <w:jc w:val="both"/>
        <w:rPr>
          <w:rFonts w:hint="eastAsia" w:ascii="方正小标宋简体" w:hAnsi="黑体" w:eastAsia="方正小标宋简体" w:cs="宋体"/>
          <w:kern w:val="0"/>
          <w:sz w:val="44"/>
          <w:szCs w:val="44"/>
          <w:shd w:val="clear" w:color="auto" w:fill="FFFFFF"/>
        </w:rPr>
      </w:pPr>
    </w:p>
    <w:p>
      <w:pPr>
        <w:adjustRightInd w:val="0"/>
        <w:snapToGrid w:val="0"/>
        <w:spacing w:line="240" w:lineRule="atLeast"/>
        <w:jc w:val="center"/>
        <w:rPr>
          <w:rFonts w:ascii="方正小标宋简体" w:hAnsi="黑体" w:eastAsia="方正小标宋简体"/>
          <w:sz w:val="44"/>
          <w:szCs w:val="44"/>
        </w:rPr>
      </w:pPr>
      <w:r>
        <w:rPr>
          <w:rFonts w:hint="eastAsia" w:ascii="方正小标宋简体" w:hAnsi="黑体" w:eastAsia="方正小标宋简体" w:cs="宋体"/>
          <w:kern w:val="0"/>
          <w:sz w:val="44"/>
          <w:szCs w:val="44"/>
          <w:shd w:val="clear" w:color="auto" w:fill="FFFFFF"/>
        </w:rPr>
        <w:t>关于印发《</w:t>
      </w:r>
      <w:r>
        <w:rPr>
          <w:rFonts w:hint="eastAsia" w:ascii="方正小标宋简体" w:hAnsi="黑体" w:eastAsia="方正小标宋简体" w:cs="宋体"/>
          <w:kern w:val="0"/>
          <w:sz w:val="44"/>
          <w:szCs w:val="44"/>
          <w:shd w:val="clear" w:color="auto" w:fill="FFFFFF"/>
          <w:lang w:eastAsia="zh-CN"/>
        </w:rPr>
        <w:t>涟水县</w:t>
      </w:r>
      <w:r>
        <w:rPr>
          <w:rFonts w:hint="eastAsia" w:ascii="方正小标宋简体" w:hAnsi="黑体" w:eastAsia="方正小标宋简体"/>
          <w:sz w:val="44"/>
          <w:szCs w:val="44"/>
        </w:rPr>
        <w:t>开展非法加油站点、非法流动加油车船集中整治行动方案</w:t>
      </w:r>
      <w:r>
        <w:rPr>
          <w:rFonts w:hint="eastAsia" w:ascii="方正小标宋简体" w:hAnsi="黑体" w:eastAsia="方正小标宋简体" w:cs="宋体"/>
          <w:kern w:val="0"/>
          <w:sz w:val="44"/>
          <w:szCs w:val="44"/>
          <w:shd w:val="clear" w:color="auto" w:fill="FFFFFF"/>
        </w:rPr>
        <w:t>》的通知</w:t>
      </w:r>
    </w:p>
    <w:p>
      <w:pPr>
        <w:adjustRightInd w:val="0"/>
        <w:snapToGrid w:val="0"/>
        <w:spacing w:line="560" w:lineRule="atLeast"/>
        <w:rPr>
          <w:rFonts w:ascii="仿宋_GB2312" w:hAnsi="仿宋" w:eastAsia="仿宋_GB2312"/>
          <w:sz w:val="32"/>
          <w:szCs w:val="32"/>
        </w:rPr>
      </w:pPr>
    </w:p>
    <w:p>
      <w:pPr>
        <w:adjustRightInd w:val="0"/>
        <w:snapToGrid w:val="0"/>
        <w:spacing w:line="560" w:lineRule="atLeast"/>
        <w:rPr>
          <w:rFonts w:ascii="仿宋_GB2312" w:hAnsi="仿宋" w:eastAsia="仿宋_GB2312"/>
          <w:sz w:val="32"/>
          <w:szCs w:val="32"/>
        </w:rPr>
      </w:pPr>
      <w:r>
        <w:rPr>
          <w:rFonts w:hint="eastAsia" w:ascii="仿宋_GB2312" w:hAnsi="仿宋" w:eastAsia="仿宋_GB2312"/>
          <w:sz w:val="32"/>
          <w:szCs w:val="32"/>
        </w:rPr>
        <w:t>各</w:t>
      </w:r>
      <w:r>
        <w:rPr>
          <w:rFonts w:hint="eastAsia" w:ascii="仿宋_GB2312" w:hAnsi="仿宋" w:eastAsia="仿宋_GB2312"/>
          <w:sz w:val="32"/>
          <w:szCs w:val="32"/>
          <w:lang w:eastAsia="zh-CN"/>
        </w:rPr>
        <w:t>镇（街道、园区）</w:t>
      </w:r>
      <w:r>
        <w:rPr>
          <w:rFonts w:hint="eastAsia" w:ascii="仿宋_GB2312" w:hAnsi="仿宋" w:eastAsia="仿宋_GB2312"/>
          <w:sz w:val="32"/>
          <w:szCs w:val="32"/>
        </w:rPr>
        <w:t>人民政府</w:t>
      </w:r>
      <w:r>
        <w:rPr>
          <w:rFonts w:hint="eastAsia" w:ascii="仿宋_GB2312" w:hAnsi="仿宋" w:eastAsia="仿宋_GB2312"/>
          <w:sz w:val="32"/>
          <w:szCs w:val="32"/>
          <w:lang w:eastAsia="zh-CN"/>
        </w:rPr>
        <w:t>（办事处、管委会）</w:t>
      </w:r>
      <w:r>
        <w:rPr>
          <w:rFonts w:hint="eastAsia" w:ascii="仿宋_GB2312" w:hAnsi="仿宋" w:eastAsia="仿宋_GB2312"/>
          <w:sz w:val="32"/>
          <w:szCs w:val="32"/>
        </w:rPr>
        <w:t>，</w:t>
      </w:r>
      <w:r>
        <w:rPr>
          <w:rFonts w:hint="eastAsia" w:ascii="仿宋_GB2312" w:hAnsi="仿宋" w:eastAsia="仿宋_GB2312"/>
          <w:sz w:val="32"/>
          <w:szCs w:val="32"/>
          <w:lang w:eastAsia="zh-CN"/>
        </w:rPr>
        <w:t>县</w:t>
      </w:r>
      <w:r>
        <w:rPr>
          <w:rFonts w:hint="eastAsia" w:ascii="仿宋_GB2312" w:hAnsi="仿宋" w:eastAsia="仿宋_GB2312"/>
          <w:sz w:val="32"/>
          <w:szCs w:val="32"/>
        </w:rPr>
        <w:t>各有关单位：</w:t>
      </w:r>
    </w:p>
    <w:p>
      <w:pPr>
        <w:adjustRightInd w:val="0"/>
        <w:snapToGrid w:val="0"/>
        <w:spacing w:line="560" w:lineRule="atLeast"/>
        <w:rPr>
          <w:rFonts w:ascii="仿宋_GB2312" w:hAnsi="黑体" w:eastAsia="仿宋_GB2312" w:cs="宋体"/>
          <w:kern w:val="0"/>
          <w:sz w:val="32"/>
          <w:szCs w:val="32"/>
          <w:shd w:val="clear" w:color="auto" w:fill="FFFFFF"/>
        </w:rPr>
      </w:pPr>
      <w:r>
        <w:rPr>
          <w:rFonts w:ascii="仿宋_GB2312" w:hAnsi="黑体" w:eastAsia="仿宋_GB2312" w:cs="宋体"/>
          <w:kern w:val="0"/>
          <w:sz w:val="32"/>
          <w:szCs w:val="32"/>
          <w:shd w:val="clear" w:color="auto" w:fill="FFFFFF"/>
        </w:rPr>
        <w:t xml:space="preserve">    </w:t>
      </w:r>
      <w:r>
        <w:rPr>
          <w:rFonts w:hint="eastAsia" w:ascii="仿宋_GB2312" w:hAnsi="黑体" w:eastAsia="仿宋_GB2312" w:cs="宋体"/>
          <w:kern w:val="0"/>
          <w:sz w:val="32"/>
          <w:szCs w:val="32"/>
          <w:shd w:val="clear" w:color="auto" w:fill="FFFFFF"/>
        </w:rPr>
        <w:t>现将《</w:t>
      </w:r>
      <w:r>
        <w:rPr>
          <w:rFonts w:hint="eastAsia" w:ascii="仿宋_GB2312" w:hAnsi="黑体" w:eastAsia="仿宋_GB2312" w:cs="宋体"/>
          <w:kern w:val="0"/>
          <w:sz w:val="32"/>
          <w:szCs w:val="32"/>
          <w:shd w:val="clear" w:color="auto" w:fill="FFFFFF"/>
          <w:lang w:eastAsia="zh-CN"/>
        </w:rPr>
        <w:t>涟水县</w:t>
      </w:r>
      <w:r>
        <w:rPr>
          <w:rFonts w:hint="eastAsia" w:ascii="仿宋_GB2312" w:hAnsi="黑体" w:eastAsia="仿宋_GB2312"/>
          <w:sz w:val="32"/>
          <w:szCs w:val="32"/>
        </w:rPr>
        <w:t>开展非法加油站点、非法流动加油车船集中整治行动方案</w:t>
      </w:r>
      <w:r>
        <w:rPr>
          <w:rFonts w:hint="eastAsia" w:ascii="仿宋_GB2312" w:hAnsi="黑体" w:eastAsia="仿宋_GB2312" w:cs="宋体"/>
          <w:kern w:val="0"/>
          <w:sz w:val="32"/>
          <w:szCs w:val="32"/>
          <w:shd w:val="clear" w:color="auto" w:fill="FFFFFF"/>
        </w:rPr>
        <w:t>》印发给你们，请结合实际抓好贯彻落实。</w:t>
      </w:r>
    </w:p>
    <w:p>
      <w:pPr>
        <w:adjustRightInd w:val="0"/>
        <w:snapToGrid w:val="0"/>
        <w:spacing w:line="560" w:lineRule="atLeast"/>
        <w:jc w:val="center"/>
        <w:rPr>
          <w:rFonts w:ascii="仿宋_GB2312" w:hAnsi="黑体" w:eastAsia="仿宋_GB2312" w:cs="宋体"/>
          <w:kern w:val="0"/>
          <w:sz w:val="32"/>
          <w:szCs w:val="32"/>
          <w:shd w:val="clear" w:color="auto" w:fill="FFFFFF"/>
        </w:rPr>
      </w:pPr>
    </w:p>
    <w:p>
      <w:pPr>
        <w:adjustRightInd w:val="0"/>
        <w:snapToGrid w:val="0"/>
        <w:spacing w:line="560" w:lineRule="atLeast"/>
        <w:jc w:val="center"/>
        <w:rPr>
          <w:rFonts w:ascii="仿宋_GB2312" w:hAnsi="黑体" w:eastAsia="仿宋_GB2312" w:cs="宋体"/>
          <w:kern w:val="0"/>
          <w:sz w:val="32"/>
          <w:szCs w:val="32"/>
          <w:shd w:val="clear" w:color="auto" w:fill="FFFFFF"/>
        </w:rPr>
      </w:pPr>
    </w:p>
    <w:p>
      <w:pPr>
        <w:adjustRightInd w:val="0"/>
        <w:snapToGrid w:val="0"/>
        <w:spacing w:line="560" w:lineRule="atLeast"/>
        <w:jc w:val="center"/>
        <w:rPr>
          <w:rFonts w:ascii="仿宋_GB2312" w:hAnsi="黑体" w:eastAsia="仿宋_GB2312" w:cs="宋体"/>
          <w:kern w:val="0"/>
          <w:sz w:val="32"/>
          <w:szCs w:val="32"/>
          <w:shd w:val="clear" w:color="auto" w:fill="FFFFFF"/>
        </w:rPr>
      </w:pPr>
    </w:p>
    <w:p>
      <w:pPr>
        <w:adjustRightInd w:val="0"/>
        <w:snapToGrid w:val="0"/>
        <w:spacing w:line="560" w:lineRule="atLeast"/>
        <w:jc w:val="center"/>
        <w:rPr>
          <w:rFonts w:ascii="仿宋_GB2312" w:hAnsi="黑体" w:eastAsia="仿宋_GB2312" w:cs="宋体"/>
          <w:kern w:val="0"/>
          <w:sz w:val="32"/>
          <w:szCs w:val="32"/>
          <w:shd w:val="clear" w:color="auto" w:fill="FFFFFF"/>
        </w:rPr>
      </w:pPr>
    </w:p>
    <w:p>
      <w:pPr>
        <w:adjustRightInd w:val="0"/>
        <w:snapToGrid w:val="0"/>
        <w:spacing w:line="560" w:lineRule="atLeast"/>
        <w:ind w:firstLine="4160" w:firstLineChars="1300"/>
        <w:rPr>
          <w:rFonts w:ascii="仿宋_GB2312" w:hAnsi="黑体" w:eastAsia="仿宋_GB2312" w:cs="宋体"/>
          <w:kern w:val="0"/>
          <w:sz w:val="32"/>
          <w:szCs w:val="32"/>
          <w:shd w:val="clear" w:color="auto" w:fill="FFFFFF"/>
        </w:rPr>
      </w:pPr>
      <w:r>
        <w:rPr>
          <w:rFonts w:hint="eastAsia" w:ascii="仿宋_GB2312" w:eastAsia="仿宋_GB2312"/>
          <w:sz w:val="32"/>
          <w:szCs w:val="32"/>
          <w:lang w:eastAsia="zh-CN"/>
        </w:rPr>
        <w:t>涟水县</w:t>
      </w:r>
      <w:r>
        <w:rPr>
          <w:rFonts w:hint="eastAsia" w:ascii="仿宋_GB2312" w:eastAsia="仿宋_GB2312"/>
          <w:sz w:val="32"/>
          <w:szCs w:val="32"/>
        </w:rPr>
        <w:t>商务局</w:t>
      </w:r>
    </w:p>
    <w:p>
      <w:pPr>
        <w:adjustRightInd w:val="0"/>
        <w:snapToGrid w:val="0"/>
        <w:spacing w:line="560" w:lineRule="atLeast"/>
        <w:jc w:val="center"/>
        <w:rPr>
          <w:rFonts w:ascii="仿宋_GB2312" w:hAnsi="黑体" w:eastAsia="仿宋_GB2312" w:cs="宋体"/>
          <w:kern w:val="0"/>
          <w:sz w:val="32"/>
          <w:szCs w:val="32"/>
          <w:shd w:val="clear" w:color="auto" w:fill="FFFFFF"/>
        </w:rPr>
      </w:pPr>
      <w:r>
        <w:rPr>
          <w:rFonts w:ascii="仿宋_GB2312" w:hAnsi="黑体" w:eastAsia="仿宋_GB2312" w:cs="宋体"/>
          <w:kern w:val="0"/>
          <w:sz w:val="32"/>
          <w:szCs w:val="32"/>
          <w:shd w:val="clear" w:color="auto" w:fill="FFFFFF"/>
        </w:rPr>
        <w:t xml:space="preserve">                2020</w:t>
      </w:r>
      <w:r>
        <w:rPr>
          <w:rFonts w:hint="eastAsia" w:ascii="仿宋_GB2312" w:hAnsi="黑体" w:eastAsia="仿宋_GB2312" w:cs="宋体"/>
          <w:kern w:val="0"/>
          <w:sz w:val="32"/>
          <w:szCs w:val="32"/>
          <w:shd w:val="clear" w:color="auto" w:fill="FFFFFF"/>
        </w:rPr>
        <w:t>年</w:t>
      </w:r>
      <w:r>
        <w:rPr>
          <w:rFonts w:ascii="仿宋_GB2312" w:hAnsi="黑体" w:eastAsia="仿宋_GB2312" w:cs="宋体"/>
          <w:kern w:val="0"/>
          <w:sz w:val="32"/>
          <w:szCs w:val="32"/>
          <w:shd w:val="clear" w:color="auto" w:fill="FFFFFF"/>
        </w:rPr>
        <w:t>9</w:t>
      </w:r>
      <w:r>
        <w:rPr>
          <w:rFonts w:hint="eastAsia" w:ascii="仿宋_GB2312" w:hAnsi="黑体" w:eastAsia="仿宋_GB2312" w:cs="宋体"/>
          <w:kern w:val="0"/>
          <w:sz w:val="32"/>
          <w:szCs w:val="32"/>
          <w:shd w:val="clear" w:color="auto" w:fill="FFFFFF"/>
        </w:rPr>
        <w:t>月</w:t>
      </w:r>
      <w:r>
        <w:rPr>
          <w:rFonts w:hint="eastAsia" w:ascii="仿宋_GB2312" w:hAnsi="黑体" w:eastAsia="仿宋_GB2312" w:cs="宋体"/>
          <w:kern w:val="0"/>
          <w:sz w:val="32"/>
          <w:szCs w:val="32"/>
          <w:shd w:val="clear" w:color="auto" w:fill="FFFFFF"/>
          <w:lang w:val="en-US" w:eastAsia="zh-CN"/>
        </w:rPr>
        <w:t>30</w:t>
      </w:r>
      <w:r>
        <w:rPr>
          <w:rFonts w:hint="eastAsia" w:ascii="仿宋_GB2312" w:hAnsi="黑体" w:eastAsia="仿宋_GB2312" w:cs="宋体"/>
          <w:kern w:val="0"/>
          <w:sz w:val="32"/>
          <w:szCs w:val="32"/>
          <w:shd w:val="clear" w:color="auto" w:fill="FFFFFF"/>
        </w:rPr>
        <w:t>日</w:t>
      </w:r>
    </w:p>
    <w:p>
      <w:pPr>
        <w:adjustRightInd w:val="0"/>
        <w:snapToGrid w:val="0"/>
        <w:spacing w:line="240" w:lineRule="atLeast"/>
        <w:rPr>
          <w:rFonts w:ascii="方正小标宋简体" w:hAnsi="黑体" w:eastAsia="方正小标宋简体" w:cs="宋体"/>
          <w:kern w:val="0"/>
          <w:sz w:val="44"/>
          <w:szCs w:val="44"/>
          <w:shd w:val="clear" w:color="auto" w:fill="FFFFFF"/>
        </w:rPr>
      </w:pPr>
    </w:p>
    <w:p>
      <w:pPr>
        <w:adjustRightInd w:val="0"/>
        <w:snapToGrid w:val="0"/>
        <w:spacing w:line="240" w:lineRule="atLeast"/>
        <w:rPr>
          <w:rFonts w:ascii="方正小标宋简体" w:hAnsi="黑体" w:eastAsia="方正小标宋简体" w:cs="宋体"/>
          <w:kern w:val="0"/>
          <w:sz w:val="44"/>
          <w:szCs w:val="44"/>
          <w:shd w:val="clear" w:color="auto" w:fill="FFFFFF"/>
        </w:rPr>
      </w:pPr>
    </w:p>
    <w:p>
      <w:pPr>
        <w:adjustRightInd w:val="0"/>
        <w:snapToGrid w:val="0"/>
        <w:spacing w:line="240" w:lineRule="atLeast"/>
        <w:rPr>
          <w:rFonts w:ascii="方正小标宋简体" w:hAnsi="黑体" w:eastAsia="方正小标宋简体" w:cs="宋体"/>
          <w:kern w:val="0"/>
          <w:sz w:val="44"/>
          <w:szCs w:val="44"/>
          <w:shd w:val="clear" w:color="auto" w:fill="FFFFFF"/>
        </w:rPr>
      </w:pPr>
    </w:p>
    <w:p>
      <w:pPr>
        <w:adjustRightInd w:val="0"/>
        <w:snapToGrid w:val="0"/>
        <w:spacing w:line="240" w:lineRule="atLeast"/>
        <w:rPr>
          <w:rFonts w:ascii="方正小标宋简体" w:hAnsi="黑体" w:eastAsia="方正小标宋简体" w:cs="宋体"/>
          <w:kern w:val="0"/>
          <w:sz w:val="44"/>
          <w:szCs w:val="44"/>
          <w:shd w:val="clear" w:color="auto" w:fill="FFFFFF"/>
        </w:rPr>
      </w:pPr>
    </w:p>
    <w:p>
      <w:pPr>
        <w:adjustRightInd w:val="0"/>
        <w:snapToGrid w:val="0"/>
        <w:spacing w:line="560" w:lineRule="atLeast"/>
        <w:jc w:val="center"/>
        <w:rPr>
          <w:rFonts w:hint="eastAsia" w:ascii="方正小标宋简体" w:hAnsi="方正小标宋_GBK" w:eastAsia="方正小标宋简体" w:cs="方正小标宋_GBK"/>
          <w:color w:val="000000"/>
          <w:kern w:val="0"/>
          <w:sz w:val="44"/>
          <w:szCs w:val="44"/>
          <w:shd w:val="clear" w:color="auto" w:fill="FFFFFF"/>
          <w:lang w:eastAsia="zh-CN"/>
        </w:rPr>
      </w:pPr>
    </w:p>
    <w:p>
      <w:pPr>
        <w:adjustRightInd w:val="0"/>
        <w:snapToGrid w:val="0"/>
        <w:spacing w:line="560" w:lineRule="atLeast"/>
        <w:jc w:val="center"/>
        <w:rPr>
          <w:rFonts w:hint="eastAsia" w:ascii="方正小标宋简体" w:hAnsi="方正小标宋_GBK" w:eastAsia="方正小标宋简体" w:cs="方正小标宋_GBK"/>
          <w:color w:val="000000"/>
          <w:kern w:val="0"/>
          <w:sz w:val="44"/>
          <w:szCs w:val="44"/>
          <w:shd w:val="clear" w:color="auto" w:fill="FFFFFF"/>
          <w:lang w:eastAsia="zh-CN"/>
        </w:rPr>
      </w:pPr>
    </w:p>
    <w:p>
      <w:pPr>
        <w:adjustRightInd w:val="0"/>
        <w:snapToGrid w:val="0"/>
        <w:spacing w:line="560" w:lineRule="atLeast"/>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kern w:val="0"/>
          <w:sz w:val="44"/>
          <w:szCs w:val="44"/>
          <w:shd w:val="clear" w:color="auto" w:fill="FFFFFF"/>
          <w:lang w:eastAsia="zh-CN"/>
        </w:rPr>
        <w:t>涟水县</w:t>
      </w:r>
      <w:r>
        <w:rPr>
          <w:rFonts w:hint="eastAsia" w:ascii="方正小标宋简体" w:hAnsi="方正小标宋_GBK" w:eastAsia="方正小标宋简体" w:cs="方正小标宋_GBK"/>
          <w:color w:val="000000"/>
          <w:sz w:val="44"/>
          <w:szCs w:val="44"/>
        </w:rPr>
        <w:t>开展非法加油站点、非法流动加油</w:t>
      </w:r>
    </w:p>
    <w:p>
      <w:pPr>
        <w:adjustRightInd w:val="0"/>
        <w:snapToGrid w:val="0"/>
        <w:spacing w:line="560" w:lineRule="atLeast"/>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车船集中整治行动方案</w:t>
      </w:r>
    </w:p>
    <w:p>
      <w:pPr>
        <w:adjustRightInd w:val="0"/>
        <w:snapToGrid w:val="0"/>
        <w:spacing w:line="560" w:lineRule="atLeast"/>
        <w:rPr>
          <w:rFonts w:ascii="仿宋_GB2312" w:eastAsia="仿宋_GB2312"/>
          <w:b/>
          <w:color w:val="000000"/>
          <w:sz w:val="36"/>
          <w:szCs w:val="36"/>
        </w:rPr>
      </w:pPr>
    </w:p>
    <w:p>
      <w:pPr>
        <w:adjustRightInd w:val="0"/>
        <w:snapToGrid w:val="0"/>
        <w:spacing w:line="56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为进一步规范我</w:t>
      </w:r>
      <w:r>
        <w:rPr>
          <w:rFonts w:hint="eastAsia" w:ascii="仿宋_GB2312" w:eastAsia="仿宋_GB2312"/>
          <w:color w:val="000000"/>
          <w:sz w:val="32"/>
          <w:szCs w:val="32"/>
          <w:lang w:eastAsia="zh-CN"/>
        </w:rPr>
        <w:t>县</w:t>
      </w:r>
      <w:r>
        <w:rPr>
          <w:rFonts w:hint="eastAsia" w:ascii="仿宋_GB2312" w:eastAsia="仿宋_GB2312"/>
          <w:color w:val="000000"/>
          <w:sz w:val="32"/>
          <w:szCs w:val="32"/>
        </w:rPr>
        <w:t>成品油市场经营秩序，严厉打击非法加油站点和流动加油车船非法经营行为，根据《中华人民共和国安全生产法》《中华人民共和国产品质量法》《无证无照经营查处取缔办法》《危险化学品安全管理条例》《</w:t>
      </w:r>
      <w:r>
        <w:rPr>
          <w:rFonts w:hint="eastAsia" w:ascii="仿宋_GB2312" w:hAnsi="黑体" w:eastAsia="仿宋_GB2312" w:cs="宋体"/>
          <w:kern w:val="0"/>
          <w:sz w:val="32"/>
          <w:szCs w:val="32"/>
          <w:shd w:val="clear" w:color="auto" w:fill="FFFFFF"/>
        </w:rPr>
        <w:t>淮安</w:t>
      </w:r>
      <w:r>
        <w:rPr>
          <w:rFonts w:hint="eastAsia" w:ascii="仿宋_GB2312" w:hAnsi="黑体" w:eastAsia="仿宋_GB2312"/>
          <w:sz w:val="32"/>
          <w:szCs w:val="32"/>
        </w:rPr>
        <w:t>市开展非法加油站点、非法流动加油车船集中整治行动方案</w:t>
      </w:r>
      <w:r>
        <w:rPr>
          <w:rFonts w:hint="eastAsia" w:ascii="仿宋_GB2312" w:eastAsia="仿宋_GB2312"/>
          <w:color w:val="000000"/>
          <w:sz w:val="32"/>
          <w:szCs w:val="32"/>
        </w:rPr>
        <w:t>》（淮</w:t>
      </w:r>
      <w:r>
        <w:rPr>
          <w:rFonts w:hint="eastAsia" w:ascii="仿宋_GB2312" w:eastAsia="仿宋_GB2312"/>
          <w:color w:val="000000"/>
          <w:sz w:val="32"/>
          <w:szCs w:val="32"/>
          <w:lang w:eastAsia="zh-CN"/>
        </w:rPr>
        <w:t>商</w:t>
      </w:r>
      <w:r>
        <w:rPr>
          <w:rFonts w:hint="eastAsia" w:ascii="仿宋_GB2312" w:eastAsia="仿宋_GB2312"/>
          <w:color w:val="000000"/>
          <w:sz w:val="32"/>
          <w:szCs w:val="32"/>
        </w:rPr>
        <w:t>专治</w:t>
      </w:r>
      <w:r>
        <w:rPr>
          <w:rFonts w:hint="eastAsia" w:ascii="仿宋_GB2312" w:eastAsia="仿宋_GB2312"/>
          <w:color w:val="000000"/>
          <w:sz w:val="32"/>
          <w:szCs w:val="32"/>
          <w:lang w:eastAsia="zh-CN"/>
        </w:rPr>
        <w:t>传</w:t>
      </w:r>
      <w:r>
        <w:rPr>
          <w:rFonts w:hint="eastAsia" w:ascii="仿宋_GB2312" w:hAnsi="宋体"/>
          <w:color w:val="000000"/>
          <w:sz w:val="32"/>
          <w:szCs w:val="32"/>
        </w:rPr>
        <w:t>﹝</w:t>
      </w:r>
      <w:r>
        <w:rPr>
          <w:rFonts w:ascii="仿宋_GB2312" w:hAnsi="宋体" w:eastAsia="仿宋_GB2312"/>
          <w:color w:val="000000"/>
          <w:sz w:val="32"/>
          <w:szCs w:val="32"/>
        </w:rPr>
        <w:t>2019</w:t>
      </w:r>
      <w:r>
        <w:rPr>
          <w:rFonts w:hint="eastAsia" w:ascii="仿宋_GB2312" w:hAnsi="宋体"/>
          <w:color w:val="000000"/>
          <w:sz w:val="32"/>
          <w:szCs w:val="32"/>
        </w:rPr>
        <w:t>﹞</w:t>
      </w:r>
      <w:r>
        <w:rPr>
          <w:rFonts w:hint="eastAsia" w:ascii="仿宋_GB2312" w:hAnsi="宋体" w:eastAsia="仿宋_GB2312"/>
          <w:color w:val="000000"/>
          <w:sz w:val="32"/>
          <w:szCs w:val="32"/>
          <w:lang w:val="en-US" w:eastAsia="zh-CN"/>
        </w:rPr>
        <w:t>19</w:t>
      </w:r>
      <w:r>
        <w:rPr>
          <w:rFonts w:hint="eastAsia" w:ascii="仿宋_GB2312" w:eastAsia="仿宋_GB2312"/>
          <w:color w:val="000000"/>
          <w:sz w:val="32"/>
          <w:szCs w:val="32"/>
        </w:rPr>
        <w:t>号）等有关法律法规和文件的要求，制定本行动方案。</w:t>
      </w:r>
    </w:p>
    <w:p>
      <w:pPr>
        <w:adjustRightInd w:val="0"/>
        <w:snapToGrid w:val="0"/>
        <w:spacing w:line="560" w:lineRule="atLeast"/>
        <w:ind w:firstLine="640" w:firstLineChars="200"/>
        <w:rPr>
          <w:rFonts w:ascii="黑体" w:hAnsi="宋体" w:eastAsia="黑体"/>
          <w:color w:val="000000"/>
          <w:sz w:val="32"/>
          <w:szCs w:val="32"/>
        </w:rPr>
      </w:pPr>
      <w:r>
        <w:rPr>
          <w:rFonts w:hint="eastAsia" w:ascii="黑体" w:hAnsi="宋体" w:eastAsia="黑体"/>
          <w:color w:val="000000"/>
          <w:sz w:val="32"/>
          <w:szCs w:val="32"/>
        </w:rPr>
        <w:t>一、整治目标</w:t>
      </w:r>
    </w:p>
    <w:p>
      <w:pPr>
        <w:adjustRightInd w:val="0"/>
        <w:snapToGrid w:val="0"/>
        <w:spacing w:line="56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通过集中整治行动，依法严厉打击非法加油站点、非法流动加油车船，规范我</w:t>
      </w:r>
      <w:r>
        <w:rPr>
          <w:rFonts w:hint="eastAsia" w:ascii="仿宋_GB2312" w:eastAsia="仿宋_GB2312"/>
          <w:color w:val="000000"/>
          <w:sz w:val="32"/>
          <w:szCs w:val="32"/>
          <w:lang w:eastAsia="zh-CN"/>
        </w:rPr>
        <w:t>县</w:t>
      </w:r>
      <w:r>
        <w:rPr>
          <w:rFonts w:hint="eastAsia" w:ascii="仿宋_GB2312" w:eastAsia="仿宋_GB2312"/>
          <w:color w:val="000000"/>
          <w:sz w:val="32"/>
          <w:szCs w:val="32"/>
        </w:rPr>
        <w:t>成品油市场秩序，营造合法经营、有序竞争的市场环境，保障安全生产，维护消费者合法权益。</w:t>
      </w:r>
    </w:p>
    <w:p>
      <w:pPr>
        <w:adjustRightInd w:val="0"/>
        <w:snapToGrid w:val="0"/>
        <w:spacing w:line="560" w:lineRule="atLeast"/>
        <w:ind w:firstLine="627" w:firstLineChars="196"/>
        <w:rPr>
          <w:rFonts w:ascii="黑体" w:hAnsi="宋体" w:eastAsia="黑体"/>
          <w:color w:val="000000"/>
          <w:sz w:val="32"/>
          <w:szCs w:val="32"/>
        </w:rPr>
      </w:pPr>
      <w:r>
        <w:rPr>
          <w:rFonts w:hint="eastAsia" w:ascii="黑体" w:hAnsi="宋体" w:eastAsia="黑体"/>
          <w:color w:val="000000"/>
          <w:sz w:val="32"/>
          <w:szCs w:val="32"/>
        </w:rPr>
        <w:t>二、整治内容</w:t>
      </w:r>
    </w:p>
    <w:p>
      <w:pPr>
        <w:adjustRightInd w:val="0"/>
        <w:snapToGrid w:val="0"/>
        <w:spacing w:line="560" w:lineRule="atLeast"/>
        <w:ind w:firstLine="627" w:firstLineChars="196"/>
        <w:rPr>
          <w:rFonts w:ascii="仿宋_GB2312" w:eastAsia="仿宋_GB2312"/>
          <w:b/>
          <w:color w:val="000000"/>
          <w:sz w:val="32"/>
          <w:szCs w:val="32"/>
        </w:rPr>
      </w:pPr>
      <w:r>
        <w:rPr>
          <w:rFonts w:hint="eastAsia" w:ascii="仿宋_GB2312" w:eastAsia="仿宋_GB2312"/>
          <w:color w:val="000000"/>
          <w:sz w:val="32"/>
          <w:szCs w:val="32"/>
        </w:rPr>
        <w:t>围绕关系广大群众切身利益、危害人民群众生命财产安全、社会反映强烈的突出问题，联合出击，全面整治。</w:t>
      </w:r>
    </w:p>
    <w:p>
      <w:pPr>
        <w:adjustRightInd w:val="0"/>
        <w:snapToGrid w:val="0"/>
        <w:spacing w:line="560" w:lineRule="atLeast"/>
        <w:ind w:firstLine="643" w:firstLineChars="200"/>
        <w:rPr>
          <w:rFonts w:ascii="楷体_GB2312" w:eastAsia="楷体_GB2312"/>
          <w:b/>
          <w:color w:val="000000"/>
          <w:sz w:val="32"/>
          <w:szCs w:val="32"/>
        </w:rPr>
      </w:pPr>
      <w:r>
        <w:rPr>
          <w:rFonts w:hint="eastAsia" w:ascii="楷体_GB2312" w:eastAsia="楷体_GB2312"/>
          <w:b/>
          <w:color w:val="000000"/>
          <w:sz w:val="32"/>
          <w:szCs w:val="32"/>
        </w:rPr>
        <w:t>（一）取缔无证无照非法经营加油站点。</w:t>
      </w:r>
      <w:r>
        <w:rPr>
          <w:rFonts w:hint="eastAsia" w:ascii="仿宋_GB2312" w:eastAsia="仿宋_GB2312"/>
          <w:color w:val="000000"/>
          <w:sz w:val="32"/>
          <w:szCs w:val="32"/>
        </w:rPr>
        <w:t>对未获得相关部门许可，未持有《危险化学品经营许可证》《工商营业执照》《成品油经营许可证》，擅自销售成品油的加油站点，一律予以取缔。</w:t>
      </w:r>
    </w:p>
    <w:p>
      <w:pPr>
        <w:adjustRightInd w:val="0"/>
        <w:snapToGrid w:val="0"/>
        <w:spacing w:line="560" w:lineRule="atLeast"/>
        <w:ind w:firstLine="643" w:firstLineChars="200"/>
        <w:rPr>
          <w:rFonts w:ascii="仿宋_GB2312" w:eastAsia="仿宋_GB2312"/>
          <w:color w:val="000000"/>
          <w:sz w:val="32"/>
          <w:szCs w:val="32"/>
        </w:rPr>
      </w:pPr>
      <w:r>
        <w:rPr>
          <w:rFonts w:hint="eastAsia" w:ascii="楷体_GB2312" w:eastAsia="楷体_GB2312"/>
          <w:b/>
          <w:color w:val="000000"/>
          <w:sz w:val="32"/>
          <w:szCs w:val="32"/>
        </w:rPr>
        <w:t>（二）对未获得相关部门许可，非法运输和销售成品油的流动车船，一律予以取缔。</w:t>
      </w:r>
      <w:r>
        <w:rPr>
          <w:rFonts w:hint="eastAsia" w:ascii="仿宋_GB2312" w:eastAsia="仿宋_GB2312"/>
          <w:color w:val="000000"/>
          <w:sz w:val="32"/>
          <w:szCs w:val="32"/>
        </w:rPr>
        <w:t>包括：</w:t>
      </w:r>
    </w:p>
    <w:p>
      <w:pPr>
        <w:adjustRightInd w:val="0"/>
        <w:snapToGrid w:val="0"/>
        <w:spacing w:line="560" w:lineRule="atLeas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、给建设工地非法运送或加注成品油的车辆；</w:t>
      </w:r>
    </w:p>
    <w:p>
      <w:pPr>
        <w:adjustRightInd w:val="0"/>
        <w:snapToGrid w:val="0"/>
        <w:spacing w:line="560" w:lineRule="atLeas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、在马路旁给各种车辆非法加注成品油的车辆；</w:t>
      </w:r>
    </w:p>
    <w:p>
      <w:pPr>
        <w:adjustRightInd w:val="0"/>
        <w:snapToGrid w:val="0"/>
        <w:spacing w:line="560" w:lineRule="atLeas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、在重点场所、人口密集区违规停靠的成品油流动加油车；</w:t>
      </w:r>
    </w:p>
    <w:p>
      <w:pPr>
        <w:adjustRightInd w:val="0"/>
        <w:snapToGrid w:val="0"/>
        <w:spacing w:line="560" w:lineRule="atLeast"/>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、洒水车改装的非法加注成品油车辆；</w:t>
      </w:r>
    </w:p>
    <w:p>
      <w:pPr>
        <w:adjustRightInd w:val="0"/>
        <w:snapToGrid w:val="0"/>
        <w:spacing w:line="560" w:lineRule="atLeast"/>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、假借运输危险货物而销售成品油的车船；</w:t>
      </w:r>
    </w:p>
    <w:p>
      <w:pPr>
        <w:adjustRightInd w:val="0"/>
        <w:snapToGrid w:val="0"/>
        <w:spacing w:line="560" w:lineRule="atLeast"/>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、非法私设的油库和向非法经营成品油流动加油车船供油的油库、成品油批发企业；</w:t>
      </w:r>
    </w:p>
    <w:p>
      <w:pPr>
        <w:adjustRightInd w:val="0"/>
        <w:snapToGrid w:val="0"/>
        <w:spacing w:line="560" w:lineRule="atLeast"/>
        <w:ind w:firstLine="640" w:firstLineChars="200"/>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、其他涉及非法经营的流动加油车船。</w:t>
      </w:r>
    </w:p>
    <w:p>
      <w:pPr>
        <w:adjustRightInd w:val="0"/>
        <w:snapToGrid w:val="0"/>
        <w:spacing w:line="560" w:lineRule="atLeast"/>
        <w:ind w:firstLine="627" w:firstLineChars="196"/>
        <w:jc w:val="left"/>
        <w:rPr>
          <w:rFonts w:ascii="黑体" w:eastAsia="黑体" w:cs="黑体"/>
          <w:color w:val="000000"/>
          <w:sz w:val="32"/>
          <w:szCs w:val="32"/>
        </w:rPr>
      </w:pPr>
      <w:r>
        <w:rPr>
          <w:rFonts w:hint="eastAsia" w:ascii="黑体" w:hAnsi="宋体" w:eastAsia="黑体"/>
          <w:color w:val="000000"/>
          <w:sz w:val="32"/>
          <w:szCs w:val="32"/>
        </w:rPr>
        <w:t>三、</w:t>
      </w:r>
      <w:r>
        <w:rPr>
          <w:rFonts w:hint="eastAsia" w:ascii="黑体" w:hAnsi="宋体" w:eastAsia="黑体" w:cs="黑体"/>
          <w:color w:val="000000"/>
          <w:sz w:val="32"/>
          <w:szCs w:val="32"/>
        </w:rPr>
        <w:t>方法步骤</w:t>
      </w:r>
    </w:p>
    <w:p>
      <w:pPr>
        <w:adjustRightInd w:val="0"/>
        <w:snapToGrid w:val="0"/>
        <w:spacing w:line="56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本次集中整治分四个阶段进行，并形成长效监管机制。</w:t>
      </w:r>
    </w:p>
    <w:p>
      <w:pPr>
        <w:adjustRightInd w:val="0"/>
        <w:snapToGrid w:val="0"/>
        <w:spacing w:line="560" w:lineRule="atLeast"/>
        <w:ind w:firstLine="643" w:firstLineChars="200"/>
        <w:jc w:val="left"/>
        <w:rPr>
          <w:rFonts w:ascii="楷体_GB2312" w:hAnsi="楷体_GB2312" w:eastAsia="楷体_GB2312" w:cs="楷体_GB2312"/>
          <w:color w:val="000000"/>
          <w:sz w:val="32"/>
          <w:szCs w:val="32"/>
        </w:rPr>
      </w:pPr>
      <w:r>
        <w:rPr>
          <w:rFonts w:hint="eastAsia" w:ascii="楷体_GB2312" w:hAnsi="楷体_GB2312" w:eastAsia="楷体_GB2312" w:cs="楷体_GB2312"/>
          <w:b/>
          <w:color w:val="000000"/>
          <w:sz w:val="32"/>
          <w:szCs w:val="32"/>
        </w:rPr>
        <w:t>第一阶段：制定方案，排查摸底（</w:t>
      </w:r>
      <w:r>
        <w:rPr>
          <w:rFonts w:ascii="楷体_GB2312" w:hAnsi="楷体_GB2312" w:eastAsia="楷体_GB2312" w:cs="楷体_GB2312"/>
          <w:b/>
          <w:color w:val="000000"/>
          <w:sz w:val="32"/>
          <w:szCs w:val="32"/>
        </w:rPr>
        <w:t>9</w:t>
      </w:r>
      <w:r>
        <w:rPr>
          <w:rFonts w:hint="eastAsia" w:ascii="楷体_GB2312" w:hAnsi="楷体_GB2312" w:eastAsia="楷体_GB2312" w:cs="楷体_GB2312"/>
          <w:b/>
          <w:color w:val="000000"/>
          <w:sz w:val="32"/>
          <w:szCs w:val="32"/>
        </w:rPr>
        <w:t>月</w:t>
      </w:r>
      <w:r>
        <w:rPr>
          <w:rFonts w:ascii="楷体_GB2312" w:hAnsi="楷体_GB2312" w:eastAsia="楷体_GB2312" w:cs="楷体_GB2312"/>
          <w:b/>
          <w:color w:val="000000"/>
          <w:sz w:val="32"/>
          <w:szCs w:val="32"/>
        </w:rPr>
        <w:t>20</w:t>
      </w:r>
      <w:r>
        <w:rPr>
          <w:rFonts w:hint="eastAsia" w:ascii="楷体_GB2312" w:hAnsi="楷体_GB2312" w:eastAsia="楷体_GB2312" w:cs="楷体_GB2312"/>
          <w:b/>
          <w:color w:val="000000"/>
          <w:sz w:val="32"/>
          <w:szCs w:val="32"/>
        </w:rPr>
        <w:t>日</w:t>
      </w:r>
      <w:r>
        <w:rPr>
          <w:rFonts w:ascii="楷体_GB2312" w:hAnsi="楷体_GB2312" w:eastAsia="楷体_GB2312" w:cs="楷体_GB2312"/>
          <w:b/>
          <w:color w:val="000000"/>
          <w:sz w:val="32"/>
          <w:szCs w:val="32"/>
        </w:rPr>
        <w:t>—10</w:t>
      </w:r>
      <w:r>
        <w:rPr>
          <w:rFonts w:hint="eastAsia" w:ascii="楷体_GB2312" w:hAnsi="楷体_GB2312" w:eastAsia="楷体_GB2312" w:cs="楷体_GB2312"/>
          <w:b/>
          <w:color w:val="000000"/>
          <w:sz w:val="32"/>
          <w:szCs w:val="32"/>
        </w:rPr>
        <w:t>月</w:t>
      </w:r>
      <w:r>
        <w:rPr>
          <w:rFonts w:hint="eastAsia" w:ascii="楷体_GB2312" w:hAnsi="楷体_GB2312" w:eastAsia="楷体_GB2312" w:cs="楷体_GB2312"/>
          <w:b/>
          <w:color w:val="000000"/>
          <w:sz w:val="32"/>
          <w:szCs w:val="32"/>
          <w:lang w:val="en-US" w:eastAsia="zh-CN"/>
        </w:rPr>
        <w:t>10</w:t>
      </w:r>
      <w:r>
        <w:rPr>
          <w:rFonts w:hint="eastAsia" w:ascii="楷体_GB2312" w:hAnsi="楷体_GB2312" w:eastAsia="楷体_GB2312" w:cs="楷体_GB2312"/>
          <w:b/>
          <w:color w:val="000000"/>
          <w:sz w:val="32"/>
          <w:szCs w:val="32"/>
        </w:rPr>
        <w:t>日）。</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有关单位、镇街</w:t>
      </w:r>
      <w:r>
        <w:rPr>
          <w:rFonts w:hint="eastAsia" w:ascii="仿宋_GB2312" w:hAnsi="仿宋_GB2312" w:eastAsia="仿宋_GB2312" w:cs="仿宋_GB2312"/>
          <w:color w:val="000000"/>
          <w:sz w:val="32"/>
          <w:szCs w:val="32"/>
        </w:rPr>
        <w:t>要加大组织领导力度，建立健全集中整治行动组织，制定切实可行的实施方案，按步骤、按计划推进工作。发挥网格化管理机制作用，采用“大数据</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网格化</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铁脚板”的方式，对辖区内非法加油站点、非法流动加油车船全面排查，摸清底数，形成整治清单。非法加油站点和非法流动加油车船排查表（附件</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）经各</w:t>
      </w:r>
      <w:r>
        <w:rPr>
          <w:rFonts w:hint="eastAsia" w:ascii="仿宋_GB2312" w:hAnsi="仿宋_GB2312" w:eastAsia="仿宋_GB2312" w:cs="仿宋_GB2312"/>
          <w:color w:val="000000"/>
          <w:sz w:val="32"/>
          <w:szCs w:val="32"/>
          <w:lang w:eastAsia="zh-CN"/>
        </w:rPr>
        <w:t>镇街</w:t>
      </w:r>
      <w:r>
        <w:rPr>
          <w:rFonts w:hint="eastAsia" w:ascii="仿宋_GB2312" w:hAnsi="仿宋_GB2312" w:eastAsia="仿宋_GB2312" w:cs="仿宋_GB2312"/>
          <w:color w:val="000000"/>
          <w:sz w:val="32"/>
          <w:szCs w:val="32"/>
        </w:rPr>
        <w:t>分管负责人、牵头部门分管负责人签字，加盖单位公章后，于</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日前报至</w:t>
      </w:r>
      <w:r>
        <w:rPr>
          <w:rFonts w:hint="eastAsia" w:ascii="仿宋_GB2312" w:hAnsi="仿宋" w:eastAsia="仿宋_GB2312"/>
          <w:color w:val="000000"/>
          <w:sz w:val="32"/>
          <w:szCs w:val="32"/>
          <w:lang w:eastAsia="zh-CN"/>
        </w:rPr>
        <w:t>县商务局</w:t>
      </w:r>
      <w:r>
        <w:rPr>
          <w:rFonts w:hint="eastAsia" w:ascii="仿宋_GB2312" w:hAnsi="仿宋" w:eastAsia="仿宋_GB2312"/>
          <w:color w:val="000000"/>
          <w:sz w:val="32"/>
          <w:szCs w:val="32"/>
        </w:rPr>
        <w:t>办</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商务局联系电话：</w:t>
      </w:r>
      <w:r>
        <w:rPr>
          <w:rFonts w:hint="eastAsia" w:ascii="仿宋_GB2312" w:hAnsi="仿宋_GB2312" w:eastAsia="仿宋_GB2312" w:cs="仿宋_GB2312"/>
          <w:color w:val="000000"/>
          <w:sz w:val="32"/>
          <w:szCs w:val="32"/>
          <w:lang w:val="en-US" w:eastAsia="zh-CN"/>
        </w:rPr>
        <w:t>13952343001</w:t>
      </w:r>
      <w:r>
        <w:rPr>
          <w:rFonts w:hint="eastAsia" w:ascii="仿宋_GB2312" w:hAnsi="仿宋_GB2312" w:eastAsia="仿宋_GB2312" w:cs="仿宋_GB2312"/>
          <w:color w:val="000000"/>
          <w:sz w:val="32"/>
          <w:szCs w:val="32"/>
        </w:rPr>
        <w:t>，邮箱：</w:t>
      </w:r>
      <w:r>
        <w:fldChar w:fldCharType="begin"/>
      </w:r>
      <w:r>
        <w:instrText xml:space="preserve"> HYPERLINK "mailto:sswjscyxc@163.com" </w:instrText>
      </w:r>
      <w:r>
        <w:fldChar w:fldCharType="separate"/>
      </w:r>
      <w:r>
        <w:rPr>
          <w:rStyle w:val="9"/>
          <w:rFonts w:hint="eastAsia" w:ascii="仿宋_GB2312" w:hAnsi="仿宋_GB2312" w:eastAsia="仿宋_GB2312" w:cs="仿宋_GB2312"/>
          <w:color w:val="000000"/>
          <w:sz w:val="32"/>
          <w:szCs w:val="32"/>
          <w:lang w:val="en-US" w:eastAsia="zh-CN"/>
        </w:rPr>
        <w:t>840203068</w:t>
      </w:r>
      <w:r>
        <w:rPr>
          <w:rStyle w:val="9"/>
          <w:rFonts w:ascii="仿宋_GB2312" w:hAnsi="仿宋_GB2312" w:eastAsia="仿宋_GB2312" w:cs="仿宋_GB2312"/>
          <w:color w:val="000000"/>
          <w:sz w:val="32"/>
          <w:szCs w:val="32"/>
        </w:rPr>
        <w:t>@</w:t>
      </w:r>
      <w:r>
        <w:rPr>
          <w:rStyle w:val="9"/>
          <w:rFonts w:hint="eastAsia" w:ascii="仿宋_GB2312" w:hAnsi="仿宋_GB2312" w:eastAsia="仿宋_GB2312" w:cs="仿宋_GB2312"/>
          <w:color w:val="000000"/>
          <w:sz w:val="32"/>
          <w:szCs w:val="32"/>
          <w:lang w:val="en-US" w:eastAsia="zh-CN"/>
        </w:rPr>
        <w:t>qq</w:t>
      </w:r>
      <w:r>
        <w:rPr>
          <w:rStyle w:val="9"/>
          <w:rFonts w:ascii="仿宋_GB2312" w:hAnsi="仿宋_GB2312" w:eastAsia="仿宋_GB2312" w:cs="仿宋_GB2312"/>
          <w:color w:val="000000"/>
          <w:sz w:val="32"/>
          <w:szCs w:val="32"/>
        </w:rPr>
        <w:t>.com</w:t>
      </w:r>
      <w:r>
        <w:rPr>
          <w:rStyle w:val="9"/>
          <w:rFonts w:ascii="仿宋_GB2312" w:hAnsi="仿宋_GB2312" w:eastAsia="仿宋_GB2312" w:cs="仿宋_GB2312"/>
          <w:color w:val="000000"/>
          <w:sz w:val="32"/>
          <w:szCs w:val="32"/>
        </w:rPr>
        <w:fldChar w:fldCharType="end"/>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w:t>
      </w:r>
    </w:p>
    <w:p>
      <w:pPr>
        <w:adjustRightInd w:val="0"/>
        <w:snapToGrid w:val="0"/>
        <w:spacing w:line="560" w:lineRule="atLeast"/>
        <w:ind w:firstLine="643" w:firstLineChars="200"/>
        <w:jc w:val="left"/>
        <w:rPr>
          <w:rFonts w:ascii="仿宋_GB2312" w:hAnsi="楷体_GB2312" w:eastAsia="仿宋_GB2312" w:cs="楷体_GB2312"/>
          <w:color w:val="000000"/>
          <w:sz w:val="32"/>
          <w:szCs w:val="32"/>
        </w:rPr>
      </w:pPr>
      <w:r>
        <w:rPr>
          <w:rFonts w:hint="eastAsia" w:ascii="楷体_GB2312" w:hAnsi="楷体_GB2312" w:eastAsia="楷体_GB2312" w:cs="楷体_GB2312"/>
          <w:b/>
          <w:color w:val="000000"/>
          <w:sz w:val="32"/>
          <w:szCs w:val="32"/>
        </w:rPr>
        <w:t>第二阶段：自查自纠，清理整顿（</w:t>
      </w:r>
      <w:r>
        <w:rPr>
          <w:rFonts w:ascii="楷体_GB2312" w:hAnsi="楷体_GB2312" w:eastAsia="楷体_GB2312" w:cs="楷体_GB2312"/>
          <w:b/>
          <w:color w:val="000000"/>
          <w:sz w:val="32"/>
          <w:szCs w:val="32"/>
        </w:rPr>
        <w:t>10</w:t>
      </w:r>
      <w:r>
        <w:rPr>
          <w:rFonts w:hint="eastAsia" w:ascii="楷体_GB2312" w:hAnsi="楷体_GB2312" w:eastAsia="楷体_GB2312" w:cs="楷体_GB2312"/>
          <w:b/>
          <w:color w:val="000000"/>
          <w:sz w:val="32"/>
          <w:szCs w:val="32"/>
        </w:rPr>
        <w:t>月</w:t>
      </w:r>
      <w:r>
        <w:rPr>
          <w:rFonts w:hint="eastAsia" w:ascii="楷体_GB2312" w:hAnsi="楷体_GB2312" w:eastAsia="楷体_GB2312" w:cs="楷体_GB2312"/>
          <w:b/>
          <w:color w:val="000000"/>
          <w:sz w:val="32"/>
          <w:szCs w:val="32"/>
          <w:lang w:val="en-US" w:eastAsia="zh-CN"/>
        </w:rPr>
        <w:t>11</w:t>
      </w:r>
      <w:r>
        <w:rPr>
          <w:rFonts w:hint="eastAsia" w:ascii="楷体_GB2312" w:hAnsi="楷体_GB2312" w:eastAsia="楷体_GB2312" w:cs="楷体_GB2312"/>
          <w:b/>
          <w:color w:val="000000"/>
          <w:sz w:val="32"/>
          <w:szCs w:val="32"/>
        </w:rPr>
        <w:t>日</w:t>
      </w:r>
      <w:r>
        <w:rPr>
          <w:rFonts w:ascii="楷体_GB2312" w:hAnsi="楷体_GB2312" w:eastAsia="楷体_GB2312" w:cs="楷体_GB2312"/>
          <w:b/>
          <w:color w:val="000000"/>
          <w:sz w:val="32"/>
          <w:szCs w:val="32"/>
        </w:rPr>
        <w:t>-10</w:t>
      </w:r>
      <w:r>
        <w:rPr>
          <w:rFonts w:hint="eastAsia" w:ascii="楷体_GB2312" w:hAnsi="楷体_GB2312" w:eastAsia="楷体_GB2312" w:cs="楷体_GB2312"/>
          <w:b/>
          <w:color w:val="000000"/>
          <w:sz w:val="32"/>
          <w:szCs w:val="32"/>
        </w:rPr>
        <w:t>月</w:t>
      </w:r>
      <w:r>
        <w:rPr>
          <w:rFonts w:hint="eastAsia" w:ascii="楷体_GB2312" w:hAnsi="楷体_GB2312" w:eastAsia="楷体_GB2312" w:cs="楷体_GB2312"/>
          <w:b/>
          <w:color w:val="000000"/>
          <w:sz w:val="32"/>
          <w:szCs w:val="32"/>
          <w:lang w:val="en-US" w:eastAsia="zh-CN"/>
        </w:rPr>
        <w:t>20</w:t>
      </w:r>
      <w:r>
        <w:rPr>
          <w:rFonts w:hint="eastAsia" w:ascii="楷体_GB2312" w:hAnsi="楷体_GB2312" w:eastAsia="楷体_GB2312" w:cs="楷体_GB2312"/>
          <w:b/>
          <w:color w:val="000000"/>
          <w:sz w:val="32"/>
          <w:szCs w:val="32"/>
        </w:rPr>
        <w:t>日）。</w:t>
      </w:r>
      <w:r>
        <w:rPr>
          <w:rFonts w:hint="eastAsia" w:ascii="仿宋_GB2312" w:hAnsi="仿宋_GB2312" w:eastAsia="仿宋_GB2312" w:cs="仿宋_GB2312"/>
          <w:color w:val="000000"/>
          <w:sz w:val="32"/>
          <w:szCs w:val="32"/>
        </w:rPr>
        <w:t>对所有无证照经营的非法加油站点及流动加油车船下达行政处罚告知书。要求非法经营的站点立即停止经营并自行拆除，流动加油车船停止营运。</w:t>
      </w:r>
    </w:p>
    <w:p>
      <w:pPr>
        <w:adjustRightInd w:val="0"/>
        <w:snapToGrid w:val="0"/>
        <w:spacing w:line="560" w:lineRule="atLeast"/>
        <w:ind w:firstLine="643" w:firstLineChars="200"/>
        <w:jc w:val="left"/>
        <w:rPr>
          <w:rFonts w:hint="eastAsia" w:ascii="仿宋_GB2312" w:hAnsi="仿宋_GB2312" w:eastAsia="仿宋_GB2312" w:cs="仿宋_GB2312"/>
          <w:color w:val="000000"/>
          <w:sz w:val="32"/>
          <w:szCs w:val="32"/>
        </w:rPr>
      </w:pPr>
      <w:r>
        <w:rPr>
          <w:rFonts w:hint="eastAsia" w:ascii="楷体_GB2312" w:hAnsi="楷体_GB2312" w:eastAsia="楷体_GB2312" w:cs="楷体_GB2312"/>
          <w:b/>
          <w:color w:val="000000"/>
          <w:sz w:val="32"/>
          <w:szCs w:val="32"/>
        </w:rPr>
        <w:t>第三阶段：严格执法，建章立制（</w:t>
      </w:r>
      <w:r>
        <w:rPr>
          <w:rFonts w:hint="eastAsia" w:ascii="楷体_GB2312" w:hAnsi="楷体_GB2312" w:eastAsia="楷体_GB2312" w:cs="楷体_GB2312"/>
          <w:b/>
          <w:color w:val="000000"/>
          <w:sz w:val="32"/>
          <w:szCs w:val="32"/>
          <w:lang w:val="en-US" w:eastAsia="zh-CN"/>
        </w:rPr>
        <w:t>10</w:t>
      </w:r>
      <w:r>
        <w:rPr>
          <w:rFonts w:hint="eastAsia" w:ascii="楷体_GB2312" w:hAnsi="楷体_GB2312" w:eastAsia="楷体_GB2312" w:cs="楷体_GB2312"/>
          <w:b/>
          <w:color w:val="000000"/>
          <w:sz w:val="32"/>
          <w:szCs w:val="32"/>
        </w:rPr>
        <w:t>月</w:t>
      </w:r>
      <w:r>
        <w:rPr>
          <w:rFonts w:hint="eastAsia" w:ascii="楷体_GB2312" w:hAnsi="楷体_GB2312" w:eastAsia="楷体_GB2312" w:cs="楷体_GB2312"/>
          <w:b/>
          <w:color w:val="000000"/>
          <w:sz w:val="32"/>
          <w:szCs w:val="32"/>
          <w:lang w:val="en-US" w:eastAsia="zh-CN"/>
        </w:rPr>
        <w:t>21</w:t>
      </w:r>
      <w:r>
        <w:rPr>
          <w:rFonts w:hint="eastAsia" w:ascii="楷体_GB2312" w:hAnsi="楷体_GB2312" w:eastAsia="楷体_GB2312" w:cs="楷体_GB2312"/>
          <w:b/>
          <w:color w:val="000000"/>
          <w:sz w:val="32"/>
          <w:szCs w:val="32"/>
        </w:rPr>
        <w:t>日</w:t>
      </w:r>
      <w:r>
        <w:rPr>
          <w:rFonts w:ascii="楷体_GB2312" w:hAnsi="楷体_GB2312" w:eastAsia="楷体_GB2312" w:cs="楷体_GB2312"/>
          <w:b/>
          <w:color w:val="000000"/>
          <w:sz w:val="32"/>
          <w:szCs w:val="32"/>
        </w:rPr>
        <w:t>-11</w:t>
      </w:r>
      <w:r>
        <w:rPr>
          <w:rFonts w:hint="eastAsia" w:ascii="楷体_GB2312" w:hAnsi="楷体_GB2312" w:eastAsia="楷体_GB2312" w:cs="楷体_GB2312"/>
          <w:b/>
          <w:color w:val="000000"/>
          <w:sz w:val="32"/>
          <w:szCs w:val="32"/>
        </w:rPr>
        <w:t>月</w:t>
      </w:r>
      <w:r>
        <w:rPr>
          <w:rFonts w:hint="eastAsia" w:ascii="楷体_GB2312" w:hAnsi="楷体_GB2312" w:eastAsia="楷体_GB2312" w:cs="楷体_GB2312"/>
          <w:b/>
          <w:color w:val="000000"/>
          <w:sz w:val="32"/>
          <w:szCs w:val="32"/>
          <w:lang w:val="en-US" w:eastAsia="zh-CN"/>
        </w:rPr>
        <w:t>20</w:t>
      </w:r>
      <w:r>
        <w:rPr>
          <w:rFonts w:hint="eastAsia" w:ascii="楷体_GB2312" w:hAnsi="楷体_GB2312" w:eastAsia="楷体_GB2312" w:cs="楷体_GB2312"/>
          <w:b/>
          <w:color w:val="000000"/>
          <w:sz w:val="32"/>
          <w:szCs w:val="32"/>
        </w:rPr>
        <w:t>日）。</w:t>
      </w:r>
      <w:r>
        <w:rPr>
          <w:rFonts w:hint="eastAsia" w:ascii="仿宋_GB2312" w:hAnsi="仿宋_GB2312" w:eastAsia="仿宋_GB2312" w:cs="仿宋_GB2312"/>
          <w:color w:val="000000"/>
          <w:sz w:val="32"/>
          <w:szCs w:val="32"/>
        </w:rPr>
        <w:t>对未能按照要求自查自纠、清理整顿到位的无证照经营加油站点和流动加油车船，要成立联合执法队伍，严格执法，坚决取缔。要总结集中整治情况，并建立长效监管机制。各</w:t>
      </w:r>
      <w:r>
        <w:rPr>
          <w:rFonts w:hint="eastAsia" w:ascii="仿宋_GB2312" w:hAnsi="仿宋_GB2312" w:eastAsia="仿宋_GB2312" w:cs="仿宋_GB2312"/>
          <w:color w:val="000000"/>
          <w:sz w:val="32"/>
          <w:szCs w:val="32"/>
          <w:lang w:eastAsia="zh-CN"/>
        </w:rPr>
        <w:t>有关单位、镇街</w:t>
      </w:r>
      <w:r>
        <w:rPr>
          <w:rFonts w:hint="eastAsia" w:ascii="仿宋_GB2312" w:hAnsi="仿宋_GB2312" w:eastAsia="仿宋_GB2312" w:cs="仿宋_GB2312"/>
          <w:color w:val="000000"/>
          <w:sz w:val="32"/>
          <w:szCs w:val="32"/>
        </w:rPr>
        <w:t>将集中整治情况及长效管理机制于11月</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日前书面报至</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专治办。</w:t>
      </w:r>
    </w:p>
    <w:p>
      <w:pPr>
        <w:adjustRightInd w:val="0"/>
        <w:snapToGrid w:val="0"/>
        <w:spacing w:line="560" w:lineRule="atLeast"/>
        <w:ind w:firstLine="643" w:firstLineChars="200"/>
        <w:jc w:val="left"/>
        <w:rPr>
          <w:rFonts w:hint="eastAsia" w:ascii="仿宋_GB2312" w:hAnsi="仿宋_GB2312" w:eastAsia="仿宋_GB2312" w:cs="仿宋_GB2312"/>
          <w:color w:val="000000"/>
          <w:sz w:val="32"/>
          <w:szCs w:val="32"/>
        </w:rPr>
      </w:pPr>
      <w:r>
        <w:rPr>
          <w:rFonts w:hint="eastAsia" w:ascii="楷体_GB2312" w:hAnsi="楷体_GB2312" w:eastAsia="楷体_GB2312" w:cs="楷体_GB2312"/>
          <w:b/>
          <w:color w:val="000000"/>
          <w:sz w:val="32"/>
          <w:szCs w:val="32"/>
        </w:rPr>
        <w:t>第四阶段：</w:t>
      </w:r>
      <w:r>
        <w:rPr>
          <w:rFonts w:hint="eastAsia" w:ascii="楷体_GB2312" w:hAnsi="楷体_GB2312" w:eastAsia="楷体_GB2312" w:cs="楷体_GB2312"/>
          <w:b/>
          <w:color w:val="000000"/>
          <w:sz w:val="32"/>
          <w:szCs w:val="32"/>
          <w:lang w:eastAsia="zh-CN"/>
        </w:rPr>
        <w:t>督导</w:t>
      </w:r>
      <w:r>
        <w:rPr>
          <w:rFonts w:hint="eastAsia" w:ascii="楷体_GB2312" w:hAnsi="楷体_GB2312" w:eastAsia="楷体_GB2312" w:cs="楷体_GB2312"/>
          <w:b/>
          <w:color w:val="000000"/>
          <w:sz w:val="32"/>
          <w:szCs w:val="32"/>
        </w:rPr>
        <w:t>检查，评估总结（</w:t>
      </w:r>
      <w:r>
        <w:rPr>
          <w:rFonts w:hint="eastAsia" w:ascii="楷体_GB2312" w:hAnsi="楷体_GB2312" w:eastAsia="楷体_GB2312" w:cs="楷体_GB2312"/>
          <w:b/>
          <w:color w:val="000000"/>
          <w:sz w:val="32"/>
          <w:szCs w:val="32"/>
          <w:lang w:val="en-US" w:eastAsia="zh-CN"/>
        </w:rPr>
        <w:t>11</w:t>
      </w:r>
      <w:r>
        <w:rPr>
          <w:rFonts w:hint="eastAsia" w:ascii="楷体_GB2312" w:hAnsi="楷体_GB2312" w:eastAsia="楷体_GB2312" w:cs="楷体_GB2312"/>
          <w:b/>
          <w:color w:val="000000"/>
          <w:sz w:val="32"/>
          <w:szCs w:val="32"/>
        </w:rPr>
        <w:t>月</w:t>
      </w:r>
      <w:r>
        <w:rPr>
          <w:rFonts w:hint="eastAsia" w:ascii="楷体_GB2312" w:hAnsi="楷体_GB2312" w:eastAsia="楷体_GB2312" w:cs="楷体_GB2312"/>
          <w:b/>
          <w:color w:val="000000"/>
          <w:sz w:val="32"/>
          <w:szCs w:val="32"/>
          <w:lang w:val="en-US" w:eastAsia="zh-CN"/>
        </w:rPr>
        <w:t>21</w:t>
      </w:r>
      <w:r>
        <w:rPr>
          <w:rFonts w:hint="eastAsia" w:ascii="楷体_GB2312" w:hAnsi="楷体_GB2312" w:eastAsia="楷体_GB2312" w:cs="楷体_GB2312"/>
          <w:b/>
          <w:color w:val="000000"/>
          <w:sz w:val="32"/>
          <w:szCs w:val="32"/>
        </w:rPr>
        <w:t>日</w:t>
      </w:r>
      <w:r>
        <w:rPr>
          <w:rFonts w:ascii="楷体_GB2312" w:hAnsi="楷体_GB2312" w:eastAsia="楷体_GB2312" w:cs="楷体_GB2312"/>
          <w:b/>
          <w:color w:val="000000"/>
          <w:sz w:val="32"/>
          <w:szCs w:val="32"/>
        </w:rPr>
        <w:t>-12</w:t>
      </w:r>
      <w:r>
        <w:rPr>
          <w:rFonts w:hint="eastAsia" w:ascii="楷体_GB2312" w:hAnsi="楷体_GB2312" w:eastAsia="楷体_GB2312" w:cs="楷体_GB2312"/>
          <w:b/>
          <w:color w:val="000000"/>
          <w:sz w:val="32"/>
          <w:szCs w:val="32"/>
        </w:rPr>
        <w:t>月</w:t>
      </w:r>
      <w:r>
        <w:rPr>
          <w:rFonts w:hint="eastAsia" w:ascii="楷体_GB2312" w:hAnsi="楷体_GB2312" w:eastAsia="楷体_GB2312" w:cs="楷体_GB2312"/>
          <w:b/>
          <w:color w:val="000000"/>
          <w:sz w:val="32"/>
          <w:szCs w:val="32"/>
          <w:lang w:val="en-US" w:eastAsia="zh-CN"/>
        </w:rPr>
        <w:t>5</w:t>
      </w:r>
      <w:r>
        <w:rPr>
          <w:rFonts w:hint="eastAsia" w:ascii="楷体_GB2312" w:hAnsi="楷体_GB2312" w:eastAsia="楷体_GB2312" w:cs="楷体_GB2312"/>
          <w:b/>
          <w:color w:val="000000"/>
          <w:sz w:val="32"/>
          <w:szCs w:val="32"/>
        </w:rPr>
        <w:t>日）。</w:t>
      </w:r>
      <w:r>
        <w:rPr>
          <w:rFonts w:hint="eastAsia" w:ascii="仿宋" w:hAnsi="仿宋" w:eastAsia="仿宋" w:cs="仿宋"/>
          <w:b w:val="0"/>
          <w:bCs/>
          <w:color w:val="000000"/>
          <w:sz w:val="32"/>
          <w:szCs w:val="32"/>
          <w:lang w:eastAsia="zh-CN"/>
        </w:rPr>
        <w:t>涟水县成品油</w:t>
      </w:r>
      <w:r>
        <w:rPr>
          <w:rFonts w:hint="eastAsia" w:ascii="仿宋_GB2312" w:hAnsi="仿宋" w:eastAsia="仿宋_GB2312"/>
          <w:color w:val="000000"/>
          <w:sz w:val="32"/>
          <w:szCs w:val="32"/>
        </w:rPr>
        <w:t>安全生产专项整治工作领导小组</w:t>
      </w:r>
      <w:r>
        <w:rPr>
          <w:rFonts w:hint="eastAsia" w:ascii="仿宋_GB2312" w:hAnsi="仿宋_GB2312" w:eastAsia="仿宋_GB2312" w:cs="仿宋_GB2312"/>
          <w:color w:val="000000"/>
          <w:sz w:val="32"/>
          <w:szCs w:val="32"/>
        </w:rPr>
        <w:t>将对各</w:t>
      </w:r>
      <w:r>
        <w:rPr>
          <w:rFonts w:hint="eastAsia" w:ascii="仿宋_GB2312" w:hAnsi="仿宋_GB2312" w:eastAsia="仿宋_GB2312" w:cs="仿宋_GB2312"/>
          <w:color w:val="000000"/>
          <w:sz w:val="32"/>
          <w:szCs w:val="32"/>
          <w:lang w:eastAsia="zh-CN"/>
        </w:rPr>
        <w:t>镇街</w:t>
      </w:r>
      <w:r>
        <w:rPr>
          <w:rFonts w:hint="eastAsia" w:ascii="仿宋_GB2312" w:hAnsi="仿宋_GB2312" w:eastAsia="仿宋_GB2312" w:cs="仿宋_GB2312"/>
          <w:color w:val="000000"/>
          <w:sz w:val="32"/>
          <w:szCs w:val="32"/>
        </w:rPr>
        <w:t>整治情况进行</w:t>
      </w:r>
      <w:r>
        <w:rPr>
          <w:rFonts w:hint="eastAsia" w:ascii="仿宋_GB2312" w:hAnsi="仿宋_GB2312" w:eastAsia="仿宋_GB2312" w:cs="仿宋_GB2312"/>
          <w:color w:val="000000"/>
          <w:sz w:val="32"/>
          <w:szCs w:val="32"/>
          <w:lang w:eastAsia="zh-CN"/>
        </w:rPr>
        <w:t>督导</w:t>
      </w:r>
      <w:r>
        <w:rPr>
          <w:rFonts w:hint="eastAsia" w:ascii="仿宋_GB2312" w:hAnsi="仿宋_GB2312" w:eastAsia="仿宋_GB2312" w:cs="仿宋_GB2312"/>
          <w:color w:val="000000"/>
          <w:sz w:val="32"/>
          <w:szCs w:val="32"/>
        </w:rPr>
        <w:t>检查，对检查存在的问题责令各</w:t>
      </w:r>
      <w:r>
        <w:rPr>
          <w:rFonts w:hint="eastAsia" w:ascii="仿宋_GB2312" w:hAnsi="仿宋_GB2312" w:eastAsia="仿宋_GB2312" w:cs="仿宋_GB2312"/>
          <w:color w:val="000000"/>
          <w:sz w:val="32"/>
          <w:szCs w:val="32"/>
          <w:lang w:eastAsia="zh-CN"/>
        </w:rPr>
        <w:t>镇街</w:t>
      </w:r>
      <w:r>
        <w:rPr>
          <w:rFonts w:hint="eastAsia" w:ascii="仿宋_GB2312" w:hAnsi="仿宋_GB2312" w:eastAsia="仿宋_GB2312" w:cs="仿宋_GB2312"/>
          <w:color w:val="000000"/>
          <w:sz w:val="32"/>
          <w:szCs w:val="32"/>
        </w:rPr>
        <w:t>进行整改到位。</w:t>
      </w:r>
      <w:r>
        <w:rPr>
          <w:rFonts w:hint="eastAsia" w:ascii="仿宋_GB2312" w:hAnsi="仿宋_GB2312" w:eastAsia="仿宋_GB2312" w:cs="仿宋_GB2312"/>
          <w:color w:val="000000"/>
          <w:sz w:val="32"/>
          <w:szCs w:val="32"/>
          <w:lang w:eastAsia="zh-CN"/>
        </w:rPr>
        <w:t>各有关单位、镇街要</w:t>
      </w:r>
      <w:r>
        <w:rPr>
          <w:rFonts w:hint="eastAsia" w:ascii="仿宋_GB2312" w:hAnsi="仿宋_GB2312" w:eastAsia="仿宋_GB2312" w:cs="仿宋_GB2312"/>
          <w:color w:val="000000"/>
          <w:sz w:val="32"/>
          <w:szCs w:val="32"/>
        </w:rPr>
        <w:t>总结本次集中整治的经验，强化监督机制，确保长效机制有效落实。</w:t>
      </w:r>
    </w:p>
    <w:p>
      <w:pPr>
        <w:adjustRightInd w:val="0"/>
        <w:snapToGrid w:val="0"/>
        <w:spacing w:line="560" w:lineRule="atLeast"/>
        <w:ind w:firstLine="627" w:firstLineChars="196"/>
        <w:rPr>
          <w:rFonts w:ascii="黑体" w:eastAsia="黑体"/>
          <w:color w:val="000000"/>
          <w:sz w:val="32"/>
          <w:szCs w:val="32"/>
        </w:rPr>
      </w:pPr>
      <w:r>
        <w:rPr>
          <w:rFonts w:hint="eastAsia" w:ascii="黑体" w:hAnsi="宋体" w:eastAsia="黑体"/>
          <w:color w:val="000000"/>
          <w:sz w:val="32"/>
          <w:szCs w:val="32"/>
        </w:rPr>
        <w:t>四、</w:t>
      </w:r>
      <w:r>
        <w:rPr>
          <w:rFonts w:hint="eastAsia" w:ascii="黑体" w:hAnsi="宋体" w:eastAsia="黑体"/>
          <w:color w:val="000000"/>
          <w:w w:val="95"/>
          <w:sz w:val="32"/>
          <w:szCs w:val="32"/>
        </w:rPr>
        <w:t>责任分工</w:t>
      </w:r>
    </w:p>
    <w:p>
      <w:pPr>
        <w:adjustRightInd w:val="0"/>
        <w:snapToGrid w:val="0"/>
        <w:spacing w:line="56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各镇街为</w:t>
      </w:r>
      <w:r>
        <w:rPr>
          <w:rFonts w:hint="eastAsia" w:ascii="仿宋_GB2312" w:eastAsia="仿宋_GB2312"/>
          <w:color w:val="000000"/>
          <w:sz w:val="32"/>
          <w:szCs w:val="32"/>
        </w:rPr>
        <w:t>本</w:t>
      </w:r>
      <w:r>
        <w:rPr>
          <w:rFonts w:hint="eastAsia" w:ascii="仿宋_GB2312" w:eastAsia="仿宋_GB2312"/>
          <w:color w:val="000000"/>
          <w:sz w:val="32"/>
          <w:szCs w:val="32"/>
          <w:lang w:eastAsia="zh-CN"/>
        </w:rPr>
        <w:t>次</w:t>
      </w:r>
      <w:r>
        <w:rPr>
          <w:rFonts w:hint="eastAsia" w:ascii="仿宋_GB2312" w:eastAsia="仿宋_GB2312"/>
          <w:color w:val="000000"/>
          <w:sz w:val="32"/>
          <w:szCs w:val="32"/>
        </w:rPr>
        <w:t>专项行动的责任主体</w:t>
      </w:r>
      <w:r>
        <w:rPr>
          <w:rFonts w:ascii="仿宋_GB2312" w:eastAsia="仿宋_GB2312"/>
          <w:color w:val="000000"/>
          <w:sz w:val="32"/>
          <w:szCs w:val="32"/>
        </w:rPr>
        <w:t xml:space="preserve">, </w:t>
      </w:r>
      <w:r>
        <w:rPr>
          <w:rFonts w:hint="eastAsia" w:ascii="仿宋_GB2312" w:eastAsia="仿宋_GB2312"/>
          <w:color w:val="000000"/>
          <w:sz w:val="32"/>
          <w:szCs w:val="32"/>
        </w:rPr>
        <w:t>负责全面实施专项行动工作</w:t>
      </w:r>
      <w:r>
        <w:rPr>
          <w:rFonts w:hint="eastAsia" w:ascii="仿宋_GB2312" w:eastAsia="仿宋_GB2312"/>
          <w:color w:val="000000"/>
          <w:sz w:val="32"/>
          <w:szCs w:val="32"/>
          <w:lang w:eastAsia="zh-CN"/>
        </w:rPr>
        <w:t>；县各</w:t>
      </w:r>
      <w:r>
        <w:rPr>
          <w:rFonts w:hint="eastAsia" w:ascii="仿宋_GB2312" w:eastAsia="仿宋_GB2312"/>
          <w:color w:val="000000"/>
          <w:sz w:val="32"/>
          <w:szCs w:val="32"/>
        </w:rPr>
        <w:t>有关部门</w:t>
      </w:r>
      <w:r>
        <w:rPr>
          <w:rFonts w:hint="eastAsia" w:ascii="仿宋_GB2312" w:eastAsia="仿宋_GB2312"/>
          <w:color w:val="000000"/>
          <w:sz w:val="32"/>
          <w:szCs w:val="32"/>
          <w:lang w:eastAsia="zh-CN"/>
        </w:rPr>
        <w:t>要密切配合，履职尽责，确保成效。</w:t>
      </w:r>
    </w:p>
    <w:p>
      <w:pPr>
        <w:adjustRightInd w:val="0"/>
        <w:snapToGrid w:val="0"/>
        <w:spacing w:line="560" w:lineRule="atLeast"/>
        <w:ind w:firstLine="630" w:firstLineChars="196"/>
        <w:rPr>
          <w:rFonts w:ascii="仿宋_GB2312" w:eastAsia="仿宋_GB2312"/>
          <w:color w:val="000000"/>
          <w:sz w:val="32"/>
          <w:szCs w:val="32"/>
        </w:rPr>
      </w:pPr>
      <w:r>
        <w:rPr>
          <w:rFonts w:hint="eastAsia" w:ascii="楷体_GB2312" w:hAnsi="楷体" w:eastAsia="楷体_GB2312"/>
          <w:b/>
          <w:color w:val="000000"/>
          <w:sz w:val="32"/>
          <w:szCs w:val="32"/>
        </w:rPr>
        <w:t>（一）</w:t>
      </w:r>
      <w:r>
        <w:rPr>
          <w:rFonts w:hint="eastAsia" w:ascii="楷体_GB2312" w:hAnsi="楷体" w:eastAsia="楷体_GB2312"/>
          <w:b/>
          <w:color w:val="000000"/>
          <w:sz w:val="32"/>
          <w:szCs w:val="32"/>
          <w:lang w:eastAsia="zh-CN"/>
        </w:rPr>
        <w:t>县</w:t>
      </w:r>
      <w:r>
        <w:rPr>
          <w:rFonts w:hint="eastAsia" w:ascii="楷体_GB2312" w:hAnsi="楷体" w:eastAsia="楷体_GB2312"/>
          <w:b/>
          <w:color w:val="000000"/>
          <w:sz w:val="32"/>
          <w:szCs w:val="32"/>
        </w:rPr>
        <w:t>商务局</w:t>
      </w:r>
      <w:r>
        <w:rPr>
          <w:rFonts w:ascii="楷体_GB2312" w:hAnsi="楷体" w:eastAsia="楷体_GB2312"/>
          <w:b/>
          <w:color w:val="000000"/>
          <w:sz w:val="32"/>
          <w:szCs w:val="32"/>
        </w:rPr>
        <w:t>:</w:t>
      </w:r>
      <w:r>
        <w:rPr>
          <w:rFonts w:hint="eastAsia" w:ascii="仿宋_GB2312" w:eastAsia="仿宋_GB2312"/>
          <w:color w:val="000000"/>
          <w:sz w:val="32"/>
          <w:szCs w:val="32"/>
        </w:rPr>
        <w:t>负责专项行动的牵头协调工作，配合其他部门查处非法加油站点、非法流动加油车船违法行为，对接到的举报线索及时交办</w:t>
      </w:r>
      <w:r>
        <w:rPr>
          <w:rFonts w:hint="eastAsia" w:ascii="仿宋_GB2312" w:eastAsia="仿宋_GB2312"/>
          <w:color w:val="000000"/>
          <w:sz w:val="32"/>
          <w:szCs w:val="32"/>
          <w:lang w:eastAsia="zh-CN"/>
        </w:rPr>
        <w:t>镇街</w:t>
      </w:r>
      <w:r>
        <w:rPr>
          <w:rFonts w:hint="eastAsia" w:ascii="仿宋_GB2312" w:eastAsia="仿宋_GB2312"/>
          <w:color w:val="000000"/>
          <w:sz w:val="32"/>
          <w:szCs w:val="32"/>
        </w:rPr>
        <w:t>和相关部门；</w:t>
      </w:r>
    </w:p>
    <w:p>
      <w:pPr>
        <w:adjustRightInd w:val="0"/>
        <w:snapToGrid w:val="0"/>
        <w:spacing w:line="560" w:lineRule="atLeast"/>
        <w:ind w:firstLine="643" w:firstLineChars="200"/>
        <w:rPr>
          <w:rFonts w:ascii="仿宋_GB2312" w:hAnsi="仿宋" w:eastAsia="仿宋_GB2312"/>
          <w:color w:val="000000"/>
          <w:sz w:val="32"/>
          <w:szCs w:val="32"/>
        </w:rPr>
      </w:pPr>
      <w:r>
        <w:rPr>
          <w:rFonts w:hint="eastAsia" w:ascii="楷体_GB2312" w:hAnsi="楷体" w:eastAsia="楷体_GB2312"/>
          <w:b/>
          <w:color w:val="000000"/>
          <w:sz w:val="32"/>
          <w:szCs w:val="32"/>
        </w:rPr>
        <w:t>（二）</w:t>
      </w:r>
      <w:r>
        <w:rPr>
          <w:rFonts w:hint="eastAsia" w:ascii="楷体_GB2312" w:hAnsi="楷体" w:eastAsia="楷体_GB2312"/>
          <w:b/>
          <w:color w:val="000000"/>
          <w:sz w:val="32"/>
          <w:szCs w:val="32"/>
          <w:lang w:eastAsia="zh-CN"/>
        </w:rPr>
        <w:t>县</w:t>
      </w:r>
      <w:r>
        <w:rPr>
          <w:rFonts w:hint="eastAsia" w:ascii="楷体_GB2312" w:hAnsi="楷体" w:eastAsia="楷体_GB2312"/>
          <w:b/>
          <w:color w:val="000000"/>
          <w:sz w:val="32"/>
          <w:szCs w:val="32"/>
        </w:rPr>
        <w:t>公安局：</w:t>
      </w:r>
      <w:r>
        <w:rPr>
          <w:rFonts w:hint="eastAsia" w:ascii="仿宋_GB2312" w:hAnsi="仿宋" w:eastAsia="仿宋_GB2312"/>
          <w:color w:val="000000"/>
          <w:sz w:val="32"/>
          <w:szCs w:val="32"/>
        </w:rPr>
        <w:t>依法打击经营汽油和闪点≤</w:t>
      </w:r>
      <w:r>
        <w:rPr>
          <w:rFonts w:ascii="仿宋_GB2312" w:hAnsi="仿宋" w:eastAsia="仿宋_GB2312"/>
          <w:color w:val="000000"/>
          <w:sz w:val="32"/>
          <w:szCs w:val="32"/>
        </w:rPr>
        <w:t>60</w:t>
      </w:r>
      <w:r>
        <w:rPr>
          <w:rFonts w:hint="eastAsia" w:ascii="仿宋_GB2312" w:hAnsi="仿宋" w:eastAsia="仿宋_GB2312"/>
          <w:color w:val="000000"/>
          <w:sz w:val="32"/>
          <w:szCs w:val="32"/>
        </w:rPr>
        <w:t>℃柴油中的违法犯罪行为；</w:t>
      </w:r>
    </w:p>
    <w:p>
      <w:pPr>
        <w:adjustRightInd w:val="0"/>
        <w:snapToGrid w:val="0"/>
        <w:spacing w:line="560" w:lineRule="atLeast"/>
        <w:ind w:firstLine="643" w:firstLineChars="200"/>
        <w:rPr>
          <w:rFonts w:ascii="仿宋_GB2312" w:hAnsi="仿宋" w:eastAsia="仿宋_GB2312"/>
          <w:color w:val="000000"/>
          <w:sz w:val="32"/>
          <w:szCs w:val="32"/>
        </w:rPr>
      </w:pPr>
      <w:r>
        <w:rPr>
          <w:rFonts w:hint="eastAsia" w:ascii="楷体_GB2312" w:hAnsi="楷体" w:eastAsia="楷体_GB2312"/>
          <w:b/>
          <w:color w:val="000000"/>
          <w:sz w:val="32"/>
          <w:szCs w:val="32"/>
        </w:rPr>
        <w:t>（三）</w:t>
      </w:r>
      <w:r>
        <w:rPr>
          <w:rFonts w:hint="eastAsia" w:ascii="楷体_GB2312" w:hAnsi="楷体" w:eastAsia="楷体_GB2312"/>
          <w:b/>
          <w:color w:val="000000"/>
          <w:sz w:val="32"/>
          <w:szCs w:val="32"/>
          <w:lang w:eastAsia="zh-CN"/>
        </w:rPr>
        <w:t>县</w:t>
      </w:r>
      <w:r>
        <w:rPr>
          <w:rFonts w:hint="eastAsia" w:ascii="楷体_GB2312" w:hAnsi="楷体" w:eastAsia="楷体_GB2312"/>
          <w:b/>
          <w:color w:val="000000"/>
          <w:sz w:val="32"/>
          <w:szCs w:val="32"/>
        </w:rPr>
        <w:t>生态环境局：</w:t>
      </w:r>
      <w:r>
        <w:rPr>
          <w:rFonts w:hint="eastAsia" w:ascii="仿宋_GB2312" w:hAnsi="仿宋" w:eastAsia="仿宋_GB2312"/>
          <w:color w:val="000000"/>
          <w:sz w:val="32"/>
          <w:szCs w:val="32"/>
        </w:rPr>
        <w:t>开展机动车及非道路移动机械排气污染状况的抽查抽检；发现使用不合格油品车辆，及时通报相关部门；</w:t>
      </w:r>
    </w:p>
    <w:p>
      <w:pPr>
        <w:adjustRightInd w:val="0"/>
        <w:snapToGrid w:val="0"/>
        <w:spacing w:line="560" w:lineRule="atLeast"/>
        <w:ind w:firstLine="630" w:firstLineChars="196"/>
        <w:rPr>
          <w:rFonts w:hint="eastAsia" w:ascii="仿宋_GB2312" w:hAnsi="仿宋" w:eastAsia="仿宋_GB2312"/>
          <w:color w:val="000000"/>
          <w:sz w:val="32"/>
          <w:szCs w:val="32"/>
        </w:rPr>
      </w:pPr>
      <w:r>
        <w:rPr>
          <w:rFonts w:hint="eastAsia" w:ascii="楷体_GB2312" w:hAnsi="楷体" w:eastAsia="楷体_GB2312"/>
          <w:b/>
          <w:color w:val="000000"/>
          <w:sz w:val="32"/>
          <w:szCs w:val="32"/>
        </w:rPr>
        <w:t>（四）</w:t>
      </w:r>
      <w:r>
        <w:rPr>
          <w:rFonts w:hint="eastAsia" w:ascii="楷体_GB2312" w:hAnsi="楷体" w:eastAsia="楷体_GB2312"/>
          <w:b/>
          <w:color w:val="000000"/>
          <w:sz w:val="32"/>
          <w:szCs w:val="32"/>
          <w:lang w:eastAsia="zh-CN"/>
        </w:rPr>
        <w:t>县</w:t>
      </w:r>
      <w:r>
        <w:rPr>
          <w:rFonts w:hint="eastAsia" w:ascii="楷体_GB2312" w:hAnsi="楷体" w:eastAsia="楷体_GB2312"/>
          <w:b/>
          <w:color w:val="000000"/>
          <w:sz w:val="32"/>
          <w:szCs w:val="32"/>
        </w:rPr>
        <w:t>交通运输局：</w:t>
      </w:r>
      <w:r>
        <w:rPr>
          <w:rFonts w:hint="eastAsia" w:ascii="仿宋_GB2312" w:hAnsi="仿宋" w:eastAsia="仿宋_GB2312"/>
          <w:color w:val="000000"/>
          <w:sz w:val="32"/>
          <w:szCs w:val="32"/>
        </w:rPr>
        <w:t>查处机动车维修经营者擅自改装从事流动销售成品油车辆的行为；在重要交通卡口加强对成品油运输车辆的抽查，发现运输非正规成品油，及时查扣车辆并通知相关部门；对靠港船舶使用油品进行抽查，查处使用不符合国家标准油品的内河运营船舶，并将供应不符合国家标准油品的单位信息通报给市场监管部门；开展靠港船舶使用油品抽检监管，查处使用不符合国家标准油品的内河和沿海运营船舶，并将供应不符合国家标准油品单位信息通报给市场监管部门；</w:t>
      </w:r>
    </w:p>
    <w:p>
      <w:pPr>
        <w:adjustRightInd w:val="0"/>
        <w:snapToGrid w:val="0"/>
        <w:spacing w:line="560" w:lineRule="atLeast"/>
        <w:ind w:firstLine="639" w:firstLineChars="199"/>
        <w:rPr>
          <w:rFonts w:ascii="仿宋_GB2312" w:hAnsi="仿宋" w:eastAsia="仿宋_GB2312"/>
          <w:color w:val="000000"/>
          <w:sz w:val="32"/>
          <w:szCs w:val="32"/>
        </w:rPr>
      </w:pPr>
      <w:r>
        <w:rPr>
          <w:rFonts w:hint="eastAsia" w:ascii="楷体_GB2312" w:hAnsi="楷体" w:eastAsia="楷体_GB2312"/>
          <w:b/>
          <w:color w:val="000000"/>
          <w:sz w:val="32"/>
          <w:szCs w:val="32"/>
        </w:rPr>
        <w:t>（五）</w:t>
      </w:r>
      <w:r>
        <w:rPr>
          <w:rFonts w:hint="eastAsia" w:ascii="楷体_GB2312" w:hAnsi="楷体" w:eastAsia="楷体_GB2312"/>
          <w:b/>
          <w:color w:val="000000"/>
          <w:sz w:val="32"/>
          <w:szCs w:val="32"/>
          <w:lang w:eastAsia="zh-CN"/>
        </w:rPr>
        <w:t>县</w:t>
      </w:r>
      <w:r>
        <w:rPr>
          <w:rFonts w:hint="eastAsia" w:ascii="楷体_GB2312" w:hAnsi="楷体" w:eastAsia="楷体_GB2312"/>
          <w:b/>
          <w:color w:val="000000"/>
          <w:sz w:val="32"/>
          <w:szCs w:val="32"/>
        </w:rPr>
        <w:t>应急管理局：</w:t>
      </w:r>
      <w:r>
        <w:rPr>
          <w:rFonts w:hint="eastAsia" w:ascii="仿宋_GB2312" w:hAnsi="仿宋" w:eastAsia="仿宋_GB2312"/>
          <w:color w:val="000000"/>
          <w:sz w:val="32"/>
          <w:szCs w:val="32"/>
        </w:rPr>
        <w:t>依据《危险化学品安全管理条例》，查处非法从事汽油和闪点≤</w:t>
      </w:r>
      <w:r>
        <w:rPr>
          <w:rFonts w:ascii="仿宋_GB2312" w:hAnsi="仿宋" w:eastAsia="仿宋_GB2312"/>
          <w:color w:val="000000"/>
          <w:sz w:val="32"/>
          <w:szCs w:val="32"/>
        </w:rPr>
        <w:t>60</w:t>
      </w:r>
      <w:r>
        <w:rPr>
          <w:rFonts w:hint="eastAsia" w:ascii="仿宋_GB2312" w:hAnsi="仿宋" w:eastAsia="仿宋_GB2312"/>
          <w:color w:val="000000"/>
          <w:sz w:val="32"/>
          <w:szCs w:val="32"/>
        </w:rPr>
        <w:t>℃柴油的经营行为；</w:t>
      </w:r>
    </w:p>
    <w:p>
      <w:pPr>
        <w:adjustRightInd w:val="0"/>
        <w:snapToGrid w:val="0"/>
        <w:spacing w:line="560" w:lineRule="atLeast"/>
        <w:ind w:firstLine="630" w:firstLineChars="196"/>
        <w:rPr>
          <w:rFonts w:ascii="仿宋_GB2312" w:hAnsi="仿宋" w:eastAsia="仿宋_GB2312"/>
          <w:color w:val="000000"/>
          <w:sz w:val="32"/>
          <w:szCs w:val="32"/>
        </w:rPr>
      </w:pPr>
      <w:r>
        <w:rPr>
          <w:rFonts w:hint="eastAsia" w:ascii="楷体_GB2312" w:hAnsi="楷体" w:eastAsia="楷体_GB2312"/>
          <w:b/>
          <w:color w:val="000000"/>
          <w:sz w:val="32"/>
          <w:szCs w:val="32"/>
        </w:rPr>
        <w:t>（六）</w:t>
      </w:r>
      <w:r>
        <w:rPr>
          <w:rFonts w:hint="eastAsia" w:ascii="楷体_GB2312" w:hAnsi="楷体" w:eastAsia="楷体_GB2312"/>
          <w:b/>
          <w:color w:val="000000"/>
          <w:sz w:val="32"/>
          <w:szCs w:val="32"/>
          <w:lang w:eastAsia="zh-CN"/>
        </w:rPr>
        <w:t>县</w:t>
      </w:r>
      <w:r>
        <w:rPr>
          <w:rFonts w:hint="eastAsia" w:ascii="楷体_GB2312" w:hAnsi="楷体" w:eastAsia="楷体_GB2312"/>
          <w:b/>
          <w:color w:val="000000"/>
          <w:sz w:val="32"/>
          <w:szCs w:val="32"/>
        </w:rPr>
        <w:t>市场监管局：</w:t>
      </w:r>
      <w:r>
        <w:rPr>
          <w:rFonts w:hint="eastAsia" w:ascii="仿宋_GB2312" w:hAnsi="仿宋" w:eastAsia="仿宋_GB2312"/>
          <w:color w:val="000000"/>
          <w:sz w:val="32"/>
          <w:szCs w:val="32"/>
        </w:rPr>
        <w:t>查处非法从事闪点＞</w:t>
      </w:r>
      <w:r>
        <w:rPr>
          <w:rFonts w:ascii="仿宋_GB2312" w:hAnsi="仿宋" w:eastAsia="仿宋_GB2312"/>
          <w:color w:val="000000"/>
          <w:sz w:val="32"/>
          <w:szCs w:val="32"/>
        </w:rPr>
        <w:t>60</w:t>
      </w:r>
      <w:r>
        <w:rPr>
          <w:rFonts w:hint="eastAsia" w:ascii="仿宋_GB2312" w:hAnsi="仿宋" w:eastAsia="仿宋_GB2312"/>
          <w:color w:val="000000"/>
          <w:sz w:val="32"/>
          <w:szCs w:val="32"/>
        </w:rPr>
        <w:t>℃柴油的经营行为。查处销售不符合国家标准油品、掺杂掺假、以次充好等行为。加大对加油站点销售油品质量的抽查检验力度。查处生产企业生产、销售不符合国家标准油品以及计量作弊的违法行为。依托基层队伍，加强违规经营行为信息搜集，依法将违法违规市场主体纳入黑名单；</w:t>
      </w:r>
    </w:p>
    <w:p>
      <w:pPr>
        <w:adjustRightInd w:val="0"/>
        <w:snapToGrid w:val="0"/>
        <w:spacing w:line="560" w:lineRule="atLeast"/>
        <w:ind w:firstLine="643" w:firstLineChars="200"/>
        <w:rPr>
          <w:rFonts w:ascii="仿宋_GB2312" w:hAnsi="仿宋" w:eastAsia="仿宋_GB2312"/>
          <w:color w:val="000000"/>
          <w:sz w:val="32"/>
          <w:szCs w:val="32"/>
        </w:rPr>
      </w:pPr>
      <w:r>
        <w:rPr>
          <w:rFonts w:hint="eastAsia" w:ascii="楷体_GB2312" w:hAnsi="楷体" w:eastAsia="楷体_GB2312"/>
          <w:b/>
          <w:color w:val="000000"/>
          <w:sz w:val="32"/>
          <w:szCs w:val="32"/>
        </w:rPr>
        <w:t>（</w:t>
      </w:r>
      <w:r>
        <w:rPr>
          <w:rFonts w:hint="eastAsia" w:ascii="楷体_GB2312" w:hAnsi="楷体" w:eastAsia="楷体_GB2312"/>
          <w:b/>
          <w:color w:val="000000"/>
          <w:sz w:val="32"/>
          <w:szCs w:val="32"/>
          <w:lang w:eastAsia="zh-CN"/>
        </w:rPr>
        <w:t>七</w:t>
      </w:r>
      <w:r>
        <w:rPr>
          <w:rFonts w:hint="eastAsia" w:ascii="楷体_GB2312" w:hAnsi="楷体" w:eastAsia="楷体_GB2312"/>
          <w:b/>
          <w:color w:val="000000"/>
          <w:sz w:val="32"/>
          <w:szCs w:val="32"/>
        </w:rPr>
        <w:t>）</w:t>
      </w:r>
      <w:r>
        <w:rPr>
          <w:rFonts w:hint="eastAsia" w:ascii="楷体_GB2312" w:hAnsi="楷体" w:eastAsia="楷体_GB2312"/>
          <w:b/>
          <w:color w:val="000000"/>
          <w:sz w:val="32"/>
          <w:szCs w:val="32"/>
          <w:lang w:eastAsia="zh-CN"/>
        </w:rPr>
        <w:t>县</w:t>
      </w:r>
      <w:r>
        <w:rPr>
          <w:rFonts w:hint="eastAsia" w:ascii="楷体_GB2312" w:hAnsi="楷体" w:eastAsia="楷体_GB2312"/>
          <w:b/>
          <w:color w:val="000000"/>
          <w:sz w:val="32"/>
          <w:szCs w:val="32"/>
        </w:rPr>
        <w:t>税务局：</w:t>
      </w:r>
      <w:r>
        <w:rPr>
          <w:rFonts w:hint="eastAsia" w:ascii="仿宋_GB2312" w:hAnsi="仿宋" w:eastAsia="仿宋_GB2312"/>
          <w:color w:val="000000"/>
          <w:sz w:val="32"/>
          <w:szCs w:val="32"/>
        </w:rPr>
        <w:t>加大非法经营成品油偷逃税行为查处；查处加油站点与炼油企业交易不开具正规发票、偷税漏税的行为；加强税收征管，建立专项督查、举报、核查机制；推进加油站进、销、存台账的建立和税控装置联网；</w:t>
      </w:r>
    </w:p>
    <w:p>
      <w:pPr>
        <w:adjustRightInd w:val="0"/>
        <w:snapToGrid w:val="0"/>
        <w:spacing w:line="560" w:lineRule="atLeast"/>
        <w:ind w:firstLine="643" w:firstLineChars="200"/>
        <w:rPr>
          <w:rFonts w:ascii="仿宋_GB2312" w:hAnsi="仿宋" w:eastAsia="仿宋_GB2312"/>
          <w:color w:val="000000"/>
          <w:sz w:val="32"/>
          <w:szCs w:val="32"/>
        </w:rPr>
      </w:pPr>
      <w:r>
        <w:rPr>
          <w:rFonts w:hint="eastAsia" w:ascii="楷体_GB2312" w:hAnsi="楷体" w:eastAsia="楷体_GB2312"/>
          <w:b/>
          <w:color w:val="000000"/>
          <w:sz w:val="32"/>
          <w:szCs w:val="32"/>
        </w:rPr>
        <w:t>（</w:t>
      </w:r>
      <w:r>
        <w:rPr>
          <w:rFonts w:hint="eastAsia" w:ascii="楷体_GB2312" w:hAnsi="楷体" w:eastAsia="楷体_GB2312"/>
          <w:b/>
          <w:color w:val="000000"/>
          <w:sz w:val="32"/>
          <w:szCs w:val="32"/>
          <w:lang w:eastAsia="zh-CN"/>
        </w:rPr>
        <w:t>八</w:t>
      </w:r>
      <w:r>
        <w:rPr>
          <w:rFonts w:hint="eastAsia" w:ascii="楷体_GB2312" w:hAnsi="楷体" w:eastAsia="楷体_GB2312"/>
          <w:b/>
          <w:color w:val="000000"/>
          <w:sz w:val="32"/>
          <w:szCs w:val="32"/>
        </w:rPr>
        <w:t>）</w:t>
      </w:r>
      <w:r>
        <w:rPr>
          <w:rFonts w:hint="eastAsia" w:ascii="楷体_GB2312" w:hAnsi="楷体" w:eastAsia="楷体_GB2312"/>
          <w:b/>
          <w:color w:val="000000"/>
          <w:sz w:val="32"/>
          <w:szCs w:val="32"/>
          <w:lang w:eastAsia="zh-CN"/>
        </w:rPr>
        <w:t>县</w:t>
      </w:r>
      <w:r>
        <w:rPr>
          <w:rFonts w:hint="eastAsia" w:ascii="楷体_GB2312" w:hAnsi="楷体" w:eastAsia="楷体_GB2312"/>
          <w:b/>
          <w:color w:val="000000"/>
          <w:sz w:val="32"/>
          <w:szCs w:val="32"/>
        </w:rPr>
        <w:t>消防救援</w:t>
      </w:r>
      <w:r>
        <w:rPr>
          <w:rFonts w:hint="eastAsia" w:ascii="楷体_GB2312" w:hAnsi="楷体" w:eastAsia="楷体_GB2312"/>
          <w:b/>
          <w:color w:val="000000"/>
          <w:sz w:val="32"/>
          <w:szCs w:val="32"/>
          <w:lang w:eastAsia="zh-CN"/>
        </w:rPr>
        <w:t>大</w:t>
      </w:r>
      <w:r>
        <w:rPr>
          <w:rFonts w:hint="eastAsia" w:ascii="楷体_GB2312" w:hAnsi="楷体" w:eastAsia="楷体_GB2312"/>
          <w:b/>
          <w:color w:val="000000"/>
          <w:sz w:val="32"/>
          <w:szCs w:val="32"/>
        </w:rPr>
        <w:t>队：</w:t>
      </w:r>
      <w:r>
        <w:rPr>
          <w:rFonts w:hint="eastAsia" w:ascii="仿宋_GB2312" w:hAnsi="仿宋" w:eastAsia="仿宋_GB2312"/>
          <w:color w:val="000000"/>
          <w:sz w:val="32"/>
          <w:szCs w:val="32"/>
        </w:rPr>
        <w:t>查处非法经营成品油企业或个人的消防安全违法行为；</w:t>
      </w:r>
    </w:p>
    <w:p>
      <w:pPr>
        <w:adjustRightInd w:val="0"/>
        <w:snapToGrid w:val="0"/>
        <w:spacing w:line="560" w:lineRule="atLeast"/>
        <w:ind w:firstLine="643" w:firstLineChars="200"/>
        <w:rPr>
          <w:rFonts w:ascii="仿宋_GB2312" w:hAnsi="仿宋" w:eastAsia="仿宋_GB2312"/>
          <w:color w:val="000000"/>
          <w:sz w:val="32"/>
          <w:szCs w:val="32"/>
        </w:rPr>
      </w:pPr>
      <w:r>
        <w:rPr>
          <w:rFonts w:hint="eastAsia" w:ascii="楷体_GB2312" w:hAnsi="楷体" w:eastAsia="楷体_GB2312"/>
          <w:b/>
          <w:color w:val="000000"/>
          <w:sz w:val="32"/>
          <w:szCs w:val="32"/>
        </w:rPr>
        <w:t>（</w:t>
      </w:r>
      <w:r>
        <w:rPr>
          <w:rFonts w:hint="eastAsia" w:ascii="楷体_GB2312" w:hAnsi="楷体" w:eastAsia="楷体_GB2312"/>
          <w:b/>
          <w:color w:val="000000"/>
          <w:sz w:val="32"/>
          <w:szCs w:val="32"/>
          <w:lang w:eastAsia="zh-CN"/>
        </w:rPr>
        <w:t>九</w:t>
      </w:r>
      <w:r>
        <w:rPr>
          <w:rFonts w:hint="eastAsia" w:ascii="楷体_GB2312" w:hAnsi="楷体" w:eastAsia="楷体_GB2312"/>
          <w:b/>
          <w:color w:val="000000"/>
          <w:sz w:val="32"/>
          <w:szCs w:val="32"/>
        </w:rPr>
        <w:t>）</w:t>
      </w:r>
      <w:r>
        <w:rPr>
          <w:rFonts w:hint="eastAsia" w:ascii="楷体_GB2312" w:hAnsi="楷体" w:eastAsia="楷体_GB2312"/>
          <w:b/>
          <w:color w:val="000000"/>
          <w:sz w:val="32"/>
          <w:szCs w:val="32"/>
          <w:lang w:eastAsia="zh-CN"/>
        </w:rPr>
        <w:t>县</w:t>
      </w:r>
      <w:r>
        <w:rPr>
          <w:rFonts w:hint="eastAsia" w:ascii="楷体_GB2312" w:hAnsi="楷体" w:eastAsia="楷体_GB2312"/>
          <w:b/>
          <w:color w:val="000000"/>
          <w:sz w:val="32"/>
          <w:szCs w:val="32"/>
        </w:rPr>
        <w:t>委宣传部：</w:t>
      </w:r>
      <w:r>
        <w:rPr>
          <w:rFonts w:hint="eastAsia" w:ascii="仿宋_GB2312" w:hAnsi="仿宋" w:eastAsia="仿宋_GB2312"/>
          <w:color w:val="000000"/>
          <w:sz w:val="32"/>
          <w:szCs w:val="32"/>
        </w:rPr>
        <w:t>组织媒体对非法经营成品油典型案件进行宣传报道，营造舆论氛围；</w:t>
      </w:r>
    </w:p>
    <w:p>
      <w:pPr>
        <w:adjustRightInd w:val="0"/>
        <w:snapToGrid w:val="0"/>
        <w:spacing w:line="560" w:lineRule="atLeast"/>
        <w:ind w:firstLine="643" w:firstLineChars="200"/>
        <w:rPr>
          <w:rFonts w:ascii="仿宋_GB2312" w:eastAsia="仿宋_GB2312"/>
          <w:color w:val="000000"/>
          <w:sz w:val="32"/>
          <w:szCs w:val="32"/>
        </w:rPr>
      </w:pPr>
      <w:r>
        <w:rPr>
          <w:rFonts w:hint="eastAsia" w:ascii="楷体_GB2312" w:hAnsi="楷体" w:eastAsia="楷体_GB2312"/>
          <w:b/>
          <w:color w:val="000000"/>
          <w:sz w:val="32"/>
          <w:szCs w:val="32"/>
        </w:rPr>
        <w:t>（十）</w:t>
      </w:r>
      <w:r>
        <w:rPr>
          <w:rFonts w:hint="eastAsia" w:ascii="楷体_GB2312" w:hAnsi="楷体" w:eastAsia="楷体_GB2312"/>
          <w:b/>
          <w:color w:val="000000"/>
          <w:sz w:val="32"/>
          <w:szCs w:val="32"/>
          <w:lang w:eastAsia="zh-CN"/>
        </w:rPr>
        <w:t>涟水</w:t>
      </w:r>
      <w:r>
        <w:rPr>
          <w:rFonts w:hint="eastAsia" w:ascii="楷体_GB2312" w:hAnsi="楷体" w:eastAsia="楷体_GB2312"/>
          <w:b/>
          <w:color w:val="000000"/>
          <w:sz w:val="32"/>
          <w:szCs w:val="32"/>
        </w:rPr>
        <w:t>供电公司：</w:t>
      </w:r>
      <w:r>
        <w:rPr>
          <w:rFonts w:hint="eastAsia" w:ascii="仿宋_GB2312" w:eastAsia="仿宋_GB2312"/>
          <w:color w:val="000000"/>
          <w:sz w:val="32"/>
          <w:szCs w:val="32"/>
        </w:rPr>
        <w:t>配合对无证无照加油站点停止电力供应，并拆除相应电力设施；</w:t>
      </w:r>
    </w:p>
    <w:p>
      <w:pPr>
        <w:adjustRightInd w:val="0"/>
        <w:snapToGrid w:val="0"/>
        <w:spacing w:line="560" w:lineRule="atLeast"/>
        <w:ind w:firstLine="643" w:firstLineChars="200"/>
        <w:rPr>
          <w:rFonts w:hint="eastAsia" w:ascii="仿宋_GB2312" w:eastAsia="仿宋_GB2312"/>
          <w:color w:val="000000"/>
          <w:sz w:val="32"/>
          <w:szCs w:val="32"/>
        </w:rPr>
      </w:pPr>
      <w:r>
        <w:rPr>
          <w:rFonts w:hint="eastAsia" w:ascii="楷体_GB2312" w:hAnsi="楷体" w:eastAsia="楷体_GB2312"/>
          <w:b/>
          <w:color w:val="000000"/>
          <w:sz w:val="32"/>
          <w:szCs w:val="32"/>
        </w:rPr>
        <w:t>（十</w:t>
      </w:r>
      <w:r>
        <w:rPr>
          <w:rFonts w:hint="eastAsia" w:ascii="楷体_GB2312" w:hAnsi="楷体" w:eastAsia="楷体_GB2312"/>
          <w:b/>
          <w:color w:val="000000"/>
          <w:sz w:val="32"/>
          <w:szCs w:val="32"/>
          <w:lang w:eastAsia="zh-CN"/>
        </w:rPr>
        <w:t>一</w:t>
      </w:r>
      <w:r>
        <w:rPr>
          <w:rFonts w:hint="eastAsia" w:ascii="楷体_GB2312" w:hAnsi="楷体" w:eastAsia="楷体_GB2312"/>
          <w:b/>
          <w:color w:val="000000"/>
          <w:sz w:val="32"/>
          <w:szCs w:val="32"/>
        </w:rPr>
        <w:t>）中石化</w:t>
      </w:r>
      <w:r>
        <w:rPr>
          <w:rFonts w:hint="eastAsia" w:ascii="楷体_GB2312" w:hAnsi="楷体" w:eastAsia="楷体_GB2312"/>
          <w:b/>
          <w:color w:val="000000"/>
          <w:sz w:val="32"/>
          <w:szCs w:val="32"/>
          <w:lang w:eastAsia="zh-CN"/>
        </w:rPr>
        <w:t>涟水</w:t>
      </w:r>
      <w:r>
        <w:rPr>
          <w:rFonts w:hint="eastAsia" w:ascii="楷体_GB2312" w:hAnsi="楷体" w:eastAsia="楷体_GB2312"/>
          <w:b/>
          <w:color w:val="000000"/>
          <w:sz w:val="32"/>
          <w:szCs w:val="32"/>
        </w:rPr>
        <w:t>分公司、中石油</w:t>
      </w:r>
      <w:r>
        <w:rPr>
          <w:rFonts w:hint="eastAsia" w:ascii="楷体_GB2312" w:hAnsi="楷体" w:eastAsia="楷体_GB2312"/>
          <w:b/>
          <w:color w:val="000000"/>
          <w:sz w:val="32"/>
          <w:szCs w:val="32"/>
          <w:lang w:eastAsia="zh-CN"/>
        </w:rPr>
        <w:t>涟水</w:t>
      </w:r>
      <w:r>
        <w:rPr>
          <w:rFonts w:hint="eastAsia" w:ascii="楷体_GB2312" w:hAnsi="楷体" w:eastAsia="楷体_GB2312"/>
          <w:b/>
          <w:color w:val="000000"/>
          <w:sz w:val="32"/>
          <w:szCs w:val="32"/>
        </w:rPr>
        <w:t>分公司：</w:t>
      </w:r>
      <w:r>
        <w:rPr>
          <w:rFonts w:hint="eastAsia" w:ascii="仿宋_GB2312" w:eastAsia="仿宋_GB2312"/>
          <w:color w:val="000000"/>
          <w:sz w:val="32"/>
          <w:szCs w:val="32"/>
        </w:rPr>
        <w:t>配合提供非法经营成品油的相关线索，协助落实成品油专业运输车辆参与成品油市场执法行动；配合做好查封的成品油的调运工作；配合对现场查封的非法经营设备处理提供相关技术支持；</w:t>
      </w:r>
      <w:r>
        <w:rPr>
          <w:rFonts w:hint="eastAsia" w:ascii="仿宋_GB2312" w:eastAsia="仿宋_GB2312"/>
          <w:color w:val="000000"/>
          <w:sz w:val="32"/>
          <w:szCs w:val="32"/>
          <w:lang w:eastAsia="zh-CN"/>
        </w:rPr>
        <w:t>配合做好</w:t>
      </w:r>
      <w:r>
        <w:rPr>
          <w:rFonts w:hint="eastAsia" w:ascii="仿宋_GB2312" w:eastAsia="仿宋_GB2312"/>
          <w:color w:val="000000"/>
          <w:sz w:val="32"/>
          <w:szCs w:val="32"/>
        </w:rPr>
        <w:t>查封的成品油的收储、处置工作。</w:t>
      </w:r>
    </w:p>
    <w:p>
      <w:pPr>
        <w:adjustRightInd w:val="0"/>
        <w:snapToGrid w:val="0"/>
        <w:spacing w:line="560" w:lineRule="atLeast"/>
        <w:ind w:firstLine="787" w:firstLineChars="246"/>
        <w:rPr>
          <w:rFonts w:ascii="黑体" w:hAnsi="楷体" w:eastAsia="黑体"/>
          <w:color w:val="000000"/>
          <w:sz w:val="32"/>
          <w:szCs w:val="32"/>
        </w:rPr>
      </w:pPr>
      <w:r>
        <w:rPr>
          <w:rFonts w:hint="eastAsia" w:ascii="黑体" w:hAnsi="楷体" w:eastAsia="黑体"/>
          <w:color w:val="000000"/>
          <w:sz w:val="32"/>
          <w:szCs w:val="32"/>
        </w:rPr>
        <w:t>五、保障措施</w:t>
      </w:r>
    </w:p>
    <w:p>
      <w:pPr>
        <w:adjustRightInd w:val="0"/>
        <w:snapToGrid w:val="0"/>
        <w:spacing w:line="560" w:lineRule="atLeast"/>
        <w:ind w:firstLine="630" w:firstLineChars="196"/>
        <w:jc w:val="left"/>
        <w:rPr>
          <w:rFonts w:ascii="黑体" w:hAnsi="黑体" w:eastAsia="黑体" w:cs="黑体"/>
          <w:color w:val="000000"/>
          <w:sz w:val="32"/>
          <w:szCs w:val="32"/>
        </w:rPr>
      </w:pPr>
      <w:r>
        <w:rPr>
          <w:rFonts w:hint="eastAsia" w:ascii="楷体_GB2312" w:hAnsi="楷体_GB2312" w:eastAsia="楷体_GB2312" w:cs="楷体_GB2312"/>
          <w:b/>
          <w:color w:val="000000"/>
          <w:sz w:val="32"/>
          <w:szCs w:val="32"/>
        </w:rPr>
        <w:t>（一）加强领导，提高认识。</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有关单位、镇街</w:t>
      </w:r>
      <w:r>
        <w:rPr>
          <w:rFonts w:hint="eastAsia" w:ascii="仿宋_GB2312" w:hAnsi="仿宋_GB2312" w:eastAsia="仿宋_GB2312" w:cs="仿宋_GB2312"/>
          <w:color w:val="000000"/>
          <w:sz w:val="32"/>
          <w:szCs w:val="32"/>
        </w:rPr>
        <w:t>要进一步提高对非法加油站点、非法流动加油车船的危害性和集中整治行动的重要性、紧迫性的认识，切实把查处取缔无证照经营的非法加油站点、非法流动加油车船的行为作为提升营商环境建设、推进高质量发展的一项重要任务。加大组织领导力度，强化人、财、物保障力度，采取有力措施，实施综合整治，确保集中整治工作取得实效。</w:t>
      </w:r>
    </w:p>
    <w:p>
      <w:pPr>
        <w:adjustRightInd w:val="0"/>
        <w:snapToGrid w:val="0"/>
        <w:spacing w:line="560" w:lineRule="atLeast"/>
        <w:ind w:firstLine="630" w:firstLineChars="196"/>
        <w:jc w:val="left"/>
        <w:rPr>
          <w:rFonts w:ascii="仿宋_GB2312" w:hAnsi="仿宋_GB2312" w:eastAsia="仿宋_GB2312" w:cs="仿宋_GB2312"/>
          <w:color w:val="000000"/>
          <w:sz w:val="32"/>
          <w:szCs w:val="32"/>
        </w:rPr>
      </w:pPr>
      <w:r>
        <w:rPr>
          <w:rFonts w:hint="eastAsia" w:ascii="楷体_GB2312" w:hAnsi="楷体" w:eastAsia="楷体_GB2312" w:cs="黑体"/>
          <w:b/>
          <w:color w:val="000000"/>
          <w:sz w:val="32"/>
          <w:szCs w:val="32"/>
        </w:rPr>
        <w:t>（二）落实责任，齐抓共管。</w:t>
      </w:r>
      <w:r>
        <w:rPr>
          <w:rFonts w:hint="eastAsia" w:ascii="仿宋_GB2312" w:hAnsi="仿宋_GB2312" w:eastAsia="仿宋_GB2312" w:cs="仿宋_GB2312"/>
          <w:color w:val="000000"/>
          <w:sz w:val="32"/>
          <w:szCs w:val="32"/>
        </w:rPr>
        <w:t>本次集中整治工作以</w:t>
      </w:r>
      <w:r>
        <w:rPr>
          <w:rFonts w:hint="eastAsia" w:ascii="仿宋_GB2312" w:hAnsi="仿宋_GB2312" w:eastAsia="仿宋_GB2312" w:cs="仿宋_GB2312"/>
          <w:color w:val="000000"/>
          <w:sz w:val="32"/>
          <w:szCs w:val="32"/>
          <w:lang w:eastAsia="zh-CN"/>
        </w:rPr>
        <w:t>镇街</w:t>
      </w:r>
      <w:r>
        <w:rPr>
          <w:rFonts w:hint="eastAsia" w:ascii="仿宋_GB2312" w:hAnsi="仿宋_GB2312" w:eastAsia="仿宋_GB2312" w:cs="仿宋_GB2312"/>
          <w:color w:val="000000"/>
          <w:sz w:val="32"/>
          <w:szCs w:val="32"/>
        </w:rPr>
        <w:t>为责任主体，属地负责，分块推进。各</w:t>
      </w:r>
      <w:r>
        <w:rPr>
          <w:rFonts w:hint="eastAsia" w:ascii="仿宋_GB2312" w:hAnsi="仿宋_GB2312" w:eastAsia="仿宋_GB2312" w:cs="仿宋_GB2312"/>
          <w:color w:val="000000"/>
          <w:sz w:val="32"/>
          <w:szCs w:val="32"/>
          <w:lang w:eastAsia="zh-CN"/>
        </w:rPr>
        <w:t>有关单位、镇街</w:t>
      </w:r>
      <w:r>
        <w:rPr>
          <w:rFonts w:hint="eastAsia" w:ascii="仿宋_GB2312" w:hAnsi="仿宋_GB2312" w:eastAsia="仿宋_GB2312" w:cs="仿宋_GB2312"/>
          <w:color w:val="000000"/>
          <w:sz w:val="32"/>
          <w:szCs w:val="32"/>
        </w:rPr>
        <w:t>要各司其职、通力协作、密切配合，及时通报集中整治行动中的相关信息，对需要联合执法的采取统一行动，有力有效处理突发事件和相关问题。</w:t>
      </w:r>
    </w:p>
    <w:p>
      <w:pPr>
        <w:adjustRightInd w:val="0"/>
        <w:snapToGrid w:val="0"/>
        <w:spacing w:line="560" w:lineRule="atLeast"/>
        <w:ind w:firstLine="630" w:firstLineChars="196"/>
        <w:jc w:val="left"/>
        <w:rPr>
          <w:rFonts w:ascii="仿宋_GB2312" w:hAnsi="仿宋_GB2312" w:eastAsia="仿宋_GB2312" w:cs="仿宋_GB2312"/>
          <w:color w:val="000000"/>
          <w:sz w:val="32"/>
          <w:szCs w:val="32"/>
        </w:rPr>
      </w:pPr>
      <w:r>
        <w:rPr>
          <w:rFonts w:hint="eastAsia" w:ascii="楷体_GB2312" w:hAnsi="楷体" w:eastAsia="楷体_GB2312" w:cs="黑体"/>
          <w:b/>
          <w:color w:val="000000"/>
          <w:sz w:val="32"/>
          <w:szCs w:val="32"/>
        </w:rPr>
        <w:t>（三）加强宣传，营造氛围。</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有关单位、镇街</w:t>
      </w:r>
      <w:r>
        <w:rPr>
          <w:rFonts w:hint="eastAsia" w:ascii="仿宋_GB2312" w:hAnsi="仿宋_GB2312" w:eastAsia="仿宋_GB2312" w:cs="仿宋_GB2312"/>
          <w:color w:val="000000"/>
          <w:sz w:val="32"/>
          <w:szCs w:val="32"/>
        </w:rPr>
        <w:t>要向社会发布打击无证照经营的非法加油站点、非法流动加油车船的公告。向社会公布投诉举报电话，实行</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小时内响应，建立举报信息核查台账，建立举报响应工作机制，畅通监管举报渠道。通过手机短信、新闻媒体等渠道宣传和通报整治工作情况及典型案例，形成打击整治的强大声势。中石油、中石化要在各加油站点进行成品油质量、生产安全等相关知识的宣传。</w:t>
      </w:r>
    </w:p>
    <w:p>
      <w:pPr>
        <w:adjustRightInd w:val="0"/>
        <w:snapToGrid w:val="0"/>
        <w:spacing w:line="560" w:lineRule="atLeast"/>
        <w:ind w:firstLine="630" w:firstLineChars="196"/>
        <w:jc w:val="left"/>
        <w:rPr>
          <w:rFonts w:ascii="仿宋_GB2312" w:hAnsi="仿宋_GB2312" w:eastAsia="仿宋_GB2312" w:cs="仿宋_GB2312"/>
          <w:color w:val="000000"/>
          <w:sz w:val="32"/>
          <w:szCs w:val="32"/>
        </w:rPr>
      </w:pPr>
      <w:r>
        <w:rPr>
          <w:rFonts w:hint="eastAsia" w:ascii="楷体_GB2312" w:hAnsi="楷体" w:eastAsia="楷体_GB2312" w:cs="黑体"/>
          <w:b/>
          <w:color w:val="000000"/>
          <w:sz w:val="32"/>
          <w:szCs w:val="32"/>
        </w:rPr>
        <w:t>（四）严格执法，依法行政。</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有关单位、镇街</w:t>
      </w:r>
      <w:r>
        <w:rPr>
          <w:rFonts w:hint="eastAsia" w:ascii="仿宋_GB2312" w:hAnsi="仿宋_GB2312" w:eastAsia="仿宋_GB2312" w:cs="仿宋_GB2312"/>
          <w:color w:val="000000"/>
          <w:sz w:val="32"/>
          <w:szCs w:val="32"/>
        </w:rPr>
        <w:t>在集中整治工作中要严格执法，对拒绝、阻碍依法查处取缔无证照经营行为的，依法严惩。要秉公执法、廉洁执法，杜绝粗暴执法，避免引发群体性事件。</w:t>
      </w:r>
    </w:p>
    <w:p>
      <w:pPr>
        <w:adjustRightInd w:val="0"/>
        <w:snapToGrid w:val="0"/>
        <w:spacing w:line="560" w:lineRule="atLeast"/>
        <w:ind w:firstLine="630" w:firstLineChars="196"/>
        <w:jc w:val="left"/>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b/>
          <w:color w:val="000000"/>
          <w:sz w:val="32"/>
          <w:szCs w:val="32"/>
        </w:rPr>
        <w:t>（五）强化监管，责任追究。</w:t>
      </w:r>
      <w:r>
        <w:rPr>
          <w:rFonts w:hint="eastAsia" w:ascii="仿宋_GB2312" w:hAnsi="仿宋_GB2312" w:eastAsia="仿宋_GB2312" w:cs="仿宋_GB2312"/>
          <w:color w:val="000000"/>
          <w:sz w:val="32"/>
          <w:szCs w:val="32"/>
        </w:rPr>
        <w:t>在这次集中整治行动中，对限期内没有完成集中整治工作要求的，要严格问责。如出现无证照经营加油站点和流动加油车船死灰复燃的，追究相关责任人责任。各</w:t>
      </w:r>
      <w:r>
        <w:rPr>
          <w:rFonts w:hint="eastAsia" w:ascii="仿宋_GB2312" w:hAnsi="仿宋_GB2312" w:eastAsia="仿宋_GB2312" w:cs="仿宋_GB2312"/>
          <w:color w:val="000000"/>
          <w:sz w:val="32"/>
          <w:szCs w:val="32"/>
          <w:lang w:eastAsia="zh-CN"/>
        </w:rPr>
        <w:t>有关单位</w:t>
      </w:r>
      <w:r>
        <w:rPr>
          <w:rFonts w:hint="eastAsia" w:ascii="仿宋_GB2312" w:hAnsi="仿宋_GB2312" w:eastAsia="仿宋_GB2312" w:cs="仿宋_GB2312"/>
          <w:color w:val="000000"/>
          <w:sz w:val="32"/>
          <w:szCs w:val="32"/>
        </w:rPr>
        <w:t>及其工作人员不履行或不积极履行法定职责，有推诿扯皮，行政不作为造成严重后果的，一经查实，严肃处理，绝不姑息迁就。</w:t>
      </w:r>
    </w:p>
    <w:p>
      <w:pPr>
        <w:adjustRightInd w:val="0"/>
        <w:snapToGrid w:val="0"/>
        <w:spacing w:line="560" w:lineRule="atLeast"/>
        <w:ind w:firstLine="640" w:firstLineChars="200"/>
        <w:rPr>
          <w:rFonts w:ascii="仿宋_GB2312" w:eastAsia="仿宋_GB2312"/>
          <w:color w:val="000000"/>
          <w:sz w:val="32"/>
          <w:szCs w:val="32"/>
        </w:rPr>
      </w:pPr>
    </w:p>
    <w:p>
      <w:pPr>
        <w:adjustRightInd w:val="0"/>
        <w:snapToGrid w:val="0"/>
        <w:spacing w:line="560" w:lineRule="atLeast"/>
        <w:ind w:firstLine="640" w:firstLineChars="200"/>
        <w:rPr>
          <w:rFonts w:hint="eastAsia" w:ascii="仿宋_GB2312" w:hAnsi="楷体" w:eastAsia="仿宋_GB2312"/>
          <w:color w:val="000000"/>
          <w:sz w:val="32"/>
          <w:szCs w:val="32"/>
        </w:rPr>
      </w:pPr>
    </w:p>
    <w:p>
      <w:pPr>
        <w:adjustRightInd w:val="0"/>
        <w:snapToGrid w:val="0"/>
        <w:spacing w:line="560" w:lineRule="atLeast"/>
        <w:ind w:firstLine="640" w:firstLineChars="200"/>
        <w:rPr>
          <w:rFonts w:ascii="仿宋_GB2312" w:hAnsi="楷体" w:eastAsia="仿宋_GB2312"/>
          <w:color w:val="000000"/>
          <w:sz w:val="32"/>
          <w:szCs w:val="32"/>
        </w:rPr>
      </w:pPr>
      <w:r>
        <w:rPr>
          <w:rFonts w:hint="eastAsia" w:ascii="仿宋_GB2312" w:hAnsi="楷体" w:eastAsia="仿宋_GB2312"/>
          <w:color w:val="000000"/>
          <w:sz w:val="32"/>
          <w:szCs w:val="32"/>
        </w:rPr>
        <w:t>附件：</w:t>
      </w:r>
      <w:r>
        <w:rPr>
          <w:rFonts w:ascii="仿宋_GB2312" w:hAnsi="楷体" w:eastAsia="仿宋_GB2312"/>
          <w:color w:val="000000"/>
          <w:sz w:val="32"/>
          <w:szCs w:val="32"/>
        </w:rPr>
        <w:t>1</w:t>
      </w:r>
      <w:r>
        <w:rPr>
          <w:rFonts w:hint="eastAsia" w:ascii="仿宋_GB2312" w:hAnsi="楷体" w:eastAsia="仿宋_GB2312"/>
          <w:color w:val="000000"/>
          <w:sz w:val="32"/>
          <w:szCs w:val="32"/>
        </w:rPr>
        <w:t>、专项整治处置流程指导意见</w:t>
      </w:r>
      <w:r>
        <w:rPr>
          <w:rFonts w:ascii="仿宋_GB2312" w:hAnsi="楷体" w:eastAsia="仿宋_GB2312"/>
          <w:color w:val="000000"/>
          <w:sz w:val="32"/>
          <w:szCs w:val="32"/>
        </w:rPr>
        <w:t xml:space="preserve"> </w:t>
      </w:r>
    </w:p>
    <w:p>
      <w:pPr>
        <w:adjustRightInd w:val="0"/>
        <w:snapToGrid w:val="0"/>
        <w:spacing w:line="560" w:lineRule="atLeast"/>
        <w:rPr>
          <w:rFonts w:ascii="仿宋_GB2312" w:hAnsi="楷体" w:eastAsia="仿宋_GB2312"/>
          <w:color w:val="000000"/>
          <w:sz w:val="32"/>
          <w:szCs w:val="32"/>
        </w:rPr>
      </w:pPr>
      <w:r>
        <w:rPr>
          <w:rFonts w:ascii="仿宋_GB2312" w:hAnsi="楷体" w:eastAsia="仿宋_GB2312"/>
          <w:color w:val="000000"/>
          <w:sz w:val="32"/>
          <w:szCs w:val="32"/>
        </w:rPr>
        <w:t xml:space="preserve">          2</w:t>
      </w:r>
      <w:r>
        <w:rPr>
          <w:rFonts w:hint="eastAsia" w:ascii="仿宋_GB2312" w:hAnsi="楷体" w:eastAsia="仿宋_GB2312"/>
          <w:color w:val="000000"/>
          <w:sz w:val="32"/>
          <w:szCs w:val="32"/>
        </w:rPr>
        <w:t>、专项整治一般处置流程图</w:t>
      </w:r>
    </w:p>
    <w:p>
      <w:pPr>
        <w:adjustRightInd w:val="0"/>
        <w:snapToGrid w:val="0"/>
        <w:spacing w:line="560" w:lineRule="atLeast"/>
        <w:rPr>
          <w:rFonts w:ascii="仿宋_GB2312" w:hAnsi="楷体" w:eastAsia="仿宋_GB2312"/>
          <w:color w:val="000000"/>
          <w:sz w:val="32"/>
          <w:szCs w:val="32"/>
        </w:rPr>
      </w:pPr>
      <w:r>
        <w:rPr>
          <w:rFonts w:ascii="仿宋_GB2312" w:hAnsi="楷体" w:eastAsia="仿宋_GB2312"/>
          <w:color w:val="000000"/>
          <w:sz w:val="32"/>
          <w:szCs w:val="32"/>
        </w:rPr>
        <w:t xml:space="preserve">          3</w:t>
      </w:r>
      <w:r>
        <w:rPr>
          <w:rFonts w:hint="eastAsia" w:ascii="仿宋_GB2312" w:hAnsi="楷体" w:eastAsia="仿宋_GB2312"/>
          <w:color w:val="000000"/>
          <w:sz w:val="32"/>
          <w:szCs w:val="32"/>
        </w:rPr>
        <w:t>、非法加油站点排查表</w:t>
      </w:r>
    </w:p>
    <w:p>
      <w:pPr>
        <w:adjustRightInd w:val="0"/>
        <w:snapToGrid w:val="0"/>
        <w:spacing w:line="560" w:lineRule="atLeast"/>
        <w:rPr>
          <w:rFonts w:ascii="仿宋_GB2312" w:hAnsi="楷体" w:eastAsia="仿宋_GB2312"/>
          <w:color w:val="000000"/>
          <w:sz w:val="32"/>
          <w:szCs w:val="32"/>
        </w:rPr>
      </w:pPr>
      <w:r>
        <w:rPr>
          <w:rFonts w:ascii="仿宋_GB2312" w:hAnsi="楷体" w:eastAsia="仿宋_GB2312"/>
          <w:color w:val="000000"/>
          <w:sz w:val="32"/>
          <w:szCs w:val="32"/>
        </w:rPr>
        <w:t xml:space="preserve">          4</w:t>
      </w:r>
      <w:r>
        <w:rPr>
          <w:rFonts w:hint="eastAsia" w:ascii="仿宋_GB2312" w:hAnsi="楷体" w:eastAsia="仿宋_GB2312"/>
          <w:color w:val="000000"/>
          <w:sz w:val="32"/>
          <w:szCs w:val="32"/>
        </w:rPr>
        <w:t>、非法流动加油车船排查表</w:t>
      </w:r>
    </w:p>
    <w:p>
      <w:pPr>
        <w:adjustRightInd w:val="0"/>
        <w:snapToGrid w:val="0"/>
        <w:spacing w:line="560" w:lineRule="atLeast"/>
        <w:rPr>
          <w:rFonts w:ascii="楷体" w:hAnsi="楷体" w:eastAsia="楷体"/>
          <w:color w:val="000000"/>
          <w:sz w:val="32"/>
          <w:szCs w:val="32"/>
        </w:rPr>
      </w:pPr>
      <w:r>
        <w:rPr>
          <w:rFonts w:ascii="楷体" w:hAnsi="楷体" w:eastAsia="楷体"/>
          <w:color w:val="000000"/>
          <w:sz w:val="32"/>
          <w:szCs w:val="32"/>
        </w:rPr>
        <w:t xml:space="preserve">      </w:t>
      </w:r>
    </w:p>
    <w:p>
      <w:pPr>
        <w:rPr>
          <w:rFonts w:ascii="仿宋_GB2312" w:eastAsia="仿宋_GB2312"/>
          <w:sz w:val="32"/>
          <w:szCs w:val="32"/>
        </w:rPr>
      </w:pPr>
      <w:r>
        <w:rPr>
          <w:rFonts w:ascii="楷体" w:hAnsi="楷体" w:eastAsia="楷体"/>
          <w:sz w:val="32"/>
          <w:szCs w:val="32"/>
        </w:rPr>
        <w:t xml:space="preserve">      </w:t>
      </w:r>
    </w:p>
    <w:p>
      <w:pPr>
        <w:jc w:val="left"/>
        <w:rPr>
          <w:rFonts w:ascii="仿宋_GB2312" w:hAnsi="黑体" w:eastAsia="仿宋_GB2312"/>
          <w:b/>
          <w:sz w:val="32"/>
          <w:szCs w:val="32"/>
        </w:rPr>
      </w:pPr>
    </w:p>
    <w:p>
      <w:pPr>
        <w:jc w:val="left"/>
        <w:rPr>
          <w:rFonts w:ascii="仿宋_GB2312" w:hAnsi="黑体" w:eastAsia="仿宋_GB2312"/>
          <w:b/>
          <w:sz w:val="32"/>
          <w:szCs w:val="32"/>
        </w:rPr>
      </w:pPr>
    </w:p>
    <w:p>
      <w:pPr>
        <w:jc w:val="lef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1</w:t>
      </w:r>
      <w:r>
        <w:rPr>
          <w:rFonts w:hint="eastAsia" w:ascii="仿宋_GB2312" w:hAnsi="黑体" w:eastAsia="仿宋_GB2312"/>
          <w:sz w:val="32"/>
          <w:szCs w:val="32"/>
        </w:rPr>
        <w:t>：</w:t>
      </w:r>
    </w:p>
    <w:p>
      <w:pPr>
        <w:jc w:val="center"/>
        <w:rPr>
          <w:rFonts w:ascii="方正小标宋简体" w:hAnsi="黑体" w:eastAsia="方正小标宋简体"/>
          <w:sz w:val="36"/>
          <w:szCs w:val="36"/>
        </w:rPr>
      </w:pPr>
      <w:r>
        <w:rPr>
          <w:rFonts w:hint="eastAsia" w:ascii="方正小标宋简体" w:hAnsi="黑体" w:eastAsia="方正小标宋简体"/>
          <w:sz w:val="36"/>
          <w:szCs w:val="36"/>
        </w:rPr>
        <w:t>专项整治处置流程指导意见</w:t>
      </w:r>
    </w:p>
    <w:p>
      <w:pPr>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一、查处流动非法经营汽油一般处置流程</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从镇（街道）排查、群众举报以及市县职能部门日常检查督查等渠道发现非法流动加油行为并初步确定涉事油品为汽油的，牵头部门应立即组织相关职能单位派员到现场开展联合执法，控制相关人员和车辆并在问询掌握其信息后通知中石化工作人员前来抽油</w:t>
      </w:r>
      <w:r>
        <w:rPr>
          <w:rFonts w:ascii="仿宋_GB2312" w:hAnsi="仿宋" w:eastAsia="仿宋_GB2312"/>
          <w:sz w:val="32"/>
          <w:szCs w:val="32"/>
        </w:rPr>
        <w:t>,</w:t>
      </w:r>
      <w:r>
        <w:rPr>
          <w:rFonts w:hint="eastAsia" w:ascii="仿宋_GB2312" w:hAnsi="仿宋" w:eastAsia="仿宋_GB2312"/>
          <w:sz w:val="32"/>
          <w:szCs w:val="32"/>
        </w:rPr>
        <w:t>并留样待检</w:t>
      </w:r>
      <w:r>
        <w:rPr>
          <w:rFonts w:ascii="仿宋_GB2312" w:hAnsi="仿宋" w:eastAsia="仿宋_GB2312"/>
          <w:sz w:val="32"/>
          <w:szCs w:val="32"/>
        </w:rPr>
        <w:t>,</w:t>
      </w:r>
      <w:r>
        <w:rPr>
          <w:rFonts w:hint="eastAsia" w:ascii="仿宋_GB2312" w:hAnsi="仿宋" w:eastAsia="仿宋_GB2312"/>
          <w:sz w:val="32"/>
          <w:szCs w:val="32"/>
        </w:rPr>
        <w:t>同时将涉事人员带走调查</w:t>
      </w:r>
      <w:r>
        <w:rPr>
          <w:rFonts w:ascii="仿宋_GB2312" w:hAnsi="仿宋" w:eastAsia="仿宋_GB2312"/>
          <w:sz w:val="32"/>
          <w:szCs w:val="32"/>
        </w:rPr>
        <w:t>,</w:t>
      </w:r>
      <w:r>
        <w:rPr>
          <w:rFonts w:hint="eastAsia" w:ascii="仿宋_GB2312" w:hAnsi="仿宋" w:eastAsia="仿宋_GB2312"/>
          <w:sz w:val="32"/>
          <w:szCs w:val="32"/>
        </w:rPr>
        <w:t>如涉事人员涉嫌违反《治安管理处罚法》或构成犯罪的，则由公安部门依法查处。如车辆不具有危险化学品运输资质、涉嫌非法改装或属于证照齐全的危险化学品运输车辆但违法加装加油设备的，则由公安交警部门暂扣车辆，无道路危险货物运输许可证和道路运输证的车辆移交给交通运输部门处理。</w:t>
      </w:r>
    </w:p>
    <w:p>
      <w:pPr>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二、查处流动非法经营柴油一般处置流程</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从镇（街道）排查、群众举报以及市县职能部门日常检查督查等渠道发现非法流动加油行为并初步确定涉事油品为柴油的，牵头部门应立即组织相关职能单位派员到现场开展联合执法，控制相关人员和车辆并问询掌握其信息。如可以查明油品来源为淮安市范围内成品油批发企业（即该柴油闪点一般＞</w:t>
      </w:r>
      <w:r>
        <w:rPr>
          <w:rFonts w:ascii="仿宋_GB2312" w:hAnsi="仿宋" w:eastAsia="仿宋_GB2312"/>
          <w:sz w:val="32"/>
          <w:szCs w:val="32"/>
        </w:rPr>
        <w:t>60</w:t>
      </w:r>
      <w:r>
        <w:rPr>
          <w:rFonts w:hint="eastAsia" w:ascii="仿宋_GB2312" w:hAnsi="仿宋" w:eastAsia="仿宋_GB2312"/>
          <w:sz w:val="32"/>
          <w:szCs w:val="32"/>
        </w:rPr>
        <w:t>℃）则通知市场监管部门前往查处并抽样检验</w:t>
      </w:r>
      <w:r>
        <w:rPr>
          <w:rFonts w:ascii="仿宋_GB2312" w:hAnsi="仿宋" w:eastAsia="仿宋_GB2312"/>
          <w:sz w:val="32"/>
          <w:szCs w:val="32"/>
        </w:rPr>
        <w:t>,</w:t>
      </w:r>
      <w:r>
        <w:rPr>
          <w:rFonts w:hint="eastAsia" w:ascii="仿宋_GB2312" w:hAnsi="仿宋" w:eastAsia="仿宋_GB2312"/>
          <w:sz w:val="32"/>
          <w:szCs w:val="32"/>
        </w:rPr>
        <w:t>同时通知中石化工作人员前来抽油。如无法确定油品来源及闪点，则先通知中石化工作人员前来抽油，并抽样待检。如后期经检验该批柴油闪点＞</w:t>
      </w:r>
      <w:r>
        <w:rPr>
          <w:rFonts w:ascii="仿宋_GB2312" w:hAnsi="仿宋" w:eastAsia="仿宋_GB2312"/>
          <w:sz w:val="32"/>
          <w:szCs w:val="32"/>
        </w:rPr>
        <w:t>60</w:t>
      </w:r>
      <w:r>
        <w:rPr>
          <w:rFonts w:hint="eastAsia" w:ascii="仿宋_GB2312" w:hAnsi="仿宋" w:eastAsia="仿宋_GB2312"/>
          <w:sz w:val="32"/>
          <w:szCs w:val="32"/>
        </w:rPr>
        <w:t>℃，则移交市场监管部门查处，如经检验该批柴油闪点≤</w:t>
      </w:r>
      <w:r>
        <w:rPr>
          <w:rFonts w:ascii="仿宋_GB2312" w:hAnsi="仿宋" w:eastAsia="仿宋_GB2312"/>
          <w:sz w:val="32"/>
          <w:szCs w:val="32"/>
        </w:rPr>
        <w:t>60</w:t>
      </w:r>
      <w:r>
        <w:rPr>
          <w:rFonts w:hint="eastAsia" w:ascii="仿宋_GB2312" w:hAnsi="仿宋" w:eastAsia="仿宋_GB2312"/>
          <w:sz w:val="32"/>
          <w:szCs w:val="32"/>
        </w:rPr>
        <w:t>℃，则由应急管理部门依法查处。如车辆不具有危险化学品运输资质、涉嫌非法改装或属于证照齐全的危险化学品运输车辆但违法加装加油设备的，则由公安交警部门暂扣车辆，无道路危险货物运输许可证和道路运输证的车辆移交给交通运输部门处理。</w:t>
      </w:r>
    </w:p>
    <w:p>
      <w:pPr>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三、查处定点非法经营汽油一般处置流程</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从镇（街道）排查、群众举报以及市县职能部门日常检查督查等渠道发现定点非法经营行为并初步确定涉事油品为汽油的，牵头部门应立即组织相关职能单位派员到现场开展联合执法，控制现场并封存油罐等设备，同时要求涉事单位或个体提供《营业执照》《危险化学品经营许可证》《成品油零售经营批准证书》，若无法提供以上三类证照，则可先行取缔并通知中石化工作人员前往抽油并留样待检，同时将涉事人员带走进行调查。如后续查明存在涉事单位违反《危险化学品安全管理条例》的，交由应急管理部门依法查处，如涉事人员涉嫌违反《治安管理处罚法》或构成犯罪的，则交由公安部门依法查处。</w:t>
      </w:r>
    </w:p>
    <w:p>
      <w:pPr>
        <w:spacing w:line="580" w:lineRule="exact"/>
        <w:ind w:firstLine="645"/>
        <w:rPr>
          <w:rFonts w:ascii="仿宋_GB2312" w:hAnsi="仿宋" w:eastAsia="仿宋_GB2312"/>
          <w:b/>
          <w:sz w:val="32"/>
          <w:szCs w:val="32"/>
        </w:rPr>
      </w:pPr>
      <w:r>
        <w:rPr>
          <w:rFonts w:hint="eastAsia" w:ascii="仿宋_GB2312" w:hAnsi="仿宋" w:eastAsia="仿宋_GB2312"/>
          <w:b/>
          <w:sz w:val="32"/>
          <w:szCs w:val="32"/>
        </w:rPr>
        <w:t>四、查处定点非法经营柴油一般处置流程</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从镇（街道）排查、群众举报以及市县职能部门日常检查督查等渠道发现定点非法经营行为并初步确定涉事油品为柴油的，牵头部门应立即组织相关职能单位派员到现场开展联合执法，控制现场并封存油罐等设备，同时要求涉事单位或个体提供《营业执照》《成品油零售经营批准证书》，若无法提供以上两类证照，则可通知市场监管部门前往查处，并通知中石化工作人员前往抽油并抽样待检。如后期经检验该批柴油闪点＞</w:t>
      </w:r>
      <w:r>
        <w:rPr>
          <w:rFonts w:ascii="仿宋_GB2312" w:hAnsi="仿宋" w:eastAsia="仿宋_GB2312"/>
          <w:sz w:val="32"/>
          <w:szCs w:val="32"/>
        </w:rPr>
        <w:t>60</w:t>
      </w:r>
      <w:r>
        <w:rPr>
          <w:rFonts w:hint="eastAsia" w:ascii="仿宋_GB2312" w:hAnsi="仿宋" w:eastAsia="仿宋_GB2312"/>
          <w:sz w:val="32"/>
          <w:szCs w:val="32"/>
        </w:rPr>
        <w:t>℃，则由市场监管部门负责查处，如经检验该批柴油闪点≤</w:t>
      </w:r>
      <w:r>
        <w:rPr>
          <w:rFonts w:ascii="仿宋_GB2312" w:hAnsi="仿宋" w:eastAsia="仿宋_GB2312"/>
          <w:sz w:val="32"/>
          <w:szCs w:val="32"/>
        </w:rPr>
        <w:t>60</w:t>
      </w:r>
      <w:r>
        <w:rPr>
          <w:rFonts w:hint="eastAsia" w:ascii="仿宋_GB2312" w:hAnsi="仿宋" w:eastAsia="仿宋_GB2312"/>
          <w:sz w:val="32"/>
          <w:szCs w:val="32"/>
        </w:rPr>
        <w:t>℃，且后续查明存在涉事单位违反《危险化学品安全管理条例》的，交由应急管理部门依法查处，如涉事人员涉嫌违反《治安管理处罚法》或构成犯罪的，则交由公安部门依法查处。</w:t>
      </w:r>
    </w:p>
    <w:p>
      <w:pPr>
        <w:spacing w:line="580" w:lineRule="exact"/>
        <w:ind w:firstLine="645"/>
        <w:rPr>
          <w:rFonts w:ascii="仿宋_GB2312" w:hAnsi="仿宋" w:eastAsia="仿宋_GB2312"/>
          <w:b/>
          <w:sz w:val="32"/>
          <w:szCs w:val="32"/>
        </w:rPr>
      </w:pPr>
      <w:r>
        <w:rPr>
          <w:rFonts w:hint="eastAsia" w:ascii="仿宋_GB2312" w:hAnsi="仿宋" w:eastAsia="仿宋_GB2312"/>
          <w:b/>
          <w:sz w:val="32"/>
          <w:szCs w:val="32"/>
        </w:rPr>
        <w:t>五、非法经营涉案油品处置意见</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非法经营涉案油品由</w:t>
      </w:r>
      <w:r>
        <w:rPr>
          <w:rFonts w:hint="eastAsia" w:ascii="仿宋_GB2312" w:hAnsi="仿宋" w:eastAsia="仿宋_GB2312"/>
          <w:sz w:val="32"/>
          <w:szCs w:val="32"/>
          <w:lang w:eastAsia="zh-CN"/>
        </w:rPr>
        <w:t>中石化涟水分公司</w:t>
      </w:r>
      <w:r>
        <w:rPr>
          <w:rFonts w:hint="eastAsia" w:ascii="仿宋_GB2312" w:hAnsi="仿宋" w:eastAsia="仿宋_GB2312"/>
          <w:sz w:val="32"/>
          <w:szCs w:val="32"/>
        </w:rPr>
        <w:t>负责统一销毁。</w:t>
      </w:r>
    </w:p>
    <w:p>
      <w:pPr>
        <w:spacing w:line="580" w:lineRule="exact"/>
        <w:ind w:firstLine="645"/>
        <w:rPr>
          <w:rFonts w:ascii="仿宋_GB2312" w:hAnsi="仿宋" w:eastAsia="仿宋_GB2312"/>
          <w:b/>
          <w:sz w:val="32"/>
          <w:szCs w:val="32"/>
        </w:rPr>
      </w:pPr>
      <w:r>
        <w:rPr>
          <w:rFonts w:hint="eastAsia" w:ascii="仿宋_GB2312" w:hAnsi="仿宋" w:eastAsia="仿宋_GB2312"/>
          <w:b/>
          <w:sz w:val="32"/>
          <w:szCs w:val="32"/>
        </w:rPr>
        <w:t>六、其他</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相关部门在查处过程中如有需要，可通知</w:t>
      </w:r>
      <w:r>
        <w:rPr>
          <w:rFonts w:ascii="仿宋_GB2312" w:hAnsi="仿宋" w:eastAsia="仿宋_GB2312"/>
          <w:sz w:val="32"/>
          <w:szCs w:val="32"/>
        </w:rPr>
        <w:t>:</w:t>
      </w:r>
      <w:r>
        <w:rPr>
          <w:rFonts w:hint="eastAsia" w:ascii="仿宋_GB2312" w:hAnsi="仿宋" w:eastAsia="仿宋_GB2312"/>
          <w:sz w:val="32"/>
          <w:szCs w:val="32"/>
          <w:lang w:eastAsia="zh-CN"/>
        </w:rPr>
        <w:t>县成品油市场</w:t>
      </w:r>
      <w:r>
        <w:rPr>
          <w:rFonts w:hint="eastAsia" w:ascii="仿宋_GB2312" w:hAnsi="仿宋" w:eastAsia="仿宋_GB2312"/>
          <w:sz w:val="32"/>
          <w:szCs w:val="32"/>
        </w:rPr>
        <w:t>安全生产专项整治工作领导小组成员单位共同参与。</w:t>
      </w:r>
    </w:p>
    <w:p>
      <w:pPr>
        <w:spacing w:line="580" w:lineRule="exact"/>
        <w:rPr>
          <w:rFonts w:ascii="仿宋_GB2312" w:hAnsi="仿宋" w:eastAsia="仿宋_GB2312"/>
          <w:sz w:val="32"/>
          <w:szCs w:val="32"/>
        </w:rPr>
      </w:pPr>
    </w:p>
    <w:p>
      <w:pPr>
        <w:widowControl/>
        <w:spacing w:line="580" w:lineRule="exact"/>
        <w:rPr>
          <w:rFonts w:ascii="仿宋_GB2312" w:hAnsi="仿宋" w:eastAsia="仿宋_GB2312" w:cs="宋体"/>
          <w:kern w:val="0"/>
          <w:sz w:val="32"/>
          <w:szCs w:val="32"/>
        </w:rPr>
      </w:pPr>
      <w:r>
        <w:rPr>
          <w:rFonts w:ascii="仿宋_GB2312" w:hAnsi="仿宋" w:eastAsia="仿宋_GB2312"/>
          <w:kern w:val="0"/>
          <w:sz w:val="32"/>
          <w:szCs w:val="32"/>
        </w:rPr>
        <w:t xml:space="preserve">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r>
        <w:rPr>
          <w:rFonts w:hint="eastAsia" w:ascii="仿宋_GB2312" w:eastAsia="仿宋_GB2312"/>
          <w:sz w:val="32"/>
          <w:szCs w:val="32"/>
        </w:rPr>
        <w:t>：</w:t>
      </w:r>
    </w:p>
    <w:p>
      <w:pPr>
        <w:jc w:val="center"/>
        <w:rPr>
          <w:rFonts w:ascii="方正小标宋简体" w:eastAsia="方正小标宋简体"/>
          <w:sz w:val="36"/>
          <w:szCs w:val="36"/>
        </w:rPr>
      </w:pPr>
      <w:r>
        <w:rPr>
          <w:rFonts w:hint="eastAsia" w:ascii="方正小标宋简体" w:eastAsia="方正小标宋简体"/>
          <w:sz w:val="36"/>
          <w:szCs w:val="36"/>
        </w:rPr>
        <w:t>专项整治一般处置流程图</w:t>
      </w:r>
    </w:p>
    <w:p>
      <w:pPr>
        <w:ind w:left="630"/>
        <w:rPr>
          <w:rFonts w:ascii="仿宋_GB2312" w:eastAsia="仿宋_GB2312"/>
          <w:sz w:val="32"/>
          <w:szCs w:val="32"/>
        </w:rPr>
      </w:pPr>
    </w:p>
    <w:p>
      <w:pPr>
        <w:ind w:firstLine="630" w:firstLineChars="196"/>
        <w:rPr>
          <w:rFonts w:ascii="仿宋_GB2312" w:hAnsi="仿宋" w:eastAsia="仿宋_GB2312"/>
          <w:b/>
          <w:sz w:val="32"/>
          <w:szCs w:val="32"/>
        </w:rPr>
      </w:pPr>
      <w:r>
        <w:rPr>
          <w:rFonts w:hint="eastAsia" w:ascii="仿宋_GB2312" w:hAnsi="仿宋" w:eastAsia="仿宋_GB2312"/>
          <w:b/>
          <w:sz w:val="32"/>
          <w:szCs w:val="32"/>
        </w:rPr>
        <w:t>（</w:t>
      </w:r>
      <w:r>
        <w:rPr>
          <w:rFonts w:ascii="仿宋_GB2312" w:hAnsi="仿宋" w:eastAsia="仿宋_GB2312"/>
          <w:b/>
          <w:sz w:val="32"/>
          <w:szCs w:val="32"/>
        </w:rPr>
        <w:t>1</w:t>
      </w:r>
      <w:r>
        <w:rPr>
          <w:rFonts w:hint="eastAsia" w:ascii="仿宋_GB2312" w:hAnsi="仿宋" w:eastAsia="仿宋_GB2312"/>
          <w:b/>
          <w:sz w:val="32"/>
          <w:szCs w:val="32"/>
        </w:rPr>
        <w:t>）查处流动非法经营汽油一般处置流程图</w:t>
      </w:r>
    </w:p>
    <w:p>
      <w:pPr>
        <w:pStyle w:val="13"/>
        <w:ind w:left="105" w:firstLine="0" w:firstLineChars="0"/>
        <w:jc w:val="center"/>
        <w:rPr>
          <w:rFonts w:ascii="仿宋_GB2312" w:eastAsia="仿宋_GB2312"/>
          <w:sz w:val="32"/>
          <w:szCs w:val="32"/>
        </w:rPr>
      </w:pPr>
      <w:r>
        <w:rPr>
          <w:rFonts w:ascii="仿宋_GB2312" w:eastAsia="仿宋_GB2312"/>
          <w:sz w:val="32"/>
          <w:szCs w:val="32"/>
        </w:rPr>
        <w:drawing>
          <wp:inline distT="0" distB="0" distL="114300" distR="114300">
            <wp:extent cx="5229225" cy="49244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29225" cy="4924425"/>
                    </a:xfrm>
                    <a:prstGeom prst="rect">
                      <a:avLst/>
                    </a:prstGeom>
                    <a:noFill/>
                    <a:ln>
                      <a:noFill/>
                    </a:ln>
                  </pic:spPr>
                </pic:pic>
              </a:graphicData>
            </a:graphic>
          </wp:inline>
        </w:drawing>
      </w:r>
    </w:p>
    <w:p>
      <w:pPr>
        <w:rPr>
          <w:rFonts w:ascii="仿宋_GB2312" w:eastAsia="仿宋_GB2312"/>
          <w:sz w:val="32"/>
          <w:szCs w:val="32"/>
        </w:rPr>
      </w:pPr>
    </w:p>
    <w:p>
      <w:pPr>
        <w:ind w:left="31680" w:hanging="160" w:hangingChars="50"/>
        <w:rPr>
          <w:rFonts w:ascii="仿宋_GB2312" w:eastAsia="仿宋_GB2312"/>
          <w:sz w:val="32"/>
          <w:szCs w:val="32"/>
        </w:rPr>
      </w:pPr>
      <w:r>
        <w:rPr>
          <w:rFonts w:ascii="仿宋_GB2312" w:eastAsia="仿宋_GB2312"/>
          <w:sz w:val="32"/>
          <w:szCs w:val="32"/>
        </w:rPr>
        <w:t xml:space="preserve"> </w:t>
      </w:r>
    </w:p>
    <w:p>
      <w:pPr>
        <w:ind w:left="31680" w:hanging="160" w:hangingChars="50"/>
        <w:rPr>
          <w:rFonts w:ascii="仿宋_GB2312" w:eastAsia="仿宋_GB2312"/>
          <w:sz w:val="32"/>
          <w:szCs w:val="32"/>
        </w:rPr>
      </w:pPr>
    </w:p>
    <w:p>
      <w:pPr>
        <w:ind w:left="31680" w:hanging="160" w:hangingChars="50"/>
        <w:rPr>
          <w:rFonts w:ascii="仿宋_GB2312" w:eastAsia="仿宋_GB2312"/>
          <w:sz w:val="32"/>
          <w:szCs w:val="32"/>
        </w:rPr>
      </w:pPr>
    </w:p>
    <w:p>
      <w:pPr>
        <w:rPr>
          <w:rFonts w:ascii="仿宋_GB2312" w:hAnsi="仿宋" w:eastAsia="仿宋_GB2312"/>
          <w:b/>
          <w:sz w:val="32"/>
          <w:szCs w:val="32"/>
        </w:rPr>
      </w:pPr>
    </w:p>
    <w:p>
      <w:pPr>
        <w:rPr>
          <w:rFonts w:ascii="仿宋_GB2312" w:hAnsi="仿宋" w:eastAsia="仿宋_GB2312"/>
          <w:b/>
          <w:sz w:val="32"/>
          <w:szCs w:val="32"/>
        </w:rPr>
      </w:pPr>
    </w:p>
    <w:p>
      <w:pPr>
        <w:ind w:firstLine="964" w:firstLineChars="300"/>
        <w:rPr>
          <w:rFonts w:ascii="仿宋_GB2312" w:hAnsi="仿宋" w:eastAsia="仿宋_GB2312"/>
          <w:b/>
          <w:sz w:val="32"/>
          <w:szCs w:val="32"/>
        </w:rPr>
      </w:pPr>
      <w:r>
        <w:rPr>
          <w:rFonts w:hint="eastAsia" w:ascii="仿宋_GB2312" w:hAnsi="仿宋" w:eastAsia="仿宋_GB2312"/>
          <w:b/>
          <w:sz w:val="32"/>
          <w:szCs w:val="32"/>
        </w:rPr>
        <w:t>（</w:t>
      </w:r>
      <w:r>
        <w:rPr>
          <w:rFonts w:ascii="仿宋_GB2312" w:hAnsi="仿宋" w:eastAsia="仿宋_GB2312"/>
          <w:b/>
          <w:sz w:val="32"/>
          <w:szCs w:val="32"/>
        </w:rPr>
        <w:t>2</w:t>
      </w:r>
      <w:r>
        <w:rPr>
          <w:rFonts w:hint="eastAsia" w:ascii="仿宋_GB2312" w:hAnsi="仿宋" w:eastAsia="仿宋_GB2312"/>
          <w:b/>
          <w:sz w:val="32"/>
          <w:szCs w:val="32"/>
        </w:rPr>
        <w:t>）查处流动非法经营柴油一般处置流程图</w:t>
      </w:r>
    </w:p>
    <w:p>
      <w:pPr>
        <w:ind w:firstLine="964" w:firstLineChars="300"/>
        <w:rPr>
          <w:rFonts w:ascii="仿宋_GB2312" w:hAnsi="仿宋" w:eastAsia="仿宋_GB2312"/>
          <w:b/>
          <w:sz w:val="32"/>
          <w:szCs w:val="32"/>
        </w:rPr>
      </w:pPr>
    </w:p>
    <w:p>
      <w:pPr>
        <w:ind w:firstLine="103" w:firstLineChars="32"/>
        <w:rPr>
          <w:rFonts w:ascii="仿宋_GB2312" w:hAnsi="仿宋" w:eastAsia="仿宋_GB2312"/>
          <w:b/>
          <w:sz w:val="32"/>
          <w:szCs w:val="32"/>
        </w:rPr>
      </w:pPr>
      <w:r>
        <w:rPr>
          <w:rFonts w:ascii="仿宋_GB2312" w:hAnsi="仿宋" w:eastAsia="仿宋_GB2312"/>
          <w:b/>
          <w:sz w:val="32"/>
          <w:szCs w:val="32"/>
        </w:rPr>
        <w:drawing>
          <wp:inline distT="0" distB="0" distL="114300" distR="114300">
            <wp:extent cx="5372100" cy="5076825"/>
            <wp:effectExtent l="0" t="0" r="762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372100" cy="5076825"/>
                    </a:xfrm>
                    <a:prstGeom prst="rect">
                      <a:avLst/>
                    </a:prstGeom>
                    <a:noFill/>
                    <a:ln>
                      <a:noFill/>
                    </a:ln>
                  </pic:spPr>
                </pic:pic>
              </a:graphicData>
            </a:graphic>
          </wp:inline>
        </w:drawing>
      </w:r>
    </w:p>
    <w:p>
      <w:pPr>
        <w:ind w:left="31680" w:hanging="160" w:hangingChars="50"/>
        <w:rPr>
          <w:rFonts w:ascii="仿宋_GB2312" w:eastAsia="仿宋_GB2312"/>
          <w:sz w:val="32"/>
          <w:szCs w:val="32"/>
        </w:rPr>
      </w:pPr>
    </w:p>
    <w:p>
      <w:pPr>
        <w:ind w:left="31680" w:hanging="160" w:hangingChars="50"/>
        <w:rPr>
          <w:rFonts w:ascii="仿宋_GB2312" w:eastAsia="仿宋_GB2312"/>
          <w:sz w:val="32"/>
          <w:szCs w:val="32"/>
        </w:rPr>
      </w:pPr>
    </w:p>
    <w:p>
      <w:pPr>
        <w:ind w:firstLine="630" w:firstLineChars="196"/>
        <w:rPr>
          <w:rFonts w:ascii="仿宋_GB2312" w:hAnsi="仿宋" w:eastAsia="仿宋_GB2312"/>
          <w:b/>
          <w:sz w:val="32"/>
          <w:szCs w:val="32"/>
        </w:rPr>
      </w:pPr>
    </w:p>
    <w:p>
      <w:pPr>
        <w:ind w:firstLine="630" w:firstLineChars="196"/>
        <w:rPr>
          <w:rFonts w:ascii="仿宋_GB2312" w:hAnsi="仿宋" w:eastAsia="仿宋_GB2312"/>
          <w:b/>
          <w:sz w:val="32"/>
          <w:szCs w:val="32"/>
        </w:rPr>
      </w:pPr>
    </w:p>
    <w:p>
      <w:pPr>
        <w:ind w:firstLine="630" w:firstLineChars="196"/>
        <w:rPr>
          <w:rFonts w:ascii="仿宋_GB2312" w:hAnsi="仿宋" w:eastAsia="仿宋_GB2312"/>
          <w:b/>
          <w:sz w:val="32"/>
          <w:szCs w:val="32"/>
        </w:rPr>
      </w:pPr>
    </w:p>
    <w:p>
      <w:pPr>
        <w:ind w:firstLine="630" w:firstLineChars="196"/>
        <w:rPr>
          <w:rFonts w:ascii="仿宋_GB2312" w:hAnsi="仿宋" w:eastAsia="仿宋_GB2312"/>
          <w:b/>
          <w:sz w:val="32"/>
          <w:szCs w:val="32"/>
        </w:rPr>
      </w:pPr>
    </w:p>
    <w:p>
      <w:pPr>
        <w:ind w:firstLine="630" w:firstLineChars="196"/>
        <w:rPr>
          <w:rFonts w:ascii="仿宋_GB2312" w:hAnsi="仿宋" w:eastAsia="仿宋_GB2312"/>
          <w:b/>
          <w:sz w:val="32"/>
          <w:szCs w:val="32"/>
        </w:rPr>
      </w:pPr>
    </w:p>
    <w:p>
      <w:pPr>
        <w:ind w:firstLine="630" w:firstLineChars="196"/>
        <w:rPr>
          <w:rFonts w:ascii="仿宋_GB2312" w:hAnsi="仿宋" w:eastAsia="仿宋_GB2312"/>
          <w:b/>
          <w:sz w:val="32"/>
          <w:szCs w:val="32"/>
        </w:rPr>
      </w:pPr>
      <w:r>
        <w:rPr>
          <w:rFonts w:hint="eastAsia" w:ascii="仿宋_GB2312" w:hAnsi="仿宋" w:eastAsia="仿宋_GB2312"/>
          <w:b/>
          <w:sz w:val="32"/>
          <w:szCs w:val="32"/>
        </w:rPr>
        <w:t>（</w:t>
      </w:r>
      <w:r>
        <w:rPr>
          <w:rFonts w:ascii="仿宋_GB2312" w:hAnsi="仿宋" w:eastAsia="仿宋_GB2312"/>
          <w:b/>
          <w:sz w:val="32"/>
          <w:szCs w:val="32"/>
        </w:rPr>
        <w:t>3</w:t>
      </w:r>
      <w:r>
        <w:rPr>
          <w:rFonts w:hint="eastAsia" w:ascii="仿宋_GB2312" w:hAnsi="仿宋" w:eastAsia="仿宋_GB2312"/>
          <w:b/>
          <w:sz w:val="32"/>
          <w:szCs w:val="32"/>
        </w:rPr>
        <w:t>）查处定点非法经营汽油一般处置流程图</w:t>
      </w:r>
    </w:p>
    <w:p>
      <w:pPr>
        <w:ind w:left="31680" w:hanging="160" w:hangingChars="50"/>
        <w:rPr>
          <w:rFonts w:ascii="仿宋_GB2312" w:eastAsia="仿宋_GB2312"/>
          <w:sz w:val="32"/>
          <w:szCs w:val="32"/>
        </w:rPr>
      </w:pPr>
      <w:r>
        <w:rPr>
          <w:rFonts w:ascii="仿宋_GB2312" w:eastAsia="仿宋_GB2312"/>
          <w:sz w:val="32"/>
          <w:szCs w:val="32"/>
        </w:rPr>
        <w:drawing>
          <wp:inline distT="0" distB="0" distL="114300" distR="114300">
            <wp:extent cx="5229225" cy="5276850"/>
            <wp:effectExtent l="0" t="0" r="1333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29225" cy="5276850"/>
                    </a:xfrm>
                    <a:prstGeom prst="rect">
                      <a:avLst/>
                    </a:prstGeom>
                    <a:noFill/>
                    <a:ln>
                      <a:noFill/>
                    </a:ln>
                  </pic:spPr>
                </pic:pic>
              </a:graphicData>
            </a:graphic>
          </wp:inline>
        </w:drawing>
      </w:r>
    </w:p>
    <w:p>
      <w:pPr>
        <w:ind w:firstLine="643" w:firstLineChars="200"/>
        <w:rPr>
          <w:rFonts w:ascii="仿宋_GB2312" w:hAnsi="仿宋" w:eastAsia="仿宋_GB2312"/>
          <w:b/>
          <w:sz w:val="32"/>
          <w:szCs w:val="32"/>
        </w:rPr>
      </w:pPr>
    </w:p>
    <w:p>
      <w:pPr>
        <w:ind w:firstLine="643" w:firstLineChars="200"/>
        <w:rPr>
          <w:rFonts w:ascii="仿宋_GB2312" w:hAnsi="仿宋" w:eastAsia="仿宋_GB2312"/>
          <w:b/>
          <w:sz w:val="32"/>
          <w:szCs w:val="32"/>
        </w:rPr>
      </w:pPr>
    </w:p>
    <w:p>
      <w:pPr>
        <w:ind w:firstLine="643" w:firstLineChars="200"/>
        <w:rPr>
          <w:rFonts w:ascii="仿宋_GB2312" w:hAnsi="仿宋" w:eastAsia="仿宋_GB2312"/>
          <w:b/>
          <w:sz w:val="32"/>
          <w:szCs w:val="32"/>
        </w:rPr>
      </w:pPr>
    </w:p>
    <w:p>
      <w:pPr>
        <w:rPr>
          <w:rFonts w:ascii="仿宋_GB2312" w:hAnsi="仿宋" w:eastAsia="仿宋_GB2312"/>
          <w:b/>
          <w:sz w:val="32"/>
          <w:szCs w:val="32"/>
        </w:rPr>
      </w:pPr>
    </w:p>
    <w:p>
      <w:pPr>
        <w:ind w:firstLine="964" w:firstLineChars="300"/>
        <w:rPr>
          <w:rFonts w:ascii="仿宋_GB2312" w:hAnsi="仿宋" w:eastAsia="仿宋_GB2312"/>
          <w:b/>
          <w:sz w:val="32"/>
          <w:szCs w:val="32"/>
        </w:rPr>
      </w:pPr>
    </w:p>
    <w:p>
      <w:pPr>
        <w:ind w:firstLine="964" w:firstLineChars="300"/>
        <w:rPr>
          <w:rFonts w:ascii="仿宋_GB2312" w:hAnsi="仿宋" w:eastAsia="仿宋_GB2312"/>
          <w:b/>
          <w:sz w:val="32"/>
          <w:szCs w:val="32"/>
        </w:rPr>
      </w:pPr>
    </w:p>
    <w:p>
      <w:pPr>
        <w:ind w:firstLine="964" w:firstLineChars="300"/>
        <w:rPr>
          <w:rFonts w:ascii="仿宋_GB2312" w:hAnsi="仿宋" w:eastAsia="仿宋_GB2312"/>
          <w:b/>
          <w:sz w:val="32"/>
          <w:szCs w:val="32"/>
        </w:rPr>
      </w:pPr>
    </w:p>
    <w:p>
      <w:pPr>
        <w:ind w:firstLine="964" w:firstLineChars="300"/>
        <w:rPr>
          <w:rFonts w:ascii="仿宋_GB2312" w:hAnsi="仿宋" w:eastAsia="仿宋_GB2312"/>
          <w:b/>
          <w:sz w:val="32"/>
          <w:szCs w:val="32"/>
        </w:rPr>
      </w:pPr>
    </w:p>
    <w:p>
      <w:pPr>
        <w:ind w:firstLine="1124" w:firstLineChars="350"/>
        <w:rPr>
          <w:rFonts w:ascii="仿宋_GB2312" w:hAnsi="仿宋" w:eastAsia="仿宋_GB2312"/>
          <w:b/>
          <w:sz w:val="32"/>
          <w:szCs w:val="32"/>
        </w:rPr>
      </w:pPr>
      <w:r>
        <w:rPr>
          <w:rFonts w:hint="eastAsia" w:ascii="仿宋_GB2312" w:hAnsi="仿宋" w:eastAsia="仿宋_GB2312"/>
          <w:b/>
          <w:sz w:val="32"/>
          <w:szCs w:val="32"/>
        </w:rPr>
        <w:t>（</w:t>
      </w:r>
      <w:r>
        <w:rPr>
          <w:rFonts w:ascii="仿宋_GB2312" w:hAnsi="仿宋" w:eastAsia="仿宋_GB2312"/>
          <w:b/>
          <w:sz w:val="32"/>
          <w:szCs w:val="32"/>
        </w:rPr>
        <w:t>4</w:t>
      </w:r>
      <w:r>
        <w:rPr>
          <w:rFonts w:hint="eastAsia" w:ascii="仿宋_GB2312" w:hAnsi="仿宋" w:eastAsia="仿宋_GB2312"/>
          <w:b/>
          <w:sz w:val="32"/>
          <w:szCs w:val="32"/>
        </w:rPr>
        <w:t>）查处定点非法经营柴油一般处置流程图</w:t>
      </w:r>
    </w:p>
    <w:p>
      <w:pPr>
        <w:jc w:val="center"/>
        <w:rPr>
          <w:rFonts w:ascii="仿宋_GB2312" w:hAnsi="仿宋" w:eastAsia="仿宋_GB2312"/>
          <w:b/>
          <w:sz w:val="32"/>
          <w:szCs w:val="32"/>
        </w:rPr>
      </w:pPr>
      <w:r>
        <w:rPr>
          <w:rFonts w:ascii="仿宋_GB2312" w:hAnsi="仿宋" w:eastAsia="仿宋_GB2312"/>
          <w:b/>
          <w:sz w:val="32"/>
          <w:szCs w:val="32"/>
        </w:rPr>
        <w:drawing>
          <wp:inline distT="0" distB="0" distL="114300" distR="114300">
            <wp:extent cx="5229225" cy="5676900"/>
            <wp:effectExtent l="0" t="0" r="1333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229225" cy="5676900"/>
                    </a:xfrm>
                    <a:prstGeom prst="rect">
                      <a:avLst/>
                    </a:prstGeom>
                    <a:noFill/>
                    <a:ln>
                      <a:noFill/>
                    </a:ln>
                  </pic:spPr>
                </pic:pic>
              </a:graphicData>
            </a:graphic>
          </wp:inline>
        </w:drawing>
      </w:r>
    </w:p>
    <w:p>
      <w:pPr>
        <w:jc w:val="center"/>
        <w:rPr>
          <w:rFonts w:ascii="仿宋_GB2312" w:hAnsi="仿宋" w:eastAsia="仿宋_GB2312"/>
          <w:b/>
          <w:sz w:val="32"/>
          <w:szCs w:val="32"/>
        </w:rPr>
      </w:pPr>
    </w:p>
    <w:p>
      <w:pPr>
        <w:ind w:left="31680" w:hanging="160" w:hangingChars="50"/>
        <w:rPr>
          <w:rFonts w:ascii="仿宋_GB2312" w:eastAsia="仿宋_GB2312"/>
          <w:sz w:val="32"/>
          <w:szCs w:val="32"/>
        </w:rPr>
      </w:pPr>
    </w:p>
    <w:p>
      <w:pPr>
        <w:ind w:left="31680" w:hanging="160" w:hangingChars="50"/>
        <w:rPr>
          <w:rFonts w:ascii="仿宋_GB2312" w:eastAsia="仿宋_GB2312"/>
          <w:sz w:val="32"/>
          <w:szCs w:val="32"/>
        </w:rPr>
      </w:pPr>
    </w:p>
    <w:p>
      <w:pPr>
        <w:ind w:left="31680" w:hanging="160" w:hangingChars="50"/>
        <w:rPr>
          <w:rFonts w:ascii="仿宋_GB2312" w:eastAsia="仿宋_GB2312"/>
          <w:sz w:val="32"/>
          <w:szCs w:val="32"/>
        </w:rPr>
      </w:pPr>
    </w:p>
    <w:p>
      <w:pPr>
        <w:ind w:left="31680" w:hanging="160" w:hangingChars="50"/>
        <w:rPr>
          <w:rFonts w:ascii="仿宋_GB2312" w:eastAsia="仿宋_GB2312"/>
          <w:sz w:val="32"/>
          <w:szCs w:val="32"/>
        </w:rPr>
      </w:pPr>
    </w:p>
    <w:p>
      <w:pPr>
        <w:ind w:firstLine="1911" w:firstLineChars="595"/>
        <w:rPr>
          <w:rFonts w:ascii="仿宋_GB2312" w:eastAsia="仿宋_GB2312"/>
          <w:b/>
          <w:sz w:val="32"/>
          <w:szCs w:val="32"/>
        </w:rPr>
      </w:pPr>
      <w:r>
        <w:rPr>
          <w:rFonts w:ascii="仿宋_GB2312" w:eastAsia="仿宋_GB2312"/>
          <w:b/>
          <w:sz w:val="32"/>
          <w:szCs w:val="32"/>
        </w:rPr>
        <w:t xml:space="preserve"> </w:t>
      </w:r>
    </w:p>
    <w:p>
      <w:pPr>
        <w:ind w:firstLine="1911" w:firstLineChars="595"/>
        <w:rPr>
          <w:rFonts w:ascii="仿宋_GB2312" w:eastAsia="仿宋_GB2312"/>
          <w:b/>
          <w:sz w:val="32"/>
          <w:szCs w:val="32"/>
        </w:rPr>
      </w:pPr>
    </w:p>
    <w:p>
      <w:pPr>
        <w:rPr>
          <w:rFonts w:ascii="仿宋_GB2312" w:eastAsia="仿宋_GB2312"/>
          <w:b/>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560" w:lineRule="exact"/>
        <w:jc w:val="left"/>
        <w:rPr>
          <w:rFonts w:ascii="仿宋_GB2312" w:eastAsia="仿宋_GB2312"/>
          <w:sz w:val="32"/>
          <w:szCs w:val="32"/>
        </w:rPr>
      </w:pPr>
      <w:r>
        <w:rPr>
          <w:rFonts w:ascii="仿宋_GB2312" w:hAnsi="仿宋_GB2312" w:eastAsia="仿宋_GB2312" w:cs="仿宋_GB2312"/>
          <w:sz w:val="32"/>
          <w:szCs w:val="32"/>
        </w:rPr>
        <w:t xml:space="preserve">  </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 xml:space="preserve">3:            </w:t>
      </w:r>
      <w:r>
        <w:rPr>
          <w:rFonts w:ascii="黑体" w:eastAsia="黑体"/>
          <w:sz w:val="44"/>
          <w:szCs w:val="44"/>
        </w:rPr>
        <w:t xml:space="preserve">     </w:t>
      </w:r>
      <w:r>
        <w:rPr>
          <w:rFonts w:ascii="黑体" w:eastAsia="黑体"/>
          <w:sz w:val="32"/>
          <w:szCs w:val="32"/>
        </w:rPr>
        <w:t xml:space="preserve">   </w:t>
      </w:r>
      <w:r>
        <w:rPr>
          <w:rFonts w:ascii="仿宋_GB2312" w:eastAsia="仿宋_GB2312"/>
          <w:sz w:val="32"/>
          <w:szCs w:val="32"/>
        </w:rPr>
        <w:t xml:space="preserve"> </w:t>
      </w:r>
    </w:p>
    <w:p>
      <w:pPr>
        <w:spacing w:line="560" w:lineRule="exact"/>
        <w:jc w:val="center"/>
        <w:rPr>
          <w:rFonts w:ascii="仿宋_GB2312" w:hAnsi="仿宋_GB2312" w:eastAsia="仿宋_GB2312" w:cs="仿宋_GB2312"/>
          <w:sz w:val="44"/>
          <w:szCs w:val="44"/>
        </w:rPr>
      </w:pPr>
      <w:r>
        <w:rPr>
          <w:rFonts w:hint="eastAsia" w:ascii="方正小标宋简体" w:eastAsia="方正小标宋简体"/>
          <w:sz w:val="44"/>
          <w:szCs w:val="44"/>
        </w:rPr>
        <w:t>非法加油站点排查表</w:t>
      </w:r>
    </w:p>
    <w:p>
      <w:pPr>
        <w:rPr>
          <w:rFonts w:ascii="黑体" w:eastAsia="黑体"/>
          <w:sz w:val="28"/>
          <w:szCs w:val="28"/>
        </w:rPr>
      </w:pPr>
      <w:r>
        <w:rPr>
          <w:rFonts w:ascii="黑体" w:eastAsia="黑体"/>
          <w:sz w:val="28"/>
          <w:szCs w:val="28"/>
        </w:rPr>
        <w:t xml:space="preserve"> </w:t>
      </w:r>
      <w:r>
        <w:rPr>
          <w:rFonts w:hint="eastAsia" w:ascii="黑体" w:eastAsia="黑体"/>
          <w:sz w:val="28"/>
          <w:szCs w:val="28"/>
        </w:rPr>
        <w:t>填报单位（盖章）：</w:t>
      </w:r>
      <w:r>
        <w:rPr>
          <w:rFonts w:ascii="黑体" w:eastAsia="黑体"/>
          <w:sz w:val="28"/>
          <w:szCs w:val="28"/>
        </w:rPr>
        <w:t xml:space="preserve">                                                      </w:t>
      </w:r>
      <w:r>
        <w:rPr>
          <w:rFonts w:hint="eastAsia" w:ascii="黑体" w:eastAsia="黑体"/>
          <w:sz w:val="28"/>
          <w:szCs w:val="28"/>
        </w:rPr>
        <w:t>填报日期：</w:t>
      </w:r>
      <w:r>
        <w:rPr>
          <w:rFonts w:ascii="黑体" w:eastAsia="黑体"/>
          <w:sz w:val="28"/>
          <w:szCs w:val="28"/>
        </w:rPr>
        <w:t xml:space="preserve">  </w:t>
      </w:r>
      <w:r>
        <w:rPr>
          <w:rFonts w:hint="eastAsia" w:ascii="黑体" w:eastAsia="黑体"/>
          <w:sz w:val="28"/>
          <w:szCs w:val="28"/>
        </w:rPr>
        <w:t>年</w:t>
      </w:r>
      <w:r>
        <w:rPr>
          <w:rFonts w:ascii="黑体" w:eastAsia="黑体"/>
          <w:sz w:val="28"/>
          <w:szCs w:val="28"/>
        </w:rPr>
        <w:t xml:space="preserve">   </w:t>
      </w:r>
      <w:r>
        <w:rPr>
          <w:rFonts w:hint="eastAsia" w:ascii="黑体" w:eastAsia="黑体"/>
          <w:sz w:val="28"/>
          <w:szCs w:val="28"/>
        </w:rPr>
        <w:t>月</w:t>
      </w:r>
      <w:r>
        <w:rPr>
          <w:rFonts w:ascii="黑体" w:eastAsia="黑体"/>
          <w:sz w:val="28"/>
          <w:szCs w:val="28"/>
        </w:rPr>
        <w:t xml:space="preserve">   </w:t>
      </w:r>
      <w:r>
        <w:rPr>
          <w:rFonts w:hint="eastAsia" w:ascii="黑体" w:eastAsia="黑体"/>
          <w:sz w:val="28"/>
          <w:szCs w:val="28"/>
        </w:rPr>
        <w:t>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08"/>
        <w:gridCol w:w="1440"/>
        <w:gridCol w:w="1200"/>
        <w:gridCol w:w="1425"/>
        <w:gridCol w:w="1706"/>
        <w:gridCol w:w="1418"/>
        <w:gridCol w:w="15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34" w:type="dxa"/>
            <w:vMerge w:val="restart"/>
            <w:vAlign w:val="center"/>
          </w:tcPr>
          <w:p>
            <w:pPr>
              <w:jc w:val="center"/>
              <w:rPr>
                <w:sz w:val="24"/>
              </w:rPr>
            </w:pPr>
            <w:r>
              <w:rPr>
                <w:rFonts w:hint="eastAsia"/>
                <w:sz w:val="24"/>
              </w:rPr>
              <w:t>序号</w:t>
            </w:r>
          </w:p>
        </w:tc>
        <w:tc>
          <w:tcPr>
            <w:tcW w:w="1908" w:type="dxa"/>
            <w:vMerge w:val="restart"/>
            <w:vAlign w:val="center"/>
          </w:tcPr>
          <w:p>
            <w:pPr>
              <w:jc w:val="center"/>
              <w:rPr>
                <w:sz w:val="24"/>
              </w:rPr>
            </w:pPr>
            <w:r>
              <w:rPr>
                <w:rFonts w:hint="eastAsia"/>
                <w:sz w:val="24"/>
              </w:rPr>
              <w:t>站点名称</w:t>
            </w:r>
          </w:p>
        </w:tc>
        <w:tc>
          <w:tcPr>
            <w:tcW w:w="1440" w:type="dxa"/>
            <w:vMerge w:val="restart"/>
            <w:vAlign w:val="center"/>
          </w:tcPr>
          <w:p>
            <w:pPr>
              <w:jc w:val="center"/>
              <w:rPr>
                <w:sz w:val="24"/>
              </w:rPr>
            </w:pPr>
            <w:r>
              <w:rPr>
                <w:rFonts w:hint="eastAsia"/>
                <w:sz w:val="24"/>
              </w:rPr>
              <w:t>经营地址</w:t>
            </w:r>
          </w:p>
        </w:tc>
        <w:tc>
          <w:tcPr>
            <w:tcW w:w="1200" w:type="dxa"/>
            <w:vMerge w:val="restart"/>
            <w:vAlign w:val="center"/>
          </w:tcPr>
          <w:p>
            <w:pPr>
              <w:jc w:val="center"/>
              <w:rPr>
                <w:sz w:val="24"/>
              </w:rPr>
            </w:pPr>
            <w:r>
              <w:rPr>
                <w:rFonts w:hint="eastAsia"/>
                <w:sz w:val="24"/>
              </w:rPr>
              <w:t>负责人</w:t>
            </w:r>
          </w:p>
          <w:p>
            <w:pPr>
              <w:jc w:val="center"/>
              <w:rPr>
                <w:sz w:val="24"/>
              </w:rPr>
            </w:pPr>
            <w:r>
              <w:rPr>
                <w:rFonts w:hint="eastAsia"/>
                <w:sz w:val="24"/>
              </w:rPr>
              <w:t>或经营人</w:t>
            </w:r>
          </w:p>
        </w:tc>
        <w:tc>
          <w:tcPr>
            <w:tcW w:w="1425" w:type="dxa"/>
            <w:vMerge w:val="restart"/>
            <w:vAlign w:val="center"/>
          </w:tcPr>
          <w:p>
            <w:pPr>
              <w:jc w:val="center"/>
              <w:rPr>
                <w:sz w:val="24"/>
              </w:rPr>
            </w:pPr>
            <w:r>
              <w:rPr>
                <w:rFonts w:hint="eastAsia"/>
                <w:sz w:val="24"/>
              </w:rPr>
              <w:t>联系电话</w:t>
            </w:r>
          </w:p>
        </w:tc>
        <w:tc>
          <w:tcPr>
            <w:tcW w:w="4695" w:type="dxa"/>
            <w:gridSpan w:val="3"/>
            <w:vAlign w:val="center"/>
          </w:tcPr>
          <w:p>
            <w:pPr>
              <w:jc w:val="center"/>
              <w:rPr>
                <w:sz w:val="24"/>
              </w:rPr>
            </w:pPr>
            <w:r>
              <w:rPr>
                <w:rFonts w:hint="eastAsia"/>
                <w:sz w:val="24"/>
              </w:rPr>
              <w:t>经营种类</w:t>
            </w:r>
          </w:p>
          <w:p>
            <w:pPr>
              <w:jc w:val="center"/>
              <w:rPr>
                <w:sz w:val="24"/>
              </w:rPr>
            </w:pPr>
          </w:p>
        </w:tc>
        <w:tc>
          <w:tcPr>
            <w:tcW w:w="2200"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34" w:type="dxa"/>
            <w:vMerge w:val="continue"/>
            <w:vAlign w:val="center"/>
          </w:tcPr>
          <w:p>
            <w:pPr>
              <w:jc w:val="center"/>
              <w:rPr>
                <w:sz w:val="24"/>
              </w:rPr>
            </w:pPr>
          </w:p>
        </w:tc>
        <w:tc>
          <w:tcPr>
            <w:tcW w:w="1908" w:type="dxa"/>
            <w:vMerge w:val="continue"/>
            <w:vAlign w:val="center"/>
          </w:tcPr>
          <w:p>
            <w:pPr>
              <w:jc w:val="center"/>
              <w:rPr>
                <w:sz w:val="24"/>
              </w:rPr>
            </w:pPr>
          </w:p>
        </w:tc>
        <w:tc>
          <w:tcPr>
            <w:tcW w:w="1440" w:type="dxa"/>
            <w:vMerge w:val="continue"/>
            <w:vAlign w:val="center"/>
          </w:tcPr>
          <w:p>
            <w:pPr>
              <w:jc w:val="center"/>
              <w:rPr>
                <w:sz w:val="24"/>
              </w:rPr>
            </w:pPr>
          </w:p>
        </w:tc>
        <w:tc>
          <w:tcPr>
            <w:tcW w:w="1200" w:type="dxa"/>
            <w:vMerge w:val="continue"/>
            <w:vAlign w:val="center"/>
          </w:tcPr>
          <w:p>
            <w:pPr>
              <w:jc w:val="center"/>
              <w:rPr>
                <w:sz w:val="24"/>
              </w:rPr>
            </w:pPr>
          </w:p>
        </w:tc>
        <w:tc>
          <w:tcPr>
            <w:tcW w:w="1425" w:type="dxa"/>
            <w:vMerge w:val="continue"/>
            <w:vAlign w:val="center"/>
          </w:tcPr>
          <w:p>
            <w:pPr>
              <w:jc w:val="center"/>
              <w:rPr>
                <w:sz w:val="24"/>
              </w:rPr>
            </w:pPr>
          </w:p>
        </w:tc>
        <w:tc>
          <w:tcPr>
            <w:tcW w:w="1706" w:type="dxa"/>
            <w:vAlign w:val="center"/>
          </w:tcPr>
          <w:p>
            <w:pPr>
              <w:jc w:val="center"/>
              <w:rPr>
                <w:sz w:val="24"/>
              </w:rPr>
            </w:pPr>
            <w:r>
              <w:rPr>
                <w:rFonts w:hint="eastAsia"/>
                <w:sz w:val="24"/>
              </w:rPr>
              <w:t>汽油</w:t>
            </w:r>
          </w:p>
        </w:tc>
        <w:tc>
          <w:tcPr>
            <w:tcW w:w="1418" w:type="dxa"/>
            <w:vAlign w:val="center"/>
          </w:tcPr>
          <w:p>
            <w:pPr>
              <w:jc w:val="center"/>
              <w:rPr>
                <w:sz w:val="24"/>
              </w:rPr>
            </w:pPr>
            <w:r>
              <w:rPr>
                <w:rFonts w:hint="eastAsia"/>
                <w:sz w:val="24"/>
              </w:rPr>
              <w:t>柴油</w:t>
            </w:r>
          </w:p>
        </w:tc>
        <w:tc>
          <w:tcPr>
            <w:tcW w:w="1571" w:type="dxa"/>
            <w:vAlign w:val="center"/>
          </w:tcPr>
          <w:p>
            <w:pPr>
              <w:jc w:val="center"/>
              <w:rPr>
                <w:sz w:val="24"/>
              </w:rPr>
            </w:pPr>
            <w:r>
              <w:rPr>
                <w:rFonts w:hint="eastAsia"/>
                <w:sz w:val="24"/>
              </w:rPr>
              <w:t>燃料油</w:t>
            </w:r>
          </w:p>
        </w:tc>
        <w:tc>
          <w:tcPr>
            <w:tcW w:w="220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34" w:type="dxa"/>
            <w:vAlign w:val="center"/>
          </w:tcPr>
          <w:p>
            <w:pPr>
              <w:jc w:val="center"/>
              <w:rPr>
                <w:sz w:val="28"/>
                <w:szCs w:val="28"/>
              </w:rPr>
            </w:pPr>
          </w:p>
        </w:tc>
        <w:tc>
          <w:tcPr>
            <w:tcW w:w="1908" w:type="dxa"/>
            <w:vAlign w:val="center"/>
          </w:tcPr>
          <w:p>
            <w:pPr>
              <w:jc w:val="center"/>
            </w:pPr>
          </w:p>
        </w:tc>
        <w:tc>
          <w:tcPr>
            <w:tcW w:w="1440" w:type="dxa"/>
            <w:vAlign w:val="center"/>
          </w:tcPr>
          <w:p>
            <w:pPr>
              <w:jc w:val="center"/>
            </w:pPr>
          </w:p>
        </w:tc>
        <w:tc>
          <w:tcPr>
            <w:tcW w:w="1200" w:type="dxa"/>
            <w:vAlign w:val="center"/>
          </w:tcPr>
          <w:p>
            <w:pPr>
              <w:jc w:val="center"/>
            </w:pPr>
          </w:p>
        </w:tc>
        <w:tc>
          <w:tcPr>
            <w:tcW w:w="1425" w:type="dxa"/>
            <w:vAlign w:val="center"/>
          </w:tcPr>
          <w:p>
            <w:pPr>
              <w:jc w:val="center"/>
            </w:pPr>
          </w:p>
        </w:tc>
        <w:tc>
          <w:tcPr>
            <w:tcW w:w="1706" w:type="dxa"/>
            <w:vAlign w:val="center"/>
          </w:tcPr>
          <w:p>
            <w:pPr>
              <w:jc w:val="center"/>
            </w:pPr>
          </w:p>
        </w:tc>
        <w:tc>
          <w:tcPr>
            <w:tcW w:w="1418" w:type="dxa"/>
            <w:vAlign w:val="center"/>
          </w:tcPr>
          <w:p>
            <w:pPr>
              <w:jc w:val="center"/>
            </w:pPr>
          </w:p>
        </w:tc>
        <w:tc>
          <w:tcPr>
            <w:tcW w:w="1571" w:type="dxa"/>
            <w:vAlign w:val="center"/>
          </w:tcPr>
          <w:p>
            <w:pPr>
              <w:jc w:val="center"/>
            </w:pPr>
          </w:p>
        </w:tc>
        <w:tc>
          <w:tcPr>
            <w:tcW w:w="220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34" w:type="dxa"/>
            <w:vAlign w:val="center"/>
          </w:tcPr>
          <w:p>
            <w:pPr>
              <w:jc w:val="center"/>
              <w:rPr>
                <w:sz w:val="28"/>
                <w:szCs w:val="28"/>
              </w:rPr>
            </w:pPr>
          </w:p>
        </w:tc>
        <w:tc>
          <w:tcPr>
            <w:tcW w:w="1908" w:type="dxa"/>
            <w:vAlign w:val="center"/>
          </w:tcPr>
          <w:p>
            <w:pPr>
              <w:jc w:val="center"/>
            </w:pPr>
          </w:p>
        </w:tc>
        <w:tc>
          <w:tcPr>
            <w:tcW w:w="1440" w:type="dxa"/>
            <w:vAlign w:val="center"/>
          </w:tcPr>
          <w:p>
            <w:pPr>
              <w:jc w:val="center"/>
            </w:pPr>
          </w:p>
        </w:tc>
        <w:tc>
          <w:tcPr>
            <w:tcW w:w="1200" w:type="dxa"/>
            <w:vAlign w:val="center"/>
          </w:tcPr>
          <w:p>
            <w:pPr>
              <w:jc w:val="center"/>
            </w:pPr>
          </w:p>
        </w:tc>
        <w:tc>
          <w:tcPr>
            <w:tcW w:w="1425" w:type="dxa"/>
            <w:vAlign w:val="center"/>
          </w:tcPr>
          <w:p>
            <w:pPr>
              <w:jc w:val="center"/>
            </w:pPr>
          </w:p>
        </w:tc>
        <w:tc>
          <w:tcPr>
            <w:tcW w:w="1706" w:type="dxa"/>
            <w:vAlign w:val="center"/>
          </w:tcPr>
          <w:p>
            <w:pPr>
              <w:jc w:val="center"/>
            </w:pPr>
          </w:p>
        </w:tc>
        <w:tc>
          <w:tcPr>
            <w:tcW w:w="1418" w:type="dxa"/>
            <w:vAlign w:val="center"/>
          </w:tcPr>
          <w:p>
            <w:pPr>
              <w:jc w:val="center"/>
            </w:pPr>
          </w:p>
        </w:tc>
        <w:tc>
          <w:tcPr>
            <w:tcW w:w="1571" w:type="dxa"/>
            <w:vAlign w:val="center"/>
          </w:tcPr>
          <w:p>
            <w:pPr>
              <w:jc w:val="center"/>
            </w:pPr>
          </w:p>
        </w:tc>
        <w:tc>
          <w:tcPr>
            <w:tcW w:w="220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34" w:type="dxa"/>
            <w:vAlign w:val="center"/>
          </w:tcPr>
          <w:p>
            <w:pPr>
              <w:jc w:val="center"/>
              <w:rPr>
                <w:sz w:val="28"/>
                <w:szCs w:val="28"/>
              </w:rPr>
            </w:pPr>
          </w:p>
        </w:tc>
        <w:tc>
          <w:tcPr>
            <w:tcW w:w="1908" w:type="dxa"/>
            <w:vAlign w:val="center"/>
          </w:tcPr>
          <w:p>
            <w:pPr>
              <w:jc w:val="center"/>
            </w:pPr>
          </w:p>
        </w:tc>
        <w:tc>
          <w:tcPr>
            <w:tcW w:w="1440" w:type="dxa"/>
            <w:vAlign w:val="center"/>
          </w:tcPr>
          <w:p>
            <w:pPr>
              <w:jc w:val="center"/>
            </w:pPr>
          </w:p>
        </w:tc>
        <w:tc>
          <w:tcPr>
            <w:tcW w:w="1200" w:type="dxa"/>
            <w:vAlign w:val="center"/>
          </w:tcPr>
          <w:p>
            <w:pPr>
              <w:jc w:val="center"/>
            </w:pPr>
          </w:p>
        </w:tc>
        <w:tc>
          <w:tcPr>
            <w:tcW w:w="1425" w:type="dxa"/>
            <w:vAlign w:val="center"/>
          </w:tcPr>
          <w:p>
            <w:pPr>
              <w:jc w:val="center"/>
            </w:pPr>
          </w:p>
        </w:tc>
        <w:tc>
          <w:tcPr>
            <w:tcW w:w="1706" w:type="dxa"/>
            <w:vAlign w:val="center"/>
          </w:tcPr>
          <w:p>
            <w:pPr>
              <w:jc w:val="center"/>
            </w:pPr>
          </w:p>
        </w:tc>
        <w:tc>
          <w:tcPr>
            <w:tcW w:w="1418" w:type="dxa"/>
            <w:vAlign w:val="center"/>
          </w:tcPr>
          <w:p>
            <w:pPr>
              <w:jc w:val="center"/>
            </w:pPr>
          </w:p>
        </w:tc>
        <w:tc>
          <w:tcPr>
            <w:tcW w:w="1571" w:type="dxa"/>
            <w:vAlign w:val="center"/>
          </w:tcPr>
          <w:p>
            <w:pPr>
              <w:jc w:val="center"/>
            </w:pPr>
          </w:p>
        </w:tc>
        <w:tc>
          <w:tcPr>
            <w:tcW w:w="220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34" w:type="dxa"/>
            <w:vAlign w:val="center"/>
          </w:tcPr>
          <w:p>
            <w:pPr>
              <w:jc w:val="center"/>
              <w:rPr>
                <w:sz w:val="28"/>
                <w:szCs w:val="28"/>
              </w:rPr>
            </w:pPr>
          </w:p>
        </w:tc>
        <w:tc>
          <w:tcPr>
            <w:tcW w:w="1908" w:type="dxa"/>
            <w:vAlign w:val="center"/>
          </w:tcPr>
          <w:p>
            <w:pPr>
              <w:jc w:val="center"/>
            </w:pPr>
          </w:p>
        </w:tc>
        <w:tc>
          <w:tcPr>
            <w:tcW w:w="1440" w:type="dxa"/>
            <w:vAlign w:val="center"/>
          </w:tcPr>
          <w:p>
            <w:pPr>
              <w:jc w:val="center"/>
            </w:pPr>
          </w:p>
        </w:tc>
        <w:tc>
          <w:tcPr>
            <w:tcW w:w="1200" w:type="dxa"/>
            <w:vAlign w:val="center"/>
          </w:tcPr>
          <w:p>
            <w:pPr>
              <w:jc w:val="center"/>
            </w:pPr>
          </w:p>
        </w:tc>
        <w:tc>
          <w:tcPr>
            <w:tcW w:w="1425" w:type="dxa"/>
            <w:vAlign w:val="center"/>
          </w:tcPr>
          <w:p>
            <w:pPr>
              <w:jc w:val="center"/>
            </w:pPr>
          </w:p>
        </w:tc>
        <w:tc>
          <w:tcPr>
            <w:tcW w:w="1706" w:type="dxa"/>
            <w:vAlign w:val="center"/>
          </w:tcPr>
          <w:p>
            <w:pPr>
              <w:jc w:val="center"/>
            </w:pPr>
          </w:p>
        </w:tc>
        <w:tc>
          <w:tcPr>
            <w:tcW w:w="1418" w:type="dxa"/>
            <w:vAlign w:val="center"/>
          </w:tcPr>
          <w:p>
            <w:pPr>
              <w:jc w:val="center"/>
            </w:pPr>
          </w:p>
        </w:tc>
        <w:tc>
          <w:tcPr>
            <w:tcW w:w="1571" w:type="dxa"/>
            <w:vAlign w:val="center"/>
          </w:tcPr>
          <w:p>
            <w:pPr>
              <w:jc w:val="center"/>
            </w:pPr>
          </w:p>
        </w:tc>
        <w:tc>
          <w:tcPr>
            <w:tcW w:w="2200" w:type="dxa"/>
            <w:vAlign w:val="center"/>
          </w:tcPr>
          <w:p>
            <w:pPr>
              <w:jc w:val="center"/>
            </w:pPr>
          </w:p>
        </w:tc>
      </w:tr>
    </w:tbl>
    <w:p>
      <w:pPr>
        <w:rPr>
          <w:sz w:val="28"/>
          <w:szCs w:val="28"/>
        </w:rPr>
      </w:pPr>
      <w:r>
        <w:rPr>
          <w:rFonts w:hint="eastAsia"/>
          <w:sz w:val="28"/>
          <w:szCs w:val="28"/>
        </w:rPr>
        <w:t>分管领导签字：</w:t>
      </w:r>
      <w:r>
        <w:rPr>
          <w:sz w:val="28"/>
          <w:szCs w:val="28"/>
        </w:rPr>
        <w:t xml:space="preserve">           </w:t>
      </w:r>
      <w:r>
        <w:rPr>
          <w:rFonts w:hint="eastAsia"/>
          <w:sz w:val="28"/>
          <w:szCs w:val="28"/>
          <w:lang w:val="en-US" w:eastAsia="zh-CN"/>
        </w:rPr>
        <w:t xml:space="preserve">                                              </w:t>
      </w:r>
      <w:r>
        <w:rPr>
          <w:rFonts w:hint="eastAsia"/>
          <w:sz w:val="28"/>
          <w:szCs w:val="28"/>
        </w:rPr>
        <w:t>填表人：</w:t>
      </w:r>
      <w:r>
        <w:rPr>
          <w:sz w:val="28"/>
          <w:szCs w:val="28"/>
        </w:rPr>
        <w:t xml:space="preserve"> </w:t>
      </w:r>
    </w:p>
    <w:p>
      <w:pPr>
        <w:rPr>
          <w:sz w:val="28"/>
          <w:szCs w:val="28"/>
        </w:rPr>
      </w:pPr>
      <w:r>
        <w:rPr>
          <w:rFonts w:hint="eastAsia" w:ascii="仿宋_GB2312" w:hAnsi="仿宋_GB2312" w:eastAsia="仿宋_GB2312" w:cs="仿宋_GB2312"/>
          <w:sz w:val="24"/>
          <w:szCs w:val="24"/>
          <w:lang w:eastAsia="zh-CN"/>
        </w:rPr>
        <w:t>附：各有关单位、镇街</w:t>
      </w:r>
      <w:r>
        <w:rPr>
          <w:rFonts w:hint="eastAsia" w:ascii="仿宋_GB2312" w:hAnsi="仿宋_GB2312" w:eastAsia="仿宋_GB2312" w:cs="仿宋_GB2312"/>
          <w:color w:val="000000"/>
          <w:sz w:val="24"/>
          <w:szCs w:val="24"/>
        </w:rPr>
        <w:t>于10月</w:t>
      </w: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日前报至</w:t>
      </w:r>
      <w:r>
        <w:rPr>
          <w:rFonts w:hint="eastAsia" w:ascii="仿宋_GB2312" w:hAnsi="仿宋_GB2312" w:eastAsia="仿宋_GB2312" w:cs="仿宋_GB2312"/>
          <w:color w:val="000000"/>
          <w:sz w:val="24"/>
          <w:szCs w:val="24"/>
          <w:lang w:eastAsia="zh-CN"/>
        </w:rPr>
        <w:t>县商务局（县</w:t>
      </w:r>
      <w:r>
        <w:rPr>
          <w:rFonts w:hint="eastAsia" w:ascii="仿宋_GB2312" w:hAnsi="仿宋_GB2312" w:eastAsia="仿宋_GB2312" w:cs="仿宋_GB2312"/>
          <w:color w:val="000000"/>
          <w:sz w:val="24"/>
          <w:szCs w:val="24"/>
        </w:rPr>
        <w:t>商务局联系电话：</w:t>
      </w:r>
      <w:r>
        <w:rPr>
          <w:rFonts w:hint="eastAsia" w:ascii="仿宋_GB2312" w:hAnsi="仿宋_GB2312" w:eastAsia="仿宋_GB2312" w:cs="仿宋_GB2312"/>
          <w:color w:val="000000"/>
          <w:sz w:val="24"/>
          <w:szCs w:val="24"/>
          <w:lang w:val="en-US" w:eastAsia="zh-CN"/>
        </w:rPr>
        <w:t>13952343001</w:t>
      </w:r>
      <w:r>
        <w:rPr>
          <w:rFonts w:hint="eastAsia" w:ascii="仿宋_GB2312" w:hAnsi="仿宋_GB2312" w:eastAsia="仿宋_GB2312" w:cs="仿宋_GB2312"/>
          <w:color w:val="000000"/>
          <w:sz w:val="24"/>
          <w:szCs w:val="24"/>
        </w:rPr>
        <w:t>，邮箱：</w:t>
      </w:r>
      <w:r>
        <w:rPr>
          <w:rFonts w:hint="eastAsia" w:ascii="仿宋_GB2312" w:hAnsi="仿宋_GB2312" w:eastAsia="仿宋_GB2312" w:cs="仿宋_GB2312"/>
          <w:color w:val="000000"/>
          <w:sz w:val="24"/>
          <w:szCs w:val="24"/>
          <w:lang w:val="en-US" w:eastAsia="zh-CN"/>
        </w:rPr>
        <w:t>840203068@qq.com</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w:t>
      </w:r>
      <w:r>
        <w:rPr>
          <w:sz w:val="28"/>
          <w:szCs w:val="28"/>
        </w:rPr>
        <w:t xml:space="preserve">           </w:t>
      </w:r>
    </w:p>
    <w:p>
      <w:pPr>
        <w:rPr>
          <w:rFonts w:hint="eastAsia" w:ascii="仿宋_GB2312" w:eastAsia="仿宋_GB2312"/>
          <w:b/>
          <w:sz w:val="32"/>
          <w:szCs w:val="32"/>
          <w:lang w:eastAsia="zh-CN"/>
        </w:rPr>
      </w:pPr>
    </w:p>
    <w:p>
      <w:pPr>
        <w:jc w:val="left"/>
        <w:rPr>
          <w:rFonts w:ascii="仿宋_GB2312" w:eastAsia="仿宋_GB2312"/>
          <w:b/>
          <w:sz w:val="32"/>
          <w:szCs w:val="32"/>
        </w:rPr>
      </w:pPr>
    </w:p>
    <w:p>
      <w:pPr>
        <w:jc w:val="left"/>
        <w:rPr>
          <w:rFonts w:ascii="仿宋_GB2312" w:eastAsia="仿宋_GB2312"/>
          <w:sz w:val="32"/>
          <w:szCs w:val="32"/>
        </w:rPr>
      </w:pPr>
      <w:r>
        <w:rPr>
          <w:rFonts w:ascii="仿宋_GB2312" w:eastAsia="仿宋_GB2312"/>
          <w:b/>
          <w:sz w:val="32"/>
          <w:szCs w:val="32"/>
        </w:rPr>
        <w:t xml:space="preserve"> </w:t>
      </w:r>
      <w:r>
        <w:rPr>
          <w:rFonts w:hint="eastAsia" w:ascii="仿宋_GB2312" w:eastAsia="仿宋_GB2312"/>
          <w:sz w:val="32"/>
          <w:szCs w:val="32"/>
        </w:rPr>
        <w:t>附件</w:t>
      </w:r>
      <w:r>
        <w:rPr>
          <w:rFonts w:ascii="仿宋_GB2312" w:eastAsia="仿宋_GB2312"/>
          <w:sz w:val="32"/>
          <w:szCs w:val="32"/>
        </w:rPr>
        <w:t xml:space="preserve">4:                           </w:t>
      </w:r>
    </w:p>
    <w:p>
      <w:pPr>
        <w:jc w:val="center"/>
        <w:rPr>
          <w:rFonts w:ascii="仿宋_GB2312" w:eastAsia="仿宋_GB2312"/>
          <w:b/>
          <w:sz w:val="44"/>
          <w:szCs w:val="44"/>
        </w:rPr>
      </w:pPr>
      <w:r>
        <w:rPr>
          <w:rFonts w:hint="eastAsia" w:ascii="方正小标宋简体" w:eastAsia="方正小标宋简体"/>
          <w:sz w:val="44"/>
          <w:szCs w:val="44"/>
        </w:rPr>
        <w:t>非法流动加油车船排查表</w:t>
      </w:r>
    </w:p>
    <w:p>
      <w:pPr>
        <w:rPr>
          <w:rFonts w:ascii="黑体" w:eastAsia="黑体"/>
          <w:sz w:val="28"/>
          <w:szCs w:val="28"/>
        </w:rPr>
      </w:pPr>
      <w:r>
        <w:rPr>
          <w:rFonts w:hint="eastAsia" w:ascii="黑体" w:eastAsia="黑体"/>
          <w:sz w:val="28"/>
          <w:szCs w:val="28"/>
        </w:rPr>
        <w:t>填报单位（盖章）：</w:t>
      </w:r>
      <w:r>
        <w:rPr>
          <w:rFonts w:ascii="黑体" w:eastAsia="黑体"/>
          <w:sz w:val="28"/>
          <w:szCs w:val="28"/>
        </w:rPr>
        <w:t xml:space="preserve">                                                   </w:t>
      </w:r>
      <w:r>
        <w:rPr>
          <w:rFonts w:hint="eastAsia" w:ascii="黑体" w:eastAsia="黑体"/>
          <w:sz w:val="28"/>
          <w:szCs w:val="28"/>
        </w:rPr>
        <w:t>填报日期：</w:t>
      </w:r>
      <w:r>
        <w:rPr>
          <w:rFonts w:ascii="黑体" w:eastAsia="黑体"/>
          <w:sz w:val="28"/>
          <w:szCs w:val="28"/>
        </w:rPr>
        <w:t xml:space="preserve">   </w:t>
      </w:r>
      <w:r>
        <w:rPr>
          <w:rFonts w:hint="eastAsia" w:ascii="黑体" w:eastAsia="黑体"/>
          <w:sz w:val="28"/>
          <w:szCs w:val="28"/>
        </w:rPr>
        <w:t>年</w:t>
      </w:r>
      <w:r>
        <w:rPr>
          <w:rFonts w:ascii="黑体" w:eastAsia="黑体"/>
          <w:sz w:val="28"/>
          <w:szCs w:val="28"/>
        </w:rPr>
        <w:t xml:space="preserve">   </w:t>
      </w:r>
      <w:r>
        <w:rPr>
          <w:rFonts w:hint="eastAsia" w:ascii="黑体" w:eastAsia="黑体"/>
          <w:sz w:val="28"/>
          <w:szCs w:val="28"/>
        </w:rPr>
        <w:t>月</w:t>
      </w:r>
      <w:r>
        <w:rPr>
          <w:rFonts w:ascii="黑体" w:eastAsia="黑体"/>
          <w:sz w:val="28"/>
          <w:szCs w:val="28"/>
        </w:rPr>
        <w:t xml:space="preserve">   </w:t>
      </w:r>
      <w:r>
        <w:rPr>
          <w:rFonts w:hint="eastAsia" w:ascii="黑体" w:eastAsia="黑体"/>
          <w:sz w:val="28"/>
          <w:szCs w:val="28"/>
        </w:rPr>
        <w:t>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2375"/>
        <w:gridCol w:w="1794"/>
        <w:gridCol w:w="1984"/>
        <w:gridCol w:w="838"/>
        <w:gridCol w:w="838"/>
        <w:gridCol w:w="1301"/>
        <w:gridCol w:w="1578"/>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68" w:type="dxa"/>
            <w:vMerge w:val="restart"/>
            <w:vAlign w:val="center"/>
          </w:tcPr>
          <w:p>
            <w:pPr>
              <w:jc w:val="center"/>
              <w:rPr>
                <w:sz w:val="24"/>
              </w:rPr>
            </w:pPr>
            <w:r>
              <w:rPr>
                <w:rFonts w:hint="eastAsia"/>
                <w:sz w:val="24"/>
              </w:rPr>
              <w:t>序号</w:t>
            </w:r>
          </w:p>
        </w:tc>
        <w:tc>
          <w:tcPr>
            <w:tcW w:w="2375" w:type="dxa"/>
            <w:vMerge w:val="restart"/>
            <w:vAlign w:val="center"/>
          </w:tcPr>
          <w:p>
            <w:pPr>
              <w:jc w:val="center"/>
              <w:rPr>
                <w:sz w:val="24"/>
              </w:rPr>
            </w:pPr>
            <w:r>
              <w:rPr>
                <w:rFonts w:hint="eastAsia"/>
                <w:sz w:val="24"/>
              </w:rPr>
              <w:t>流动车（船）牌照</w:t>
            </w:r>
          </w:p>
        </w:tc>
        <w:tc>
          <w:tcPr>
            <w:tcW w:w="1794" w:type="dxa"/>
            <w:vMerge w:val="restart"/>
            <w:vAlign w:val="center"/>
          </w:tcPr>
          <w:p>
            <w:pPr>
              <w:jc w:val="center"/>
              <w:rPr>
                <w:sz w:val="24"/>
              </w:rPr>
            </w:pPr>
            <w:r>
              <w:rPr>
                <w:rFonts w:hint="eastAsia"/>
                <w:sz w:val="24"/>
              </w:rPr>
              <w:t>业主姓名</w:t>
            </w:r>
          </w:p>
          <w:p>
            <w:pPr>
              <w:jc w:val="center"/>
              <w:rPr>
                <w:sz w:val="24"/>
              </w:rPr>
            </w:pPr>
            <w:r>
              <w:rPr>
                <w:rFonts w:hint="eastAsia"/>
                <w:sz w:val="24"/>
              </w:rPr>
              <w:t>或挂靠单位</w:t>
            </w:r>
          </w:p>
        </w:tc>
        <w:tc>
          <w:tcPr>
            <w:tcW w:w="1984" w:type="dxa"/>
            <w:vMerge w:val="restart"/>
            <w:vAlign w:val="center"/>
          </w:tcPr>
          <w:p>
            <w:pPr>
              <w:jc w:val="center"/>
              <w:rPr>
                <w:sz w:val="24"/>
              </w:rPr>
            </w:pPr>
            <w:r>
              <w:rPr>
                <w:rFonts w:hint="eastAsia"/>
                <w:sz w:val="24"/>
              </w:rPr>
              <w:t>联系电话</w:t>
            </w:r>
          </w:p>
        </w:tc>
        <w:tc>
          <w:tcPr>
            <w:tcW w:w="2977" w:type="dxa"/>
            <w:gridSpan w:val="3"/>
            <w:vAlign w:val="center"/>
          </w:tcPr>
          <w:p>
            <w:pPr>
              <w:jc w:val="center"/>
              <w:rPr>
                <w:sz w:val="24"/>
              </w:rPr>
            </w:pPr>
            <w:r>
              <w:rPr>
                <w:rFonts w:hint="eastAsia"/>
                <w:sz w:val="24"/>
              </w:rPr>
              <w:t>经营品种</w:t>
            </w:r>
          </w:p>
        </w:tc>
        <w:tc>
          <w:tcPr>
            <w:tcW w:w="1578" w:type="dxa"/>
            <w:vMerge w:val="restart"/>
            <w:vAlign w:val="center"/>
          </w:tcPr>
          <w:p>
            <w:pPr>
              <w:jc w:val="center"/>
              <w:rPr>
                <w:sz w:val="24"/>
              </w:rPr>
            </w:pPr>
            <w:r>
              <w:rPr>
                <w:rFonts w:hint="eastAsia"/>
                <w:sz w:val="24"/>
              </w:rPr>
              <w:t>主要销售区域</w:t>
            </w:r>
          </w:p>
        </w:tc>
        <w:tc>
          <w:tcPr>
            <w:tcW w:w="1953" w:type="dxa"/>
            <w:vMerge w:val="restart"/>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468" w:type="dxa"/>
            <w:vMerge w:val="continue"/>
            <w:vAlign w:val="center"/>
          </w:tcPr>
          <w:p>
            <w:pPr>
              <w:jc w:val="center"/>
              <w:rPr>
                <w:sz w:val="24"/>
              </w:rPr>
            </w:pPr>
          </w:p>
        </w:tc>
        <w:tc>
          <w:tcPr>
            <w:tcW w:w="2375" w:type="dxa"/>
            <w:vMerge w:val="continue"/>
            <w:vAlign w:val="center"/>
          </w:tcPr>
          <w:p>
            <w:pPr>
              <w:jc w:val="center"/>
              <w:rPr>
                <w:sz w:val="24"/>
              </w:rPr>
            </w:pPr>
          </w:p>
        </w:tc>
        <w:tc>
          <w:tcPr>
            <w:tcW w:w="1794" w:type="dxa"/>
            <w:vMerge w:val="continue"/>
            <w:vAlign w:val="center"/>
          </w:tcPr>
          <w:p>
            <w:pPr>
              <w:jc w:val="center"/>
              <w:rPr>
                <w:sz w:val="24"/>
              </w:rPr>
            </w:pPr>
          </w:p>
        </w:tc>
        <w:tc>
          <w:tcPr>
            <w:tcW w:w="1984" w:type="dxa"/>
            <w:vMerge w:val="continue"/>
            <w:vAlign w:val="center"/>
          </w:tcPr>
          <w:p>
            <w:pPr>
              <w:jc w:val="center"/>
              <w:rPr>
                <w:sz w:val="24"/>
              </w:rPr>
            </w:pPr>
          </w:p>
        </w:tc>
        <w:tc>
          <w:tcPr>
            <w:tcW w:w="838" w:type="dxa"/>
            <w:vAlign w:val="center"/>
          </w:tcPr>
          <w:p>
            <w:pPr>
              <w:jc w:val="center"/>
              <w:rPr>
                <w:sz w:val="24"/>
              </w:rPr>
            </w:pPr>
            <w:r>
              <w:rPr>
                <w:rFonts w:hint="eastAsia"/>
                <w:sz w:val="24"/>
              </w:rPr>
              <w:t>汽油</w:t>
            </w:r>
          </w:p>
        </w:tc>
        <w:tc>
          <w:tcPr>
            <w:tcW w:w="838" w:type="dxa"/>
            <w:vAlign w:val="center"/>
          </w:tcPr>
          <w:p>
            <w:pPr>
              <w:jc w:val="center"/>
              <w:rPr>
                <w:sz w:val="24"/>
              </w:rPr>
            </w:pPr>
            <w:r>
              <w:rPr>
                <w:rFonts w:hint="eastAsia"/>
                <w:sz w:val="24"/>
              </w:rPr>
              <w:t>柴油</w:t>
            </w:r>
          </w:p>
        </w:tc>
        <w:tc>
          <w:tcPr>
            <w:tcW w:w="1301" w:type="dxa"/>
            <w:vAlign w:val="center"/>
          </w:tcPr>
          <w:p>
            <w:pPr>
              <w:jc w:val="center"/>
              <w:rPr>
                <w:sz w:val="24"/>
              </w:rPr>
            </w:pPr>
            <w:r>
              <w:rPr>
                <w:rFonts w:hint="eastAsia"/>
                <w:sz w:val="24"/>
              </w:rPr>
              <w:t>燃料油</w:t>
            </w:r>
          </w:p>
        </w:tc>
        <w:tc>
          <w:tcPr>
            <w:tcW w:w="1578" w:type="dxa"/>
            <w:vMerge w:val="continue"/>
            <w:vAlign w:val="center"/>
          </w:tcPr>
          <w:p>
            <w:pPr>
              <w:jc w:val="center"/>
              <w:rPr>
                <w:sz w:val="24"/>
              </w:rPr>
            </w:pPr>
          </w:p>
        </w:tc>
        <w:tc>
          <w:tcPr>
            <w:tcW w:w="1953"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468" w:type="dxa"/>
            <w:vAlign w:val="center"/>
          </w:tcPr>
          <w:p>
            <w:pPr>
              <w:jc w:val="center"/>
              <w:rPr>
                <w:sz w:val="28"/>
                <w:szCs w:val="28"/>
              </w:rPr>
            </w:pPr>
          </w:p>
        </w:tc>
        <w:tc>
          <w:tcPr>
            <w:tcW w:w="2375" w:type="dxa"/>
            <w:vAlign w:val="center"/>
          </w:tcPr>
          <w:p>
            <w:pPr>
              <w:jc w:val="center"/>
              <w:rPr>
                <w:sz w:val="28"/>
                <w:szCs w:val="28"/>
              </w:rPr>
            </w:pPr>
          </w:p>
        </w:tc>
        <w:tc>
          <w:tcPr>
            <w:tcW w:w="1794" w:type="dxa"/>
            <w:vAlign w:val="center"/>
          </w:tcPr>
          <w:p>
            <w:pPr>
              <w:jc w:val="center"/>
              <w:rPr>
                <w:sz w:val="28"/>
                <w:szCs w:val="28"/>
              </w:rPr>
            </w:pPr>
          </w:p>
        </w:tc>
        <w:tc>
          <w:tcPr>
            <w:tcW w:w="1984" w:type="dxa"/>
            <w:vAlign w:val="center"/>
          </w:tcPr>
          <w:p>
            <w:pPr>
              <w:jc w:val="center"/>
              <w:rPr>
                <w:sz w:val="28"/>
                <w:szCs w:val="28"/>
              </w:rPr>
            </w:pPr>
          </w:p>
        </w:tc>
        <w:tc>
          <w:tcPr>
            <w:tcW w:w="838" w:type="dxa"/>
            <w:vAlign w:val="center"/>
          </w:tcPr>
          <w:p>
            <w:pPr>
              <w:jc w:val="center"/>
              <w:rPr>
                <w:sz w:val="28"/>
                <w:szCs w:val="28"/>
              </w:rPr>
            </w:pPr>
          </w:p>
        </w:tc>
        <w:tc>
          <w:tcPr>
            <w:tcW w:w="838" w:type="dxa"/>
            <w:vAlign w:val="center"/>
          </w:tcPr>
          <w:p>
            <w:pPr>
              <w:jc w:val="center"/>
              <w:rPr>
                <w:sz w:val="28"/>
                <w:szCs w:val="28"/>
              </w:rPr>
            </w:pPr>
          </w:p>
        </w:tc>
        <w:tc>
          <w:tcPr>
            <w:tcW w:w="1301" w:type="dxa"/>
            <w:vAlign w:val="center"/>
          </w:tcPr>
          <w:p>
            <w:pPr>
              <w:jc w:val="center"/>
              <w:rPr>
                <w:sz w:val="28"/>
                <w:szCs w:val="28"/>
              </w:rPr>
            </w:pPr>
          </w:p>
        </w:tc>
        <w:tc>
          <w:tcPr>
            <w:tcW w:w="1578" w:type="dxa"/>
            <w:vAlign w:val="center"/>
          </w:tcPr>
          <w:p>
            <w:pPr>
              <w:jc w:val="center"/>
              <w:rPr>
                <w:sz w:val="28"/>
                <w:szCs w:val="28"/>
              </w:rPr>
            </w:pPr>
          </w:p>
        </w:tc>
        <w:tc>
          <w:tcPr>
            <w:tcW w:w="1953"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468" w:type="dxa"/>
            <w:vAlign w:val="center"/>
          </w:tcPr>
          <w:p>
            <w:pPr>
              <w:jc w:val="center"/>
              <w:rPr>
                <w:sz w:val="28"/>
                <w:szCs w:val="28"/>
              </w:rPr>
            </w:pPr>
          </w:p>
        </w:tc>
        <w:tc>
          <w:tcPr>
            <w:tcW w:w="2375" w:type="dxa"/>
            <w:vAlign w:val="center"/>
          </w:tcPr>
          <w:p>
            <w:pPr>
              <w:jc w:val="center"/>
              <w:rPr>
                <w:sz w:val="28"/>
                <w:szCs w:val="28"/>
              </w:rPr>
            </w:pPr>
          </w:p>
        </w:tc>
        <w:tc>
          <w:tcPr>
            <w:tcW w:w="1794" w:type="dxa"/>
            <w:vAlign w:val="center"/>
          </w:tcPr>
          <w:p>
            <w:pPr>
              <w:jc w:val="center"/>
              <w:rPr>
                <w:sz w:val="28"/>
                <w:szCs w:val="28"/>
              </w:rPr>
            </w:pPr>
          </w:p>
        </w:tc>
        <w:tc>
          <w:tcPr>
            <w:tcW w:w="1984" w:type="dxa"/>
            <w:vAlign w:val="center"/>
          </w:tcPr>
          <w:p>
            <w:pPr>
              <w:jc w:val="center"/>
              <w:rPr>
                <w:sz w:val="28"/>
                <w:szCs w:val="28"/>
              </w:rPr>
            </w:pPr>
          </w:p>
        </w:tc>
        <w:tc>
          <w:tcPr>
            <w:tcW w:w="838" w:type="dxa"/>
            <w:vAlign w:val="center"/>
          </w:tcPr>
          <w:p>
            <w:pPr>
              <w:jc w:val="center"/>
              <w:rPr>
                <w:sz w:val="28"/>
                <w:szCs w:val="28"/>
              </w:rPr>
            </w:pPr>
          </w:p>
        </w:tc>
        <w:tc>
          <w:tcPr>
            <w:tcW w:w="838" w:type="dxa"/>
            <w:vAlign w:val="center"/>
          </w:tcPr>
          <w:p>
            <w:pPr>
              <w:jc w:val="center"/>
              <w:rPr>
                <w:sz w:val="28"/>
                <w:szCs w:val="28"/>
              </w:rPr>
            </w:pPr>
          </w:p>
        </w:tc>
        <w:tc>
          <w:tcPr>
            <w:tcW w:w="1301" w:type="dxa"/>
            <w:vAlign w:val="center"/>
          </w:tcPr>
          <w:p>
            <w:pPr>
              <w:jc w:val="center"/>
              <w:rPr>
                <w:sz w:val="28"/>
                <w:szCs w:val="28"/>
              </w:rPr>
            </w:pPr>
          </w:p>
        </w:tc>
        <w:tc>
          <w:tcPr>
            <w:tcW w:w="1578" w:type="dxa"/>
            <w:vAlign w:val="center"/>
          </w:tcPr>
          <w:p>
            <w:pPr>
              <w:jc w:val="center"/>
              <w:rPr>
                <w:sz w:val="28"/>
                <w:szCs w:val="28"/>
              </w:rPr>
            </w:pPr>
          </w:p>
        </w:tc>
        <w:tc>
          <w:tcPr>
            <w:tcW w:w="1953"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468" w:type="dxa"/>
            <w:vAlign w:val="center"/>
          </w:tcPr>
          <w:p>
            <w:pPr>
              <w:jc w:val="center"/>
              <w:rPr>
                <w:sz w:val="28"/>
                <w:szCs w:val="28"/>
              </w:rPr>
            </w:pPr>
          </w:p>
        </w:tc>
        <w:tc>
          <w:tcPr>
            <w:tcW w:w="2375" w:type="dxa"/>
            <w:vAlign w:val="center"/>
          </w:tcPr>
          <w:p>
            <w:pPr>
              <w:jc w:val="center"/>
              <w:rPr>
                <w:sz w:val="28"/>
                <w:szCs w:val="28"/>
              </w:rPr>
            </w:pPr>
          </w:p>
        </w:tc>
        <w:tc>
          <w:tcPr>
            <w:tcW w:w="1794" w:type="dxa"/>
            <w:vAlign w:val="center"/>
          </w:tcPr>
          <w:p>
            <w:pPr>
              <w:jc w:val="center"/>
              <w:rPr>
                <w:sz w:val="28"/>
                <w:szCs w:val="28"/>
              </w:rPr>
            </w:pPr>
          </w:p>
        </w:tc>
        <w:tc>
          <w:tcPr>
            <w:tcW w:w="1984" w:type="dxa"/>
            <w:vAlign w:val="center"/>
          </w:tcPr>
          <w:p>
            <w:pPr>
              <w:jc w:val="center"/>
              <w:rPr>
                <w:sz w:val="28"/>
                <w:szCs w:val="28"/>
              </w:rPr>
            </w:pPr>
          </w:p>
        </w:tc>
        <w:tc>
          <w:tcPr>
            <w:tcW w:w="838" w:type="dxa"/>
            <w:vAlign w:val="center"/>
          </w:tcPr>
          <w:p>
            <w:pPr>
              <w:jc w:val="center"/>
              <w:rPr>
                <w:sz w:val="28"/>
                <w:szCs w:val="28"/>
              </w:rPr>
            </w:pPr>
          </w:p>
        </w:tc>
        <w:tc>
          <w:tcPr>
            <w:tcW w:w="838" w:type="dxa"/>
            <w:vAlign w:val="center"/>
          </w:tcPr>
          <w:p>
            <w:pPr>
              <w:jc w:val="center"/>
              <w:rPr>
                <w:sz w:val="28"/>
                <w:szCs w:val="28"/>
              </w:rPr>
            </w:pPr>
          </w:p>
        </w:tc>
        <w:tc>
          <w:tcPr>
            <w:tcW w:w="1301" w:type="dxa"/>
            <w:vAlign w:val="center"/>
          </w:tcPr>
          <w:p>
            <w:pPr>
              <w:jc w:val="center"/>
              <w:rPr>
                <w:sz w:val="28"/>
                <w:szCs w:val="28"/>
              </w:rPr>
            </w:pPr>
          </w:p>
        </w:tc>
        <w:tc>
          <w:tcPr>
            <w:tcW w:w="1578" w:type="dxa"/>
            <w:vAlign w:val="center"/>
          </w:tcPr>
          <w:p>
            <w:pPr>
              <w:jc w:val="center"/>
              <w:rPr>
                <w:sz w:val="28"/>
                <w:szCs w:val="28"/>
              </w:rPr>
            </w:pPr>
          </w:p>
        </w:tc>
        <w:tc>
          <w:tcPr>
            <w:tcW w:w="1953"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468" w:type="dxa"/>
            <w:vAlign w:val="center"/>
          </w:tcPr>
          <w:p>
            <w:pPr>
              <w:jc w:val="center"/>
              <w:rPr>
                <w:sz w:val="28"/>
                <w:szCs w:val="28"/>
              </w:rPr>
            </w:pPr>
          </w:p>
        </w:tc>
        <w:tc>
          <w:tcPr>
            <w:tcW w:w="2375" w:type="dxa"/>
            <w:vAlign w:val="center"/>
          </w:tcPr>
          <w:p>
            <w:pPr>
              <w:jc w:val="center"/>
              <w:rPr>
                <w:sz w:val="28"/>
                <w:szCs w:val="28"/>
              </w:rPr>
            </w:pPr>
          </w:p>
        </w:tc>
        <w:tc>
          <w:tcPr>
            <w:tcW w:w="1794" w:type="dxa"/>
            <w:vAlign w:val="center"/>
          </w:tcPr>
          <w:p>
            <w:pPr>
              <w:jc w:val="center"/>
              <w:rPr>
                <w:sz w:val="28"/>
                <w:szCs w:val="28"/>
              </w:rPr>
            </w:pPr>
          </w:p>
        </w:tc>
        <w:tc>
          <w:tcPr>
            <w:tcW w:w="1984" w:type="dxa"/>
            <w:vAlign w:val="center"/>
          </w:tcPr>
          <w:p>
            <w:pPr>
              <w:jc w:val="center"/>
              <w:rPr>
                <w:sz w:val="28"/>
                <w:szCs w:val="28"/>
              </w:rPr>
            </w:pPr>
          </w:p>
        </w:tc>
        <w:tc>
          <w:tcPr>
            <w:tcW w:w="838" w:type="dxa"/>
            <w:vAlign w:val="center"/>
          </w:tcPr>
          <w:p>
            <w:pPr>
              <w:jc w:val="center"/>
              <w:rPr>
                <w:sz w:val="28"/>
                <w:szCs w:val="28"/>
              </w:rPr>
            </w:pPr>
          </w:p>
        </w:tc>
        <w:tc>
          <w:tcPr>
            <w:tcW w:w="838" w:type="dxa"/>
            <w:vAlign w:val="center"/>
          </w:tcPr>
          <w:p>
            <w:pPr>
              <w:jc w:val="center"/>
              <w:rPr>
                <w:sz w:val="28"/>
                <w:szCs w:val="28"/>
              </w:rPr>
            </w:pPr>
          </w:p>
        </w:tc>
        <w:tc>
          <w:tcPr>
            <w:tcW w:w="1301" w:type="dxa"/>
            <w:vAlign w:val="center"/>
          </w:tcPr>
          <w:p>
            <w:pPr>
              <w:jc w:val="center"/>
              <w:rPr>
                <w:sz w:val="28"/>
                <w:szCs w:val="28"/>
              </w:rPr>
            </w:pPr>
          </w:p>
        </w:tc>
        <w:tc>
          <w:tcPr>
            <w:tcW w:w="1578" w:type="dxa"/>
            <w:vAlign w:val="center"/>
          </w:tcPr>
          <w:p>
            <w:pPr>
              <w:jc w:val="center"/>
              <w:rPr>
                <w:sz w:val="28"/>
                <w:szCs w:val="28"/>
              </w:rPr>
            </w:pPr>
          </w:p>
        </w:tc>
        <w:tc>
          <w:tcPr>
            <w:tcW w:w="1953" w:type="dxa"/>
            <w:vAlign w:val="center"/>
          </w:tcPr>
          <w:p>
            <w:pPr>
              <w:jc w:val="center"/>
              <w:rPr>
                <w:sz w:val="28"/>
                <w:szCs w:val="28"/>
              </w:rPr>
            </w:pPr>
          </w:p>
        </w:tc>
      </w:tr>
    </w:tbl>
    <w:p>
      <w:pPr>
        <w:ind w:firstLine="280" w:firstLineChars="100"/>
        <w:rPr>
          <w:rFonts w:hint="eastAsia"/>
          <w:sz w:val="28"/>
          <w:szCs w:val="28"/>
        </w:rPr>
      </w:pPr>
      <w:r>
        <w:rPr>
          <w:rFonts w:hint="eastAsia"/>
          <w:sz w:val="28"/>
          <w:szCs w:val="28"/>
          <w:lang w:eastAsia="zh-CN"/>
        </w:rPr>
        <w:t>分管</w:t>
      </w:r>
      <w:r>
        <w:rPr>
          <w:rFonts w:hint="eastAsia"/>
          <w:sz w:val="28"/>
          <w:szCs w:val="28"/>
        </w:rPr>
        <w:t>领导签字</w:t>
      </w:r>
      <w:r>
        <w:rPr>
          <w:sz w:val="28"/>
          <w:szCs w:val="28"/>
        </w:rPr>
        <w:t xml:space="preserve"> </w:t>
      </w:r>
      <w:r>
        <w:rPr>
          <w:rFonts w:hint="eastAsia"/>
          <w:sz w:val="28"/>
          <w:szCs w:val="28"/>
        </w:rPr>
        <w:t>：</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lang w:val="en-US" w:eastAsia="zh-CN"/>
        </w:rPr>
        <w:t xml:space="preserve"> </w:t>
      </w:r>
      <w:r>
        <w:rPr>
          <w:rFonts w:hint="eastAsia"/>
          <w:sz w:val="28"/>
          <w:szCs w:val="28"/>
        </w:rPr>
        <w:t>填表人：</w:t>
      </w:r>
    </w:p>
    <w:p>
      <w:pPr>
        <w:ind w:firstLine="240" w:firstLineChars="100"/>
        <w:rPr>
          <w:rFonts w:hint="eastAsia"/>
          <w:sz w:val="28"/>
          <w:szCs w:val="28"/>
        </w:rPr>
      </w:pPr>
      <w:r>
        <w:rPr>
          <w:rFonts w:hint="eastAsia" w:ascii="仿宋_GB2312" w:hAnsi="仿宋_GB2312" w:eastAsia="仿宋_GB2312" w:cs="仿宋_GB2312"/>
          <w:sz w:val="24"/>
          <w:szCs w:val="24"/>
          <w:lang w:eastAsia="zh-CN"/>
        </w:rPr>
        <w:t>附：各有关单位、镇街</w:t>
      </w:r>
      <w:r>
        <w:rPr>
          <w:rFonts w:hint="eastAsia" w:ascii="仿宋_GB2312" w:hAnsi="仿宋_GB2312" w:eastAsia="仿宋_GB2312" w:cs="仿宋_GB2312"/>
          <w:color w:val="000000"/>
          <w:sz w:val="24"/>
          <w:szCs w:val="24"/>
        </w:rPr>
        <w:t>于10月</w:t>
      </w: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日前报至</w:t>
      </w:r>
      <w:r>
        <w:rPr>
          <w:rFonts w:hint="eastAsia" w:ascii="仿宋_GB2312" w:hAnsi="仿宋_GB2312" w:eastAsia="仿宋_GB2312" w:cs="仿宋_GB2312"/>
          <w:color w:val="000000"/>
          <w:sz w:val="24"/>
          <w:szCs w:val="24"/>
          <w:lang w:eastAsia="zh-CN"/>
        </w:rPr>
        <w:t>县商务局（县</w:t>
      </w:r>
      <w:r>
        <w:rPr>
          <w:rFonts w:hint="eastAsia" w:ascii="仿宋_GB2312" w:hAnsi="仿宋_GB2312" w:eastAsia="仿宋_GB2312" w:cs="仿宋_GB2312"/>
          <w:color w:val="000000"/>
          <w:sz w:val="24"/>
          <w:szCs w:val="24"/>
        </w:rPr>
        <w:t>商务局联系电话：</w:t>
      </w:r>
      <w:r>
        <w:rPr>
          <w:rFonts w:hint="eastAsia" w:ascii="仿宋_GB2312" w:hAnsi="仿宋_GB2312" w:eastAsia="仿宋_GB2312" w:cs="仿宋_GB2312"/>
          <w:color w:val="000000"/>
          <w:sz w:val="24"/>
          <w:szCs w:val="24"/>
          <w:lang w:val="en-US" w:eastAsia="zh-CN"/>
        </w:rPr>
        <w:t>13952343001</w:t>
      </w:r>
      <w:r>
        <w:rPr>
          <w:rFonts w:hint="eastAsia" w:ascii="仿宋_GB2312" w:hAnsi="仿宋_GB2312" w:eastAsia="仿宋_GB2312" w:cs="仿宋_GB2312"/>
          <w:color w:val="000000"/>
          <w:sz w:val="24"/>
          <w:szCs w:val="24"/>
        </w:rPr>
        <w:t>，邮箱：</w:t>
      </w:r>
      <w:r>
        <w:rPr>
          <w:rFonts w:hint="eastAsia" w:ascii="仿宋_GB2312" w:hAnsi="仿宋_GB2312" w:eastAsia="仿宋_GB2312" w:cs="仿宋_GB2312"/>
          <w:color w:val="000000"/>
          <w:sz w:val="24"/>
          <w:szCs w:val="24"/>
          <w:lang w:val="en-US" w:eastAsia="zh-CN"/>
        </w:rPr>
        <w:t>840203068@qq.com</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w:t>
      </w:r>
      <w:r>
        <w:rPr>
          <w:sz w:val="28"/>
          <w:szCs w:val="28"/>
        </w:rPr>
        <w:t xml:space="preserve">   </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12</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D5"/>
    <w:rsid w:val="0001523F"/>
    <w:rsid w:val="00025FAA"/>
    <w:rsid w:val="000500C4"/>
    <w:rsid w:val="000756B3"/>
    <w:rsid w:val="000806C0"/>
    <w:rsid w:val="00082CA1"/>
    <w:rsid w:val="00096BE7"/>
    <w:rsid w:val="000B5071"/>
    <w:rsid w:val="000B5B2D"/>
    <w:rsid w:val="000B6BFD"/>
    <w:rsid w:val="000D6B7A"/>
    <w:rsid w:val="000E524D"/>
    <w:rsid w:val="000E53F5"/>
    <w:rsid w:val="000F066D"/>
    <w:rsid w:val="000F4ED1"/>
    <w:rsid w:val="000F7D94"/>
    <w:rsid w:val="00120182"/>
    <w:rsid w:val="00127845"/>
    <w:rsid w:val="001357DF"/>
    <w:rsid w:val="00136E51"/>
    <w:rsid w:val="001854E4"/>
    <w:rsid w:val="00191840"/>
    <w:rsid w:val="001A6AF6"/>
    <w:rsid w:val="001A6ED2"/>
    <w:rsid w:val="001B05CE"/>
    <w:rsid w:val="001B0CB6"/>
    <w:rsid w:val="001C33AD"/>
    <w:rsid w:val="001E04EA"/>
    <w:rsid w:val="001E4179"/>
    <w:rsid w:val="001E7B24"/>
    <w:rsid w:val="0022486C"/>
    <w:rsid w:val="00226070"/>
    <w:rsid w:val="00231011"/>
    <w:rsid w:val="00232722"/>
    <w:rsid w:val="00232A73"/>
    <w:rsid w:val="0024624B"/>
    <w:rsid w:val="00247666"/>
    <w:rsid w:val="00253E0A"/>
    <w:rsid w:val="00271BBE"/>
    <w:rsid w:val="002766DC"/>
    <w:rsid w:val="00297E25"/>
    <w:rsid w:val="002B2D0D"/>
    <w:rsid w:val="002B4BD6"/>
    <w:rsid w:val="002B5BE9"/>
    <w:rsid w:val="002E2CCF"/>
    <w:rsid w:val="00306547"/>
    <w:rsid w:val="00311F25"/>
    <w:rsid w:val="00314800"/>
    <w:rsid w:val="00350590"/>
    <w:rsid w:val="0035668B"/>
    <w:rsid w:val="003A1914"/>
    <w:rsid w:val="003A75A0"/>
    <w:rsid w:val="003B20F7"/>
    <w:rsid w:val="003B7951"/>
    <w:rsid w:val="003E031B"/>
    <w:rsid w:val="003E3BA2"/>
    <w:rsid w:val="00405F03"/>
    <w:rsid w:val="0040611A"/>
    <w:rsid w:val="004217A6"/>
    <w:rsid w:val="00460D6D"/>
    <w:rsid w:val="00492BB4"/>
    <w:rsid w:val="00494240"/>
    <w:rsid w:val="00495EA5"/>
    <w:rsid w:val="0049612F"/>
    <w:rsid w:val="004A3245"/>
    <w:rsid w:val="004C5442"/>
    <w:rsid w:val="004E51B4"/>
    <w:rsid w:val="004F297F"/>
    <w:rsid w:val="005014BF"/>
    <w:rsid w:val="00501859"/>
    <w:rsid w:val="0052403B"/>
    <w:rsid w:val="00526A51"/>
    <w:rsid w:val="00540F81"/>
    <w:rsid w:val="005423DF"/>
    <w:rsid w:val="00581EC3"/>
    <w:rsid w:val="005A5162"/>
    <w:rsid w:val="005A62EC"/>
    <w:rsid w:val="005B3184"/>
    <w:rsid w:val="005C4C16"/>
    <w:rsid w:val="005D0598"/>
    <w:rsid w:val="00676032"/>
    <w:rsid w:val="00684D59"/>
    <w:rsid w:val="00685D08"/>
    <w:rsid w:val="006A138B"/>
    <w:rsid w:val="006A7EB2"/>
    <w:rsid w:val="006D09E9"/>
    <w:rsid w:val="00720D71"/>
    <w:rsid w:val="0076485B"/>
    <w:rsid w:val="007774A0"/>
    <w:rsid w:val="0079160C"/>
    <w:rsid w:val="00800459"/>
    <w:rsid w:val="00802AFD"/>
    <w:rsid w:val="008116EE"/>
    <w:rsid w:val="00811DA1"/>
    <w:rsid w:val="00817E73"/>
    <w:rsid w:val="00835D58"/>
    <w:rsid w:val="008401BD"/>
    <w:rsid w:val="00844743"/>
    <w:rsid w:val="00871BD2"/>
    <w:rsid w:val="008727DA"/>
    <w:rsid w:val="00895ED2"/>
    <w:rsid w:val="008A19E2"/>
    <w:rsid w:val="008B568A"/>
    <w:rsid w:val="008B6EBF"/>
    <w:rsid w:val="008C1BEF"/>
    <w:rsid w:val="008D0AED"/>
    <w:rsid w:val="0091404D"/>
    <w:rsid w:val="00937269"/>
    <w:rsid w:val="00937DBD"/>
    <w:rsid w:val="00950E17"/>
    <w:rsid w:val="009627E3"/>
    <w:rsid w:val="009654FD"/>
    <w:rsid w:val="00986247"/>
    <w:rsid w:val="00997660"/>
    <w:rsid w:val="009A6D7B"/>
    <w:rsid w:val="009C1192"/>
    <w:rsid w:val="009E5231"/>
    <w:rsid w:val="00A34D20"/>
    <w:rsid w:val="00A36D3E"/>
    <w:rsid w:val="00A56A31"/>
    <w:rsid w:val="00AB1878"/>
    <w:rsid w:val="00AB3F8C"/>
    <w:rsid w:val="00AB4FD6"/>
    <w:rsid w:val="00AE5D4F"/>
    <w:rsid w:val="00AE6F5C"/>
    <w:rsid w:val="00B05A93"/>
    <w:rsid w:val="00B07EC4"/>
    <w:rsid w:val="00B13067"/>
    <w:rsid w:val="00B52AE3"/>
    <w:rsid w:val="00B70350"/>
    <w:rsid w:val="00B96F44"/>
    <w:rsid w:val="00BC6F37"/>
    <w:rsid w:val="00BD0A66"/>
    <w:rsid w:val="00BD21A4"/>
    <w:rsid w:val="00BD2DB8"/>
    <w:rsid w:val="00BF07E4"/>
    <w:rsid w:val="00C04F27"/>
    <w:rsid w:val="00C15E62"/>
    <w:rsid w:val="00C25A94"/>
    <w:rsid w:val="00C42697"/>
    <w:rsid w:val="00C46EC5"/>
    <w:rsid w:val="00C8088A"/>
    <w:rsid w:val="00C84C6E"/>
    <w:rsid w:val="00C96134"/>
    <w:rsid w:val="00CA1EFD"/>
    <w:rsid w:val="00CA20B6"/>
    <w:rsid w:val="00CA3487"/>
    <w:rsid w:val="00CB791D"/>
    <w:rsid w:val="00CC3826"/>
    <w:rsid w:val="00CC61D7"/>
    <w:rsid w:val="00CD0B23"/>
    <w:rsid w:val="00CD65F4"/>
    <w:rsid w:val="00D1201D"/>
    <w:rsid w:val="00D127BF"/>
    <w:rsid w:val="00D2264D"/>
    <w:rsid w:val="00D2324F"/>
    <w:rsid w:val="00D37F72"/>
    <w:rsid w:val="00D53624"/>
    <w:rsid w:val="00D73883"/>
    <w:rsid w:val="00D8617C"/>
    <w:rsid w:val="00D92D60"/>
    <w:rsid w:val="00DA4B39"/>
    <w:rsid w:val="00DB3A90"/>
    <w:rsid w:val="00DD303C"/>
    <w:rsid w:val="00DD6580"/>
    <w:rsid w:val="00DF2756"/>
    <w:rsid w:val="00DF32CE"/>
    <w:rsid w:val="00E00059"/>
    <w:rsid w:val="00E01234"/>
    <w:rsid w:val="00E413DC"/>
    <w:rsid w:val="00E4668B"/>
    <w:rsid w:val="00E513AB"/>
    <w:rsid w:val="00E55143"/>
    <w:rsid w:val="00E75491"/>
    <w:rsid w:val="00E84BCF"/>
    <w:rsid w:val="00EB7D21"/>
    <w:rsid w:val="00EC41E2"/>
    <w:rsid w:val="00EE6E4F"/>
    <w:rsid w:val="00EE79E5"/>
    <w:rsid w:val="00F21194"/>
    <w:rsid w:val="00F2561C"/>
    <w:rsid w:val="00F26268"/>
    <w:rsid w:val="00F322F7"/>
    <w:rsid w:val="00F37242"/>
    <w:rsid w:val="00F61022"/>
    <w:rsid w:val="00F669E7"/>
    <w:rsid w:val="00F71F5A"/>
    <w:rsid w:val="00F774CB"/>
    <w:rsid w:val="00F94314"/>
    <w:rsid w:val="00FA6ED5"/>
    <w:rsid w:val="00FD7A24"/>
    <w:rsid w:val="01C809EE"/>
    <w:rsid w:val="02C224F2"/>
    <w:rsid w:val="05643D5E"/>
    <w:rsid w:val="09A7416F"/>
    <w:rsid w:val="09B45DB4"/>
    <w:rsid w:val="0ADE56A7"/>
    <w:rsid w:val="0BF2058A"/>
    <w:rsid w:val="0D4D6BD9"/>
    <w:rsid w:val="0E0D25BC"/>
    <w:rsid w:val="0EFA0CC7"/>
    <w:rsid w:val="106A3786"/>
    <w:rsid w:val="14B872D8"/>
    <w:rsid w:val="158B0B11"/>
    <w:rsid w:val="16752D6E"/>
    <w:rsid w:val="16D603B4"/>
    <w:rsid w:val="17FD5376"/>
    <w:rsid w:val="1A097E38"/>
    <w:rsid w:val="1B0743D3"/>
    <w:rsid w:val="1BC255A6"/>
    <w:rsid w:val="24671A8E"/>
    <w:rsid w:val="25BB248D"/>
    <w:rsid w:val="264C275D"/>
    <w:rsid w:val="27C54DE5"/>
    <w:rsid w:val="285A74F9"/>
    <w:rsid w:val="319C03B4"/>
    <w:rsid w:val="32E367D2"/>
    <w:rsid w:val="336309E1"/>
    <w:rsid w:val="339023EF"/>
    <w:rsid w:val="34373D52"/>
    <w:rsid w:val="35C270CC"/>
    <w:rsid w:val="37637273"/>
    <w:rsid w:val="3C68506F"/>
    <w:rsid w:val="3DE94706"/>
    <w:rsid w:val="4796615D"/>
    <w:rsid w:val="4B146936"/>
    <w:rsid w:val="4B453951"/>
    <w:rsid w:val="50701FFD"/>
    <w:rsid w:val="54D7019A"/>
    <w:rsid w:val="55AD3CA1"/>
    <w:rsid w:val="56DF7EA7"/>
    <w:rsid w:val="57076B46"/>
    <w:rsid w:val="57951C72"/>
    <w:rsid w:val="5B757D55"/>
    <w:rsid w:val="5C0A0CCC"/>
    <w:rsid w:val="613B39A0"/>
    <w:rsid w:val="61534CAD"/>
    <w:rsid w:val="6253319C"/>
    <w:rsid w:val="65E915EF"/>
    <w:rsid w:val="664D3339"/>
    <w:rsid w:val="6BD44EC8"/>
    <w:rsid w:val="6C554CA3"/>
    <w:rsid w:val="6D7F20FA"/>
    <w:rsid w:val="703C4595"/>
    <w:rsid w:val="714867F9"/>
    <w:rsid w:val="724A5574"/>
    <w:rsid w:val="725D468A"/>
    <w:rsid w:val="746924A0"/>
    <w:rsid w:val="7511720F"/>
    <w:rsid w:val="78D41026"/>
    <w:rsid w:val="7DF13859"/>
    <w:rsid w:val="7EF664B5"/>
    <w:rsid w:val="7FEA65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pPr>
      <w:autoSpaceDE w:val="0"/>
      <w:autoSpaceDN w:val="0"/>
      <w:ind w:left="109"/>
      <w:jc w:val="left"/>
    </w:pPr>
    <w:rPr>
      <w:rFonts w:ascii="仿宋_GB2312" w:hAnsi="仿宋_GB2312" w:eastAsia="仿宋_GB2312" w:cs="仿宋_GB2312"/>
      <w:kern w:val="0"/>
      <w:sz w:val="32"/>
      <w:szCs w:val="32"/>
      <w:lang w:val="zh-CN"/>
    </w:rPr>
  </w:style>
  <w:style w:type="paragraph" w:styleId="3">
    <w:name w:val="Balloon Text"/>
    <w:basedOn w:val="1"/>
    <w:link w:val="14"/>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rFonts w:cs="Times New Roman"/>
      <w:b/>
      <w:bCs/>
    </w:rPr>
  </w:style>
  <w:style w:type="character" w:styleId="9">
    <w:name w:val="Hyperlink"/>
    <w:basedOn w:val="7"/>
    <w:qFormat/>
    <w:uiPriority w:val="99"/>
    <w:rPr>
      <w:rFonts w:cs="Times New Roman"/>
      <w:color w:val="0000FF"/>
      <w:u w:val="single"/>
    </w:rPr>
  </w:style>
  <w:style w:type="character" w:customStyle="1" w:styleId="10">
    <w:name w:val="Header Char"/>
    <w:basedOn w:val="7"/>
    <w:link w:val="5"/>
    <w:semiHidden/>
    <w:qFormat/>
    <w:locked/>
    <w:uiPriority w:val="99"/>
    <w:rPr>
      <w:rFonts w:cs="Times New Roman"/>
      <w:sz w:val="18"/>
      <w:szCs w:val="18"/>
    </w:rPr>
  </w:style>
  <w:style w:type="character" w:customStyle="1" w:styleId="11">
    <w:name w:val="Footer Char"/>
    <w:basedOn w:val="7"/>
    <w:link w:val="4"/>
    <w:qFormat/>
    <w:locked/>
    <w:uiPriority w:val="99"/>
    <w:rPr>
      <w:rFonts w:cs="Times New Roman"/>
      <w:sz w:val="18"/>
      <w:szCs w:val="18"/>
    </w:rPr>
  </w:style>
  <w:style w:type="character" w:customStyle="1" w:styleId="12">
    <w:name w:val="Body Text Char"/>
    <w:basedOn w:val="7"/>
    <w:link w:val="2"/>
    <w:qFormat/>
    <w:locked/>
    <w:uiPriority w:val="99"/>
    <w:rPr>
      <w:rFonts w:ascii="仿宋_GB2312" w:hAnsi="仿宋_GB2312" w:eastAsia="仿宋_GB2312" w:cs="仿宋_GB2312"/>
      <w:kern w:val="0"/>
      <w:sz w:val="32"/>
      <w:szCs w:val="32"/>
      <w:lang w:val="zh-CN"/>
    </w:rPr>
  </w:style>
  <w:style w:type="paragraph" w:styleId="13">
    <w:name w:val="List Paragraph"/>
    <w:basedOn w:val="1"/>
    <w:qFormat/>
    <w:uiPriority w:val="99"/>
    <w:pPr>
      <w:ind w:firstLine="420" w:firstLineChars="200"/>
    </w:pPr>
  </w:style>
  <w:style w:type="character" w:customStyle="1" w:styleId="14">
    <w:name w:val="Balloon Text Char"/>
    <w:basedOn w:val="7"/>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17</Pages>
  <Words>884</Words>
  <Characters>5043</Characters>
  <Lines>0</Lines>
  <Paragraphs>0</Paragraphs>
  <TotalTime>16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2020-09-18T11:36:00Z</dcterms:created>
  <dc:creator>User</dc:creator>
  <cp:lastModifiedBy>*醉*美*</cp:lastModifiedBy>
  <cp:lastPrinted>2020-09-29T09:52:00Z</cp:lastPrinted>
  <dcterms:modified xsi:type="dcterms:W3CDTF">2020-09-30T10:17:23Z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